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74" w:rsidRDefault="00763374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E3180D" w:rsidRDefault="00E3180D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17533E" w:rsidRPr="0017533E">
        <w:rPr>
          <w:rFonts w:ascii="GHEA Grapalat" w:hAnsi="GHEA Grapalat" w:hint="eastAsia"/>
          <w:b/>
          <w:sz w:val="24"/>
          <w:szCs w:val="24"/>
        </w:rPr>
        <w:t>ՎԻՃԱԿԱԽԱՂԵՐԻ ՄԱՍԻՆ</w:t>
      </w:r>
      <w:r>
        <w:rPr>
          <w:rFonts w:ascii="GHEA Grapalat" w:hAnsi="GHEA Grapalat"/>
          <w:b/>
          <w:sz w:val="24"/>
          <w:szCs w:val="24"/>
        </w:rPr>
        <w:t xml:space="preserve">» ՕՐԵՆՔՈՒՄ </w:t>
      </w:r>
      <w:r w:rsidRPr="007D796B">
        <w:rPr>
          <w:rFonts w:ascii="GHEA Grapalat" w:hAnsi="GHEA Grapalat"/>
          <w:b/>
          <w:sz w:val="24"/>
          <w:szCs w:val="24"/>
        </w:rPr>
        <w:t>ՓՈՓՈԽՈՒԹՅՈՒՆ</w:t>
      </w:r>
      <w:r w:rsidRPr="00494D0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:rsidR="00763374" w:rsidRDefault="00763374" w:rsidP="003332AF">
      <w:pPr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:rsidR="00763374" w:rsidRDefault="00763374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</w:rPr>
        <w:t>Հոդված 1.</w:t>
      </w:r>
      <w:r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17533E">
        <w:rPr>
          <w:rFonts w:ascii="GHEA Grapalat" w:hAnsi="GHEA Grapalat"/>
          <w:bCs/>
          <w:spacing w:val="-6"/>
          <w:sz w:val="24"/>
          <w:szCs w:val="24"/>
          <w:lang w:val="hy-AM"/>
        </w:rPr>
        <w:t>Վ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իճակախաղերի մասին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2003 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թվականի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դեկտեմբերի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17-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ՀՕ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>-3-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Ն</w:t>
      </w:r>
      <w:r w:rsidR="00CC643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օրենքի</w:t>
      </w:r>
      <w:r w:rsid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(այսուհետ՝ Օրենք)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17533E">
        <w:rPr>
          <w:rFonts w:ascii="GHEA Grapalat" w:hAnsi="GHEA Grapalat"/>
          <w:bCs/>
          <w:spacing w:val="-6"/>
          <w:sz w:val="24"/>
          <w:szCs w:val="24"/>
          <w:lang w:val="hy-AM"/>
        </w:rPr>
        <w:t>2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-րդ հոդվածի </w:t>
      </w:r>
      <w:r w:rsidR="0017533E">
        <w:rPr>
          <w:rFonts w:ascii="GHEA Grapalat" w:hAnsi="GHEA Grapalat"/>
          <w:bCs/>
          <w:spacing w:val="-6"/>
          <w:sz w:val="24"/>
          <w:szCs w:val="24"/>
          <w:lang w:val="hy-AM"/>
        </w:rPr>
        <w:t>14-րդ կետ</w:t>
      </w:r>
      <w:r w:rsidR="00517DC1" w:rsidRPr="00517DC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ում </w:t>
      </w:r>
      <w:r w:rsidR="00517DC1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Հայաստանի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Հանրապետության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ֆինանսների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 xml:space="preserve"> 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նախարարություն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» բառերը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փոխարինել </w:t>
      </w:r>
      <w:r w:rsidR="00957DFF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D40E45" w:rsidRPr="00D40E45">
        <w:rPr>
          <w:rFonts w:ascii="GHEA Grapalat" w:hAnsi="GHEA Grapalat"/>
          <w:bCs/>
          <w:spacing w:val="-6"/>
          <w:sz w:val="24"/>
          <w:szCs w:val="24"/>
          <w:lang w:val="hy-AM"/>
        </w:rPr>
        <w:t>կառավարության</w:t>
      </w:r>
      <w:r w:rsidR="00D40E45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40E45" w:rsidRPr="00D40E45">
        <w:rPr>
          <w:rFonts w:ascii="GHEA Grapalat" w:hAnsi="GHEA Grapalat"/>
          <w:bCs/>
          <w:spacing w:val="-6"/>
          <w:sz w:val="24"/>
          <w:szCs w:val="24"/>
          <w:lang w:val="hy-AM"/>
        </w:rPr>
        <w:t>լիազորած պետական կառավարման մարմին</w:t>
      </w:r>
      <w:r w:rsidR="00957DFF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>բառերով:</w:t>
      </w:r>
    </w:p>
    <w:p w:rsidR="00D40E45" w:rsidRDefault="00D40E45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D40E45" w:rsidRPr="00D40E45" w:rsidRDefault="00D40E45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2. 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Եզրափակիչ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մաս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և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անցումային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դրույթ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ներ</w:t>
      </w:r>
    </w:p>
    <w:p w:rsidR="00E46802" w:rsidRDefault="00763374" w:rsidP="00E4680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E46802" w:rsidRPr="00E46802" w:rsidRDefault="00E46802" w:rsidP="00E4680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Սույն օրենքից բխող այլ իրավական ակտերն ընդունվում են սույն օրենքն ուժի մեջ մտնելուց հետո՝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վեցա</w:t>
      </w: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մսյա ժամկետում։</w:t>
      </w:r>
    </w:p>
    <w:p w:rsidR="00E46802" w:rsidRPr="00E46802" w:rsidRDefault="00E46802" w:rsidP="00555AB3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bookmarkStart w:id="0" w:name="_GoBack"/>
      <w:bookmarkEnd w:id="0"/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Մինչև սույն օրենքի ուժի մեջ մտնելը Օրենքով լիազոր մարմին հանդիսացող ՀՀ ֆինանսների նախարարությունում հարուցված և ընթացիկ վարչական վարույթներն իրականացվում են ՀՀ ֆինանսների նախարարության կողմից, իսկ սույն օրենքի ուժի մեջ մտնելուց հետո հարուցված վարչական վարույթներն իրականացվելու են սույն օրենքով սահմանված կառավարության լիազորած պետական կառավարման մարմնի կողմից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:</w:t>
      </w:r>
    </w:p>
    <w:sectPr w:rsidR="00E46802" w:rsidRPr="00E46802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545F8"/>
    <w:multiLevelType w:val="hybridMultilevel"/>
    <w:tmpl w:val="31340250"/>
    <w:lvl w:ilvl="0" w:tplc="F2E843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FE6BB7"/>
    <w:multiLevelType w:val="hybridMultilevel"/>
    <w:tmpl w:val="2886098C"/>
    <w:lvl w:ilvl="0" w:tplc="09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C7E4E"/>
    <w:multiLevelType w:val="hybridMultilevel"/>
    <w:tmpl w:val="2B105270"/>
    <w:lvl w:ilvl="0" w:tplc="5546CB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899048E"/>
    <w:multiLevelType w:val="hybridMultilevel"/>
    <w:tmpl w:val="5D2272D0"/>
    <w:lvl w:ilvl="0" w:tplc="08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A"/>
    <w:rsid w:val="000047E5"/>
    <w:rsid w:val="0005029D"/>
    <w:rsid w:val="00051C02"/>
    <w:rsid w:val="00081C13"/>
    <w:rsid w:val="000E6995"/>
    <w:rsid w:val="0017533E"/>
    <w:rsid w:val="00252DE2"/>
    <w:rsid w:val="003332AF"/>
    <w:rsid w:val="0036526E"/>
    <w:rsid w:val="00445C13"/>
    <w:rsid w:val="00462135"/>
    <w:rsid w:val="00494D05"/>
    <w:rsid w:val="00517DC1"/>
    <w:rsid w:val="00681825"/>
    <w:rsid w:val="0071139A"/>
    <w:rsid w:val="00752003"/>
    <w:rsid w:val="00763374"/>
    <w:rsid w:val="007D796B"/>
    <w:rsid w:val="007E3D98"/>
    <w:rsid w:val="00860154"/>
    <w:rsid w:val="009124C0"/>
    <w:rsid w:val="00957DFF"/>
    <w:rsid w:val="009635A3"/>
    <w:rsid w:val="009C174A"/>
    <w:rsid w:val="00A73444"/>
    <w:rsid w:val="00AF7D6D"/>
    <w:rsid w:val="00CC643E"/>
    <w:rsid w:val="00D07F79"/>
    <w:rsid w:val="00D40E45"/>
    <w:rsid w:val="00DD4F66"/>
    <w:rsid w:val="00E3180D"/>
    <w:rsid w:val="00E4081E"/>
    <w:rsid w:val="00E46802"/>
    <w:rsid w:val="00E915EE"/>
    <w:rsid w:val="00EC4BDD"/>
    <w:rsid w:val="00F3701C"/>
    <w:rsid w:val="00F66B8F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F75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763374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6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A7B3-4271-41B2-BCB3-E6DF7D33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Ժենյա Նազարյան</cp:lastModifiedBy>
  <cp:revision>34</cp:revision>
  <cp:lastPrinted>2024-01-15T07:48:00Z</cp:lastPrinted>
  <dcterms:created xsi:type="dcterms:W3CDTF">2023-02-01T07:16:00Z</dcterms:created>
  <dcterms:modified xsi:type="dcterms:W3CDTF">2024-08-21T07:21:00Z</dcterms:modified>
</cp:coreProperties>
</file>