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595CF" w14:textId="77777777" w:rsidR="003C231E" w:rsidRPr="00410283" w:rsidRDefault="003C231E" w:rsidP="00410283">
      <w:pPr>
        <w:tabs>
          <w:tab w:val="left" w:pos="1080"/>
        </w:tabs>
        <w:spacing w:line="360" w:lineRule="auto"/>
        <w:ind w:firstLine="709"/>
        <w:jc w:val="center"/>
        <w:rPr>
          <w:rFonts w:ascii="GHEA Grapalat" w:hAnsi="GHEA Grapalat"/>
          <w:b/>
          <w:sz w:val="24"/>
          <w:szCs w:val="24"/>
          <w:lang w:val="fi-FI"/>
        </w:rPr>
      </w:pPr>
      <w:r w:rsidRPr="00410283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0810E2D2" w14:textId="726D41AB" w:rsidR="003C231E" w:rsidRPr="00410283" w:rsidRDefault="00FC5BB4" w:rsidP="00B83AB1">
      <w:pPr>
        <w:tabs>
          <w:tab w:val="left" w:pos="108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410283">
        <w:rPr>
          <w:rFonts w:ascii="GHEA Grapalat" w:hAnsi="GHEA Grapalat" w:cs="Sylfaen"/>
          <w:b/>
          <w:sz w:val="24"/>
          <w:szCs w:val="24"/>
          <w:lang w:val="nb-NO"/>
        </w:rPr>
        <w:t>«</w:t>
      </w:r>
      <w:r w:rsidRPr="00410283">
        <w:rPr>
          <w:rFonts w:ascii="GHEA Grapalat" w:hAnsi="GHEA Grapalat" w:cs="Sylfaen"/>
          <w:b/>
          <w:sz w:val="24"/>
          <w:szCs w:val="24"/>
          <w:lang w:val="hy-AM"/>
        </w:rPr>
        <w:t>ՍԵՎԱՆԱ ԼՃԻ ՄԱՍԻՆ</w:t>
      </w:r>
      <w:r w:rsidRPr="00410283">
        <w:rPr>
          <w:rFonts w:ascii="GHEA Grapalat" w:hAnsi="GHEA Grapalat" w:cs="Sylfaen"/>
          <w:b/>
          <w:sz w:val="24"/>
          <w:szCs w:val="24"/>
          <w:lang w:val="nb-NO"/>
        </w:rPr>
        <w:t xml:space="preserve">» </w:t>
      </w:r>
      <w:r w:rsidRPr="00410283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410283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="00DC7B53" w:rsidRPr="00410283">
        <w:rPr>
          <w:rFonts w:ascii="GHEA Grapalat" w:hAnsi="GHEA Grapalat" w:cs="Sylfaen"/>
          <w:b/>
          <w:sz w:val="24"/>
          <w:szCs w:val="24"/>
          <w:lang w:val="fi-FI"/>
        </w:rPr>
        <w:t>ԼՐԱՑՈՒՄ</w:t>
      </w:r>
      <w:r w:rsidR="00DC7B53">
        <w:rPr>
          <w:rFonts w:ascii="GHEA Grapalat" w:hAnsi="GHEA Grapalat" w:cs="Sylfaen"/>
          <w:b/>
          <w:sz w:val="24"/>
          <w:szCs w:val="24"/>
          <w:lang w:val="fi-FI"/>
        </w:rPr>
        <w:t>ՆԵՐ</w:t>
      </w:r>
      <w:r w:rsidR="00DC7B53" w:rsidRPr="00410283">
        <w:rPr>
          <w:rFonts w:ascii="GHEA Grapalat" w:hAnsi="GHEA Grapalat" w:cs="Sylfaen"/>
          <w:b/>
          <w:sz w:val="24"/>
          <w:szCs w:val="24"/>
          <w:lang w:val="fi-FI"/>
        </w:rPr>
        <w:t xml:space="preserve"> ԵՎ</w:t>
      </w:r>
      <w:r w:rsidR="00DC7B53" w:rsidRPr="00410283">
        <w:rPr>
          <w:rFonts w:ascii="GHEA Grapalat" w:hAnsi="GHEA Grapalat" w:cs="Sylfaen"/>
          <w:b/>
          <w:sz w:val="24"/>
          <w:szCs w:val="24"/>
        </w:rPr>
        <w:t xml:space="preserve"> </w:t>
      </w:r>
      <w:r w:rsidR="003C231E" w:rsidRPr="00410283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3C231E" w:rsidRPr="00410283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="003C231E" w:rsidRPr="00410283">
        <w:rPr>
          <w:rFonts w:ascii="GHEA Grapalat" w:hAnsi="GHEA Grapalat" w:cs="Sylfaen"/>
          <w:b/>
          <w:sz w:val="24"/>
          <w:szCs w:val="24"/>
        </w:rPr>
        <w:t>ԿԱՏԱՐԵԼՈՒ</w:t>
      </w:r>
      <w:r w:rsidR="003C231E" w:rsidRPr="00410283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="003C231E" w:rsidRPr="00410283">
        <w:rPr>
          <w:rFonts w:ascii="GHEA Grapalat" w:hAnsi="GHEA Grapalat" w:cs="Sylfaen"/>
          <w:b/>
          <w:sz w:val="24"/>
          <w:szCs w:val="24"/>
        </w:rPr>
        <w:t>ՄԱՍԻՆ</w:t>
      </w:r>
      <w:r w:rsidR="00903181" w:rsidRPr="00410283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733854" w:rsidRPr="0041028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10283"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="003C231E" w:rsidRPr="00410283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3C231E" w:rsidRPr="004102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C231E" w:rsidRPr="00410283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3C231E" w:rsidRPr="00410283">
        <w:rPr>
          <w:rFonts w:ascii="GHEA Grapalat" w:hAnsi="GHEA Grapalat" w:cs="Sylfaen"/>
          <w:b/>
          <w:sz w:val="24"/>
          <w:szCs w:val="24"/>
        </w:rPr>
        <w:t>ԸՆԴՈՒՆՄԱՆ</w:t>
      </w:r>
      <w:r w:rsidR="003C231E" w:rsidRPr="00410283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="003C231E" w:rsidRPr="00410283">
        <w:rPr>
          <w:rFonts w:ascii="GHEA Grapalat" w:hAnsi="GHEA Grapalat" w:cs="Sylfaen"/>
          <w:b/>
          <w:sz w:val="24"/>
          <w:szCs w:val="24"/>
        </w:rPr>
        <w:t>ՎԵՐԱԲԵՐՅԱԼ</w:t>
      </w:r>
    </w:p>
    <w:p w14:paraId="0ADA43BF" w14:textId="77777777" w:rsidR="006B25DD" w:rsidRPr="00410283" w:rsidRDefault="006B25DD" w:rsidP="00410283">
      <w:pPr>
        <w:pStyle w:val="NoSpacing"/>
        <w:tabs>
          <w:tab w:val="left" w:pos="1080"/>
        </w:tabs>
        <w:spacing w:line="360" w:lineRule="auto"/>
        <w:ind w:firstLine="709"/>
        <w:jc w:val="both"/>
        <w:rPr>
          <w:b/>
          <w:sz w:val="24"/>
          <w:szCs w:val="24"/>
          <w:lang w:val="fr-FR"/>
        </w:rPr>
      </w:pPr>
    </w:p>
    <w:p w14:paraId="7265A55D" w14:textId="77777777" w:rsidR="006B25DD" w:rsidRPr="00410283" w:rsidRDefault="006B25DD" w:rsidP="00410283">
      <w:pPr>
        <w:pStyle w:val="ListParagraph"/>
        <w:numPr>
          <w:ilvl w:val="0"/>
          <w:numId w:val="14"/>
        </w:numPr>
        <w:tabs>
          <w:tab w:val="left" w:pos="1080"/>
        </w:tabs>
        <w:spacing w:after="0" w:line="360" w:lineRule="auto"/>
        <w:ind w:left="0" w:firstLine="709"/>
        <w:rPr>
          <w:b/>
          <w:sz w:val="24"/>
          <w:szCs w:val="24"/>
          <w:lang w:val="fr-FR"/>
        </w:rPr>
      </w:pPr>
      <w:proofErr w:type="spellStart"/>
      <w:r w:rsidRPr="00410283">
        <w:rPr>
          <w:rFonts w:cs="Sylfaen"/>
          <w:b/>
          <w:sz w:val="24"/>
          <w:szCs w:val="24"/>
        </w:rPr>
        <w:t>Ընթացիկ</w:t>
      </w:r>
      <w:proofErr w:type="spellEnd"/>
      <w:r w:rsidRPr="00410283">
        <w:rPr>
          <w:b/>
          <w:sz w:val="24"/>
          <w:szCs w:val="24"/>
          <w:lang w:val="fi-FI"/>
        </w:rPr>
        <w:t xml:space="preserve"> </w:t>
      </w:r>
      <w:proofErr w:type="spellStart"/>
      <w:r w:rsidRPr="00410283">
        <w:rPr>
          <w:rFonts w:cs="Sylfaen"/>
          <w:b/>
          <w:sz w:val="24"/>
          <w:szCs w:val="24"/>
        </w:rPr>
        <w:t>իրավիճակը</w:t>
      </w:r>
      <w:proofErr w:type="spellEnd"/>
      <w:r w:rsidRPr="00410283">
        <w:rPr>
          <w:b/>
          <w:sz w:val="24"/>
          <w:szCs w:val="24"/>
          <w:lang w:val="fi-FI"/>
        </w:rPr>
        <w:t xml:space="preserve"> </w:t>
      </w:r>
      <w:r w:rsidRPr="00410283">
        <w:rPr>
          <w:rFonts w:cs="Sylfaen"/>
          <w:b/>
          <w:sz w:val="24"/>
          <w:szCs w:val="24"/>
        </w:rPr>
        <w:t>և</w:t>
      </w:r>
      <w:r w:rsidRPr="00410283">
        <w:rPr>
          <w:b/>
          <w:sz w:val="24"/>
          <w:szCs w:val="24"/>
          <w:lang w:val="fi-FI"/>
        </w:rPr>
        <w:t xml:space="preserve"> </w:t>
      </w:r>
      <w:proofErr w:type="spellStart"/>
      <w:r w:rsidRPr="00410283">
        <w:rPr>
          <w:rFonts w:cs="Sylfaen"/>
          <w:b/>
          <w:sz w:val="24"/>
          <w:szCs w:val="24"/>
        </w:rPr>
        <w:t>իրավական</w:t>
      </w:r>
      <w:proofErr w:type="spellEnd"/>
      <w:r w:rsidRPr="00410283">
        <w:rPr>
          <w:b/>
          <w:sz w:val="24"/>
          <w:szCs w:val="24"/>
          <w:lang w:val="fr-FR"/>
        </w:rPr>
        <w:t xml:space="preserve"> </w:t>
      </w:r>
      <w:proofErr w:type="spellStart"/>
      <w:r w:rsidRPr="00410283">
        <w:rPr>
          <w:rFonts w:cs="Sylfaen"/>
          <w:b/>
          <w:sz w:val="24"/>
          <w:szCs w:val="24"/>
        </w:rPr>
        <w:t>ակտի</w:t>
      </w:r>
      <w:proofErr w:type="spellEnd"/>
      <w:r w:rsidRPr="00410283">
        <w:rPr>
          <w:b/>
          <w:sz w:val="24"/>
          <w:szCs w:val="24"/>
          <w:lang w:val="fr-FR"/>
        </w:rPr>
        <w:t xml:space="preserve"> </w:t>
      </w:r>
      <w:proofErr w:type="spellStart"/>
      <w:r w:rsidRPr="00410283">
        <w:rPr>
          <w:rFonts w:cs="Sylfaen"/>
          <w:b/>
          <w:sz w:val="24"/>
          <w:szCs w:val="24"/>
        </w:rPr>
        <w:t>ընդունման</w:t>
      </w:r>
      <w:proofErr w:type="spellEnd"/>
      <w:r w:rsidRPr="00410283">
        <w:rPr>
          <w:b/>
          <w:sz w:val="24"/>
          <w:szCs w:val="24"/>
          <w:lang w:val="fr-FR"/>
        </w:rPr>
        <w:t xml:space="preserve"> </w:t>
      </w:r>
      <w:r w:rsidRPr="00410283">
        <w:rPr>
          <w:rFonts w:cs="Sylfaen"/>
          <w:b/>
          <w:sz w:val="24"/>
          <w:szCs w:val="24"/>
        </w:rPr>
        <w:t>ա</w:t>
      </w:r>
      <w:r w:rsidRPr="00410283">
        <w:rPr>
          <w:rFonts w:cs="Sylfaen"/>
          <w:b/>
          <w:sz w:val="24"/>
          <w:szCs w:val="24"/>
          <w:lang w:val="hy-AM"/>
        </w:rPr>
        <w:t>նհրաժեշտությունը</w:t>
      </w:r>
    </w:p>
    <w:p w14:paraId="4085DCB8" w14:textId="5699E2F0" w:rsidR="006B25DD" w:rsidRPr="00410283" w:rsidRDefault="006B25DD" w:rsidP="00410283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Cs/>
          <w:lang w:val="hy-AM"/>
        </w:rPr>
      </w:pPr>
      <w:r w:rsidRPr="00410283">
        <w:rPr>
          <w:rFonts w:ascii="GHEA Grapalat" w:hAnsi="GHEA Grapalat" w:cs="Sylfaen"/>
          <w:lang w:val="hy-AM"/>
        </w:rPr>
        <w:t>«</w:t>
      </w:r>
      <w:r w:rsidR="00FC5BB4" w:rsidRPr="00410283">
        <w:rPr>
          <w:rFonts w:ascii="GHEA Grapalat" w:hAnsi="GHEA Grapalat" w:cs="Sylfaen"/>
          <w:lang w:val="hy-AM"/>
        </w:rPr>
        <w:t xml:space="preserve">Սևանա լճի մասին» </w:t>
      </w:r>
      <w:r w:rsidRPr="00410283">
        <w:rPr>
          <w:rFonts w:ascii="GHEA Grapalat" w:hAnsi="GHEA Grapalat" w:cs="Sylfaen"/>
          <w:lang w:val="hy-AM"/>
        </w:rPr>
        <w:t>օրենքում</w:t>
      </w:r>
      <w:r w:rsidR="0034579B" w:rsidRPr="00410283">
        <w:rPr>
          <w:rFonts w:ascii="GHEA Grapalat" w:hAnsi="GHEA Grapalat" w:cs="Sylfaen"/>
          <w:lang w:val="fr-FR"/>
        </w:rPr>
        <w:t xml:space="preserve"> </w:t>
      </w:r>
      <w:r w:rsidR="00DC7B53" w:rsidRPr="00410283">
        <w:rPr>
          <w:rFonts w:ascii="GHEA Grapalat" w:hAnsi="GHEA Grapalat" w:cs="Sylfaen"/>
          <w:lang w:val="hy-AM"/>
        </w:rPr>
        <w:t xml:space="preserve">լրացումներ և </w:t>
      </w:r>
      <w:r w:rsidRPr="00410283">
        <w:rPr>
          <w:rFonts w:ascii="GHEA Grapalat" w:hAnsi="GHEA Grapalat" w:cs="Sylfaen"/>
          <w:lang w:val="hy-AM"/>
        </w:rPr>
        <w:t>փոփոխություններ</w:t>
      </w:r>
      <w:r w:rsidR="00525E16" w:rsidRPr="00410283">
        <w:rPr>
          <w:rFonts w:ascii="GHEA Grapalat" w:hAnsi="GHEA Grapalat" w:cs="Sylfaen"/>
          <w:lang w:val="fi-FI"/>
        </w:rPr>
        <w:t xml:space="preserve"> </w:t>
      </w:r>
      <w:r w:rsidRPr="00410283">
        <w:rPr>
          <w:rFonts w:ascii="GHEA Grapalat" w:hAnsi="GHEA Grapalat" w:cs="Sylfaen"/>
          <w:lang w:val="hy-AM"/>
        </w:rPr>
        <w:t>կատարելու</w:t>
      </w:r>
      <w:r w:rsidRPr="00410283">
        <w:rPr>
          <w:rFonts w:ascii="GHEA Grapalat" w:hAnsi="GHEA Grapalat" w:cs="Sylfaen"/>
          <w:lang w:val="fi-FI"/>
        </w:rPr>
        <w:t xml:space="preserve"> </w:t>
      </w:r>
      <w:r w:rsidR="00E265BA" w:rsidRPr="00410283">
        <w:rPr>
          <w:rFonts w:ascii="GHEA Grapalat" w:hAnsi="GHEA Grapalat" w:cs="Sylfaen"/>
          <w:lang w:val="hy-AM"/>
        </w:rPr>
        <w:t>մասին</w:t>
      </w:r>
      <w:r w:rsidR="00242EE9" w:rsidRPr="00410283">
        <w:rPr>
          <w:rFonts w:ascii="GHEA Grapalat" w:hAnsi="GHEA Grapalat" w:cs="Sylfaen"/>
          <w:lang w:val="hy-AM"/>
        </w:rPr>
        <w:t>»</w:t>
      </w:r>
      <w:r w:rsidR="00E265BA" w:rsidRPr="00410283">
        <w:rPr>
          <w:rFonts w:ascii="GHEA Grapalat" w:hAnsi="GHEA Grapalat" w:cs="Sylfaen"/>
          <w:b/>
          <w:bCs/>
          <w:lang w:val="hy-AM"/>
        </w:rPr>
        <w:t xml:space="preserve"> </w:t>
      </w:r>
      <w:r w:rsidR="00FC5BB4" w:rsidRPr="00410283">
        <w:rPr>
          <w:rFonts w:ascii="GHEA Grapalat" w:hAnsi="GHEA Grapalat" w:cs="Sylfaen"/>
          <w:lang w:val="hy-AM"/>
        </w:rPr>
        <w:t>օրենքի նախագծ</w:t>
      </w:r>
      <w:r w:rsidR="006A5CD7" w:rsidRPr="00410283">
        <w:rPr>
          <w:rFonts w:ascii="GHEA Grapalat" w:hAnsi="GHEA Grapalat" w:cs="Sylfaen"/>
          <w:lang w:val="hy-AM"/>
        </w:rPr>
        <w:t>ի</w:t>
      </w:r>
      <w:r w:rsidR="00BF2CB7">
        <w:rPr>
          <w:rFonts w:ascii="GHEA Grapalat" w:hAnsi="GHEA Grapalat" w:cs="Sylfaen"/>
          <w:lang w:val="hy-AM"/>
        </w:rPr>
        <w:t xml:space="preserve"> </w:t>
      </w:r>
      <w:r w:rsidR="00BF2CB7" w:rsidRPr="00410283">
        <w:rPr>
          <w:rFonts w:ascii="GHEA Grapalat" w:hAnsi="GHEA Grapalat" w:cs="Sylfaen"/>
          <w:lang w:val="hy-AM"/>
        </w:rPr>
        <w:t>(</w:t>
      </w:r>
      <w:proofErr w:type="spellStart"/>
      <w:r w:rsidR="00BF2CB7" w:rsidRPr="00410283">
        <w:rPr>
          <w:rFonts w:ascii="GHEA Grapalat" w:hAnsi="GHEA Grapalat" w:cs="Sylfaen"/>
        </w:rPr>
        <w:t>այսուհետ</w:t>
      </w:r>
      <w:proofErr w:type="spellEnd"/>
      <w:r w:rsidR="00BF2CB7" w:rsidRPr="00410283">
        <w:rPr>
          <w:rFonts w:ascii="GHEA Grapalat" w:hAnsi="GHEA Grapalat" w:cs="Sylfaen"/>
        </w:rPr>
        <w:t>՝</w:t>
      </w:r>
      <w:r w:rsidR="00BF2CB7" w:rsidRPr="00410283">
        <w:rPr>
          <w:rFonts w:ascii="GHEA Grapalat" w:hAnsi="GHEA Grapalat" w:cs="Sylfaen"/>
          <w:lang w:val="fr-FR"/>
        </w:rPr>
        <w:t xml:space="preserve"> </w:t>
      </w:r>
      <w:proofErr w:type="spellStart"/>
      <w:r w:rsidR="00BF2CB7" w:rsidRPr="00410283">
        <w:rPr>
          <w:rFonts w:ascii="GHEA Grapalat" w:hAnsi="GHEA Grapalat" w:cs="Sylfaen"/>
        </w:rPr>
        <w:t>Նախագիծ</w:t>
      </w:r>
      <w:proofErr w:type="spellEnd"/>
      <w:r w:rsidR="00BF2CB7" w:rsidRPr="00410283">
        <w:rPr>
          <w:rFonts w:ascii="GHEA Grapalat" w:hAnsi="GHEA Grapalat" w:cs="Sylfaen"/>
          <w:lang w:val="hy-AM"/>
        </w:rPr>
        <w:t xml:space="preserve">) </w:t>
      </w:r>
      <w:r w:rsidR="00A60DEF" w:rsidRPr="00410283">
        <w:rPr>
          <w:rFonts w:ascii="GHEA Grapalat" w:hAnsi="GHEA Grapalat" w:cs="Sylfaen"/>
          <w:lang w:val="hy-AM"/>
        </w:rPr>
        <w:t xml:space="preserve"> </w:t>
      </w:r>
      <w:r w:rsidRPr="00410283">
        <w:rPr>
          <w:rFonts w:ascii="GHEA Grapalat" w:hAnsi="GHEA Grapalat" w:cs="Sylfaen"/>
          <w:lang w:val="hy-AM"/>
        </w:rPr>
        <w:t>ընդունումը</w:t>
      </w:r>
      <w:r w:rsidRPr="00410283">
        <w:rPr>
          <w:rFonts w:ascii="GHEA Grapalat" w:hAnsi="GHEA Grapalat" w:cs="Sylfaen"/>
          <w:lang w:val="it-IT"/>
        </w:rPr>
        <w:t xml:space="preserve"> </w:t>
      </w:r>
      <w:proofErr w:type="spellStart"/>
      <w:r w:rsidRPr="00410283">
        <w:rPr>
          <w:rFonts w:ascii="GHEA Grapalat" w:hAnsi="GHEA Grapalat" w:cs="Sylfaen"/>
        </w:rPr>
        <w:t>պայմանավորված</w:t>
      </w:r>
      <w:proofErr w:type="spellEnd"/>
      <w:r w:rsidRPr="00410283">
        <w:rPr>
          <w:rFonts w:ascii="GHEA Grapalat" w:hAnsi="GHEA Grapalat"/>
          <w:lang w:val="fr-FR"/>
        </w:rPr>
        <w:t xml:space="preserve"> </w:t>
      </w:r>
      <w:r w:rsidRPr="00410283">
        <w:rPr>
          <w:rFonts w:ascii="GHEA Grapalat" w:hAnsi="GHEA Grapalat" w:cs="Sylfaen"/>
        </w:rPr>
        <w:t>է</w:t>
      </w:r>
      <w:r w:rsidRPr="00410283">
        <w:rPr>
          <w:rFonts w:ascii="GHEA Grapalat" w:hAnsi="GHEA Grapalat" w:cs="Sylfaen"/>
          <w:lang w:val="fr-FR"/>
        </w:rPr>
        <w:t xml:space="preserve"> </w:t>
      </w:r>
      <w:r w:rsidR="00FC5BB4" w:rsidRPr="00410283">
        <w:rPr>
          <w:rFonts w:ascii="GHEA Grapalat" w:hAnsi="GHEA Grapalat" w:cs="GHEA Grapalat"/>
          <w:lang w:val="hy-AM"/>
        </w:rPr>
        <w:t>202</w:t>
      </w:r>
      <w:r w:rsidR="002E40F0" w:rsidRPr="00410283">
        <w:rPr>
          <w:rFonts w:ascii="GHEA Grapalat" w:hAnsi="GHEA Grapalat" w:cs="GHEA Grapalat"/>
          <w:lang w:val="hy-AM"/>
        </w:rPr>
        <w:t>4</w:t>
      </w:r>
      <w:r w:rsidR="00FC5BB4" w:rsidRPr="00410283">
        <w:rPr>
          <w:rFonts w:ascii="GHEA Grapalat" w:hAnsi="GHEA Grapalat" w:cs="GHEA Grapalat"/>
          <w:lang w:val="hy-AM"/>
        </w:rPr>
        <w:t xml:space="preserve"> թվականի </w:t>
      </w:r>
      <w:r w:rsidR="002E40F0" w:rsidRPr="00410283">
        <w:rPr>
          <w:rFonts w:ascii="GHEA Grapalat" w:hAnsi="GHEA Grapalat" w:cs="GHEA Grapalat"/>
          <w:lang w:val="hy-AM"/>
        </w:rPr>
        <w:t>օգոստոս</w:t>
      </w:r>
      <w:r w:rsidR="00FC5BB4" w:rsidRPr="00410283">
        <w:rPr>
          <w:rFonts w:ascii="GHEA Grapalat" w:hAnsi="GHEA Grapalat" w:cs="GHEA Grapalat"/>
          <w:lang w:val="hy-AM"/>
        </w:rPr>
        <w:t>ի</w:t>
      </w:r>
      <w:r w:rsidR="002E40F0" w:rsidRPr="00410283">
        <w:rPr>
          <w:rFonts w:ascii="GHEA Grapalat" w:hAnsi="GHEA Grapalat" w:cs="GHEA Grapalat"/>
          <w:lang w:val="hy-AM"/>
        </w:rPr>
        <w:t xml:space="preserve"> 27-ի</w:t>
      </w:r>
      <w:r w:rsidR="00FC5BB4" w:rsidRPr="00410283">
        <w:rPr>
          <w:rFonts w:ascii="GHEA Grapalat" w:hAnsi="GHEA Grapalat" w:cs="GHEA Grapalat"/>
          <w:lang w:val="hy-AM"/>
        </w:rPr>
        <w:t xml:space="preserve"> Տարածքային զարգացման և շրջակա միջավայրի նախարարական կոմիտեի նիստի</w:t>
      </w:r>
      <w:r w:rsidR="002E40F0" w:rsidRPr="00410283">
        <w:rPr>
          <w:rFonts w:ascii="GHEA Grapalat" w:hAnsi="GHEA Grapalat" w:cs="GHEA Grapalat"/>
          <w:lang w:val="hy-AM"/>
        </w:rPr>
        <w:t xml:space="preserve"> ընթացքում </w:t>
      </w:r>
      <w:r w:rsidR="005D1208" w:rsidRPr="00410283">
        <w:rPr>
          <w:rFonts w:ascii="GHEA Grapalat" w:hAnsi="GHEA Grapalat" w:cs="GHEA Grapalat"/>
          <w:lang w:val="hy-AM"/>
        </w:rPr>
        <w:t xml:space="preserve">Փոխվարչապետ </w:t>
      </w:r>
      <w:r w:rsidR="00217E55" w:rsidRPr="00410283">
        <w:rPr>
          <w:rFonts w:ascii="GHEA Grapalat" w:hAnsi="GHEA Grapalat" w:cs="GHEA Grapalat"/>
          <w:lang w:val="hy-AM"/>
        </w:rPr>
        <w:t xml:space="preserve">Տիգրան Խաչատրյանի կողմից </w:t>
      </w:r>
      <w:r w:rsidR="002E40F0" w:rsidRPr="00410283">
        <w:rPr>
          <w:rFonts w:ascii="GHEA Grapalat" w:hAnsi="GHEA Grapalat" w:cs="GHEA Grapalat"/>
          <w:lang w:val="hy-AM"/>
        </w:rPr>
        <w:t xml:space="preserve">տրված հանձնարարականի կատարումն ապահովելու, ինչպես նաև </w:t>
      </w:r>
      <w:r w:rsidR="00E92772" w:rsidRPr="00410283">
        <w:rPr>
          <w:rFonts w:ascii="GHEA Grapalat" w:hAnsi="GHEA Grapalat"/>
          <w:color w:val="000000"/>
          <w:shd w:val="clear" w:color="auto" w:fill="FFFFFF"/>
          <w:lang w:val="hy-AM"/>
        </w:rPr>
        <w:t>«Սևանա լճի մասին» օ</w:t>
      </w:r>
      <w:r w:rsidR="00E92772" w:rsidRPr="00410283">
        <w:rPr>
          <w:rFonts w:ascii="GHEA Grapalat" w:hAnsi="GHEA Grapalat" w:cs="Sylfaen"/>
          <w:lang w:val="hy-AM"/>
        </w:rPr>
        <w:t>րենքի (այսուհետ՝</w:t>
      </w:r>
      <w:r w:rsidR="00E92772" w:rsidRPr="00410283">
        <w:rPr>
          <w:rFonts w:ascii="GHEA Grapalat" w:hAnsi="GHEA Grapalat" w:cs="Sylfaen"/>
          <w:lang w:val="fr-FR"/>
        </w:rPr>
        <w:t xml:space="preserve"> </w:t>
      </w:r>
      <w:r w:rsidR="00E92772" w:rsidRPr="00410283">
        <w:rPr>
          <w:rFonts w:ascii="GHEA Grapalat" w:hAnsi="GHEA Grapalat" w:cs="Sylfaen"/>
          <w:lang w:val="hy-AM"/>
        </w:rPr>
        <w:t>Օրենք) 13-րդ հոդված</w:t>
      </w:r>
      <w:r w:rsidR="00217E55" w:rsidRPr="00410283">
        <w:rPr>
          <w:rFonts w:ascii="GHEA Grapalat" w:hAnsi="GHEA Grapalat" w:cs="Sylfaen"/>
          <w:lang w:val="hy-AM"/>
        </w:rPr>
        <w:t>ի</w:t>
      </w:r>
      <w:r w:rsidR="00E92772" w:rsidRPr="00410283">
        <w:rPr>
          <w:rFonts w:ascii="GHEA Grapalat" w:hAnsi="GHEA Grapalat" w:cs="Sylfaen"/>
          <w:lang w:val="hy-AM"/>
        </w:rPr>
        <w:t xml:space="preserve"> </w:t>
      </w:r>
      <w:r w:rsidR="00217E55" w:rsidRPr="00410283">
        <w:rPr>
          <w:rFonts w:ascii="GHEA Grapalat" w:hAnsi="GHEA Grapalat" w:cs="Sylfaen"/>
          <w:lang w:val="hy-AM"/>
        </w:rPr>
        <w:t xml:space="preserve">մի շարք </w:t>
      </w:r>
      <w:r w:rsidR="00B83AB1">
        <w:rPr>
          <w:rFonts w:ascii="GHEA Grapalat" w:hAnsi="GHEA Grapalat" w:cs="Sylfaen"/>
          <w:lang w:val="hy-AM"/>
        </w:rPr>
        <w:t xml:space="preserve">դրույթներով սահմանված </w:t>
      </w:r>
      <w:r w:rsidR="00217E55" w:rsidRPr="00410283">
        <w:rPr>
          <w:rFonts w:ascii="GHEA Grapalat" w:hAnsi="GHEA Grapalat" w:cs="Sylfaen"/>
          <w:lang w:val="hy-AM"/>
        </w:rPr>
        <w:t xml:space="preserve">միջոցառումների իրականացման ընթացքում առաջ եկած </w:t>
      </w:r>
      <w:r w:rsidR="00E92772" w:rsidRPr="00410283">
        <w:rPr>
          <w:rFonts w:ascii="GHEA Grapalat" w:hAnsi="GHEA Grapalat"/>
          <w:shd w:val="clear" w:color="auto" w:fill="FFFFFF"/>
          <w:lang w:val="hy-AM"/>
        </w:rPr>
        <w:t>օրենսդրական խոչընդոտները վերացնելու պահանջից։</w:t>
      </w:r>
      <w:r w:rsidR="00E92772" w:rsidRPr="00410283">
        <w:rPr>
          <w:rFonts w:ascii="GHEA Grapalat" w:hAnsi="GHEA Grapalat"/>
          <w:bCs/>
          <w:lang w:val="hy-AM"/>
        </w:rPr>
        <w:t xml:space="preserve"> </w:t>
      </w:r>
    </w:p>
    <w:p w14:paraId="5C4E60CA" w14:textId="57194491" w:rsidR="00217E55" w:rsidRPr="00217E55" w:rsidRDefault="00217E55" w:rsidP="00410283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iCs/>
          <w:color w:val="000000"/>
          <w:shd w:val="clear" w:color="auto" w:fill="FFFFFF"/>
          <w:lang w:val="hy-AM"/>
        </w:rPr>
      </w:pPr>
      <w:r w:rsidRPr="00217E55">
        <w:rPr>
          <w:rFonts w:ascii="GHEA Grapalat" w:hAnsi="GHEA Grapalat"/>
          <w:color w:val="000000"/>
          <w:shd w:val="clear" w:color="auto" w:fill="FFFFFF"/>
          <w:lang w:val="hy-AM"/>
        </w:rPr>
        <w:t xml:space="preserve">Տարեկան ծրագրի մշակումը հանդիսանում է Հայաստանի Հանրապետության բյուջետային գործընթացի մաս և սահմանված կարգով յուրաքանչյուր տարի գալիք տարվա Տարեկան ծրագրի նախագիծը Կառավարության քննարկմանն է ներկայացվում այդ գործընթացի շրջանակներում՝ մինչև սեպտեմբերի  1-ին տասնօրյակ։ Տարեկան ծրագիրը հաստատվում է համապատասխան Կառավարության որոշմամբ, որից հետո </w:t>
      </w:r>
      <w:r w:rsidRPr="00217E55">
        <w:rPr>
          <w:rFonts w:ascii="GHEA Grapalat" w:hAnsi="GHEA Grapalat"/>
          <w:iCs/>
          <w:color w:val="000000"/>
          <w:shd w:val="clear" w:color="auto" w:fill="FFFFFF"/>
          <w:lang w:val="hy-AM"/>
        </w:rPr>
        <w:t>Կառավարությունն այն Ազգային ժողով է ներկայացնում՝ պետական բյուջեի նախագծի կազմում։ Ազգային ժողովը հաստատում է Պետական բյուջեն։</w:t>
      </w:r>
    </w:p>
    <w:p w14:paraId="737E82A9" w14:textId="36880E7F" w:rsidR="00CE042D" w:rsidRPr="00410283" w:rsidRDefault="00217E55" w:rsidP="00410283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Համաձայն</w:t>
      </w:r>
      <w:r w:rsidRPr="0041028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Օրենքի 13-րդ հոդվածի </w:t>
      </w:r>
      <w:r w:rsidR="00CE042D" w:rsidRPr="00410283">
        <w:rPr>
          <w:rFonts w:ascii="GHEA Grapalat" w:hAnsi="GHEA Grapalat"/>
          <w:color w:val="000000"/>
          <w:shd w:val="clear" w:color="auto" w:fill="FFFFFF"/>
          <w:lang w:val="hy-AM"/>
        </w:rPr>
        <w:t>3-րդ</w:t>
      </w:r>
      <w:r w:rsidR="00CE042D" w:rsidRPr="0041028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CE042D"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մասի Տարեկան ծրագիրը ներառում է նաև </w:t>
      </w:r>
      <w:r w:rsidRPr="00410283">
        <w:rPr>
          <w:rFonts w:ascii="GHEA Grapalat" w:hAnsi="GHEA Grapalat"/>
          <w:lang w:val="hy-AM"/>
        </w:rPr>
        <w:t>«բ», «գ»</w:t>
      </w:r>
      <w:r w:rsidRPr="00410283">
        <w:rPr>
          <w:rFonts w:ascii="GHEA Grapalat" w:hAnsi="GHEA Grapalat"/>
          <w:lang w:val="fr-FR"/>
        </w:rPr>
        <w:t xml:space="preserve"> և </w:t>
      </w:r>
      <w:r w:rsidRPr="00410283">
        <w:rPr>
          <w:rFonts w:ascii="GHEA Grapalat" w:hAnsi="GHEA Grapalat"/>
          <w:lang w:val="hy-AM"/>
        </w:rPr>
        <w:t>«դ»</w:t>
      </w:r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ենթակետ</w:t>
      </w:r>
      <w:r w:rsidR="00CE042D" w:rsidRPr="00410283">
        <w:rPr>
          <w:rFonts w:ascii="GHEA Grapalat" w:hAnsi="GHEA Grapalat"/>
          <w:color w:val="000000"/>
          <w:shd w:val="clear" w:color="auto" w:fill="FFFFFF"/>
          <w:lang w:val="hy-AM"/>
        </w:rPr>
        <w:t>ով սահմանված միջոցառումները, այն է՝</w:t>
      </w:r>
    </w:p>
    <w:p w14:paraId="664D07BC" w14:textId="448E46BB" w:rsidR="00CE042D" w:rsidRPr="00410283" w:rsidRDefault="00CE042D" w:rsidP="00410283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Pr="00410283">
        <w:rPr>
          <w:rFonts w:ascii="MS Mincho" w:eastAsia="MS Mincho" w:hAnsi="MS Mincho" w:cs="MS Mincho" w:hint="eastAsia"/>
          <w:color w:val="000000"/>
          <w:shd w:val="clear" w:color="auto" w:fill="FFFFFF"/>
          <w:lang w:val="hy-AM"/>
        </w:rPr>
        <w:t>․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«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բ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)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Սևանա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լճի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էկոլոգիական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կայունությունը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չխախտող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և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լճի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ջրային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դրական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հաշվեկշիռն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ապահովող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ջրթողումների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և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անվերադարձ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ջրառումների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պլանները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և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ընթացիկ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գրաֆիկները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>.»,</w:t>
      </w:r>
    </w:p>
    <w:p w14:paraId="494FABDD" w14:textId="2F8359F2" w:rsidR="00CE042D" w:rsidRPr="00410283" w:rsidRDefault="00CE042D" w:rsidP="00410283">
      <w:pPr>
        <w:pStyle w:val="NormalWeb"/>
        <w:numPr>
          <w:ilvl w:val="0"/>
          <w:numId w:val="14"/>
        </w:numPr>
        <w:tabs>
          <w:tab w:val="left" w:pos="1080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  <w:r w:rsidRPr="00410283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«</w:t>
      </w:r>
      <w:r w:rsidRPr="00CE042D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գ</w:t>
      </w:r>
      <w:r w:rsidRPr="00CE042D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) </w:t>
      </w:r>
      <w:r w:rsidRPr="00CE042D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Սևանա</w:t>
      </w:r>
      <w:r w:rsidRPr="00CE042D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CE042D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լճից</w:t>
      </w:r>
      <w:r w:rsidRPr="00CE042D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CE042D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ջրթողումների</w:t>
      </w:r>
      <w:r w:rsidRPr="00CE042D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CE042D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և</w:t>
      </w:r>
      <w:r w:rsidRPr="00CE042D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CE042D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ջրառումների</w:t>
      </w:r>
      <w:r w:rsidRPr="00CE042D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CE042D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տարեկան</w:t>
      </w:r>
      <w:r w:rsidRPr="00CE042D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CE042D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առավելագույն</w:t>
      </w:r>
      <w:r w:rsidRPr="00CE042D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CE042D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չափաքանակը</w:t>
      </w:r>
      <w:r w:rsidRPr="00CE042D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` </w:t>
      </w:r>
      <w:r w:rsidRPr="00CE042D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ամսական</w:t>
      </w:r>
      <w:r w:rsidRPr="00CE042D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Pr="00CE042D">
        <w:rPr>
          <w:rFonts w:ascii="GHEA Grapalat" w:eastAsia="MS Mincho" w:hAnsi="GHEA Grapalat" w:cs="Sylfaen"/>
          <w:color w:val="000000"/>
          <w:shd w:val="clear" w:color="auto" w:fill="FFFFFF"/>
          <w:lang w:val="hy-AM"/>
        </w:rPr>
        <w:t>կտրվածքով</w:t>
      </w:r>
      <w:r w:rsidRPr="00CE042D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>.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>»,</w:t>
      </w:r>
    </w:p>
    <w:p w14:paraId="1BD90BC2" w14:textId="213C4947" w:rsidR="00CE042D" w:rsidRPr="00410283" w:rsidRDefault="00CE042D" w:rsidP="00410283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lastRenderedPageBreak/>
        <w:t>3</w:t>
      </w:r>
      <w:r w:rsidRPr="00410283">
        <w:rPr>
          <w:rFonts w:ascii="MS Mincho" w:eastAsia="MS Mincho" w:hAnsi="MS Mincho" w:cs="MS Mincho" w:hint="eastAsia"/>
          <w:color w:val="000000"/>
          <w:shd w:val="clear" w:color="auto" w:fill="FFFFFF"/>
          <w:lang w:val="hy-AM"/>
        </w:rPr>
        <w:t>․</w:t>
      </w:r>
      <w:r w:rsidR="00217E55"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«դ</w:t>
      </w:r>
      <w:r w:rsidRPr="00CE042D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>)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r w:rsidR="00217E55" w:rsidRPr="00410283">
        <w:rPr>
          <w:rFonts w:ascii="GHEA Grapalat" w:hAnsi="GHEA Grapalat"/>
          <w:color w:val="000000"/>
          <w:shd w:val="clear" w:color="auto" w:fill="FFFFFF"/>
          <w:lang w:val="hy-AM"/>
        </w:rPr>
        <w:t>Սևանա լճի և նրա ջրհավաք ավազանի կենսառեսուրսների (այդ թվում` ձկնային և խեցգետնային) արդյունահանման և արդյունագործական որսի տարեկան առավելագույն չափաքանակները և արդյունագործական որակի բնութագրերը` ամսական կտրվածքով»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4CBB85B0" w14:textId="1A523335" w:rsidR="00CE042D" w:rsidRPr="00410283" w:rsidRDefault="00CE042D" w:rsidP="00410283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Հարկ է նշել</w:t>
      </w:r>
      <w:r w:rsidRPr="00410283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, որ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Օ</w:t>
      </w:r>
      <w:r w:rsidRPr="00410283">
        <w:rPr>
          <w:rFonts w:ascii="GHEA Grapalat" w:hAnsi="GHEA Grapalat" w:cs="Sylfaen"/>
          <w:lang w:val="hy-AM"/>
        </w:rPr>
        <w:t xml:space="preserve">րենքի 13-րդ </w:t>
      </w:r>
      <w:r w:rsidRPr="00410283">
        <w:rPr>
          <w:rFonts w:ascii="GHEA Grapalat" w:hAnsi="GHEA Grapalat"/>
          <w:lang w:val="hy-AM"/>
        </w:rPr>
        <w:t>հոդվածի 3-րդ մասի «բ», «գ»</w:t>
      </w:r>
      <w:r w:rsidRPr="00410283">
        <w:rPr>
          <w:rFonts w:ascii="GHEA Grapalat" w:hAnsi="GHEA Grapalat"/>
          <w:lang w:val="fr-FR"/>
        </w:rPr>
        <w:t xml:space="preserve"> և </w:t>
      </w:r>
      <w:r w:rsidRPr="00410283">
        <w:rPr>
          <w:rFonts w:ascii="GHEA Grapalat" w:hAnsi="GHEA Grapalat"/>
          <w:lang w:val="hy-AM"/>
        </w:rPr>
        <w:t>«դ»</w:t>
      </w:r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կետերի</w:t>
      </w:r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կատարումը</w:t>
      </w:r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10283">
        <w:rPr>
          <w:rFonts w:ascii="GHEA Grapalat" w:hAnsi="GHEA Grapalat" w:cs="Sylfaen"/>
          <w:lang w:val="hy-AM"/>
        </w:rPr>
        <w:t>հնարավոր</w:t>
      </w:r>
      <w:r w:rsidRPr="00410283">
        <w:rPr>
          <w:rFonts w:ascii="GHEA Grapalat" w:hAnsi="GHEA Grapalat" w:cs="Sylfaen"/>
          <w:lang w:val="fr-FR"/>
        </w:rPr>
        <w:t xml:space="preserve"> </w:t>
      </w:r>
      <w:r w:rsidRPr="00410283">
        <w:rPr>
          <w:rFonts w:ascii="GHEA Grapalat" w:hAnsi="GHEA Grapalat" w:cs="Sylfaen"/>
          <w:lang w:val="hy-AM"/>
        </w:rPr>
        <w:t>է</w:t>
      </w:r>
      <w:r w:rsidRPr="00410283">
        <w:rPr>
          <w:rFonts w:ascii="GHEA Grapalat" w:hAnsi="GHEA Grapalat" w:cs="Sylfaen"/>
          <w:lang w:val="fr-FR"/>
        </w:rPr>
        <w:t xml:space="preserve"> </w:t>
      </w:r>
      <w:r w:rsidRPr="00410283">
        <w:rPr>
          <w:rFonts w:ascii="GHEA Grapalat" w:hAnsi="GHEA Grapalat" w:cs="Sylfaen"/>
          <w:lang w:val="hy-AM"/>
        </w:rPr>
        <w:t>միայն</w:t>
      </w:r>
      <w:r w:rsidRPr="00410283">
        <w:rPr>
          <w:rFonts w:ascii="GHEA Grapalat" w:hAnsi="GHEA Grapalat" w:cs="Sylfaen"/>
          <w:lang w:val="fr-FR"/>
        </w:rPr>
        <w:t xml:space="preserve">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Տարեկան</w:t>
      </w:r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ծրագրի</w:t>
      </w:r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ընդունումից</w:t>
      </w:r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հետո</w:t>
      </w:r>
      <w:r w:rsidR="00B83AB1">
        <w:rPr>
          <w:rFonts w:ascii="GHEA Grapalat" w:hAnsi="GHEA Grapalat"/>
          <w:color w:val="000000"/>
          <w:shd w:val="clear" w:color="auto" w:fill="FFFFFF"/>
          <w:lang w:val="fr-FR"/>
        </w:rPr>
        <w:t>:</w:t>
      </w:r>
    </w:p>
    <w:p w14:paraId="0C14DB38" w14:textId="12CC7CE3" w:rsidR="00CE042D" w:rsidRPr="00410283" w:rsidRDefault="00CE042D" w:rsidP="00410283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217E55"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յդ պահանջից ելնելով Տարեկան ծրագրում ամրագրվում է միջոցառում, որի նկարագրում նշվում է,որ միջոցառման կատարումը հնարավոր է ապահովել Տարեկան ծրագրի հաստատումից հետո` հիմք ընդունելով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այդ կետերի կատարման համար անհրաժեշտ տվյալները</w:t>
      </w:r>
      <w:r w:rsidR="00BF2CB7">
        <w:rPr>
          <w:rFonts w:ascii="GHEA Grapalat" w:hAnsi="GHEA Grapalat"/>
          <w:color w:val="000000"/>
          <w:shd w:val="clear" w:color="auto" w:fill="FFFFFF"/>
          <w:lang w:val="hy-AM"/>
        </w:rPr>
        <w:t>Ի ՍՏԱՑՈՒՄԸ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, մասնավորապես՝</w:t>
      </w:r>
    </w:p>
    <w:p w14:paraId="695C646E" w14:textId="2FA69E6F" w:rsidR="00CE042D" w:rsidRPr="00410283" w:rsidRDefault="00CE042D" w:rsidP="00410283">
      <w:pPr>
        <w:pStyle w:val="NormalWeb"/>
        <w:numPr>
          <w:ilvl w:val="0"/>
          <w:numId w:val="20"/>
        </w:numPr>
        <w:tabs>
          <w:tab w:val="left" w:pos="1080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10283">
        <w:rPr>
          <w:rFonts w:ascii="GHEA Grapalat" w:hAnsi="GHEA Grapalat"/>
          <w:b/>
          <w:bCs/>
          <w:u w:val="single"/>
          <w:lang w:val="hy-AM"/>
        </w:rPr>
        <w:t>«բ» և «գ» ենթակետերի մասով՝</w:t>
      </w:r>
      <w:r w:rsidRPr="00410283">
        <w:rPr>
          <w:rFonts w:ascii="GHEA Grapalat" w:hAnsi="GHEA Grapalat"/>
          <w:lang w:val="hy-AM"/>
        </w:rPr>
        <w:t xml:space="preserve">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համաձայն </w:t>
      </w:r>
      <w:r w:rsidR="00C5392A" w:rsidRPr="00410283"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արեկան</w:t>
      </w:r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ծրագրում</w:t>
      </w:r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>սահմանված</w:t>
      </w:r>
      <w:proofErr w:type="spellEnd"/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>միջոցառման</w:t>
      </w:r>
      <w:proofErr w:type="spellEnd"/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նկարագրի նախատեսված</w:t>
      </w:r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ապրիլ</w:t>
      </w:r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>-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մայիս</w:t>
      </w:r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ամիսներին</w:t>
      </w:r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proofErr w:type="spellStart"/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>ինչի</w:t>
      </w:r>
      <w:proofErr w:type="spellEnd"/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>համար</w:t>
      </w:r>
      <w:proofErr w:type="spellEnd"/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>հիմք</w:t>
      </w:r>
      <w:proofErr w:type="spellEnd"/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է </w:t>
      </w:r>
      <w:r w:rsidR="00BF2CB7">
        <w:rPr>
          <w:rFonts w:ascii="GHEA Grapalat" w:hAnsi="GHEA Grapalat"/>
          <w:color w:val="000000"/>
          <w:shd w:val="clear" w:color="auto" w:fill="FFFFFF"/>
          <w:lang w:val="hy-AM"/>
        </w:rPr>
        <w:t xml:space="preserve">այդ ժամանակահատվածում ջրօգտագործողներից ձեռք բերված տվյալները, որոնք ներկայացվում է </w:t>
      </w:r>
      <w:r w:rsidRPr="00410283">
        <w:rPr>
          <w:rFonts w:ascii="GHEA Grapalat" w:hAnsi="GHEA Grapalat" w:cs="Sylfaen"/>
          <w:lang w:val="hy-AM"/>
        </w:rPr>
        <w:t xml:space="preserve">Ջրառ ՓԲԸ-ի </w:t>
      </w:r>
      <w:r w:rsidR="00BF2CB7">
        <w:rPr>
          <w:rFonts w:ascii="GHEA Grapalat" w:hAnsi="GHEA Grapalat" w:cs="Sylfaen"/>
          <w:lang w:val="hy-AM"/>
        </w:rPr>
        <w:t xml:space="preserve">կողմից, </w:t>
      </w:r>
      <w:r w:rsidRPr="00410283">
        <w:rPr>
          <w:rFonts w:ascii="GHEA Grapalat" w:hAnsi="GHEA Grapalat" w:cs="Sylfaen"/>
          <w:lang w:val="hy-AM"/>
        </w:rPr>
        <w:t>տնօրենի հրամանով</w:t>
      </w:r>
      <w:r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10283">
        <w:rPr>
          <w:rFonts w:ascii="GHEA Grapalat" w:hAnsi="GHEA Grapalat" w:cs="Sylfaen"/>
          <w:lang w:val="hy-AM"/>
        </w:rPr>
        <w:t>հաստատվ</w:t>
      </w:r>
      <w:r w:rsidR="00BF2CB7">
        <w:rPr>
          <w:rFonts w:ascii="GHEA Grapalat" w:hAnsi="GHEA Grapalat" w:cs="Sylfaen"/>
          <w:lang w:val="hy-AM"/>
        </w:rPr>
        <w:t>ում է նաև</w:t>
      </w:r>
      <w:r w:rsidRPr="00410283">
        <w:rPr>
          <w:rFonts w:ascii="GHEA Grapalat" w:hAnsi="GHEA Grapalat" w:cs="Sylfaen"/>
          <w:lang w:val="hy-AM"/>
        </w:rPr>
        <w:t xml:space="preserve"> Սևանա լճից ջրթողումների և ջրառների պլան-ժամանակացույցը</w:t>
      </w:r>
      <w:r w:rsidRPr="00410283">
        <w:rPr>
          <w:rFonts w:ascii="GHEA Grapalat" w:hAnsi="GHEA Grapalat" w:cs="Sylfaen"/>
          <w:lang w:val="fr-FR"/>
        </w:rPr>
        <w:t xml:space="preserve">, </w:t>
      </w:r>
      <w:r w:rsidRPr="00410283">
        <w:rPr>
          <w:rFonts w:ascii="GHEA Grapalat" w:hAnsi="GHEA Grapalat" w:cs="Sylfaen"/>
          <w:lang w:val="hy-AM"/>
        </w:rPr>
        <w:t>ինչը</w:t>
      </w:r>
      <w:r w:rsidRPr="00410283">
        <w:rPr>
          <w:rFonts w:ascii="GHEA Grapalat" w:hAnsi="GHEA Grapalat" w:cs="Sylfaen"/>
          <w:lang w:val="fr-FR"/>
        </w:rPr>
        <w:t xml:space="preserve"> </w:t>
      </w:r>
      <w:r w:rsidRPr="00410283">
        <w:rPr>
          <w:rFonts w:ascii="GHEA Grapalat" w:hAnsi="GHEA Grapalat" w:cs="Sylfaen"/>
          <w:lang w:val="hy-AM"/>
        </w:rPr>
        <w:t>կարող է լինել փոփոխական և կարող է ենթադրել նաև այդ գրաֆիկների և ժամանակացույցի ընթացիկ փոփոխություններ</w:t>
      </w:r>
      <w:r w:rsidR="00BF2CB7">
        <w:rPr>
          <w:rFonts w:ascii="GHEA Grapalat" w:hAnsi="GHEA Grapalat" w:cs="Sylfaen"/>
          <w:lang w:val="hy-AM"/>
        </w:rPr>
        <w:t xml:space="preserve"> և առաջացնել օրենսդրական հակասություններ</w:t>
      </w:r>
      <w:r w:rsidRPr="00410283">
        <w:rPr>
          <w:rFonts w:ascii="GHEA Grapalat" w:hAnsi="GHEA Grapalat" w:cs="Sylfaen"/>
          <w:lang w:val="fr-FR"/>
        </w:rPr>
        <w:t>:</w:t>
      </w:r>
    </w:p>
    <w:p w14:paraId="217A0DA1" w14:textId="0A9D5257" w:rsidR="00C5392A" w:rsidRPr="00410283" w:rsidRDefault="00CE042D" w:rsidP="00410283">
      <w:pPr>
        <w:pStyle w:val="NormalWeb"/>
        <w:numPr>
          <w:ilvl w:val="0"/>
          <w:numId w:val="20"/>
        </w:numPr>
        <w:tabs>
          <w:tab w:val="left" w:pos="1080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10283">
        <w:rPr>
          <w:rFonts w:ascii="GHEA Grapalat" w:hAnsi="GHEA Grapalat"/>
          <w:b/>
          <w:bCs/>
          <w:color w:val="000000"/>
          <w:u w:val="single"/>
          <w:shd w:val="clear" w:color="auto" w:fill="FFFFFF"/>
          <w:lang w:val="hy-AM"/>
        </w:rPr>
        <w:t>«դ» ենթակետի մասով՝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hAnsi="GHEA Grapalat" w:cs="Sylfaen"/>
          <w:lang w:val="hy-AM"/>
        </w:rPr>
        <w:t>յուրաքանչյուր տարի շրջակա միջավայրի նախարարությունը պետական բյուջեի միջոցների հաշվին պատվիրակում է մրցույթ՝ Սևանա լճում ձկան և խեցգետնի պաշարների հաշվառման աշխատանքներ</w:t>
      </w:r>
      <w:r w:rsidRPr="00410283">
        <w:rPr>
          <w:rFonts w:ascii="GHEA Grapalat" w:hAnsi="GHEA Grapalat" w:cs="Sylfaen"/>
          <w:lang w:val="fr-FR"/>
        </w:rPr>
        <w:t xml:space="preserve">, </w:t>
      </w:r>
      <w:r w:rsidRPr="00410283">
        <w:rPr>
          <w:rFonts w:ascii="GHEA Grapalat" w:hAnsi="GHEA Grapalat" w:cs="Sylfaen"/>
          <w:lang w:val="hy-AM"/>
        </w:rPr>
        <w:t>ինչը</w:t>
      </w:r>
      <w:r w:rsidRPr="00410283">
        <w:rPr>
          <w:rFonts w:ascii="GHEA Grapalat" w:hAnsi="GHEA Grapalat" w:cs="Sylfaen"/>
          <w:lang w:val="fr-FR"/>
        </w:rPr>
        <w:t xml:space="preserve"> </w:t>
      </w:r>
      <w:r w:rsidRPr="00410283">
        <w:rPr>
          <w:rFonts w:ascii="GHEA Grapalat" w:hAnsi="GHEA Grapalat" w:cs="Sylfaen"/>
          <w:lang w:val="hy-AM"/>
        </w:rPr>
        <w:t>ավարտվում</w:t>
      </w:r>
      <w:r w:rsidRPr="00410283">
        <w:rPr>
          <w:rFonts w:ascii="GHEA Grapalat" w:hAnsi="GHEA Grapalat" w:cs="Sylfaen"/>
          <w:lang w:val="fr-FR"/>
        </w:rPr>
        <w:t xml:space="preserve"> </w:t>
      </w:r>
      <w:r w:rsidRPr="00410283">
        <w:rPr>
          <w:rFonts w:ascii="GHEA Grapalat" w:hAnsi="GHEA Grapalat" w:cs="Sylfaen"/>
          <w:lang w:val="hy-AM"/>
        </w:rPr>
        <w:t>է</w:t>
      </w:r>
      <w:r w:rsidRPr="00410283">
        <w:rPr>
          <w:rFonts w:ascii="GHEA Grapalat" w:hAnsi="GHEA Grapalat" w:cs="Sylfaen"/>
          <w:lang w:val="fr-FR"/>
        </w:rPr>
        <w:t xml:space="preserve"> </w:t>
      </w:r>
      <w:r w:rsidRPr="00410283">
        <w:rPr>
          <w:rFonts w:ascii="GHEA Grapalat" w:hAnsi="GHEA Grapalat" w:cs="Sylfaen"/>
          <w:lang w:val="hy-AM"/>
        </w:rPr>
        <w:t xml:space="preserve">դեկտեմբերին: Հիմք ընդունելով ուսումնասիրության արդյունքները </w:t>
      </w:r>
      <w:r w:rsidR="00C5392A" w:rsidRPr="00410283">
        <w:rPr>
          <w:rFonts w:ascii="GHEA Grapalat" w:hAnsi="GHEA Grapalat" w:cs="Sylfaen"/>
          <w:lang w:val="hy-AM"/>
        </w:rPr>
        <w:t>Տ</w:t>
      </w:r>
      <w:r w:rsidRPr="00410283">
        <w:rPr>
          <w:rFonts w:ascii="GHEA Grapalat" w:hAnsi="GHEA Grapalat" w:cs="Sylfaen"/>
          <w:lang w:val="hy-AM"/>
        </w:rPr>
        <w:t>արեկան ծրագրի որոշման մեջ կատարվում է փոփոխություն՝ սահմանվում է ընթացիկ տարվա համար արդյունագործական ձկնորսության չափաքանակ:</w:t>
      </w:r>
      <w:r w:rsidR="00C5392A" w:rsidRPr="00410283">
        <w:rPr>
          <w:rFonts w:ascii="GHEA Grapalat" w:hAnsi="GHEA Grapalat" w:cs="Sylfaen"/>
          <w:lang w:val="hy-AM"/>
        </w:rPr>
        <w:t xml:space="preserve"> Վերջին տարիներին (սկսած 2021 թվականից) արդյունագործական որսի տարեկան քանակը գնահատում է երկու փուլով, արդյունքում անհրաժեշտություն է առաջանում Սևանա լճում ձկան արդյունագործական որսի տ</w:t>
      </w:r>
      <w:r w:rsidR="00C5392A" w:rsidRPr="00410283">
        <w:rPr>
          <w:rFonts w:ascii="GHEA Grapalat" w:hAnsi="GHEA Grapalat"/>
          <w:color w:val="000000"/>
          <w:shd w:val="clear" w:color="auto" w:fill="FFFFFF"/>
          <w:lang w:val="hy-AM"/>
        </w:rPr>
        <w:t>արեկան</w:t>
      </w:r>
      <w:r w:rsidR="00C5392A" w:rsidRPr="0041028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C5392A"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չափաքանակները սահմանել երկու անգամ: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17E55">
        <w:rPr>
          <w:rFonts w:ascii="GHEA Grapalat" w:hAnsi="GHEA Grapalat"/>
          <w:color w:val="000000"/>
          <w:shd w:val="clear" w:color="auto" w:fill="FFFFFF"/>
          <w:lang w:val="hy-AM"/>
        </w:rPr>
        <w:t xml:space="preserve">Յուրաքանչյուր տարի Սևանա լճում ձկան պաշարների ուսումնասիրությունն իրականացվում է տարեկան կտրվածքով և տվյալները ստացվում են տարվա վերջ՝ դեկտեմբեր ամսին, ինչը հիմք է հանդիսանում հաջորդ տարվա ձկան արդյունագործական որսի առաջին փուլի (մինչև սեպտեմբերի 1-ը) չափաքանակ </w:t>
      </w:r>
      <w:r w:rsidRPr="00217E55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հաստատելու համար։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17E55">
        <w:rPr>
          <w:rFonts w:ascii="GHEA Grapalat" w:hAnsi="GHEA Grapalat"/>
          <w:color w:val="000000"/>
          <w:shd w:val="clear" w:color="auto" w:fill="FFFFFF"/>
          <w:lang w:val="hy-AM"/>
        </w:rPr>
        <w:t>Միևնույն ժամանակ ամառային շրջանում իրականացված գ</w:t>
      </w:r>
      <w:r w:rsidR="00B83AB1">
        <w:rPr>
          <w:rFonts w:ascii="GHEA Grapalat" w:hAnsi="GHEA Grapalat"/>
          <w:color w:val="000000"/>
          <w:shd w:val="clear" w:color="auto" w:fill="FFFFFF"/>
          <w:lang w:val="hy-AM"/>
        </w:rPr>
        <w:t xml:space="preserve">իտական հետազոտության տվյալները </w:t>
      </w:r>
      <w:r w:rsidRPr="00217E55">
        <w:rPr>
          <w:rFonts w:ascii="GHEA Grapalat" w:hAnsi="GHEA Grapalat"/>
          <w:color w:val="000000"/>
          <w:shd w:val="clear" w:color="auto" w:fill="FFFFFF"/>
          <w:lang w:val="hy-AM"/>
        </w:rPr>
        <w:t>ձեռք բերելուց հետո սահմանվում են արդյունագործական որսի 2-րդ՝ աշնանային որսաշրջանի չափաքանակները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17E55">
        <w:rPr>
          <w:rFonts w:ascii="GHEA Grapalat" w:hAnsi="GHEA Grapalat"/>
          <w:color w:val="000000"/>
          <w:shd w:val="clear" w:color="auto" w:fill="FFFFFF"/>
          <w:lang w:val="hy-AM"/>
        </w:rPr>
        <w:t xml:space="preserve">(մինչև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նոյ</w:t>
      </w:r>
      <w:r w:rsidRPr="00217E55">
        <w:rPr>
          <w:rFonts w:ascii="GHEA Grapalat" w:hAnsi="GHEA Grapalat"/>
          <w:color w:val="000000"/>
          <w:shd w:val="clear" w:color="auto" w:fill="FFFFFF"/>
          <w:lang w:val="hy-AM"/>
        </w:rPr>
        <w:t>եմբերի 1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Pr="00217E55">
        <w:rPr>
          <w:rFonts w:ascii="GHEA Grapalat" w:hAnsi="GHEA Grapalat"/>
          <w:color w:val="000000"/>
          <w:shd w:val="clear" w:color="auto" w:fill="FFFFFF"/>
          <w:lang w:val="hy-AM"/>
        </w:rPr>
        <w:t>-ը)։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 Ի</w:t>
      </w:r>
      <w:r w:rsidR="00217E55" w:rsidRPr="00410283">
        <w:rPr>
          <w:rFonts w:ascii="GHEA Grapalat" w:hAnsi="GHEA Grapalat"/>
          <w:color w:val="000000"/>
          <w:shd w:val="clear" w:color="auto" w:fill="FFFFFF"/>
          <w:lang w:val="hy-AM"/>
        </w:rPr>
        <w:t>նչն էլ ենթադրում է արդեն ընթացիկ տարում հաստատված որոշման մեջ</w:t>
      </w:r>
      <w:r w:rsidR="00C5392A"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17E55" w:rsidRPr="00410283">
        <w:rPr>
          <w:rFonts w:ascii="GHEA Grapalat" w:hAnsi="GHEA Grapalat"/>
          <w:color w:val="000000"/>
          <w:shd w:val="clear" w:color="auto" w:fill="FFFFFF"/>
          <w:lang w:val="hy-AM"/>
        </w:rPr>
        <w:t>լրացումների կամ փոփոխությունների իրականացում։</w:t>
      </w:r>
      <w:r w:rsidR="00C5392A"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 Չափաքանակների հաստատումից հետո որսի գործընթացը սահմանված կարգով իրականացնելու համար տրվում է հայտարարություն</w:t>
      </w:r>
      <w:r w:rsidR="002E40F0"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, հավաքագրվում </w:t>
      </w:r>
      <w:r w:rsidR="00C5392A" w:rsidRPr="00410283">
        <w:rPr>
          <w:rFonts w:ascii="GHEA Grapalat" w:hAnsi="GHEA Grapalat"/>
          <w:color w:val="000000"/>
          <w:shd w:val="clear" w:color="auto" w:fill="FFFFFF"/>
          <w:lang w:val="hy-AM"/>
        </w:rPr>
        <w:t>են</w:t>
      </w:r>
      <w:r w:rsidR="002E40F0"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հայտերը, մշակվում և</w:t>
      </w:r>
      <w:r w:rsidR="00BF2CB7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սահմանված կարգով</w:t>
      </w:r>
      <w:r w:rsidR="002E40F0"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 կնքվում է </w:t>
      </w:r>
      <w:r w:rsidR="00BF2CB7">
        <w:rPr>
          <w:rFonts w:ascii="GHEA Grapalat" w:hAnsi="GHEA Grapalat"/>
          <w:color w:val="000000"/>
          <w:shd w:val="clear" w:color="auto" w:fill="FFFFFF"/>
          <w:lang w:val="hy-AM"/>
        </w:rPr>
        <w:t xml:space="preserve">Սևանա լճում արդյունագործական որսի </w:t>
      </w:r>
      <w:r w:rsidR="002E40F0" w:rsidRPr="00410283">
        <w:rPr>
          <w:rFonts w:ascii="GHEA Grapalat" w:hAnsi="GHEA Grapalat"/>
          <w:color w:val="000000"/>
          <w:shd w:val="clear" w:color="auto" w:fill="FFFFFF"/>
          <w:lang w:val="hy-AM"/>
        </w:rPr>
        <w:t>պայ</w:t>
      </w:r>
      <w:r w:rsidR="00217E55" w:rsidRPr="00410283">
        <w:rPr>
          <w:rFonts w:ascii="GHEA Grapalat" w:hAnsi="GHEA Grapalat"/>
          <w:color w:val="000000"/>
          <w:shd w:val="clear" w:color="auto" w:fill="FFFFFF"/>
          <w:lang w:val="hy-AM"/>
        </w:rPr>
        <w:t>մա</w:t>
      </w:r>
      <w:r w:rsidR="002E40F0" w:rsidRPr="00410283">
        <w:rPr>
          <w:rFonts w:ascii="GHEA Grapalat" w:hAnsi="GHEA Grapalat"/>
          <w:color w:val="000000"/>
          <w:shd w:val="clear" w:color="auto" w:fill="FFFFFF"/>
          <w:lang w:val="hy-AM"/>
        </w:rPr>
        <w:t>նագրեր, ինչը նուն</w:t>
      </w:r>
      <w:r w:rsidR="00217E55" w:rsidRPr="00410283">
        <w:rPr>
          <w:rFonts w:ascii="GHEA Grapalat" w:hAnsi="GHEA Grapalat"/>
          <w:color w:val="000000"/>
          <w:shd w:val="clear" w:color="auto" w:fill="FFFFFF"/>
          <w:lang w:val="hy-AM"/>
        </w:rPr>
        <w:t>յ</w:t>
      </w:r>
      <w:r w:rsidR="002E40F0"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պես ժամանակատար </w:t>
      </w:r>
      <w:r w:rsidR="00217E55" w:rsidRPr="00410283">
        <w:rPr>
          <w:rFonts w:ascii="GHEA Grapalat" w:hAnsi="GHEA Grapalat"/>
          <w:color w:val="000000"/>
          <w:shd w:val="clear" w:color="auto" w:fill="FFFFFF"/>
          <w:lang w:val="hy-AM"/>
        </w:rPr>
        <w:t>գործընթաց է</w:t>
      </w:r>
      <w:r w:rsidR="002E40F0" w:rsidRPr="00410283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C5392A"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 Տարեկան ծրագրի շրջանակներում այս գործընթացը իրականացնելը առաջացնում է խոչընդոտներ նաև բուն որսի իրականացումն իրատեսական ժամկետներում կազմակերպելու տեսանկյունից։</w:t>
      </w:r>
    </w:p>
    <w:p w14:paraId="5E33C8C8" w14:textId="72AD2D4C" w:rsidR="00410283" w:rsidRPr="00410283" w:rsidRDefault="002E40F0" w:rsidP="00410283">
      <w:pPr>
        <w:tabs>
          <w:tab w:val="left" w:pos="1080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102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Օրենսդրական խնդիրներից խուսափելու համար </w:t>
      </w:r>
      <w:r w:rsidR="000C26B6" w:rsidRPr="004102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Նախագծով </w:t>
      </w:r>
      <w:r w:rsidRPr="004102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առաջարկվում է </w:t>
      </w:r>
      <w:r w:rsidR="00334837" w:rsidRPr="00410283">
        <w:rPr>
          <w:rFonts w:ascii="GHEA Grapalat" w:hAnsi="GHEA Grapalat" w:cs="Sylfaen"/>
          <w:sz w:val="24"/>
          <w:szCs w:val="24"/>
          <w:lang w:val="hy-AM"/>
        </w:rPr>
        <w:t>Օ</w:t>
      </w:r>
      <w:r w:rsidRPr="00410283">
        <w:rPr>
          <w:rFonts w:ascii="GHEA Grapalat" w:hAnsi="GHEA Grapalat" w:cs="Sylfaen"/>
          <w:sz w:val="24"/>
          <w:szCs w:val="24"/>
          <w:lang w:val="hy-AM"/>
        </w:rPr>
        <w:t>րենքի</w:t>
      </w:r>
      <w:r w:rsidRPr="0041028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10283">
        <w:rPr>
          <w:rFonts w:ascii="GHEA Grapalat" w:hAnsi="GHEA Grapalat" w:cs="Sylfaen"/>
          <w:sz w:val="24"/>
          <w:szCs w:val="24"/>
          <w:lang w:val="hy-AM"/>
        </w:rPr>
        <w:t xml:space="preserve">13-րդ </w:t>
      </w:r>
      <w:r w:rsidRPr="00410283">
        <w:rPr>
          <w:rFonts w:ascii="GHEA Grapalat" w:hAnsi="GHEA Grapalat"/>
          <w:sz w:val="24"/>
          <w:szCs w:val="24"/>
          <w:lang w:val="hy-AM"/>
        </w:rPr>
        <w:t>հոդվածի 3-րդ մաս</w:t>
      </w:r>
      <w:r w:rsidR="00334837" w:rsidRPr="00410283">
        <w:rPr>
          <w:rFonts w:ascii="GHEA Grapalat" w:hAnsi="GHEA Grapalat"/>
          <w:sz w:val="24"/>
          <w:szCs w:val="24"/>
          <w:lang w:val="hy-AM"/>
        </w:rPr>
        <w:t xml:space="preserve">ի համապատասխան կետերում </w:t>
      </w:r>
      <w:r w:rsidRPr="00410283">
        <w:rPr>
          <w:rFonts w:ascii="GHEA Grapalat" w:hAnsi="GHEA Grapalat"/>
          <w:sz w:val="24"/>
          <w:szCs w:val="24"/>
          <w:lang w:val="hy-AM"/>
        </w:rPr>
        <w:t>կատար</w:t>
      </w:r>
      <w:r w:rsidR="00D87A08" w:rsidRPr="00410283">
        <w:rPr>
          <w:rFonts w:ascii="GHEA Grapalat" w:hAnsi="GHEA Grapalat"/>
          <w:sz w:val="24"/>
          <w:szCs w:val="24"/>
          <w:lang w:val="hy-AM"/>
        </w:rPr>
        <w:t xml:space="preserve">ել </w:t>
      </w:r>
      <w:r w:rsidRPr="00410283">
        <w:rPr>
          <w:rFonts w:ascii="GHEA Grapalat" w:hAnsi="GHEA Grapalat"/>
          <w:sz w:val="24"/>
          <w:szCs w:val="24"/>
          <w:lang w:val="hy-AM"/>
        </w:rPr>
        <w:t>փոփոխություն</w:t>
      </w:r>
      <w:r w:rsidR="00D87A08" w:rsidRPr="00410283">
        <w:rPr>
          <w:rFonts w:ascii="GHEA Grapalat" w:hAnsi="GHEA Grapalat"/>
          <w:sz w:val="24"/>
          <w:szCs w:val="24"/>
          <w:lang w:val="hy-AM"/>
        </w:rPr>
        <w:t>ներ</w:t>
      </w:r>
      <w:r w:rsidR="00334837" w:rsidRPr="00410283">
        <w:rPr>
          <w:rFonts w:ascii="GHEA Grapalat" w:hAnsi="GHEA Grapalat"/>
          <w:sz w:val="24"/>
          <w:szCs w:val="24"/>
          <w:lang w:val="hy-AM"/>
        </w:rPr>
        <w:t xml:space="preserve">՝ հանելով այդ խնդրահաույց կետերը Տարեկան ծրագրով սահմանելու պահանջից։ </w:t>
      </w:r>
      <w:r w:rsidR="00410283" w:rsidRPr="00410283">
        <w:rPr>
          <w:rFonts w:ascii="GHEA Grapalat" w:hAnsi="GHEA Grapalat"/>
          <w:sz w:val="24"/>
          <w:szCs w:val="24"/>
          <w:lang w:val="hy-AM"/>
        </w:rPr>
        <w:t xml:space="preserve">Մասնավորապես </w:t>
      </w:r>
      <w:r w:rsidR="00BF2CB7">
        <w:rPr>
          <w:rFonts w:ascii="GHEA Grapalat" w:hAnsi="GHEA Grapalat"/>
          <w:sz w:val="24"/>
          <w:szCs w:val="24"/>
          <w:lang w:val="hy-AM"/>
        </w:rPr>
        <w:t>առաջարկվող փ</w:t>
      </w:r>
      <w:r w:rsidR="00334837" w:rsidRPr="00410283">
        <w:rPr>
          <w:rFonts w:ascii="GHEA Grapalat" w:hAnsi="GHEA Grapalat"/>
          <w:sz w:val="24"/>
          <w:szCs w:val="24"/>
          <w:lang w:val="hy-AM"/>
        </w:rPr>
        <w:t>ոփոխությունների համատեքստում Նախագծով առաջարկվում է</w:t>
      </w:r>
      <w:r w:rsidR="00410283" w:rsidRPr="00410283">
        <w:rPr>
          <w:rFonts w:ascii="GHEA Grapalat" w:hAnsi="GHEA Grapalat"/>
          <w:sz w:val="24"/>
          <w:szCs w:val="24"/>
          <w:lang w:val="hy-AM"/>
        </w:rPr>
        <w:t>՝</w:t>
      </w:r>
    </w:p>
    <w:p w14:paraId="6764AA46" w14:textId="77777777" w:rsidR="00242C24" w:rsidRPr="00242C24" w:rsidRDefault="00334837" w:rsidP="00410283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eastAsiaTheme="minorHAnsi" w:cs="SylfaenRegular"/>
          <w:sz w:val="24"/>
          <w:szCs w:val="24"/>
          <w:lang w:val="hy-AM"/>
        </w:rPr>
      </w:pPr>
      <w:r w:rsidRPr="00410283">
        <w:rPr>
          <w:sz w:val="24"/>
          <w:szCs w:val="24"/>
          <w:lang w:val="hy-AM"/>
        </w:rPr>
        <w:t xml:space="preserve">Օրենքի 15-րդ հոդվածով Կառավարությանը </w:t>
      </w:r>
      <w:r w:rsidR="001D1306" w:rsidRPr="00410283">
        <w:rPr>
          <w:sz w:val="24"/>
          <w:szCs w:val="24"/>
          <w:lang w:val="hy-AM"/>
        </w:rPr>
        <w:t>լիազորություններ</w:t>
      </w:r>
      <w:r w:rsidR="00BF2CB7">
        <w:rPr>
          <w:sz w:val="24"/>
          <w:szCs w:val="24"/>
          <w:lang w:val="hy-AM"/>
        </w:rPr>
        <w:t>ը</w:t>
      </w:r>
      <w:r w:rsidR="001D1306" w:rsidRPr="00410283">
        <w:rPr>
          <w:sz w:val="24"/>
          <w:szCs w:val="24"/>
          <w:lang w:val="hy-AM"/>
        </w:rPr>
        <w:t xml:space="preserve"> լրացնել նոր կետ</w:t>
      </w:r>
      <w:r w:rsidR="00221B93">
        <w:rPr>
          <w:sz w:val="24"/>
          <w:szCs w:val="24"/>
          <w:lang w:val="hy-AM"/>
        </w:rPr>
        <w:t>եր</w:t>
      </w:r>
      <w:r w:rsidR="00BF2CB7">
        <w:rPr>
          <w:sz w:val="24"/>
          <w:szCs w:val="24"/>
          <w:lang w:val="hy-AM"/>
        </w:rPr>
        <w:t>ով</w:t>
      </w:r>
      <w:r w:rsidR="001D1306" w:rsidRPr="00410283">
        <w:rPr>
          <w:sz w:val="24"/>
          <w:szCs w:val="24"/>
          <w:lang w:val="hy-AM"/>
        </w:rPr>
        <w:t xml:space="preserve"> հետևյալ բովանդակությամբ՝ </w:t>
      </w:r>
    </w:p>
    <w:p w14:paraId="5A9300D6" w14:textId="77777777" w:rsidR="00242C24" w:rsidRPr="00242C24" w:rsidRDefault="001D1306" w:rsidP="002B43ED">
      <w:pPr>
        <w:pStyle w:val="ListParagraph"/>
        <w:numPr>
          <w:ilvl w:val="0"/>
          <w:numId w:val="20"/>
        </w:numPr>
        <w:shd w:val="clear" w:color="auto" w:fill="FFFFFF"/>
        <w:tabs>
          <w:tab w:val="left" w:pos="1080"/>
        </w:tabs>
        <w:spacing w:after="0" w:line="360" w:lineRule="auto"/>
        <w:ind w:left="0" w:firstLine="720"/>
        <w:jc w:val="both"/>
        <w:rPr>
          <w:sz w:val="24"/>
          <w:szCs w:val="24"/>
          <w:lang w:val="hy-AM"/>
        </w:rPr>
      </w:pPr>
      <w:r w:rsidRPr="00242C24">
        <w:rPr>
          <w:sz w:val="24"/>
          <w:szCs w:val="24"/>
          <w:lang w:val="hy-AM"/>
        </w:rPr>
        <w:t>«</w:t>
      </w:r>
      <w:r w:rsidRPr="00242C24">
        <w:rPr>
          <w:rFonts w:eastAsiaTheme="minorHAnsi" w:cs="SylfaenRegular"/>
          <w:sz w:val="24"/>
          <w:szCs w:val="24"/>
          <w:lang w:val="hy-AM"/>
        </w:rPr>
        <w:t xml:space="preserve">գ1) սահմանում է </w:t>
      </w:r>
      <w:bookmarkStart w:id="0" w:name="_GoBack"/>
      <w:bookmarkEnd w:id="0"/>
      <w:r w:rsidRPr="00242C24">
        <w:rPr>
          <w:rFonts w:eastAsiaTheme="minorHAnsi" w:cs="SylfaenRegular"/>
          <w:sz w:val="24"/>
          <w:szCs w:val="24"/>
          <w:lang w:val="hy-AM"/>
        </w:rPr>
        <w:t>Սևանա լճի (ձկան և խեցգետնի) արդյունագործական որսի տարեկան առավելագույն չափաքանակները և ժամկետները, ինչպես նաև դրա որակի բնութագրերը.</w:t>
      </w:r>
      <w:r w:rsidR="00410283" w:rsidRPr="00242C24">
        <w:rPr>
          <w:rFonts w:eastAsiaTheme="minorHAnsi" w:cs="SylfaenRegular"/>
          <w:sz w:val="24"/>
          <w:szCs w:val="24"/>
          <w:lang w:val="hy-AM"/>
        </w:rPr>
        <w:t>»,</w:t>
      </w:r>
    </w:p>
    <w:p w14:paraId="0E40C96D" w14:textId="41E07270" w:rsidR="00221B93" w:rsidRPr="00242C24" w:rsidRDefault="00221B93" w:rsidP="002B43ED">
      <w:pPr>
        <w:pStyle w:val="ListParagraph"/>
        <w:numPr>
          <w:ilvl w:val="0"/>
          <w:numId w:val="20"/>
        </w:numPr>
        <w:shd w:val="clear" w:color="auto" w:fill="FFFFFF"/>
        <w:tabs>
          <w:tab w:val="left" w:pos="1080"/>
        </w:tabs>
        <w:spacing w:after="0" w:line="360" w:lineRule="auto"/>
        <w:ind w:left="0" w:firstLine="720"/>
        <w:jc w:val="both"/>
        <w:rPr>
          <w:sz w:val="24"/>
          <w:szCs w:val="24"/>
          <w:lang w:val="hy-AM"/>
        </w:rPr>
      </w:pPr>
      <w:r w:rsidRPr="00242C24">
        <w:rPr>
          <w:rFonts w:eastAsiaTheme="minorHAnsi" w:cs="SylfaenRegular"/>
          <w:sz w:val="24"/>
          <w:szCs w:val="24"/>
          <w:lang w:val="hy-AM"/>
        </w:rPr>
        <w:t>«գ2</w:t>
      </w:r>
      <w:r w:rsidRPr="00242C24">
        <w:rPr>
          <w:rFonts w:cs="Sylfaen"/>
          <w:sz w:val="24"/>
          <w:szCs w:val="24"/>
          <w:lang w:val="hy-AM"/>
        </w:rPr>
        <w:t xml:space="preserve">) </w:t>
      </w:r>
      <w:r w:rsidR="00242C24" w:rsidRPr="00242C24">
        <w:rPr>
          <w:rFonts w:cs="Sylfaen"/>
          <w:sz w:val="24"/>
          <w:szCs w:val="24"/>
          <w:lang w:val="hy-AM"/>
        </w:rPr>
        <w:t xml:space="preserve">հաստատում է </w:t>
      </w:r>
      <w:r w:rsidR="00242C24" w:rsidRPr="00242C24">
        <w:rPr>
          <w:color w:val="191919"/>
          <w:sz w:val="24"/>
          <w:szCs w:val="24"/>
          <w:shd w:val="clear" w:color="auto" w:fill="FFFFFF"/>
          <w:lang w:val="hy-AM"/>
        </w:rPr>
        <w:t>Սևանա լճից տարեկան ջրթողումների և ջրառների պլան-ժամանակացույցը, ինչպես նաև դրանցում կատարված փոփոխությունները՝ մինչև ոռոգման նպատակով Սևանա լճից ջրառ իրականացնելու մասին Կառավարության որոշման ընդունումը</w:t>
      </w:r>
      <w:r w:rsidRPr="00242C24">
        <w:rPr>
          <w:sz w:val="24"/>
          <w:szCs w:val="24"/>
          <w:lang w:val="hy-AM"/>
        </w:rPr>
        <w:t>։»։</w:t>
      </w:r>
    </w:p>
    <w:p w14:paraId="68524DF6" w14:textId="51AF8BF6" w:rsidR="0050597D" w:rsidRPr="00410283" w:rsidRDefault="00334837" w:rsidP="00221B93">
      <w:pPr>
        <w:shd w:val="clear" w:color="auto" w:fill="FFFFFF"/>
        <w:spacing w:line="360" w:lineRule="auto"/>
        <w:ind w:firstLine="720"/>
        <w:jc w:val="both"/>
        <w:rPr>
          <w:rFonts w:ascii="GHEA Grapalat" w:eastAsiaTheme="minorHAnsi" w:hAnsi="GHEA Grapalat" w:cs="SylfaenRegular"/>
          <w:sz w:val="24"/>
          <w:szCs w:val="24"/>
          <w:lang w:val="hy-AM" w:eastAsia="en-US"/>
        </w:rPr>
      </w:pPr>
      <w:r w:rsidRPr="00410283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BF2CB7">
        <w:rPr>
          <w:rFonts w:ascii="GHEA Grapalat" w:hAnsi="GHEA Grapalat" w:cs="Sylfaen"/>
          <w:sz w:val="24"/>
          <w:szCs w:val="24"/>
          <w:lang w:val="hy-AM"/>
        </w:rPr>
        <w:t>ի 4-րդ հոդված</w:t>
      </w:r>
      <w:r w:rsidRPr="00410283">
        <w:rPr>
          <w:rFonts w:ascii="GHEA Grapalat" w:hAnsi="GHEA Grapalat" w:cs="Sylfaen"/>
          <w:sz w:val="24"/>
          <w:szCs w:val="24"/>
          <w:lang w:val="hy-AM"/>
        </w:rPr>
        <w:t>ով առաջարկվող մյուս փոփոխությունը խմբագրական բնույթի է, քանի որ հ</w:t>
      </w:r>
      <w:r w:rsidR="00C43754" w:rsidRPr="00410283">
        <w:rPr>
          <w:rFonts w:ascii="GHEA Grapalat" w:hAnsi="GHEA Grapalat" w:cs="Sylfaen"/>
          <w:sz w:val="24"/>
          <w:szCs w:val="24"/>
          <w:lang w:val="hy-AM"/>
        </w:rPr>
        <w:t>ամաձայն</w:t>
      </w:r>
      <w:r w:rsidR="00C43754" w:rsidRPr="004102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43754" w:rsidRPr="00410283">
        <w:rPr>
          <w:rFonts w:ascii="GHEA Grapalat" w:hAnsi="GHEA Grapalat" w:cs="Sylfaen"/>
          <w:sz w:val="24"/>
          <w:szCs w:val="24"/>
          <w:lang w:val="hy-AM"/>
        </w:rPr>
        <w:t>«</w:t>
      </w:r>
      <w:r w:rsidR="00C43754" w:rsidRPr="004102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Բնապահպանական վերահսկողության մասին</w:t>
      </w:r>
      <w:r w:rsidR="00C43754" w:rsidRPr="00410283">
        <w:rPr>
          <w:rFonts w:ascii="GHEA Grapalat" w:hAnsi="GHEA Grapalat" w:cs="Sylfaen"/>
          <w:sz w:val="24"/>
          <w:szCs w:val="24"/>
          <w:lang w:val="hy-AM"/>
        </w:rPr>
        <w:t>»</w:t>
      </w:r>
      <w:r w:rsidR="00C43754" w:rsidRPr="004102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</w:t>
      </w:r>
      <w:r w:rsidR="00C43754" w:rsidRPr="00410283">
        <w:rPr>
          <w:rFonts w:ascii="GHEA Grapalat" w:hAnsi="GHEA Grapalat" w:cs="Sylfaen"/>
          <w:sz w:val="24"/>
          <w:szCs w:val="24"/>
          <w:lang w:val="hy-AM"/>
        </w:rPr>
        <w:t xml:space="preserve"> և Կառավարության 2018 թվականի «Հայաստանի Հանրապետության բ</w:t>
      </w:r>
      <w:r w:rsidR="00C43754" w:rsidRPr="004102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նապահպանության և ընդերքի տեսչական մարմնի կանոնադրությունը հաստատելու մասին</w:t>
      </w:r>
      <w:r w:rsidR="00C43754" w:rsidRPr="00410283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50597D" w:rsidRPr="00410283">
        <w:rPr>
          <w:rFonts w:ascii="GHEA Grapalat" w:hAnsi="GHEA Grapalat"/>
          <w:bCs/>
          <w:sz w:val="24"/>
          <w:szCs w:val="24"/>
          <w:lang w:val="hy-AM"/>
        </w:rPr>
        <w:t xml:space="preserve">N 733-Լ որոշման </w:t>
      </w:r>
      <w:r w:rsidR="0050597D" w:rsidRPr="004102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բնապահպանա</w:t>
      </w:r>
      <w:r w:rsidR="00183FCA" w:rsidRPr="004102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վերահսկողության գործառույթն</w:t>
      </w:r>
      <w:r w:rsidR="0050597D" w:rsidRPr="004102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իրականացնում է </w:t>
      </w:r>
      <w:r w:rsidR="0050597D" w:rsidRPr="00410283">
        <w:rPr>
          <w:rFonts w:ascii="GHEA Grapalat" w:hAnsi="GHEA Grapalat" w:cs="Sylfaen"/>
          <w:sz w:val="24"/>
          <w:szCs w:val="24"/>
          <w:lang w:val="hy-AM"/>
        </w:rPr>
        <w:t>բ</w:t>
      </w:r>
      <w:r w:rsidR="0050597D" w:rsidRPr="004102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նապահպանության և ընդերքի տեսչական մարմինը</w:t>
      </w:r>
      <w:r w:rsidR="006F5D9F" w:rsidRPr="004102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50597D" w:rsidRPr="004102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D9F" w:rsidRPr="004102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Հետևաբար</w:t>
      </w:r>
      <w:r w:rsidR="00323FC7" w:rsidRPr="004102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D9F" w:rsidRPr="004102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50597D" w:rsidRPr="004102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նհրաժեշտություն է առաջացել օ</w:t>
      </w:r>
      <w:r w:rsidR="00221AB4" w:rsidRPr="00410283">
        <w:rPr>
          <w:rFonts w:ascii="GHEA Grapalat" w:hAnsi="GHEA Grapalat" w:cs="Sylfaen"/>
          <w:sz w:val="24"/>
          <w:szCs w:val="24"/>
          <w:lang w:val="hy-AM"/>
        </w:rPr>
        <w:t>րենքի 1</w:t>
      </w:r>
      <w:r w:rsidR="00E1204C" w:rsidRPr="00410283">
        <w:rPr>
          <w:rFonts w:ascii="GHEA Grapalat" w:hAnsi="GHEA Grapalat" w:cs="Sylfaen"/>
          <w:sz w:val="24"/>
          <w:szCs w:val="24"/>
          <w:lang w:val="hy-AM"/>
        </w:rPr>
        <w:t>6</w:t>
      </w:r>
      <w:r w:rsidR="00221AB4" w:rsidRPr="00410283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221AB4" w:rsidRPr="00410283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E1204C" w:rsidRPr="00410283">
        <w:rPr>
          <w:rFonts w:ascii="GHEA Grapalat" w:hAnsi="GHEA Grapalat" w:cs="Sylfaen"/>
          <w:sz w:val="24"/>
          <w:szCs w:val="24"/>
          <w:lang w:val="hy-AM"/>
        </w:rPr>
        <w:t>«բ» կետ</w:t>
      </w:r>
      <w:r w:rsidR="007E008E" w:rsidRPr="004102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008E" w:rsidRPr="00410283">
        <w:rPr>
          <w:rFonts w:ascii="GHEA Grapalat" w:hAnsi="GHEA Grapalat"/>
          <w:sz w:val="24"/>
          <w:szCs w:val="24"/>
          <w:lang w:val="hy-AM"/>
        </w:rPr>
        <w:t>ուժը կորցրած ճանաչել:</w:t>
      </w:r>
    </w:p>
    <w:p w14:paraId="3885B4DB" w14:textId="77777777" w:rsidR="006B25DD" w:rsidRPr="00410283" w:rsidRDefault="006B25DD" w:rsidP="00410283">
      <w:pPr>
        <w:pStyle w:val="ListParagraph"/>
        <w:numPr>
          <w:ilvl w:val="0"/>
          <w:numId w:val="14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eastAsia="Times New Roman"/>
          <w:b/>
          <w:sz w:val="24"/>
          <w:szCs w:val="24"/>
        </w:rPr>
      </w:pPr>
      <w:proofErr w:type="spellStart"/>
      <w:r w:rsidRPr="00410283">
        <w:rPr>
          <w:rFonts w:eastAsia="Times New Roman" w:cs="Sylfaen"/>
          <w:b/>
          <w:sz w:val="24"/>
          <w:szCs w:val="24"/>
        </w:rPr>
        <w:t>Առաջարկվող</w:t>
      </w:r>
      <w:proofErr w:type="spellEnd"/>
      <w:r w:rsidRPr="00410283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10283">
        <w:rPr>
          <w:rFonts w:eastAsia="Times New Roman" w:cs="Sylfaen"/>
          <w:b/>
          <w:sz w:val="24"/>
          <w:szCs w:val="24"/>
        </w:rPr>
        <w:t>կարգավորման</w:t>
      </w:r>
      <w:proofErr w:type="spellEnd"/>
      <w:r w:rsidRPr="00410283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10283">
        <w:rPr>
          <w:rFonts w:eastAsia="Times New Roman" w:cs="Sylfaen"/>
          <w:b/>
          <w:sz w:val="24"/>
          <w:szCs w:val="24"/>
        </w:rPr>
        <w:t>բնույթը</w:t>
      </w:r>
      <w:proofErr w:type="spellEnd"/>
    </w:p>
    <w:p w14:paraId="4827B7AA" w14:textId="2F68F684" w:rsidR="00410283" w:rsidRPr="00410283" w:rsidRDefault="00410283" w:rsidP="00410283">
      <w:pPr>
        <w:pStyle w:val="ListParagraph"/>
        <w:tabs>
          <w:tab w:val="left" w:pos="1080"/>
        </w:tabs>
        <w:spacing w:after="0" w:line="360" w:lineRule="auto"/>
        <w:ind w:left="0" w:firstLine="709"/>
        <w:jc w:val="both"/>
        <w:rPr>
          <w:rFonts w:eastAsia="Times New Roman"/>
          <w:bCs/>
          <w:sz w:val="24"/>
          <w:szCs w:val="24"/>
        </w:rPr>
      </w:pPr>
      <w:proofErr w:type="spellStart"/>
      <w:r w:rsidRPr="00410283">
        <w:rPr>
          <w:rFonts w:eastAsia="Times New Roman"/>
          <w:bCs/>
          <w:sz w:val="24"/>
          <w:szCs w:val="24"/>
        </w:rPr>
        <w:t>Նախագծով</w:t>
      </w:r>
      <w:proofErr w:type="spellEnd"/>
      <w:r w:rsidRPr="00410283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10283">
        <w:rPr>
          <w:rFonts w:eastAsia="Times New Roman"/>
          <w:bCs/>
          <w:sz w:val="24"/>
          <w:szCs w:val="24"/>
        </w:rPr>
        <w:t>առաջարկվող</w:t>
      </w:r>
      <w:proofErr w:type="spellEnd"/>
      <w:r w:rsidRPr="00410283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10283">
        <w:rPr>
          <w:rFonts w:eastAsia="Times New Roman"/>
          <w:bCs/>
          <w:sz w:val="24"/>
          <w:szCs w:val="24"/>
        </w:rPr>
        <w:t>փոփոխություններն</w:t>
      </w:r>
      <w:proofErr w:type="spellEnd"/>
      <w:r w:rsidRPr="00410283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10283">
        <w:rPr>
          <w:rFonts w:eastAsia="Times New Roman"/>
          <w:bCs/>
          <w:sz w:val="24"/>
          <w:szCs w:val="24"/>
        </w:rPr>
        <w:t>ու</w:t>
      </w:r>
      <w:proofErr w:type="spellEnd"/>
      <w:r w:rsidRPr="00410283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10283">
        <w:rPr>
          <w:rFonts w:eastAsia="Times New Roman"/>
          <w:bCs/>
          <w:sz w:val="24"/>
          <w:szCs w:val="24"/>
        </w:rPr>
        <w:t>լրացումները</w:t>
      </w:r>
      <w:proofErr w:type="spellEnd"/>
      <w:r w:rsidRPr="00410283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10283">
        <w:rPr>
          <w:rFonts w:eastAsia="Times New Roman"/>
          <w:bCs/>
          <w:sz w:val="24"/>
          <w:szCs w:val="24"/>
        </w:rPr>
        <w:t>կլուծեն</w:t>
      </w:r>
      <w:proofErr w:type="spellEnd"/>
      <w:r w:rsidRPr="00410283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10283">
        <w:rPr>
          <w:rFonts w:eastAsia="Times New Roman"/>
          <w:bCs/>
          <w:sz w:val="24"/>
          <w:szCs w:val="24"/>
        </w:rPr>
        <w:t>մի</w:t>
      </w:r>
      <w:proofErr w:type="spellEnd"/>
      <w:r w:rsidRPr="00410283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10283">
        <w:rPr>
          <w:rFonts w:eastAsia="Times New Roman"/>
          <w:bCs/>
          <w:sz w:val="24"/>
          <w:szCs w:val="24"/>
        </w:rPr>
        <w:t>շարք</w:t>
      </w:r>
      <w:proofErr w:type="spellEnd"/>
      <w:r w:rsidRPr="00410283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10283">
        <w:rPr>
          <w:rFonts w:eastAsia="Times New Roman"/>
          <w:bCs/>
          <w:sz w:val="24"/>
          <w:szCs w:val="24"/>
        </w:rPr>
        <w:t>հարցեր</w:t>
      </w:r>
      <w:proofErr w:type="spellEnd"/>
      <w:r w:rsidRPr="00410283">
        <w:rPr>
          <w:rFonts w:eastAsia="Times New Roman"/>
          <w:bCs/>
          <w:sz w:val="24"/>
          <w:szCs w:val="24"/>
        </w:rPr>
        <w:t xml:space="preserve">, </w:t>
      </w:r>
      <w:proofErr w:type="spellStart"/>
      <w:r w:rsidR="00B83AB1">
        <w:rPr>
          <w:rFonts w:eastAsia="Times New Roman"/>
          <w:bCs/>
          <w:sz w:val="24"/>
          <w:szCs w:val="24"/>
        </w:rPr>
        <w:t>որոնք</w:t>
      </w:r>
      <w:proofErr w:type="spellEnd"/>
      <w:r w:rsidR="00B83AB1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10283">
        <w:rPr>
          <w:rFonts w:eastAsia="Times New Roman"/>
          <w:bCs/>
          <w:sz w:val="24"/>
          <w:szCs w:val="24"/>
        </w:rPr>
        <w:t>առաջանում</w:t>
      </w:r>
      <w:proofErr w:type="spellEnd"/>
      <w:r w:rsidRPr="00410283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10283">
        <w:rPr>
          <w:rFonts w:eastAsia="Times New Roman"/>
          <w:bCs/>
          <w:sz w:val="24"/>
          <w:szCs w:val="24"/>
        </w:rPr>
        <w:t>են</w:t>
      </w:r>
      <w:proofErr w:type="spellEnd"/>
      <w:r w:rsidRPr="00410283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10283">
        <w:rPr>
          <w:rFonts w:eastAsia="Times New Roman"/>
          <w:bCs/>
          <w:sz w:val="24"/>
          <w:szCs w:val="24"/>
        </w:rPr>
        <w:t>գործող</w:t>
      </w:r>
      <w:proofErr w:type="spellEnd"/>
      <w:r w:rsidRPr="00410283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10283">
        <w:rPr>
          <w:rFonts w:eastAsia="Times New Roman"/>
          <w:bCs/>
          <w:sz w:val="24"/>
          <w:szCs w:val="24"/>
        </w:rPr>
        <w:t>օրենսդրության</w:t>
      </w:r>
      <w:proofErr w:type="spellEnd"/>
      <w:r w:rsidRPr="00410283">
        <w:rPr>
          <w:rFonts w:eastAsia="Times New Roman"/>
          <w:bCs/>
          <w:sz w:val="24"/>
          <w:szCs w:val="24"/>
        </w:rPr>
        <w:t xml:space="preserve"> և </w:t>
      </w:r>
      <w:proofErr w:type="spellStart"/>
      <w:r w:rsidRPr="00410283">
        <w:rPr>
          <w:rFonts w:eastAsia="Times New Roman"/>
          <w:bCs/>
          <w:sz w:val="24"/>
          <w:szCs w:val="24"/>
        </w:rPr>
        <w:t>իրավակարգավորումների</w:t>
      </w:r>
      <w:proofErr w:type="spellEnd"/>
      <w:r w:rsidRPr="00410283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10283">
        <w:rPr>
          <w:rFonts w:eastAsia="Times New Roman"/>
          <w:bCs/>
          <w:sz w:val="24"/>
          <w:szCs w:val="24"/>
        </w:rPr>
        <w:t>կիրա</w:t>
      </w:r>
      <w:r w:rsidR="00BF2CB7">
        <w:rPr>
          <w:rFonts w:eastAsia="Times New Roman"/>
          <w:bCs/>
          <w:sz w:val="24"/>
          <w:szCs w:val="24"/>
        </w:rPr>
        <w:t>ր</w:t>
      </w:r>
      <w:r w:rsidRPr="00410283">
        <w:rPr>
          <w:rFonts w:eastAsia="Times New Roman"/>
          <w:bCs/>
          <w:sz w:val="24"/>
          <w:szCs w:val="24"/>
        </w:rPr>
        <w:t>կման</w:t>
      </w:r>
      <w:proofErr w:type="spellEnd"/>
      <w:r w:rsidRPr="00410283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10283">
        <w:rPr>
          <w:rFonts w:eastAsia="Times New Roman"/>
          <w:bCs/>
          <w:sz w:val="24"/>
          <w:szCs w:val="24"/>
        </w:rPr>
        <w:t>ժամանակ</w:t>
      </w:r>
      <w:proofErr w:type="spellEnd"/>
      <w:r w:rsidRPr="00410283">
        <w:rPr>
          <w:rFonts w:eastAsia="Times New Roman"/>
          <w:bCs/>
          <w:sz w:val="24"/>
          <w:szCs w:val="24"/>
        </w:rPr>
        <w:t>։</w:t>
      </w:r>
    </w:p>
    <w:p w14:paraId="6FC05055" w14:textId="77777777" w:rsidR="006B25DD" w:rsidRPr="00410283" w:rsidRDefault="006B25DD" w:rsidP="00410283">
      <w:pPr>
        <w:pStyle w:val="NormalWeb"/>
        <w:numPr>
          <w:ilvl w:val="0"/>
          <w:numId w:val="14"/>
        </w:numPr>
        <w:tabs>
          <w:tab w:val="left" w:pos="1080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b/>
          <w:lang w:val="hy-AM"/>
        </w:rPr>
      </w:pPr>
      <w:r w:rsidRPr="00410283">
        <w:rPr>
          <w:rFonts w:ascii="GHEA Grapalat" w:hAnsi="GHEA Grapalat"/>
          <w:b/>
          <w:lang w:val="hy-AM"/>
        </w:rPr>
        <w:t>Նախագծի մշակման գործընթացում ներգրավված ինստիտուտները, անձինք և նրանց դիրքորոշումը</w:t>
      </w:r>
    </w:p>
    <w:p w14:paraId="3FD6B3AE" w14:textId="2931EF03" w:rsidR="006B25DD" w:rsidRPr="00410283" w:rsidRDefault="00BF2CB7" w:rsidP="00410283">
      <w:pPr>
        <w:pStyle w:val="BodyText"/>
        <w:tabs>
          <w:tab w:val="left" w:pos="1080"/>
        </w:tabs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="006B25DD" w:rsidRPr="00410283">
        <w:rPr>
          <w:rFonts w:ascii="GHEA Grapalat" w:hAnsi="GHEA Grapalat" w:cs="Sylfaen"/>
          <w:sz w:val="24"/>
          <w:szCs w:val="24"/>
          <w:lang w:val="hy-AM"/>
        </w:rPr>
        <w:t xml:space="preserve">ախագիծը մշակվել է </w:t>
      </w:r>
      <w:r w:rsidR="00F27125" w:rsidRPr="00410283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</w:t>
      </w:r>
      <w:r w:rsidR="006B25DD" w:rsidRPr="00410283">
        <w:rPr>
          <w:rFonts w:ascii="GHEA Grapalat" w:hAnsi="GHEA Grapalat" w:cs="Sylfaen"/>
          <w:sz w:val="24"/>
          <w:szCs w:val="24"/>
          <w:lang w:val="hy-AM"/>
        </w:rPr>
        <w:t>նախարարության կողմից</w:t>
      </w:r>
      <w:r w:rsidR="006B25DD" w:rsidRPr="00410283">
        <w:rPr>
          <w:rFonts w:ascii="GHEA Grapalat" w:hAnsi="GHEA Grapalat"/>
          <w:sz w:val="24"/>
          <w:szCs w:val="24"/>
          <w:lang w:val="af-ZA"/>
        </w:rPr>
        <w:t>:</w:t>
      </w:r>
    </w:p>
    <w:p w14:paraId="6F50DA6D" w14:textId="77777777" w:rsidR="006B25DD" w:rsidRPr="00410283" w:rsidRDefault="006B25DD" w:rsidP="00410283">
      <w:pPr>
        <w:pStyle w:val="ListParagraph"/>
        <w:numPr>
          <w:ilvl w:val="0"/>
          <w:numId w:val="14"/>
        </w:numPr>
        <w:tabs>
          <w:tab w:val="left" w:pos="1080"/>
          <w:tab w:val="left" w:pos="1134"/>
        </w:tabs>
        <w:spacing w:after="0" w:line="360" w:lineRule="auto"/>
        <w:ind w:left="0" w:firstLine="709"/>
        <w:jc w:val="both"/>
        <w:rPr>
          <w:rFonts w:cs="Sylfaen"/>
          <w:b/>
          <w:sz w:val="24"/>
          <w:szCs w:val="24"/>
          <w:lang w:val="hy-AM"/>
        </w:rPr>
      </w:pPr>
      <w:r w:rsidRPr="00410283">
        <w:rPr>
          <w:rFonts w:cs="Sylfaen"/>
          <w:b/>
          <w:sz w:val="24"/>
          <w:szCs w:val="24"/>
          <w:lang w:val="hy-AM"/>
        </w:rPr>
        <w:t>Ակնկալվող արդյունքը</w:t>
      </w:r>
    </w:p>
    <w:p w14:paraId="0957FDD5" w14:textId="07EFC3D2" w:rsidR="00681DFB" w:rsidRPr="00410283" w:rsidRDefault="00681DFB" w:rsidP="00410283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Արդյունավետ և </w:t>
      </w:r>
      <w:r w:rsidRPr="00410283">
        <w:rPr>
          <w:rFonts w:ascii="GHEA Grapalat" w:hAnsi="GHEA Grapalat"/>
          <w:shd w:val="clear" w:color="auto" w:fill="FFFFFF"/>
          <w:lang w:val="hy-AM"/>
        </w:rPr>
        <w:t>օպերատիվ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սահմանել </w:t>
      </w:r>
      <w:r w:rsidRPr="00410283">
        <w:rPr>
          <w:rFonts w:ascii="GHEA Grapalat" w:hAnsi="GHEA Grapalat" w:cs="Sylfaen"/>
          <w:lang w:val="hy-AM"/>
        </w:rPr>
        <w:t>ադյունագործական որսի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10283">
        <w:rPr>
          <w:rFonts w:ascii="GHEA Grapalat" w:hAnsi="GHEA Grapalat" w:cs="Sylfaen"/>
          <w:lang w:val="hy-AM"/>
        </w:rPr>
        <w:t xml:space="preserve">չափաքանակը և ժամկետը, </w:t>
      </w:r>
      <w:r w:rsidR="00BF2CB7">
        <w:rPr>
          <w:rFonts w:ascii="GHEA Grapalat" w:hAnsi="GHEA Grapalat" w:cs="Sylfaen"/>
          <w:lang w:val="hy-AM"/>
        </w:rPr>
        <w:t xml:space="preserve">արդյունավետ 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կազմակերպել որսի իրականացման գործընթ</w:t>
      </w:r>
      <w:r w:rsidR="00410283" w:rsidRPr="00410283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410283">
        <w:rPr>
          <w:rFonts w:ascii="GHEA Grapalat" w:hAnsi="GHEA Grapalat"/>
          <w:color w:val="000000"/>
          <w:shd w:val="clear" w:color="auto" w:fill="FFFFFF"/>
          <w:lang w:val="hy-AM"/>
        </w:rPr>
        <w:t>ցը:</w:t>
      </w:r>
    </w:p>
    <w:p w14:paraId="0FB18409" w14:textId="77777777" w:rsidR="003C231E" w:rsidRPr="00410283" w:rsidRDefault="00A60DEF" w:rsidP="00410283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/>
          <w:lang w:val="hy-AM"/>
        </w:rPr>
      </w:pPr>
      <w:r w:rsidRPr="00410283">
        <w:rPr>
          <w:rFonts w:ascii="GHEA Grapalat" w:hAnsi="GHEA Grapalat" w:cs="Sylfaen"/>
          <w:lang w:val="hy-AM"/>
        </w:rPr>
        <w:t xml:space="preserve">Փոփոխությունների արդյունքում նախատեսվում է լրացնել նաև օրենսդրական բացերը և ստանալ իրավակարգավորումների </w:t>
      </w:r>
      <w:r w:rsidR="00F27125" w:rsidRPr="00410283">
        <w:rPr>
          <w:rFonts w:ascii="GHEA Grapalat" w:hAnsi="GHEA Grapalat" w:cs="Sylfaen"/>
          <w:lang w:val="hy-AM"/>
        </w:rPr>
        <w:t>համալիր</w:t>
      </w:r>
      <w:r w:rsidRPr="00410283">
        <w:rPr>
          <w:rFonts w:ascii="GHEA Grapalat" w:hAnsi="GHEA Grapalat" w:cs="Sylfaen"/>
          <w:lang w:val="hy-AM"/>
        </w:rPr>
        <w:t xml:space="preserve"> շրջանակ։</w:t>
      </w:r>
    </w:p>
    <w:p w14:paraId="282314D4" w14:textId="77777777" w:rsidR="0075000C" w:rsidRPr="00410283" w:rsidRDefault="0075000C" w:rsidP="00410283">
      <w:pPr>
        <w:pStyle w:val="BodyText"/>
        <w:tabs>
          <w:tab w:val="left" w:pos="1080"/>
        </w:tabs>
        <w:ind w:firstLine="709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410283">
        <w:rPr>
          <w:rFonts w:ascii="GHEA Grapalat" w:hAnsi="GHEA Grapalat"/>
          <w:b/>
          <w:noProof/>
          <w:sz w:val="24"/>
          <w:szCs w:val="24"/>
          <w:lang w:val="hy-AM"/>
        </w:rPr>
        <w:t>5</w:t>
      </w:r>
      <w:r w:rsidRPr="00410283">
        <w:rPr>
          <w:rFonts w:ascii="GHEA Grapalat" w:eastAsia="MS Gothic" w:hAnsi="GHEA Grapalat" w:cs="MS Gothic"/>
          <w:b/>
          <w:noProof/>
          <w:sz w:val="24"/>
          <w:szCs w:val="24"/>
          <w:lang w:val="hy-AM"/>
        </w:rPr>
        <w:t xml:space="preserve">. 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Տեղեկատվություն</w:t>
      </w:r>
      <w:r w:rsidRPr="00410283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ացուցիչ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ֆինանսական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միջոցնե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անհ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աժեշտության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ծախսե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սպասվելիք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41028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64E2CE66" w14:textId="77777777" w:rsidR="004E480F" w:rsidRPr="00410283" w:rsidRDefault="00F93EB2" w:rsidP="00410283">
      <w:pPr>
        <w:shd w:val="clear" w:color="auto" w:fill="FFFFFF"/>
        <w:tabs>
          <w:tab w:val="left" w:pos="1080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10283">
        <w:rPr>
          <w:rFonts w:ascii="GHEA Grapalat" w:hAnsi="GHEA Grapalat" w:cs="Sylfaen"/>
          <w:sz w:val="24"/>
          <w:szCs w:val="24"/>
          <w:lang w:val="hy-AM"/>
        </w:rPr>
        <w:t>«Սևանա լճի մասին» օրենքում</w:t>
      </w:r>
      <w:r w:rsidRPr="00410283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410283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10283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410283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410283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410283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41028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410283">
        <w:rPr>
          <w:rFonts w:ascii="GHEA Grapalat" w:hAnsi="GHEA Grapalat" w:cs="Sylfaen"/>
          <w:sz w:val="24"/>
          <w:szCs w:val="24"/>
          <w:lang w:val="hy-AM"/>
        </w:rPr>
        <w:t>օրենքի նախագծի</w:t>
      </w:r>
      <w:r w:rsidR="00ED5595" w:rsidRPr="00410283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4E480F" w:rsidRPr="00410283">
        <w:rPr>
          <w:rFonts w:ascii="GHEA Grapalat" w:hAnsi="GHEA Grapalat"/>
          <w:sz w:val="24"/>
          <w:szCs w:val="24"/>
          <w:lang w:val="hy-AM"/>
        </w:rPr>
        <w:t>ը</w:t>
      </w:r>
      <w:r w:rsidR="004E480F" w:rsidRPr="00410283">
        <w:rPr>
          <w:rFonts w:ascii="GHEA Grapalat" w:hAnsi="GHEA Grapalat" w:cs="Sylfaen"/>
          <w:sz w:val="24"/>
          <w:szCs w:val="24"/>
          <w:lang w:val="hy-AM"/>
        </w:rPr>
        <w:t>նդունման</w:t>
      </w:r>
      <w:r w:rsidR="00E265BA" w:rsidRPr="00410283">
        <w:rPr>
          <w:rFonts w:ascii="GHEA Grapalat" w:hAnsi="GHEA Grapalat"/>
          <w:sz w:val="24"/>
          <w:szCs w:val="24"/>
          <w:lang w:val="hy-AM"/>
        </w:rPr>
        <w:t xml:space="preserve"> </w:t>
      </w:r>
      <w:r w:rsidR="004E480F" w:rsidRPr="00410283"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 w:rsidR="004E480F" w:rsidRPr="00410283">
        <w:rPr>
          <w:rFonts w:ascii="GHEA Grapalat" w:hAnsi="GHEA Grapalat"/>
          <w:noProof/>
          <w:sz w:val="24"/>
          <w:szCs w:val="24"/>
          <w:lang w:val="hy-AM"/>
        </w:rPr>
        <w:t>պետական կամ տեղական ինքնակառավարման մարմնի բյուջեում ծախսերի և եկամուտների ավելացում կամ նվազեցում չի նախատեսվում։</w:t>
      </w:r>
    </w:p>
    <w:p w14:paraId="6C150089" w14:textId="77777777" w:rsidR="0075000C" w:rsidRPr="00410283" w:rsidRDefault="0075000C" w:rsidP="00410283">
      <w:pPr>
        <w:tabs>
          <w:tab w:val="left" w:pos="1080"/>
        </w:tabs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0283">
        <w:rPr>
          <w:rFonts w:ascii="GHEA Grapalat" w:hAnsi="GHEA Grapalat"/>
          <w:b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7CC26DAB" w14:textId="77777777" w:rsidR="00187B52" w:rsidRPr="00410283" w:rsidRDefault="004E480F" w:rsidP="00410283">
      <w:pPr>
        <w:shd w:val="clear" w:color="auto" w:fill="FFFFFF"/>
        <w:tabs>
          <w:tab w:val="left" w:pos="1080"/>
        </w:tabs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10283">
        <w:rPr>
          <w:rFonts w:ascii="GHEA Grapalat" w:hAnsi="GHEA Grapalat"/>
          <w:sz w:val="24"/>
          <w:szCs w:val="24"/>
          <w:lang w:val="hy-AM"/>
        </w:rPr>
        <w:t>Ներկայացվող նախագիծը չի բխում ռազմավարական փաստաթղթերից։</w:t>
      </w:r>
    </w:p>
    <w:sectPr w:rsidR="00187B52" w:rsidRPr="00410283" w:rsidSect="00221B93">
      <w:pgSz w:w="12240" w:h="15840"/>
      <w:pgMar w:top="990" w:right="90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8E6"/>
    <w:multiLevelType w:val="hybridMultilevel"/>
    <w:tmpl w:val="7704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1FED"/>
    <w:multiLevelType w:val="hybridMultilevel"/>
    <w:tmpl w:val="A5760F66"/>
    <w:lvl w:ilvl="0" w:tplc="2FA667C4">
      <w:start w:val="1"/>
      <w:numFmt w:val="decimal"/>
      <w:lvlText w:val="%1)"/>
      <w:lvlJc w:val="left"/>
      <w:pPr>
        <w:ind w:left="108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E022D"/>
    <w:multiLevelType w:val="hybridMultilevel"/>
    <w:tmpl w:val="A7469B42"/>
    <w:lvl w:ilvl="0" w:tplc="B7108F8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5C385E"/>
    <w:multiLevelType w:val="hybridMultilevel"/>
    <w:tmpl w:val="E02CA2DA"/>
    <w:lvl w:ilvl="0" w:tplc="2508F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C1785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A56A9"/>
    <w:multiLevelType w:val="hybridMultilevel"/>
    <w:tmpl w:val="AF4C94D2"/>
    <w:lvl w:ilvl="0" w:tplc="AC26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070D0"/>
    <w:multiLevelType w:val="hybridMultilevel"/>
    <w:tmpl w:val="9D1491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93386A"/>
    <w:multiLevelType w:val="hybridMultilevel"/>
    <w:tmpl w:val="106686D8"/>
    <w:lvl w:ilvl="0" w:tplc="699E5F9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8970EF"/>
    <w:multiLevelType w:val="hybridMultilevel"/>
    <w:tmpl w:val="33AE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6789C"/>
    <w:multiLevelType w:val="hybridMultilevel"/>
    <w:tmpl w:val="4B6E125E"/>
    <w:lvl w:ilvl="0" w:tplc="743A2F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FC2388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923B4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53761084"/>
    <w:multiLevelType w:val="hybridMultilevel"/>
    <w:tmpl w:val="5D586AB0"/>
    <w:lvl w:ilvl="0" w:tplc="6682F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C0018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8C33A7"/>
    <w:multiLevelType w:val="hybridMultilevel"/>
    <w:tmpl w:val="1124F368"/>
    <w:lvl w:ilvl="0" w:tplc="58EA5E6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F213C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EC08A8"/>
    <w:multiLevelType w:val="hybridMultilevel"/>
    <w:tmpl w:val="7E6C7F72"/>
    <w:lvl w:ilvl="0" w:tplc="3B9EB0F0">
      <w:start w:val="1"/>
      <w:numFmt w:val="decimal"/>
      <w:lvlText w:val="%1)"/>
      <w:lvlJc w:val="left"/>
      <w:pPr>
        <w:ind w:left="106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849544A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8" w15:restartNumberingAfterBreak="0">
    <w:nsid w:val="797A0904"/>
    <w:multiLevelType w:val="hybridMultilevel"/>
    <w:tmpl w:val="C0D68D40"/>
    <w:lvl w:ilvl="0" w:tplc="B09CF6B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17"/>
  </w:num>
  <w:num w:numId="7">
    <w:abstractNumId w:val="15"/>
  </w:num>
  <w:num w:numId="8">
    <w:abstractNumId w:val="16"/>
  </w:num>
  <w:num w:numId="9">
    <w:abstractNumId w:val="11"/>
  </w:num>
  <w:num w:numId="10">
    <w:abstractNumId w:val="18"/>
  </w:num>
  <w:num w:numId="11">
    <w:abstractNumId w:val="10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3"/>
  </w:num>
  <w:num w:numId="18">
    <w:abstractNumId w:val="1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2BCB"/>
    <w:rsid w:val="00000BC7"/>
    <w:rsid w:val="00021467"/>
    <w:rsid w:val="0004341F"/>
    <w:rsid w:val="0005399E"/>
    <w:rsid w:val="00065E69"/>
    <w:rsid w:val="000838CA"/>
    <w:rsid w:val="000940D0"/>
    <w:rsid w:val="000A6160"/>
    <w:rsid w:val="000C26B6"/>
    <w:rsid w:val="000D677A"/>
    <w:rsid w:val="00107CB3"/>
    <w:rsid w:val="001114D0"/>
    <w:rsid w:val="00142373"/>
    <w:rsid w:val="00150B0A"/>
    <w:rsid w:val="00177987"/>
    <w:rsid w:val="00181ED2"/>
    <w:rsid w:val="00183FCA"/>
    <w:rsid w:val="00187B52"/>
    <w:rsid w:val="001A44DB"/>
    <w:rsid w:val="001B7080"/>
    <w:rsid w:val="001B7EC5"/>
    <w:rsid w:val="001C5E56"/>
    <w:rsid w:val="001D04F6"/>
    <w:rsid w:val="001D1306"/>
    <w:rsid w:val="001E3721"/>
    <w:rsid w:val="001F2CC0"/>
    <w:rsid w:val="00202E3E"/>
    <w:rsid w:val="0021012C"/>
    <w:rsid w:val="00217E55"/>
    <w:rsid w:val="00221AB4"/>
    <w:rsid w:val="00221B93"/>
    <w:rsid w:val="002359BA"/>
    <w:rsid w:val="00242C24"/>
    <w:rsid w:val="00242EE9"/>
    <w:rsid w:val="00265703"/>
    <w:rsid w:val="00272C19"/>
    <w:rsid w:val="00281068"/>
    <w:rsid w:val="0029598F"/>
    <w:rsid w:val="002B3C26"/>
    <w:rsid w:val="002C5DDE"/>
    <w:rsid w:val="002C648E"/>
    <w:rsid w:val="002D6A25"/>
    <w:rsid w:val="002E40F0"/>
    <w:rsid w:val="002E54B9"/>
    <w:rsid w:val="002E5635"/>
    <w:rsid w:val="003104C1"/>
    <w:rsid w:val="00323FC7"/>
    <w:rsid w:val="00326F55"/>
    <w:rsid w:val="00332C96"/>
    <w:rsid w:val="00334837"/>
    <w:rsid w:val="0034579B"/>
    <w:rsid w:val="003703E6"/>
    <w:rsid w:val="003963DF"/>
    <w:rsid w:val="003B6B47"/>
    <w:rsid w:val="003C231E"/>
    <w:rsid w:val="003D0653"/>
    <w:rsid w:val="00410283"/>
    <w:rsid w:val="00412366"/>
    <w:rsid w:val="004409DB"/>
    <w:rsid w:val="00440E27"/>
    <w:rsid w:val="004504CA"/>
    <w:rsid w:val="00476637"/>
    <w:rsid w:val="00477976"/>
    <w:rsid w:val="004A188E"/>
    <w:rsid w:val="004A4009"/>
    <w:rsid w:val="004A5E44"/>
    <w:rsid w:val="004B55A5"/>
    <w:rsid w:val="004E480F"/>
    <w:rsid w:val="004F5C40"/>
    <w:rsid w:val="0050597D"/>
    <w:rsid w:val="00525E16"/>
    <w:rsid w:val="005310BD"/>
    <w:rsid w:val="00531628"/>
    <w:rsid w:val="005407B3"/>
    <w:rsid w:val="00552F29"/>
    <w:rsid w:val="005A1A31"/>
    <w:rsid w:val="005C4236"/>
    <w:rsid w:val="005C71B5"/>
    <w:rsid w:val="005C7D92"/>
    <w:rsid w:val="005D1208"/>
    <w:rsid w:val="005D2BC4"/>
    <w:rsid w:val="00623127"/>
    <w:rsid w:val="00627F16"/>
    <w:rsid w:val="006458DE"/>
    <w:rsid w:val="00681DFB"/>
    <w:rsid w:val="00685EFE"/>
    <w:rsid w:val="006A2C6C"/>
    <w:rsid w:val="006A5CD7"/>
    <w:rsid w:val="006B25DD"/>
    <w:rsid w:val="006B4142"/>
    <w:rsid w:val="006C6929"/>
    <w:rsid w:val="006E598B"/>
    <w:rsid w:val="006F5D9F"/>
    <w:rsid w:val="00707E52"/>
    <w:rsid w:val="0071727C"/>
    <w:rsid w:val="00733854"/>
    <w:rsid w:val="00746127"/>
    <w:rsid w:val="00746FA0"/>
    <w:rsid w:val="0075000C"/>
    <w:rsid w:val="00752E03"/>
    <w:rsid w:val="00756BE4"/>
    <w:rsid w:val="00763CB8"/>
    <w:rsid w:val="00765475"/>
    <w:rsid w:val="0078341D"/>
    <w:rsid w:val="00790B6D"/>
    <w:rsid w:val="007A1ADF"/>
    <w:rsid w:val="007D6A87"/>
    <w:rsid w:val="007E008E"/>
    <w:rsid w:val="00810F59"/>
    <w:rsid w:val="008155C1"/>
    <w:rsid w:val="00815AF1"/>
    <w:rsid w:val="00830E19"/>
    <w:rsid w:val="00854036"/>
    <w:rsid w:val="008559E3"/>
    <w:rsid w:val="0086154A"/>
    <w:rsid w:val="008656BF"/>
    <w:rsid w:val="00876A7F"/>
    <w:rsid w:val="00880E4A"/>
    <w:rsid w:val="008847E4"/>
    <w:rsid w:val="00886C7A"/>
    <w:rsid w:val="00893D21"/>
    <w:rsid w:val="008C1E4F"/>
    <w:rsid w:val="008D70BE"/>
    <w:rsid w:val="0090054D"/>
    <w:rsid w:val="00903181"/>
    <w:rsid w:val="00904BB2"/>
    <w:rsid w:val="00930616"/>
    <w:rsid w:val="00933A87"/>
    <w:rsid w:val="00935BB7"/>
    <w:rsid w:val="0097041B"/>
    <w:rsid w:val="00997463"/>
    <w:rsid w:val="009E72AB"/>
    <w:rsid w:val="00A02F71"/>
    <w:rsid w:val="00A10DF9"/>
    <w:rsid w:val="00A25346"/>
    <w:rsid w:val="00A31995"/>
    <w:rsid w:val="00A3670D"/>
    <w:rsid w:val="00A52BCB"/>
    <w:rsid w:val="00A60DEF"/>
    <w:rsid w:val="00A9481B"/>
    <w:rsid w:val="00AB0687"/>
    <w:rsid w:val="00AC0AA0"/>
    <w:rsid w:val="00AC1B72"/>
    <w:rsid w:val="00AC3F19"/>
    <w:rsid w:val="00AC45D1"/>
    <w:rsid w:val="00AC78DA"/>
    <w:rsid w:val="00AD2BB4"/>
    <w:rsid w:val="00B179E9"/>
    <w:rsid w:val="00B36352"/>
    <w:rsid w:val="00B41501"/>
    <w:rsid w:val="00B83AB1"/>
    <w:rsid w:val="00BA3A59"/>
    <w:rsid w:val="00BA4CCD"/>
    <w:rsid w:val="00BD719D"/>
    <w:rsid w:val="00BE4D71"/>
    <w:rsid w:val="00BF2CB7"/>
    <w:rsid w:val="00BF3DEF"/>
    <w:rsid w:val="00BF5C6C"/>
    <w:rsid w:val="00C11F72"/>
    <w:rsid w:val="00C25B08"/>
    <w:rsid w:val="00C43754"/>
    <w:rsid w:val="00C469C0"/>
    <w:rsid w:val="00C5392A"/>
    <w:rsid w:val="00C76C3D"/>
    <w:rsid w:val="00C958BC"/>
    <w:rsid w:val="00CA5EB9"/>
    <w:rsid w:val="00CA6FD8"/>
    <w:rsid w:val="00CD4523"/>
    <w:rsid w:val="00CE042D"/>
    <w:rsid w:val="00D01950"/>
    <w:rsid w:val="00D21D08"/>
    <w:rsid w:val="00D50BEA"/>
    <w:rsid w:val="00D65B32"/>
    <w:rsid w:val="00D70EC2"/>
    <w:rsid w:val="00D876B8"/>
    <w:rsid w:val="00D87A08"/>
    <w:rsid w:val="00D914AE"/>
    <w:rsid w:val="00DB61E3"/>
    <w:rsid w:val="00DC2024"/>
    <w:rsid w:val="00DC7B53"/>
    <w:rsid w:val="00DD7C37"/>
    <w:rsid w:val="00E02EC9"/>
    <w:rsid w:val="00E036D0"/>
    <w:rsid w:val="00E1204C"/>
    <w:rsid w:val="00E265BA"/>
    <w:rsid w:val="00E33C56"/>
    <w:rsid w:val="00E36330"/>
    <w:rsid w:val="00E52A5C"/>
    <w:rsid w:val="00E53293"/>
    <w:rsid w:val="00E640BA"/>
    <w:rsid w:val="00E92772"/>
    <w:rsid w:val="00ED5595"/>
    <w:rsid w:val="00EE1596"/>
    <w:rsid w:val="00EF6EDF"/>
    <w:rsid w:val="00F007EB"/>
    <w:rsid w:val="00F02D27"/>
    <w:rsid w:val="00F03D64"/>
    <w:rsid w:val="00F063B6"/>
    <w:rsid w:val="00F12690"/>
    <w:rsid w:val="00F1628E"/>
    <w:rsid w:val="00F25340"/>
    <w:rsid w:val="00F27125"/>
    <w:rsid w:val="00F3458B"/>
    <w:rsid w:val="00F36916"/>
    <w:rsid w:val="00F4292E"/>
    <w:rsid w:val="00F45DD1"/>
    <w:rsid w:val="00F93EB2"/>
    <w:rsid w:val="00FC0582"/>
    <w:rsid w:val="00FC5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5429"/>
  <w15:docId w15:val="{B6E51AF0-EA0D-4C05-946D-ECA2297E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231E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3C231E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3C231E"/>
    <w:pPr>
      <w:jc w:val="center"/>
    </w:pPr>
    <w:rPr>
      <w:rFonts w:ascii="Arial Armenian" w:hAnsi="Arial Armenian"/>
      <w:lang w:val="en-US"/>
    </w:rPr>
  </w:style>
  <w:style w:type="character" w:customStyle="1" w:styleId="mechtexChar">
    <w:name w:val="mechtex Char"/>
    <w:link w:val="mechtex"/>
    <w:rsid w:val="003C231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uiPriority w:val="99"/>
    <w:unhideWhenUsed/>
    <w:rsid w:val="003C231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C231E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val="en-US" w:eastAsia="en-US"/>
    </w:rPr>
  </w:style>
  <w:style w:type="character" w:customStyle="1" w:styleId="NormalWebChar">
    <w:name w:val="Normal (Web) Char"/>
    <w:link w:val="NormalWeb"/>
    <w:rsid w:val="003C231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C231E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apple-converted-space">
    <w:name w:val="apple-converted-space"/>
    <w:basedOn w:val="DefaultParagraphFont"/>
    <w:rsid w:val="003C231E"/>
  </w:style>
  <w:style w:type="paragraph" w:styleId="BalloonText">
    <w:name w:val="Balloon Text"/>
    <w:basedOn w:val="Normal"/>
    <w:link w:val="BalloonTextChar"/>
    <w:uiPriority w:val="99"/>
    <w:semiHidden/>
    <w:unhideWhenUsed/>
    <w:rsid w:val="003C231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1E"/>
    <w:rPr>
      <w:rFonts w:ascii="Tahoma" w:eastAsia="Times New Roman" w:hAnsi="Tahoma" w:cs="Times New Roman"/>
      <w:sz w:val="16"/>
      <w:szCs w:val="16"/>
      <w:lang w:val="en-GB" w:eastAsia="ru-RU"/>
    </w:rPr>
  </w:style>
  <w:style w:type="character" w:customStyle="1" w:styleId="st">
    <w:name w:val="st"/>
    <w:rsid w:val="003C231E"/>
  </w:style>
  <w:style w:type="character" w:styleId="Emphasis">
    <w:name w:val="Emphasis"/>
    <w:uiPriority w:val="20"/>
    <w:qFormat/>
    <w:rsid w:val="003C231E"/>
    <w:rPr>
      <w:i/>
      <w:iCs/>
    </w:rPr>
  </w:style>
  <w:style w:type="character" w:styleId="Strong">
    <w:name w:val="Strong"/>
    <w:uiPriority w:val="22"/>
    <w:qFormat/>
    <w:rsid w:val="003C231E"/>
    <w:rPr>
      <w:b/>
      <w:bCs/>
    </w:rPr>
  </w:style>
  <w:style w:type="character" w:styleId="Hyperlink">
    <w:name w:val="Hyperlink"/>
    <w:uiPriority w:val="99"/>
    <w:unhideWhenUsed/>
    <w:rsid w:val="003C231E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Normal"/>
    <w:rsid w:val="003C231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6A5CD7"/>
    <w:pPr>
      <w:spacing w:after="16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CD7"/>
    <w:rPr>
      <w:sz w:val="20"/>
      <w:szCs w:val="20"/>
      <w:lang w:val="ru-RU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31628"/>
    <w:rPr>
      <w:rFonts w:ascii="GHEA Grapalat" w:eastAsia="Calibri" w:hAnsi="GHEA Grapala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D970-D52E-4952-AF1B-A977AC79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https://mul2-mnp.gov.am/tasks/337368/oneclick/Himnavorum.docx?token=1eb65229b4c5fd934f376376d64df959</cp:keywords>
  <cp:lastModifiedBy>Tigran Asatryan</cp:lastModifiedBy>
  <cp:revision>49</cp:revision>
  <cp:lastPrinted>2023-01-16T10:15:00Z</cp:lastPrinted>
  <dcterms:created xsi:type="dcterms:W3CDTF">2023-01-12T13:48:00Z</dcterms:created>
  <dcterms:modified xsi:type="dcterms:W3CDTF">2024-08-28T12:39:00Z</dcterms:modified>
</cp:coreProperties>
</file>