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7594D" w14:textId="77777777" w:rsidR="0087390C" w:rsidRPr="00070FC4" w:rsidRDefault="0087390C" w:rsidP="0087390C">
      <w:pPr>
        <w:shd w:val="clear" w:color="auto" w:fill="FFFFFF"/>
        <w:tabs>
          <w:tab w:val="left" w:pos="90"/>
          <w:tab w:val="left" w:pos="630"/>
        </w:tabs>
        <w:spacing w:after="0" w:line="276" w:lineRule="auto"/>
        <w:ind w:left="-360" w:right="-630"/>
        <w:contextualSpacing/>
        <w:jc w:val="both"/>
        <w:rPr>
          <w:rFonts w:ascii="GHEA Grapalat" w:eastAsia="Times New Roman" w:hAnsi="GHEA Grapalat" w:cs="Calibri"/>
          <w:sz w:val="24"/>
          <w:szCs w:val="24"/>
          <w:lang w:val="hy-AM"/>
        </w:rPr>
      </w:pPr>
    </w:p>
    <w:p w14:paraId="34C9B91D" w14:textId="77777777" w:rsidR="0087390C" w:rsidRPr="00070FC4" w:rsidRDefault="0087390C" w:rsidP="0087390C">
      <w:pPr>
        <w:shd w:val="clear" w:color="auto" w:fill="FFFFFF"/>
        <w:tabs>
          <w:tab w:val="left" w:pos="90"/>
          <w:tab w:val="left" w:pos="630"/>
        </w:tabs>
        <w:spacing w:after="0" w:line="276" w:lineRule="auto"/>
        <w:ind w:left="-360" w:right="-630"/>
        <w:contextualSpacing/>
        <w:jc w:val="both"/>
        <w:rPr>
          <w:rFonts w:ascii="GHEA Grapalat" w:eastAsia="Times New Roman" w:hAnsi="GHEA Grapalat" w:cs="Calibri"/>
          <w:sz w:val="24"/>
          <w:szCs w:val="24"/>
          <w:lang w:val="hy-AM"/>
        </w:rPr>
      </w:pPr>
    </w:p>
    <w:p w14:paraId="39CF54B8" w14:textId="77777777" w:rsidR="0087390C" w:rsidRPr="00070FC4" w:rsidRDefault="0087390C" w:rsidP="0087390C">
      <w:pPr>
        <w:shd w:val="clear" w:color="auto" w:fill="FFFFFF"/>
        <w:tabs>
          <w:tab w:val="left" w:pos="90"/>
          <w:tab w:val="left" w:pos="630"/>
        </w:tabs>
        <w:spacing w:after="0" w:line="276" w:lineRule="auto"/>
        <w:ind w:left="-360" w:right="-630"/>
        <w:contextualSpacing/>
        <w:jc w:val="both"/>
        <w:rPr>
          <w:rFonts w:ascii="GHEA Grapalat" w:eastAsia="Times New Roman" w:hAnsi="GHEA Grapalat" w:cs="Calibri"/>
          <w:sz w:val="24"/>
          <w:szCs w:val="24"/>
          <w:lang w:val="hy-AM"/>
        </w:rPr>
      </w:pPr>
    </w:p>
    <w:p w14:paraId="61F1DFBF" w14:textId="77777777" w:rsidR="0087390C" w:rsidRPr="00070FC4" w:rsidRDefault="0087390C" w:rsidP="0087390C">
      <w:pPr>
        <w:spacing w:after="0" w:line="276" w:lineRule="auto"/>
        <w:ind w:left="-360" w:right="-630" w:firstLine="720"/>
        <w:contextualSpacing/>
        <w:jc w:val="right"/>
        <w:rPr>
          <w:rFonts w:ascii="GHEA Grapalat" w:hAnsi="GHEA Grapalat"/>
          <w:b/>
          <w:sz w:val="24"/>
          <w:szCs w:val="24"/>
          <w:lang w:val="hy-AM"/>
        </w:rPr>
      </w:pPr>
      <w:r w:rsidRPr="00070FC4">
        <w:rPr>
          <w:rFonts w:ascii="GHEA Grapalat" w:hAnsi="GHEA Grapalat"/>
          <w:sz w:val="24"/>
          <w:szCs w:val="24"/>
          <w:lang w:val="hy-AM"/>
        </w:rPr>
        <w:t>Հավելված N 4</w:t>
      </w:r>
    </w:p>
    <w:p w14:paraId="1721987A" w14:textId="77777777" w:rsidR="0087390C" w:rsidRPr="00070FC4" w:rsidRDefault="0087390C" w:rsidP="0087390C">
      <w:pPr>
        <w:spacing w:after="0" w:line="276" w:lineRule="auto"/>
        <w:ind w:left="-360" w:right="-630"/>
        <w:jc w:val="right"/>
        <w:rPr>
          <w:rFonts w:ascii="GHEA Grapalat" w:hAnsi="GHEA Grapalat"/>
          <w:sz w:val="24"/>
          <w:szCs w:val="24"/>
          <w:lang w:val="hy-AM"/>
        </w:rPr>
      </w:pPr>
      <w:r w:rsidRPr="00070FC4">
        <w:rPr>
          <w:rFonts w:ascii="GHEA Grapalat" w:hAnsi="GHEA Grapalat"/>
          <w:sz w:val="24"/>
          <w:szCs w:val="24"/>
          <w:lang w:val="hy-AM"/>
        </w:rPr>
        <w:t>ՀՀ վարչապետի 2024 թվականի                                                                                                                                                      __________     ___-ի N____Ա որոշման</w:t>
      </w:r>
    </w:p>
    <w:p w14:paraId="7EE33DFC" w14:textId="77777777" w:rsidR="0087390C" w:rsidRPr="00070FC4" w:rsidRDefault="0087390C" w:rsidP="0087390C">
      <w:pPr>
        <w:spacing w:after="0" w:line="276" w:lineRule="auto"/>
        <w:ind w:left="-360" w:right="-630" w:firstLine="720"/>
        <w:contextualSpacing/>
        <w:jc w:val="right"/>
        <w:rPr>
          <w:rFonts w:ascii="GHEA Grapalat" w:hAnsi="GHEA Grapalat"/>
          <w:sz w:val="24"/>
          <w:szCs w:val="24"/>
          <w:lang w:val="hy-AM"/>
        </w:rPr>
      </w:pPr>
    </w:p>
    <w:p w14:paraId="6ECDD931" w14:textId="77777777" w:rsidR="0087390C" w:rsidRPr="00070FC4" w:rsidRDefault="0087390C" w:rsidP="0087390C">
      <w:pPr>
        <w:shd w:val="clear" w:color="auto" w:fill="FFFFFF"/>
        <w:spacing w:after="0" w:line="276" w:lineRule="auto"/>
        <w:ind w:left="-360" w:right="-630"/>
        <w:contextualSpacing/>
        <w:jc w:val="center"/>
        <w:rPr>
          <w:rFonts w:ascii="GHEA Grapalat" w:eastAsia="Times New Roman" w:hAnsi="GHEA Grapalat" w:cs="Times New Roman"/>
          <w:sz w:val="24"/>
          <w:szCs w:val="24"/>
          <w:lang w:val="hy-AM"/>
        </w:rPr>
      </w:pPr>
      <w:r w:rsidRPr="00070FC4">
        <w:rPr>
          <w:rFonts w:ascii="GHEA Grapalat" w:hAnsi="GHEA Grapalat" w:cs="GHEA Grapalat"/>
          <w:b/>
          <w:sz w:val="24"/>
          <w:szCs w:val="24"/>
          <w:lang w:val="hy-AM"/>
        </w:rPr>
        <w:t>ԱՇԽԱՏԱԿԱՐԳ</w:t>
      </w:r>
      <w:r w:rsidRPr="00070FC4">
        <w:rPr>
          <w:rFonts w:ascii="Calibri" w:eastAsia="Times New Roman" w:hAnsi="Calibri" w:cs="Calibri"/>
          <w:sz w:val="24"/>
          <w:szCs w:val="24"/>
          <w:lang w:val="hy-AM"/>
        </w:rPr>
        <w:t> </w:t>
      </w:r>
    </w:p>
    <w:p w14:paraId="6A121553" w14:textId="77777777" w:rsidR="0087390C" w:rsidRPr="00070FC4" w:rsidRDefault="0087390C" w:rsidP="0087390C">
      <w:pPr>
        <w:shd w:val="clear" w:color="auto" w:fill="FFFFFF"/>
        <w:spacing w:after="0" w:line="276" w:lineRule="auto"/>
        <w:ind w:left="-360" w:right="-630"/>
        <w:contextualSpacing/>
        <w:jc w:val="center"/>
        <w:rPr>
          <w:rFonts w:ascii="GHEA Grapalat" w:eastAsia="Times New Roman" w:hAnsi="GHEA Grapalat" w:cs="Times New Roman"/>
          <w:sz w:val="24"/>
          <w:szCs w:val="24"/>
          <w:lang w:val="hy-AM"/>
        </w:rPr>
      </w:pPr>
      <w:r w:rsidRPr="00070FC4">
        <w:rPr>
          <w:rFonts w:ascii="Calibri" w:eastAsia="Times New Roman" w:hAnsi="Calibri" w:cs="Calibri"/>
          <w:sz w:val="24"/>
          <w:szCs w:val="24"/>
          <w:lang w:val="hy-AM"/>
        </w:rPr>
        <w:t> </w:t>
      </w:r>
    </w:p>
    <w:p w14:paraId="52C8F9FA" w14:textId="77777777" w:rsidR="0087390C" w:rsidRPr="00070FC4" w:rsidRDefault="0087390C" w:rsidP="0087390C">
      <w:pPr>
        <w:spacing w:line="276" w:lineRule="auto"/>
        <w:ind w:left="-360" w:right="-630"/>
        <w:jc w:val="center"/>
        <w:rPr>
          <w:rFonts w:ascii="GHEA Grapalat" w:hAnsi="GHEA Grapalat" w:cs="Arial Unicode"/>
          <w:b/>
          <w:sz w:val="24"/>
          <w:szCs w:val="24"/>
          <w:lang w:val="hy-AM"/>
        </w:rPr>
      </w:pPr>
      <w:r w:rsidRPr="00070FC4">
        <w:rPr>
          <w:rFonts w:ascii="GHEA Grapalat" w:hAnsi="GHEA Grapalat" w:cs="GHEA Grapalat"/>
          <w:b/>
          <w:sz w:val="24"/>
          <w:szCs w:val="24"/>
          <w:lang w:val="hy-AM"/>
        </w:rPr>
        <w:t xml:space="preserve">ՃԱՐՏԱՐԱՊԵՏԱՇԻՆԱՐԱՐԱԿԱՆ ՆԱԽԱԳԾԵՐԻ ՔԱՂԱՔԱՇԻՆԱԿԱՆ ՊԵՏԱԿԱՆ ՀԱՄԱԼԻՐ ՓՈՐՁԱՔՆՆՈՒԹՅՈՒՆ ԻՐԱԿԱՆԱՑՆՈՂ ՀԱՆՁՆԱԺՈՂՈՎԻ </w:t>
      </w:r>
    </w:p>
    <w:p w14:paraId="032ACA16" w14:textId="77777777" w:rsidR="0087390C" w:rsidRPr="00070FC4" w:rsidRDefault="0087390C" w:rsidP="0087390C">
      <w:pPr>
        <w:pStyle w:val="NormalWeb"/>
        <w:shd w:val="clear" w:color="auto" w:fill="FFFFFF"/>
        <w:spacing w:before="0" w:beforeAutospacing="0" w:after="120" w:afterAutospacing="0" w:line="276" w:lineRule="auto"/>
        <w:ind w:left="-360" w:right="-630"/>
        <w:contextualSpacing/>
        <w:jc w:val="center"/>
        <w:rPr>
          <w:rFonts w:ascii="GHEA Grapalat" w:hAnsi="GHEA Grapalat" w:cs="GHEA Grapalat"/>
          <w:b/>
          <w:lang w:val="hy-AM"/>
        </w:rPr>
      </w:pPr>
      <w:r w:rsidRPr="00070FC4">
        <w:rPr>
          <w:rFonts w:ascii="GHEA Grapalat" w:hAnsi="GHEA Grapalat" w:cs="GHEA Grapalat"/>
          <w:b/>
          <w:lang w:val="hy-AM"/>
        </w:rPr>
        <w:t xml:space="preserve"> </w:t>
      </w:r>
    </w:p>
    <w:p w14:paraId="1B974E70" w14:textId="77777777" w:rsidR="0087390C" w:rsidRPr="00070FC4" w:rsidRDefault="0087390C" w:rsidP="0087390C">
      <w:pPr>
        <w:pStyle w:val="NormalWeb"/>
        <w:shd w:val="clear" w:color="auto" w:fill="FFFFFF"/>
        <w:spacing w:before="0" w:beforeAutospacing="0" w:after="120" w:afterAutospacing="0" w:line="276" w:lineRule="auto"/>
        <w:ind w:left="-360" w:right="-630"/>
        <w:contextualSpacing/>
        <w:jc w:val="center"/>
        <w:rPr>
          <w:rFonts w:ascii="GHEA Grapalat" w:hAnsi="GHEA Grapalat" w:cs="GHEA Grapalat"/>
          <w:b/>
          <w:lang w:val="hy-AM"/>
        </w:rPr>
      </w:pPr>
      <w:r w:rsidRPr="00070FC4">
        <w:rPr>
          <w:rFonts w:ascii="GHEA Grapalat" w:hAnsi="GHEA Grapalat" w:cs="GHEA Grapalat"/>
          <w:b/>
          <w:lang w:val="hy-AM"/>
        </w:rPr>
        <w:t>1</w:t>
      </w:r>
      <w:r w:rsidRPr="00070FC4">
        <w:rPr>
          <w:rFonts w:ascii="Cambria Math" w:eastAsia="MS Gothic" w:hAnsi="Cambria Math" w:cs="Cambria Math"/>
          <w:b/>
          <w:lang w:val="hy-AM"/>
        </w:rPr>
        <w:t>․</w:t>
      </w:r>
      <w:r w:rsidRPr="00070FC4">
        <w:rPr>
          <w:rFonts w:ascii="GHEA Grapalat" w:hAnsi="GHEA Grapalat" w:cs="GHEA Grapalat"/>
          <w:b/>
          <w:lang w:val="hy-AM"/>
        </w:rPr>
        <w:t xml:space="preserve"> ԸՆԴՀԱՆՈՒՐ ԴՐՈՒՅԹՆԵՐ</w:t>
      </w:r>
    </w:p>
    <w:p w14:paraId="16A8EB1F" w14:textId="77777777" w:rsidR="0087390C" w:rsidRPr="00070FC4" w:rsidRDefault="0087390C" w:rsidP="0087390C">
      <w:pPr>
        <w:pStyle w:val="NormalWeb"/>
        <w:shd w:val="clear" w:color="auto" w:fill="FFFFFF"/>
        <w:spacing w:before="0" w:beforeAutospacing="0" w:after="120" w:afterAutospacing="0" w:line="276" w:lineRule="auto"/>
        <w:ind w:left="-360" w:right="-630"/>
        <w:contextualSpacing/>
        <w:jc w:val="center"/>
        <w:rPr>
          <w:rFonts w:ascii="GHEA Grapalat" w:hAnsi="GHEA Grapalat" w:cs="GHEA Grapalat"/>
          <w:b/>
          <w:lang w:val="hy-AM"/>
        </w:rPr>
      </w:pPr>
    </w:p>
    <w:p w14:paraId="6950B2DD" w14:textId="77777777" w:rsidR="0087390C" w:rsidRPr="00070FC4" w:rsidRDefault="0087390C" w:rsidP="0087390C">
      <w:pPr>
        <w:pStyle w:val="NormalWeb"/>
        <w:numPr>
          <w:ilvl w:val="0"/>
          <w:numId w:val="2"/>
        </w:numPr>
        <w:shd w:val="clear" w:color="auto" w:fill="FFFFFF"/>
        <w:spacing w:before="0" w:beforeAutospacing="0" w:after="0" w:afterAutospacing="0" w:line="276" w:lineRule="auto"/>
        <w:ind w:left="-360" w:right="-630" w:firstLine="540"/>
        <w:contextualSpacing/>
        <w:jc w:val="both"/>
        <w:rPr>
          <w:rFonts w:ascii="GHEA Grapalat" w:hAnsi="GHEA Grapalat" w:cs="Arial Unicode"/>
          <w:lang w:val="hy-AM"/>
        </w:rPr>
      </w:pPr>
      <w:r w:rsidRPr="00070FC4">
        <w:rPr>
          <w:rFonts w:ascii="GHEA Grapalat" w:hAnsi="GHEA Grapalat"/>
          <w:lang w:val="hy-AM"/>
        </w:rPr>
        <w:t>Սույն աշխատակարգով կանոնակարգվում են ճ</w:t>
      </w:r>
      <w:r w:rsidRPr="00070FC4">
        <w:rPr>
          <w:rFonts w:ascii="GHEA Grapalat" w:hAnsi="GHEA Grapalat" w:cs="Arial Unicode"/>
          <w:lang w:val="hy-AM"/>
        </w:rPr>
        <w:t xml:space="preserve">արտարապետաշինարարական նախագծերի </w:t>
      </w:r>
      <w:r w:rsidRPr="00070FC4">
        <w:rPr>
          <w:rFonts w:ascii="GHEA Grapalat" w:hAnsi="GHEA Grapalat"/>
          <w:lang w:val="hy-AM"/>
        </w:rPr>
        <w:t>քաղաքաշինական պետական համալիր փորձաքննական հանձնաժողովի (այսուհետ՝ Հանձնաժողով) աշխատանքների կազմակերպման և իրականացման հետ կապված հարաբերությունները։</w:t>
      </w:r>
    </w:p>
    <w:p w14:paraId="57EAC7BD" w14:textId="77777777" w:rsidR="0087390C" w:rsidRPr="00070FC4" w:rsidRDefault="0087390C" w:rsidP="0087390C">
      <w:pPr>
        <w:pStyle w:val="ListParagraph"/>
        <w:numPr>
          <w:ilvl w:val="0"/>
          <w:numId w:val="2"/>
        </w:numPr>
        <w:shd w:val="clear" w:color="auto" w:fill="FFFFFF"/>
        <w:spacing w:after="0" w:line="276" w:lineRule="auto"/>
        <w:ind w:left="-360" w:right="-630" w:firstLine="54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Հանձնաժողովն իր գործունեության ընթացքում ղեկավարվում է Հայաստանի Հանրապետության Սահմանադրությամբ, օրենքներով, Հայաստանի Հանրապետության կառավարության որոշումներով, այլ իրավական ակտերով և սույն աշխատակարգով։</w:t>
      </w:r>
    </w:p>
    <w:p w14:paraId="64FD7660" w14:textId="77777777" w:rsidR="0087390C" w:rsidRPr="00070FC4" w:rsidRDefault="0087390C" w:rsidP="0087390C">
      <w:pPr>
        <w:pStyle w:val="NormalWeb"/>
        <w:numPr>
          <w:ilvl w:val="0"/>
          <w:numId w:val="2"/>
        </w:numPr>
        <w:shd w:val="clear" w:color="auto" w:fill="FFFFFF"/>
        <w:spacing w:before="0" w:beforeAutospacing="0" w:after="0" w:afterAutospacing="0" w:line="276" w:lineRule="auto"/>
        <w:ind w:left="-360" w:right="-630" w:firstLine="540"/>
        <w:contextualSpacing/>
        <w:jc w:val="both"/>
        <w:rPr>
          <w:rFonts w:ascii="GHEA Grapalat" w:hAnsi="GHEA Grapalat" w:cs="Arial Unicode"/>
          <w:lang w:val="hy-AM"/>
        </w:rPr>
      </w:pPr>
      <w:r w:rsidRPr="00070FC4">
        <w:rPr>
          <w:rFonts w:ascii="GHEA Grapalat" w:hAnsi="GHEA Grapalat" w:cs="GHEA Grapalat"/>
          <w:lang w:val="hy-AM"/>
        </w:rPr>
        <w:t>Քաղաքաշինական</w:t>
      </w:r>
      <w:r w:rsidRPr="00070FC4">
        <w:rPr>
          <w:rFonts w:ascii="GHEA Grapalat" w:hAnsi="GHEA Grapalat" w:cs="Arial Unicode"/>
          <w:lang w:val="hy-AM"/>
        </w:rPr>
        <w:t xml:space="preserve"> </w:t>
      </w:r>
      <w:r w:rsidRPr="00070FC4">
        <w:rPr>
          <w:rFonts w:ascii="GHEA Grapalat" w:hAnsi="GHEA Grapalat" w:cs="GHEA Grapalat"/>
          <w:lang w:val="hy-AM"/>
        </w:rPr>
        <w:t>պետական</w:t>
      </w:r>
      <w:r w:rsidRPr="00070FC4">
        <w:rPr>
          <w:rFonts w:ascii="GHEA Grapalat" w:hAnsi="GHEA Grapalat" w:cs="Arial Unicode"/>
          <w:lang w:val="hy-AM"/>
        </w:rPr>
        <w:t xml:space="preserve"> </w:t>
      </w:r>
      <w:r w:rsidRPr="00070FC4">
        <w:rPr>
          <w:rFonts w:ascii="GHEA Grapalat" w:hAnsi="GHEA Grapalat" w:cs="GHEA Grapalat"/>
          <w:lang w:val="hy-AM"/>
        </w:rPr>
        <w:t>համալիր</w:t>
      </w:r>
      <w:r w:rsidRPr="00070FC4">
        <w:rPr>
          <w:rFonts w:ascii="GHEA Grapalat" w:hAnsi="GHEA Grapalat" w:cs="Arial Unicode"/>
          <w:lang w:val="hy-AM"/>
        </w:rPr>
        <w:t xml:space="preserve"> </w:t>
      </w:r>
      <w:r w:rsidRPr="00070FC4">
        <w:rPr>
          <w:rFonts w:ascii="GHEA Grapalat" w:hAnsi="GHEA Grapalat" w:cs="GHEA Grapalat"/>
          <w:lang w:val="hy-AM"/>
        </w:rPr>
        <w:t>փորձաքննութ</w:t>
      </w:r>
      <w:r w:rsidRPr="00070FC4">
        <w:rPr>
          <w:rFonts w:ascii="GHEA Grapalat" w:hAnsi="GHEA Grapalat" w:cs="Arial Unicode"/>
          <w:lang w:val="hy-AM"/>
        </w:rPr>
        <w:t xml:space="preserve">յան պարտադիր ենթակա են </w:t>
      </w:r>
      <w:r w:rsidRPr="00070FC4">
        <w:rPr>
          <w:rFonts w:ascii="GHEA Grapalat" w:eastAsia="MS Mincho" w:hAnsi="GHEA Grapalat" w:cs="MS Mincho"/>
          <w:lang w:val="hy-AM"/>
        </w:rPr>
        <w:t xml:space="preserve">               </w:t>
      </w:r>
      <w:r w:rsidRPr="00070FC4">
        <w:rPr>
          <w:rFonts w:ascii="GHEA Grapalat" w:hAnsi="GHEA Grapalat"/>
          <w:lang w:val="hy-AM"/>
        </w:rPr>
        <w:t>Հայաստանի Հանրապետության</w:t>
      </w:r>
      <w:r w:rsidRPr="00070FC4" w:rsidDel="00BF4C89">
        <w:rPr>
          <w:rFonts w:ascii="GHEA Grapalat" w:hAnsi="GHEA Grapalat"/>
          <w:lang w:val="hy-AM"/>
        </w:rPr>
        <w:t xml:space="preserve"> </w:t>
      </w:r>
      <w:r w:rsidRPr="00070FC4">
        <w:rPr>
          <w:rFonts w:ascii="GHEA Grapalat" w:hAnsi="GHEA Grapalat" w:cs="Arial Unicode"/>
          <w:lang w:val="hy-AM"/>
        </w:rPr>
        <w:t xml:space="preserve"> կառավարության 2015 թվականի մարտի 19-ի N 596-Ն որոշման N 2 հավելվածի 16-րդ կետի 2-րդ և 3-րդ ենթակետերով և N 4 հավելվածի N 3 ցանկով սահմանված բարձր ռիսկայնության աստիճանի (IV կատեգորիայի) դասակարգում ունեցող </w:t>
      </w:r>
      <w:r w:rsidRPr="00070FC4">
        <w:rPr>
          <w:rFonts w:ascii="GHEA Grapalat" w:hAnsi="GHEA Grapalat"/>
          <w:lang w:val="hy-AM"/>
        </w:rPr>
        <w:t>հատուկ և</w:t>
      </w:r>
      <w:r w:rsidRPr="00070FC4">
        <w:rPr>
          <w:rFonts w:ascii="GHEA Grapalat" w:hAnsi="GHEA Grapalat" w:cs="Arial Unicode"/>
          <w:lang w:val="hy-AM"/>
        </w:rPr>
        <w:t xml:space="preserve"> կարևորագույն (այդ թվում` սեյսմիկ պաշտպանության բնագավառի </w:t>
      </w:r>
      <w:r w:rsidRPr="00070FC4">
        <w:rPr>
          <w:rFonts w:ascii="GHEA Grapalat" w:hAnsi="GHEA Grapalat"/>
          <w:lang w:val="hy-AM"/>
        </w:rPr>
        <w:t>հատուկ և</w:t>
      </w:r>
      <w:r w:rsidRPr="00070FC4">
        <w:rPr>
          <w:rFonts w:ascii="GHEA Grapalat" w:hAnsi="GHEA Grapalat" w:cs="Arial Unicode"/>
          <w:lang w:val="hy-AM"/>
        </w:rPr>
        <w:t xml:space="preserve"> կարևոր) նշանակություն ունեցող օբյեկտների:</w:t>
      </w:r>
    </w:p>
    <w:p w14:paraId="6AB31D1C" w14:textId="77777777" w:rsidR="0087390C" w:rsidRPr="00070FC4" w:rsidRDefault="0087390C" w:rsidP="0087390C">
      <w:pPr>
        <w:pStyle w:val="NormalWeb"/>
        <w:shd w:val="clear" w:color="auto" w:fill="FFFFFF"/>
        <w:spacing w:before="0" w:beforeAutospacing="0" w:after="120" w:afterAutospacing="0" w:line="276" w:lineRule="auto"/>
        <w:ind w:left="-360" w:right="-630" w:firstLine="720"/>
        <w:contextualSpacing/>
        <w:jc w:val="both"/>
        <w:rPr>
          <w:rFonts w:ascii="GHEA Grapalat" w:hAnsi="GHEA Grapalat" w:cs="Arial Unicode"/>
          <w:lang w:val="hy-AM"/>
        </w:rPr>
      </w:pPr>
    </w:p>
    <w:p w14:paraId="7470AC03" w14:textId="77777777" w:rsidR="0087390C" w:rsidRPr="00070FC4" w:rsidRDefault="0087390C" w:rsidP="0087390C">
      <w:pPr>
        <w:pStyle w:val="NormalWeb"/>
        <w:shd w:val="clear" w:color="auto" w:fill="FFFFFF"/>
        <w:spacing w:before="0" w:beforeAutospacing="0" w:after="120" w:afterAutospacing="0" w:line="276" w:lineRule="auto"/>
        <w:ind w:left="-360" w:right="-630"/>
        <w:jc w:val="center"/>
        <w:rPr>
          <w:rFonts w:ascii="GHEA Grapalat" w:hAnsi="GHEA Grapalat"/>
          <w:b/>
          <w:bCs/>
          <w:lang w:val="hy-AM"/>
        </w:rPr>
      </w:pPr>
      <w:r w:rsidRPr="00070FC4">
        <w:rPr>
          <w:rFonts w:ascii="GHEA Grapalat" w:hAnsi="GHEA Grapalat"/>
          <w:b/>
          <w:bCs/>
          <w:lang w:val="hy-AM"/>
        </w:rPr>
        <w:t>2.ՀԱՆՁՆԱԺՈՂՈՎԻ ՆՊԱՏԱԿԸ, ԽՆԴԻՐՆԵՐԸ ԵՎ ԳՈՐԾԱՌՈՒՅԹՆԵՐԸ</w:t>
      </w:r>
    </w:p>
    <w:p w14:paraId="2183DE10" w14:textId="77777777" w:rsidR="0087390C" w:rsidRPr="00070FC4" w:rsidRDefault="0087390C" w:rsidP="0087390C">
      <w:pPr>
        <w:pStyle w:val="NormalWeb"/>
        <w:numPr>
          <w:ilvl w:val="0"/>
          <w:numId w:val="2"/>
        </w:numPr>
        <w:shd w:val="clear" w:color="auto" w:fill="FFFFFF"/>
        <w:spacing w:before="0" w:beforeAutospacing="0" w:after="0" w:afterAutospacing="0" w:line="276" w:lineRule="auto"/>
        <w:ind w:left="-360" w:right="-630" w:firstLine="360"/>
        <w:contextualSpacing/>
        <w:jc w:val="both"/>
        <w:rPr>
          <w:rFonts w:ascii="GHEA Grapalat" w:hAnsi="GHEA Grapalat" w:cs="Arial Unicode"/>
          <w:lang w:val="hy-AM"/>
        </w:rPr>
      </w:pPr>
      <w:r w:rsidRPr="00070FC4">
        <w:rPr>
          <w:rFonts w:ascii="GHEA Grapalat" w:hAnsi="GHEA Grapalat" w:cs="Arial Unicode"/>
          <w:lang w:val="hy-AM"/>
        </w:rPr>
        <w:t>Հանձնաժողովի նպատակներն են`</w:t>
      </w:r>
    </w:p>
    <w:p w14:paraId="5AEABFBD" w14:textId="77777777" w:rsidR="0087390C" w:rsidRPr="00070FC4" w:rsidRDefault="0087390C" w:rsidP="0087390C">
      <w:pPr>
        <w:pStyle w:val="ListParagraph"/>
        <w:shd w:val="clear" w:color="auto" w:fill="FFFFFF"/>
        <w:spacing w:after="0" w:line="276" w:lineRule="auto"/>
        <w:ind w:left="-360" w:right="-630" w:firstLine="36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1) </w:t>
      </w:r>
      <w:r w:rsidRPr="00070FC4">
        <w:rPr>
          <w:rFonts w:ascii="GHEA Grapalat" w:hAnsi="GHEA Grapalat" w:cs="GHEA Grapalat"/>
          <w:sz w:val="24"/>
          <w:szCs w:val="24"/>
          <w:lang w:val="hy-AM"/>
        </w:rPr>
        <w:t>ճարտարապետաշինարարական նախագծերին առնչվող խնդիրների քննարկումը, ճարտարապետաշինարարական նախագծերի քաղաքաշինական պետական համալիր փորձաքննության իրականացումն ու եզրակացության</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կազմումը.</w:t>
      </w:r>
    </w:p>
    <w:p w14:paraId="7ACA8AC7" w14:textId="77777777" w:rsidR="0087390C" w:rsidRPr="00070FC4" w:rsidRDefault="0087390C" w:rsidP="0087390C">
      <w:pPr>
        <w:shd w:val="clear" w:color="auto" w:fill="FFFFFF"/>
        <w:spacing w:after="0" w:line="276" w:lineRule="auto"/>
        <w:ind w:left="-360" w:right="-630" w:firstLine="36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2) համապատասխան պետական կառավարման համակարգի </w:t>
      </w:r>
      <w:r w:rsidRPr="00070FC4">
        <w:rPr>
          <w:rFonts w:ascii="GHEA Grapalat" w:eastAsia="Times New Roman" w:hAnsi="GHEA Grapalat" w:cs="Arial Unicode"/>
          <w:sz w:val="24"/>
          <w:szCs w:val="24"/>
          <w:lang w:val="hy-AM"/>
        </w:rPr>
        <w:t>մարմինների</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կանոնադրական</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խնդիրներին</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առնչվող</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դրույթների</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վերաբերյալ</w:t>
      </w:r>
      <w:r w:rsidRPr="00070FC4">
        <w:rPr>
          <w:rFonts w:ascii="GHEA Grapalat" w:eastAsia="Times New Roman" w:hAnsi="GHEA Grapalat" w:cs="Times New Roman"/>
          <w:sz w:val="24"/>
          <w:szCs w:val="24"/>
          <w:lang w:val="hy-AM"/>
        </w:rPr>
        <w:t xml:space="preserve"> Հ</w:t>
      </w:r>
      <w:r w:rsidRPr="00070FC4">
        <w:rPr>
          <w:rFonts w:ascii="GHEA Grapalat" w:eastAsia="Times New Roman" w:hAnsi="GHEA Grapalat" w:cs="Arial Unicode"/>
          <w:sz w:val="24"/>
          <w:szCs w:val="24"/>
          <w:lang w:val="hy-AM"/>
        </w:rPr>
        <w:t>անձնաժողովի</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քննարկմանն</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առաջարկություններ</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ներկայացնելը՝</w:t>
      </w:r>
      <w:r w:rsidRPr="00070FC4">
        <w:rPr>
          <w:rFonts w:ascii="GHEA Grapalat" w:eastAsia="Times New Roman" w:hAnsi="GHEA Grapalat" w:cs="Times New Roman"/>
          <w:sz w:val="24"/>
          <w:szCs w:val="24"/>
          <w:lang w:val="hy-AM"/>
        </w:rPr>
        <w:t xml:space="preserve"> </w:t>
      </w:r>
      <w:r w:rsidRPr="00070FC4">
        <w:rPr>
          <w:rFonts w:ascii="GHEA Grapalat" w:hAnsi="GHEA Grapalat" w:cs="GHEA Grapalat"/>
          <w:sz w:val="24"/>
          <w:szCs w:val="24"/>
          <w:lang w:val="hy-AM"/>
        </w:rPr>
        <w:t xml:space="preserve">ճարտարապետաշինարարական նախագծերի </w:t>
      </w:r>
      <w:r w:rsidRPr="00070FC4">
        <w:rPr>
          <w:rFonts w:ascii="GHEA Grapalat" w:eastAsia="Times New Roman" w:hAnsi="GHEA Grapalat" w:cs="Arial Unicode"/>
          <w:sz w:val="24"/>
          <w:szCs w:val="24"/>
          <w:lang w:val="hy-AM"/>
        </w:rPr>
        <w:t>կազմում</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ներառելու</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համար</w:t>
      </w:r>
      <w:r w:rsidRPr="00070FC4">
        <w:rPr>
          <w:rFonts w:ascii="Cambria Math" w:eastAsia="Times New Roman" w:hAnsi="Cambria Math" w:cs="Cambria Math"/>
          <w:sz w:val="24"/>
          <w:szCs w:val="24"/>
          <w:lang w:val="hy-AM"/>
        </w:rPr>
        <w:t>․</w:t>
      </w:r>
    </w:p>
    <w:p w14:paraId="473ADB52" w14:textId="77777777" w:rsidR="0087390C" w:rsidRPr="00070FC4" w:rsidRDefault="0087390C" w:rsidP="0087390C">
      <w:pPr>
        <w:shd w:val="clear" w:color="auto" w:fill="FFFFFF"/>
        <w:spacing w:after="0" w:line="276" w:lineRule="auto"/>
        <w:ind w:left="-360" w:right="-630" w:firstLine="36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3) Հայաստանի Հանրապետության կառավարության </w:t>
      </w:r>
      <w:r w:rsidRPr="00070FC4">
        <w:rPr>
          <w:rFonts w:ascii="GHEA Grapalat" w:hAnsi="GHEA Grapalat" w:cs="Arial Unicode"/>
          <w:sz w:val="24"/>
          <w:szCs w:val="24"/>
          <w:lang w:val="hy-AM"/>
        </w:rPr>
        <w:t xml:space="preserve">2015 թվականի մարտի 19-ի N 596-Ն որոշման N 2 հավելվածի 16-րդ կետի 2-րդ և 3-րդ ենթակետերով և N 4 հավելվածի N 3 ցանկով </w:t>
      </w:r>
      <w:r w:rsidRPr="00070FC4">
        <w:rPr>
          <w:rFonts w:ascii="GHEA Grapalat" w:eastAsia="Times New Roman" w:hAnsi="GHEA Grapalat" w:cs="Times New Roman"/>
          <w:sz w:val="24"/>
          <w:szCs w:val="24"/>
          <w:lang w:val="hy-AM"/>
        </w:rPr>
        <w:t xml:space="preserve">սահմանված` բարձր ռիսկայնության աստիճանի (IV կատեգորիների) օբյեկտների նկատմամբ </w:t>
      </w:r>
      <w:r w:rsidRPr="00070FC4">
        <w:rPr>
          <w:rFonts w:ascii="GHEA Grapalat" w:eastAsia="Times New Roman" w:hAnsi="GHEA Grapalat" w:cs="Times New Roman"/>
          <w:sz w:val="24"/>
          <w:szCs w:val="24"/>
          <w:lang w:val="hy-AM"/>
        </w:rPr>
        <w:lastRenderedPageBreak/>
        <w:t>սահմանված ճարտարապետաշինարարական նախագծերի քաղաքաշինական պետական համալիր փորձաքննության աշխատանքների գործառույթի իրականացումը և արդյունքների ամփոփումը (եզրակացության  տրամադրումը)։</w:t>
      </w:r>
    </w:p>
    <w:p w14:paraId="37FCA956" w14:textId="77777777" w:rsidR="0087390C" w:rsidRPr="00070FC4" w:rsidRDefault="0087390C" w:rsidP="0087390C">
      <w:pPr>
        <w:pStyle w:val="ListParagraph"/>
        <w:numPr>
          <w:ilvl w:val="0"/>
          <w:numId w:val="2"/>
        </w:numPr>
        <w:shd w:val="clear" w:color="auto" w:fill="FFFFFF"/>
        <w:spacing w:after="0" w:line="276" w:lineRule="auto"/>
        <w:ind w:left="-360" w:right="-630" w:firstLine="36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Հանձնաժողովի խնդիրներն են`</w:t>
      </w:r>
    </w:p>
    <w:p w14:paraId="72F92C32" w14:textId="77777777" w:rsidR="0087390C" w:rsidRPr="00070FC4" w:rsidRDefault="0087390C" w:rsidP="0087390C">
      <w:pPr>
        <w:pStyle w:val="ListParagraph"/>
        <w:spacing w:after="0" w:line="276" w:lineRule="auto"/>
        <w:ind w:left="-360" w:right="-630" w:firstLine="36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1) </w:t>
      </w:r>
      <w:r w:rsidRPr="00070FC4">
        <w:rPr>
          <w:rFonts w:ascii="GHEA Grapalat" w:hAnsi="GHEA Grapalat" w:cs="GHEA Grapalat"/>
          <w:sz w:val="24"/>
          <w:szCs w:val="24"/>
          <w:lang w:val="hy-AM"/>
        </w:rPr>
        <w:t xml:space="preserve">ճարտարապետաշինարարական նախագծերի </w:t>
      </w:r>
      <w:r w:rsidRPr="00070FC4">
        <w:rPr>
          <w:rFonts w:ascii="GHEA Grapalat" w:eastAsia="Times New Roman" w:hAnsi="GHEA Grapalat" w:cs="Times New Roman"/>
          <w:sz w:val="24"/>
          <w:szCs w:val="24"/>
          <w:lang w:val="hy-AM"/>
        </w:rPr>
        <w:t>քաղաքաշինական</w:t>
      </w:r>
      <w:r w:rsidRPr="00070FC4">
        <w:rPr>
          <w:rFonts w:ascii="GHEA Grapalat" w:hAnsi="GHEA Grapalat" w:cs="GHEA Grapalat"/>
          <w:sz w:val="24"/>
          <w:szCs w:val="24"/>
          <w:lang w:val="hy-AM"/>
        </w:rPr>
        <w:t xml:space="preserve"> պետական համալիր փորձաքննության </w:t>
      </w:r>
      <w:r w:rsidRPr="00070FC4">
        <w:rPr>
          <w:rFonts w:ascii="GHEA Grapalat" w:eastAsia="Times New Roman" w:hAnsi="GHEA Grapalat" w:cs="Times New Roman"/>
          <w:sz w:val="24"/>
          <w:szCs w:val="24"/>
          <w:lang w:val="hy-AM"/>
        </w:rPr>
        <w:t>համակողմանի քննարկումը և դրանց վերաբերյալ շահագրգիռ մարմինների կարծիքների ձևավորումը (ամփոփումը).</w:t>
      </w:r>
    </w:p>
    <w:p w14:paraId="5C215FD7" w14:textId="77777777" w:rsidR="0087390C" w:rsidRPr="00070FC4" w:rsidRDefault="0087390C" w:rsidP="0087390C">
      <w:pPr>
        <w:spacing w:after="0" w:line="276" w:lineRule="auto"/>
        <w:ind w:left="-360" w:right="-630" w:firstLine="36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2) </w:t>
      </w:r>
      <w:r w:rsidRPr="00070FC4">
        <w:rPr>
          <w:rFonts w:ascii="GHEA Grapalat" w:hAnsi="GHEA Grapalat" w:cs="GHEA Grapalat"/>
          <w:sz w:val="24"/>
          <w:szCs w:val="24"/>
          <w:lang w:val="hy-AM"/>
        </w:rPr>
        <w:t xml:space="preserve">ճարտարապետաշինարարական նախագծերի </w:t>
      </w:r>
      <w:r w:rsidRPr="00070FC4">
        <w:rPr>
          <w:rFonts w:ascii="GHEA Grapalat" w:eastAsia="Times New Roman" w:hAnsi="GHEA Grapalat" w:cs="Times New Roman"/>
          <w:sz w:val="24"/>
          <w:szCs w:val="24"/>
          <w:lang w:val="hy-AM"/>
        </w:rPr>
        <w:t>ոլորտային խնդիրների ներառման ապահովումը, ինչպես նաև տարբեր ոլորտներին վերաբերող դրույթների փոխհամաձայնեցումը.</w:t>
      </w:r>
    </w:p>
    <w:p w14:paraId="0766A7AE" w14:textId="77777777" w:rsidR="0087390C" w:rsidRPr="00070FC4" w:rsidRDefault="0087390C" w:rsidP="0087390C">
      <w:pPr>
        <w:shd w:val="clear" w:color="auto" w:fill="FFFFFF"/>
        <w:spacing w:after="0" w:line="276" w:lineRule="auto"/>
        <w:ind w:left="-360" w:right="-630" w:firstLine="36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3) </w:t>
      </w:r>
      <w:r w:rsidRPr="00070FC4">
        <w:rPr>
          <w:rFonts w:ascii="GHEA Grapalat" w:hAnsi="GHEA Grapalat" w:cs="GHEA Grapalat"/>
          <w:sz w:val="24"/>
          <w:szCs w:val="24"/>
          <w:lang w:val="hy-AM"/>
        </w:rPr>
        <w:t xml:space="preserve">ճարտարապետաշինարարական նախագծերի </w:t>
      </w:r>
      <w:r w:rsidRPr="00070FC4">
        <w:rPr>
          <w:rFonts w:ascii="GHEA Grapalat" w:eastAsia="Times New Roman" w:hAnsi="GHEA Grapalat" w:cs="Times New Roman"/>
          <w:sz w:val="24"/>
          <w:szCs w:val="24"/>
          <w:lang w:val="hy-AM"/>
        </w:rPr>
        <w:t>քաղաքաշինական</w:t>
      </w:r>
      <w:r w:rsidRPr="00070FC4">
        <w:rPr>
          <w:rFonts w:ascii="GHEA Grapalat" w:hAnsi="GHEA Grapalat" w:cs="GHEA Grapalat"/>
          <w:sz w:val="24"/>
          <w:szCs w:val="24"/>
          <w:lang w:val="hy-AM"/>
        </w:rPr>
        <w:t xml:space="preserve"> պետական համալիր փորձաքննությանն </w:t>
      </w:r>
      <w:r w:rsidRPr="00070FC4">
        <w:rPr>
          <w:rFonts w:ascii="GHEA Grapalat" w:eastAsia="Times New Roman" w:hAnsi="GHEA Grapalat" w:cs="Times New Roman"/>
          <w:sz w:val="24"/>
          <w:szCs w:val="24"/>
          <w:lang w:val="hy-AM"/>
        </w:rPr>
        <w:t xml:space="preserve">առնչվող այլ խնդիրներ: </w:t>
      </w:r>
    </w:p>
    <w:p w14:paraId="083B7942" w14:textId="77777777" w:rsidR="0087390C" w:rsidRPr="00070FC4" w:rsidRDefault="0087390C" w:rsidP="0087390C">
      <w:pPr>
        <w:shd w:val="clear" w:color="auto" w:fill="FFFFFF"/>
        <w:spacing w:after="0" w:line="276" w:lineRule="auto"/>
        <w:ind w:left="-360" w:right="-630" w:firstLine="36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6. Հանձնաժողովի գործառույթներն են`</w:t>
      </w:r>
    </w:p>
    <w:p w14:paraId="6CA7918C" w14:textId="77777777" w:rsidR="0087390C" w:rsidRPr="00070FC4" w:rsidRDefault="0087390C" w:rsidP="0087390C">
      <w:pPr>
        <w:pStyle w:val="ListParagraph"/>
        <w:shd w:val="clear" w:color="auto" w:fill="FFFFFF"/>
        <w:spacing w:after="0" w:line="276" w:lineRule="auto"/>
        <w:ind w:left="-360" w:right="-630" w:firstLine="36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 պետական կառավարման համակարգի</w:t>
      </w:r>
      <w:r w:rsidRPr="00070FC4">
        <w:rPr>
          <w:rFonts w:ascii="Calibri" w:eastAsia="Times New Roman" w:hAnsi="Calibri" w:cs="Calibri"/>
          <w:sz w:val="24"/>
          <w:szCs w:val="24"/>
          <w:lang w:val="hy-AM"/>
        </w:rPr>
        <w:t> </w:t>
      </w:r>
      <w:r w:rsidRPr="00070FC4">
        <w:rPr>
          <w:rFonts w:ascii="GHEA Grapalat" w:eastAsia="Times New Roman" w:hAnsi="GHEA Grapalat" w:cs="Arial Unicode"/>
          <w:sz w:val="24"/>
          <w:szCs w:val="24"/>
          <w:lang w:val="hy-AM"/>
        </w:rPr>
        <w:t>մարմինների</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և</w:t>
      </w:r>
      <w:r w:rsidRPr="00070FC4">
        <w:rPr>
          <w:rFonts w:ascii="GHEA Grapalat" w:eastAsia="Times New Roman" w:hAnsi="GHEA Grapalat" w:cs="Times New Roman"/>
          <w:sz w:val="24"/>
          <w:szCs w:val="24"/>
          <w:lang w:val="hy-AM"/>
        </w:rPr>
        <w:t xml:space="preserve"> համայնքների </w:t>
      </w:r>
      <w:r w:rsidRPr="00070FC4">
        <w:rPr>
          <w:rFonts w:ascii="GHEA Grapalat" w:eastAsia="Times New Roman" w:hAnsi="GHEA Grapalat" w:cs="Arial Unicode"/>
          <w:sz w:val="24"/>
          <w:szCs w:val="24"/>
          <w:lang w:val="hy-AM"/>
        </w:rPr>
        <w:t>առկա</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և</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հեռանկարային</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ծրագրերի</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ներառման</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ապահովումը</w:t>
      </w:r>
      <w:r w:rsidRPr="00070FC4">
        <w:rPr>
          <w:rFonts w:ascii="GHEA Grapalat" w:eastAsia="Times New Roman" w:hAnsi="GHEA Grapalat" w:cs="Times New Roman"/>
          <w:sz w:val="24"/>
          <w:szCs w:val="24"/>
          <w:lang w:val="hy-AM"/>
        </w:rPr>
        <w:t xml:space="preserve"> </w:t>
      </w:r>
      <w:r w:rsidRPr="00070FC4">
        <w:rPr>
          <w:rFonts w:ascii="GHEA Grapalat" w:hAnsi="GHEA Grapalat" w:cs="GHEA Grapalat"/>
          <w:sz w:val="24"/>
          <w:szCs w:val="24"/>
          <w:lang w:val="hy-AM"/>
        </w:rPr>
        <w:t>ճարտարապետաշինարարական նախագծերում.</w:t>
      </w:r>
    </w:p>
    <w:p w14:paraId="73878704" w14:textId="77777777" w:rsidR="0087390C" w:rsidRPr="00070FC4" w:rsidRDefault="0087390C" w:rsidP="0087390C">
      <w:pPr>
        <w:shd w:val="clear" w:color="auto" w:fill="FFFFFF"/>
        <w:spacing w:after="0" w:line="276" w:lineRule="auto"/>
        <w:ind w:left="-360" w:right="-630" w:firstLine="36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2) </w:t>
      </w:r>
      <w:r w:rsidRPr="00070FC4">
        <w:rPr>
          <w:rFonts w:ascii="GHEA Grapalat" w:hAnsi="GHEA Grapalat" w:cs="GHEA Grapalat"/>
          <w:sz w:val="24"/>
          <w:szCs w:val="24"/>
          <w:lang w:val="hy-AM"/>
        </w:rPr>
        <w:t xml:space="preserve">ճարտարապետաշինարարական նախագծերի քաղաքաշինական պետական համալիր փորձաքննության </w:t>
      </w:r>
      <w:r w:rsidRPr="00070FC4">
        <w:rPr>
          <w:rFonts w:ascii="GHEA Grapalat" w:eastAsia="Times New Roman" w:hAnsi="GHEA Grapalat" w:cs="Times New Roman"/>
          <w:sz w:val="24"/>
          <w:szCs w:val="24"/>
          <w:lang w:val="hy-AM"/>
        </w:rPr>
        <w:t>իրականացումը` անհրաժեշտության դեպքում նաև նախագծային փաստաթղթերի մշակման փուլերի քննարկման միջոցով:</w:t>
      </w:r>
    </w:p>
    <w:p w14:paraId="315398AB" w14:textId="77777777" w:rsidR="0087390C" w:rsidRPr="00070FC4" w:rsidRDefault="0087390C" w:rsidP="0087390C">
      <w:pPr>
        <w:spacing w:after="0" w:line="276" w:lineRule="auto"/>
        <w:ind w:left="-360" w:right="-630" w:firstLine="720"/>
        <w:contextualSpacing/>
        <w:jc w:val="both"/>
        <w:rPr>
          <w:rFonts w:ascii="GHEA Grapalat" w:eastAsia="Times New Roman" w:hAnsi="GHEA Grapalat" w:cs="Times New Roman"/>
          <w:sz w:val="24"/>
          <w:szCs w:val="24"/>
          <w:lang w:val="hy-AM"/>
        </w:rPr>
      </w:pPr>
    </w:p>
    <w:p w14:paraId="6F14A778" w14:textId="77777777" w:rsidR="0087390C" w:rsidRPr="00070FC4" w:rsidRDefault="0087390C" w:rsidP="0087390C">
      <w:pPr>
        <w:pStyle w:val="NormalWeb"/>
        <w:shd w:val="clear" w:color="auto" w:fill="FFFFFF"/>
        <w:spacing w:before="0" w:beforeAutospacing="0" w:after="120" w:afterAutospacing="0" w:line="276" w:lineRule="auto"/>
        <w:ind w:left="-360" w:right="-630"/>
        <w:jc w:val="center"/>
        <w:rPr>
          <w:rFonts w:ascii="GHEA Grapalat" w:hAnsi="GHEA Grapalat"/>
          <w:b/>
          <w:bCs/>
          <w:lang w:val="hy-AM"/>
        </w:rPr>
      </w:pPr>
      <w:r w:rsidRPr="00070FC4">
        <w:rPr>
          <w:rFonts w:ascii="GHEA Grapalat" w:hAnsi="GHEA Grapalat"/>
          <w:b/>
          <w:bCs/>
          <w:lang w:val="hy-AM"/>
        </w:rPr>
        <w:t>3. ՀԱՆՁՆԱԺՈՂՈՎԻ ԱՇԽԱՏԱՆՔՆԵՐԻ ԿԱԶՄԱԿԵՐՊՈՒՄԸ</w:t>
      </w:r>
    </w:p>
    <w:p w14:paraId="06698E26"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7</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Հանձնաժողովն իր աշխատանքները կազմակերպում է նիստերի միջոցով, որոնք գումարվում են ըստ անհրաժեշտության (Հանձնաժողովի քննարկմանը ներկայացված նախագծերի առկայության դեպքում, այդ թվում, եթե առկա են մատակարար կազմակերպությունների համաձայնությունները (տեխնիկական պայմանները`անվտանգության գոտիների վերաբերյալ տեղեկատվության պարունակությամբ), ապա Հայաստանի Հանրապետության տարածքային կառավարման և ենթակառուցվածքների նախարարության կողմից պետական համալիր փորձաքննության փաթեթը տվյալ մատակարար կազմակերպություններին կարծիքի չի ուղարկվում)՝ ներկայացված նախագծային փաստաթղթերի և դրանց վերաբերյալ ստացած եզրակացությունների քննարկման և ամփոփման համար՝ սույն աշխատակարգով նախատեսված ժամկետներում:</w:t>
      </w:r>
    </w:p>
    <w:p w14:paraId="1A7EFC7B"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8</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նիստերը  վարում է Հանձնաժողովի նախագահը, իսկ  Հանձնաժողովի նախագահի բացակայության դեպքում  նրան փոխարինում է Հանձնաժողովի նախագահի տեղակալը: </w:t>
      </w:r>
    </w:p>
    <w:p w14:paraId="14A8C8C3"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9</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նիստերն անցկացվում են Հանձնաժողովի նախագահի կողմից հաuտատված oրակարգով: </w:t>
      </w:r>
    </w:p>
    <w:p w14:paraId="2A2A9EA8"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10</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նիստերի միջև ընկած ժամանակահատվածում Հանձնաժողովի աշխատանքային գործընթացը կազմակերպվում է գրավոր հարցումների (այդ թվում՝ էլեկտրոնային) եղանակով։</w:t>
      </w:r>
    </w:p>
    <w:p w14:paraId="40156740"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lastRenderedPageBreak/>
        <w:t>11</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նիuտն իրավազոր է, եթե դրան մաuնակցում են Հանձնաժողովի անդամների կեսից ավելին։ Հանձնաժողովի անդամների փոփոխության դեպքում տվյալ գերատեսչությունը պարտավոր է առվազն 3 օրվա ընթացքում գրավոր տեղյակ պահել Հանձնաժողովի քարտուղարին։</w:t>
      </w:r>
    </w:p>
    <w:p w14:paraId="1026E263"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12</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գործավարությունը վարում է </w:t>
      </w:r>
      <w:r w:rsidRPr="00070FC4">
        <w:rPr>
          <w:rFonts w:ascii="GHEA Grapalat" w:hAnsi="GHEA Grapalat"/>
          <w:sz w:val="24"/>
          <w:szCs w:val="24"/>
          <w:lang w:val="hy-AM"/>
        </w:rPr>
        <w:t xml:space="preserve">Հայաստանի Հանրապետության քաղաքաշինության կոմիտեի (այսուհետ՝ </w:t>
      </w:r>
      <w:r w:rsidRPr="00070FC4">
        <w:rPr>
          <w:rFonts w:ascii="GHEA Grapalat" w:eastAsia="Times New Roman" w:hAnsi="GHEA Grapalat" w:cs="Times New Roman"/>
          <w:sz w:val="24"/>
          <w:szCs w:val="24"/>
          <w:lang w:val="hy-AM"/>
        </w:rPr>
        <w:t>Կ</w:t>
      </w:r>
      <w:r w:rsidRPr="00070FC4">
        <w:rPr>
          <w:rFonts w:ascii="GHEA Grapalat" w:eastAsia="Times New Roman" w:hAnsi="GHEA Grapalat" w:cs="Arial Unicode"/>
          <w:sz w:val="24"/>
          <w:szCs w:val="24"/>
          <w:lang w:val="hy-AM"/>
        </w:rPr>
        <w:t>ոմիտե)</w:t>
      </w:r>
      <w:r w:rsidRPr="00070FC4">
        <w:rPr>
          <w:rFonts w:ascii="GHEA Grapalat" w:eastAsia="Times New Roman" w:hAnsi="GHEA Grapalat" w:cs="Times New Roman"/>
          <w:sz w:val="24"/>
          <w:szCs w:val="24"/>
          <w:lang w:val="hy-AM"/>
        </w:rPr>
        <w:t xml:space="preserve"> </w:t>
      </w:r>
      <w:r w:rsidRPr="00070FC4">
        <w:rPr>
          <w:rFonts w:ascii="GHEA Grapalat" w:eastAsia="Times New Roman" w:hAnsi="GHEA Grapalat" w:cs="Arial Unicode"/>
          <w:sz w:val="24"/>
          <w:szCs w:val="24"/>
          <w:lang w:val="hy-AM"/>
        </w:rPr>
        <w:t>համապատասխան</w:t>
      </w:r>
      <w:r w:rsidRPr="00070FC4">
        <w:rPr>
          <w:rFonts w:ascii="GHEA Grapalat" w:eastAsia="Times New Roman" w:hAnsi="GHEA Grapalat" w:cs="Times New Roman"/>
          <w:sz w:val="24"/>
          <w:szCs w:val="24"/>
          <w:lang w:val="hy-AM"/>
        </w:rPr>
        <w:t xml:space="preserve"> մասնագիտական կառուցվածքային ստորաբաժանում</w:t>
      </w:r>
      <w:r w:rsidRPr="00070FC4">
        <w:rPr>
          <w:rFonts w:ascii="GHEA Grapalat" w:eastAsia="Times New Roman" w:hAnsi="GHEA Grapalat" w:cs="Arial Unicode"/>
          <w:sz w:val="24"/>
          <w:szCs w:val="24"/>
          <w:lang w:val="hy-AM"/>
        </w:rPr>
        <w:t>ը</w:t>
      </w:r>
      <w:r w:rsidRPr="00070FC4">
        <w:rPr>
          <w:rFonts w:ascii="GHEA Grapalat" w:eastAsia="Times New Roman" w:hAnsi="GHEA Grapalat" w:cs="Times New Roman"/>
          <w:sz w:val="24"/>
          <w:szCs w:val="24"/>
          <w:lang w:val="hy-AM"/>
        </w:rPr>
        <w:t>:</w:t>
      </w:r>
      <w:r w:rsidRPr="00070FC4">
        <w:rPr>
          <w:rFonts w:ascii="Calibri" w:eastAsia="Times New Roman" w:hAnsi="Calibri" w:cs="Calibri"/>
          <w:sz w:val="24"/>
          <w:szCs w:val="24"/>
          <w:lang w:val="hy-AM"/>
        </w:rPr>
        <w:t> </w:t>
      </w:r>
    </w:p>
    <w:p w14:paraId="3EC7A52A"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13</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Անհրաժեշտության դեպքում Հանձնաժողովի նիստերը  կարող են անցկացվել նաև հեռավար եղանակով, հարցման միջոցով՝ էլեկտրոնային կապի միջոցների կիրառմամբ կամ գրավոր փաստաթղթերի փոխանցմամբ, ինչպես նաև պետական ծրագրերի նախագծերի դեպքում նաև «Zoom»-ի միջոցով </w:t>
      </w:r>
      <w:r w:rsidRPr="00070FC4">
        <w:rPr>
          <w:rFonts w:ascii="GHEA Grapalat" w:hAnsi="GHEA Grapalat"/>
          <w:sz w:val="24"/>
          <w:szCs w:val="24"/>
          <w:lang w:val="hy-AM"/>
        </w:rPr>
        <w:t>(նախագծային փաթեթը ստանալուց հետո 3-5 օրվա ընթացքում</w:t>
      </w:r>
      <w:r w:rsidRPr="00070FC4">
        <w:rPr>
          <w:rFonts w:ascii="GHEA Grapalat" w:eastAsia="Times New Roman" w:hAnsi="GHEA Grapalat" w:cs="Arial Unicode"/>
          <w:sz w:val="24"/>
          <w:szCs w:val="24"/>
          <w:lang w:val="hy-AM"/>
        </w:rPr>
        <w:t>)</w:t>
      </w:r>
      <w:r w:rsidRPr="00070FC4">
        <w:rPr>
          <w:rFonts w:ascii="GHEA Grapalat" w:eastAsia="Times New Roman" w:hAnsi="GHEA Grapalat" w:cs="Times New Roman"/>
          <w:sz w:val="24"/>
          <w:szCs w:val="24"/>
          <w:lang w:val="hy-AM"/>
        </w:rPr>
        <w:t>։</w:t>
      </w:r>
    </w:p>
    <w:p w14:paraId="0C1814C0"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14</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Նիստը հարցման միջոցով անցկացնելու դեպքում Հանձնաժողովի անդամի կարծիքը համարվում է ստացված, եթե այն </w:t>
      </w:r>
      <w:r w:rsidRPr="00070FC4">
        <w:rPr>
          <w:rFonts w:ascii="GHEA Grapalat" w:hAnsi="GHEA Grapalat" w:cs="Sylfaen"/>
          <w:sz w:val="24"/>
          <w:szCs w:val="24"/>
          <w:lang w:val="hy-AM"/>
        </w:rPr>
        <w:t>ներառվել է</w:t>
      </w:r>
      <w:r w:rsidRPr="00070FC4" w:rsidDel="007E5606">
        <w:rPr>
          <w:rFonts w:ascii="GHEA Grapalat" w:eastAsia="Times New Roman" w:hAnsi="GHEA Grapalat" w:cs="Times New Roman"/>
          <w:sz w:val="24"/>
          <w:szCs w:val="24"/>
          <w:lang w:val="hy-AM"/>
        </w:rPr>
        <w:t xml:space="preserve"> </w:t>
      </w:r>
      <w:r w:rsidRPr="00070FC4">
        <w:rPr>
          <w:rFonts w:ascii="GHEA Grapalat" w:eastAsia="Times New Roman" w:hAnsi="GHEA Grapalat" w:cs="Times New Roman"/>
          <w:sz w:val="24"/>
          <w:szCs w:val="24"/>
          <w:lang w:val="hy-AM"/>
        </w:rPr>
        <w:t>Հանձնաժողովի անդամի կամ համապատասխան մարմնի ղեկավարի կողմից ստորագրված փաստաթղթում:</w:t>
      </w:r>
      <w:r w:rsidRPr="00070FC4">
        <w:rPr>
          <w:rFonts w:ascii="Calibri" w:eastAsia="Times New Roman" w:hAnsi="Calibri" w:cs="Calibri"/>
          <w:sz w:val="24"/>
          <w:szCs w:val="24"/>
          <w:lang w:val="hy-AM"/>
        </w:rPr>
        <w:t> </w:t>
      </w:r>
      <w:r w:rsidRPr="00070FC4">
        <w:rPr>
          <w:rFonts w:ascii="GHEA Grapalat" w:eastAsia="Times New Roman" w:hAnsi="GHEA Grapalat" w:cs="Times New Roman"/>
          <w:sz w:val="24"/>
          <w:szCs w:val="24"/>
          <w:lang w:val="hy-AM"/>
        </w:rPr>
        <w:t xml:space="preserve"> </w:t>
      </w:r>
    </w:p>
    <w:p w14:paraId="12E0D116"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15</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նիստերին ըստ անհրաժեշտության կարող են հրավիրվել նախագծի պատվիրատուն,</w:t>
      </w:r>
      <w:r w:rsidRPr="00070FC4">
        <w:rPr>
          <w:rFonts w:ascii="GHEA Grapalat" w:hAnsi="GHEA Grapalat" w:cs="Sylfaen"/>
          <w:sz w:val="24"/>
          <w:szCs w:val="24"/>
          <w:lang w:val="hy-AM"/>
        </w:rPr>
        <w:t xml:space="preserve"> նախագծող կազմակերպությունը</w:t>
      </w:r>
      <w:r w:rsidRPr="00070FC4">
        <w:rPr>
          <w:rFonts w:ascii="GHEA Grapalat" w:eastAsia="Times New Roman" w:hAnsi="GHEA Grapalat" w:cs="Times New Roman"/>
          <w:sz w:val="24"/>
          <w:szCs w:val="24"/>
          <w:lang w:val="hy-AM"/>
        </w:rPr>
        <w:t>, նախագծի պարզ փորձաքննություն իրականացնող իրավաբանական անձը:</w:t>
      </w:r>
    </w:p>
    <w:p w14:paraId="55C1E978"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16</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նիստերին մասնակցելու համար կարող են հրավիրվել նաև համապատասխան մարզպետարանների, համայնքների և այլ շահագրգիռ մարմինների ներկայացուցիչները։</w:t>
      </w:r>
    </w:p>
    <w:p w14:paraId="0B268E71"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17</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նիստերին խորհրդատուի կարգավիճակով կարող են հրավիրվել նիստի oրակարգում ընդգրկված հարցերին առնչվող պետական մարմինների, ոլորտի մասնագիտական, փորձագիտական եզրակացություն տված, բնագավառի փորձառություն ունեցող հասարակական և միջազգային կազմակերպությունների ներկայացուցիչներ և այլ անձինք՝ նախագահի համաձայնությամբ:</w:t>
      </w:r>
    </w:p>
    <w:p w14:paraId="61334377"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18</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Անհրաժեշտության դեպքում նիստերը հեռավար եղանակով անցկացվելու  դեպքում նախագծային փաթեթն ստանալու հաջորդ օրվանից սկսած 15 աշխատանքային օրվա ընթացքում չքվեարկելու դեպքում Հանձնաժողովի անդամի եզրակացությունը համարվում է դրական, ընդ որում սույն կետով սահմանված ժամկետների խախտմամբ տրամադրված բացասական կարծիքի հետևանքով առաջացած խնդիրների պատասխանատվությունը կրում է տվյալ անդամը (գերատեսչությունը)։</w:t>
      </w:r>
    </w:p>
    <w:p w14:paraId="06B011D6"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Cambria Math"/>
          <w:sz w:val="24"/>
          <w:szCs w:val="24"/>
          <w:lang w:val="hy-AM"/>
        </w:rPr>
        <w:t>19</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անդամները մինչև նիստի անցկացման օրը, կամ նիստի օրը </w:t>
      </w:r>
      <w:r w:rsidRPr="00070FC4">
        <w:rPr>
          <w:rFonts w:ascii="GHEA Grapalat" w:hAnsi="GHEA Grapalat" w:cs="GHEA Grapalat"/>
          <w:sz w:val="24"/>
          <w:szCs w:val="24"/>
          <w:lang w:val="hy-AM"/>
        </w:rPr>
        <w:t xml:space="preserve">ճարտարապետաշինարարական նախագծերի քաղաքաշինական պետական համալիր փորձաքննության ներկայացված նախագծային փաստաթղթերի վերաբերյալ ներկայացնում են գրավոր եզրակացություն կամ քվեաթերթիկ: </w:t>
      </w:r>
    </w:p>
    <w:p w14:paraId="2BA8FDE9"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20</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Ներկայացված գրավոր եզրակացությունների կամ քվեաթերթիկների դրական լինելու դեպքում Հանձնաժողովի նախագահն իրավասու է առանց նիստ հրավիրելու փորձագիտական եզրակացություն հայցող պատվիրատուին </w:t>
      </w:r>
      <w:r w:rsidRPr="00070FC4">
        <w:rPr>
          <w:rFonts w:ascii="GHEA Grapalat" w:hAnsi="GHEA Grapalat" w:cs="Sylfaen"/>
          <w:sz w:val="24"/>
          <w:szCs w:val="24"/>
          <w:lang w:val="hy-AM"/>
        </w:rPr>
        <w:t>կամ նախագծող կազմակերպությանը</w:t>
      </w:r>
      <w:r w:rsidRPr="00070FC4">
        <w:rPr>
          <w:rFonts w:ascii="GHEA Grapalat" w:eastAsia="Times New Roman" w:hAnsi="GHEA Grapalat" w:cs="Times New Roman"/>
          <w:sz w:val="24"/>
          <w:szCs w:val="24"/>
          <w:lang w:val="hy-AM"/>
        </w:rPr>
        <w:t xml:space="preserve"> տրամադրել դրական եզրակացություն, իսկ </w:t>
      </w:r>
      <w:r w:rsidRPr="00070FC4">
        <w:rPr>
          <w:rFonts w:ascii="GHEA Grapalat" w:hAnsi="GHEA Grapalat" w:cs="Sylfaen"/>
          <w:sz w:val="24"/>
          <w:szCs w:val="24"/>
          <w:lang w:val="hy-AM"/>
        </w:rPr>
        <w:t xml:space="preserve">բացասական գրավոր եզրակացությունների կամ </w:t>
      </w:r>
      <w:r w:rsidRPr="00070FC4">
        <w:rPr>
          <w:rFonts w:ascii="GHEA Grapalat" w:hAnsi="GHEA Grapalat" w:cs="Sylfaen"/>
          <w:sz w:val="24"/>
          <w:szCs w:val="24"/>
          <w:lang w:val="hy-AM"/>
        </w:rPr>
        <w:lastRenderedPageBreak/>
        <w:t>քվեաթերթիկների առկայության դեպքում նախագծային փաթեթը վերադարձվում է լրամշակման (</w:t>
      </w:r>
      <w:r w:rsidRPr="00070FC4">
        <w:rPr>
          <w:rFonts w:ascii="GHEA Grapalat" w:hAnsi="GHEA Grapalat" w:cs="Arial Unicode"/>
          <w:sz w:val="24"/>
          <w:szCs w:val="24"/>
          <w:lang w:val="hy-AM"/>
        </w:rPr>
        <w:t>բացառությամբ սույն աշխատակագի 25-րդ կետով նախատեսված դեպքի</w:t>
      </w:r>
      <w:r w:rsidRPr="00070FC4">
        <w:rPr>
          <w:rFonts w:ascii="GHEA Grapalat" w:hAnsi="GHEA Grapalat" w:cs="Sylfaen"/>
          <w:sz w:val="24"/>
          <w:szCs w:val="24"/>
          <w:lang w:val="hy-AM"/>
        </w:rPr>
        <w:t>)՝ տրամադրելով բացասական գրավոր եզրակացությունները կամ քվեաթերթիկները</w:t>
      </w:r>
      <w:r w:rsidRPr="00070FC4">
        <w:rPr>
          <w:rFonts w:ascii="GHEA Grapalat" w:eastAsia="Times New Roman" w:hAnsi="GHEA Grapalat" w:cs="Times New Roman"/>
          <w:sz w:val="24"/>
          <w:szCs w:val="24"/>
          <w:lang w:val="hy-AM"/>
        </w:rPr>
        <w:t>:</w:t>
      </w:r>
    </w:p>
    <w:p w14:paraId="0D218BD8" w14:textId="77777777" w:rsidR="0087390C" w:rsidRPr="00070FC4" w:rsidRDefault="0087390C" w:rsidP="0087390C">
      <w:pPr>
        <w:shd w:val="clear" w:color="auto" w:fill="FFFFFF"/>
        <w:spacing w:after="0" w:line="276" w:lineRule="auto"/>
        <w:ind w:left="-426" w:right="-810" w:firstLine="426"/>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21</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w:t>
      </w:r>
      <w:r w:rsidRPr="00070FC4">
        <w:rPr>
          <w:rFonts w:ascii="GHEA Grapalat" w:hAnsi="GHEA Grapalat" w:cs="GHEA Grapalat"/>
          <w:sz w:val="24"/>
          <w:szCs w:val="24"/>
          <w:lang w:val="hy-AM"/>
        </w:rPr>
        <w:t>Ճարտարապետաշինարարական նախագծերը</w:t>
      </w:r>
      <w:r w:rsidRPr="00070FC4">
        <w:rPr>
          <w:rFonts w:ascii="GHEA Grapalat" w:eastAsia="Times New Roman" w:hAnsi="GHEA Grapalat" w:cs="Times New Roman"/>
          <w:sz w:val="24"/>
          <w:szCs w:val="24"/>
          <w:lang w:val="hy-AM"/>
        </w:rPr>
        <w:t xml:space="preserve"> լրամշակվելուց հետո կրկին ներկայացվում են Կոմիտե՝ համաձայնեցման, որի դեպքում նշված փաստաթղթերի շրջանառությունը կատարվում է սույն աշխատակարգով նախատեսված ժամկետներում։ </w:t>
      </w:r>
    </w:p>
    <w:p w14:paraId="5AFE99C9" w14:textId="77777777" w:rsidR="0087390C" w:rsidRPr="00070FC4" w:rsidRDefault="0087390C" w:rsidP="0087390C">
      <w:pPr>
        <w:shd w:val="clear" w:color="auto" w:fill="FFFFFF"/>
        <w:spacing w:after="0" w:line="276" w:lineRule="auto"/>
        <w:ind w:left="-426" w:right="-630" w:firstLine="426"/>
        <w:jc w:val="both"/>
        <w:rPr>
          <w:rFonts w:ascii="GHEA Grapalat" w:hAnsi="GHEA Grapalat" w:cs="Arial Unicode"/>
          <w:sz w:val="24"/>
          <w:szCs w:val="24"/>
          <w:lang w:val="hy-AM"/>
        </w:rPr>
      </w:pPr>
      <w:r w:rsidRPr="00070FC4">
        <w:rPr>
          <w:rFonts w:ascii="GHEA Grapalat" w:eastAsia="Times New Roman" w:hAnsi="GHEA Grapalat" w:cs="Times New Roman"/>
          <w:sz w:val="24"/>
          <w:szCs w:val="24"/>
          <w:lang w:val="hy-AM"/>
        </w:rPr>
        <w:t>22</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w:t>
      </w:r>
      <w:r w:rsidRPr="00070FC4">
        <w:rPr>
          <w:rFonts w:ascii="GHEA Grapalat" w:hAnsi="GHEA Grapalat" w:cs="GHEA Grapalat"/>
          <w:sz w:val="24"/>
          <w:szCs w:val="24"/>
          <w:lang w:val="hy-AM"/>
        </w:rPr>
        <w:t xml:space="preserve">Ճարտարապետաշինարարական նախագծերը </w:t>
      </w:r>
      <w:r w:rsidRPr="00070FC4">
        <w:rPr>
          <w:rFonts w:ascii="GHEA Grapalat" w:hAnsi="GHEA Grapalat" w:cs="Arial Unicode"/>
          <w:sz w:val="24"/>
          <w:szCs w:val="24"/>
          <w:lang w:val="hy-AM"/>
        </w:rPr>
        <w:t xml:space="preserve">պատվիրատուի կողմից քաղաքաշինական պետական համալիր փորձաքննության են ներկայացվում նախագծման համար </w:t>
      </w:r>
      <w:r w:rsidRPr="00070FC4">
        <w:rPr>
          <w:rFonts w:ascii="GHEA Grapalat" w:hAnsi="GHEA Grapalat"/>
          <w:sz w:val="24"/>
          <w:szCs w:val="24"/>
          <w:shd w:val="clear" w:color="auto" w:fill="FFFFFF"/>
          <w:lang w:val="hy-AM"/>
        </w:rPr>
        <w:t xml:space="preserve">Հայաստանի Հանրապետության օրենսդրությամբ և </w:t>
      </w:r>
      <w:r w:rsidRPr="00070FC4">
        <w:rPr>
          <w:rFonts w:ascii="GHEA Grapalat" w:hAnsi="GHEA Grapalat" w:cs="Arial Unicode"/>
          <w:sz w:val="24"/>
          <w:szCs w:val="24"/>
          <w:lang w:val="hy-AM"/>
        </w:rPr>
        <w:t>նորմատիվատեխնիկական փաստաթղթերով նախատեսված լրիվ ծավալով։</w:t>
      </w:r>
    </w:p>
    <w:p w14:paraId="745E9653" w14:textId="77777777" w:rsidR="0087390C" w:rsidRPr="00070FC4" w:rsidRDefault="0087390C" w:rsidP="0087390C">
      <w:pPr>
        <w:shd w:val="clear" w:color="auto" w:fill="FFFFFF"/>
        <w:spacing w:after="0" w:line="276" w:lineRule="auto"/>
        <w:ind w:left="-426" w:right="-630" w:firstLine="426"/>
        <w:jc w:val="both"/>
        <w:rPr>
          <w:rFonts w:ascii="GHEA Grapalat" w:hAnsi="GHEA Grapalat" w:cs="Arial Unicode"/>
          <w:sz w:val="24"/>
          <w:szCs w:val="24"/>
          <w:lang w:val="hy-AM"/>
        </w:rPr>
      </w:pPr>
      <w:r w:rsidRPr="00070FC4">
        <w:rPr>
          <w:rFonts w:ascii="GHEA Grapalat" w:hAnsi="GHEA Grapalat" w:cs="Arial Unicode"/>
          <w:sz w:val="24"/>
          <w:szCs w:val="24"/>
          <w:lang w:val="hy-AM"/>
        </w:rPr>
        <w:t xml:space="preserve">23. </w:t>
      </w:r>
      <w:r w:rsidRPr="00070FC4">
        <w:rPr>
          <w:rFonts w:ascii="GHEA Grapalat" w:eastAsia="Times New Roman" w:hAnsi="GHEA Grapalat" w:cs="Times New Roman"/>
          <w:sz w:val="24"/>
          <w:szCs w:val="24"/>
          <w:lang w:val="hy-AM"/>
        </w:rPr>
        <w:t xml:space="preserve">Ճարտարապետաշինարարական նախագծերի քաղաքաշինական պետական համալիր </w:t>
      </w:r>
      <w:r w:rsidRPr="00070FC4">
        <w:rPr>
          <w:rFonts w:ascii="GHEA Grapalat" w:hAnsi="GHEA Grapalat" w:cs="Arial Unicode"/>
          <w:sz w:val="24"/>
          <w:szCs w:val="24"/>
          <w:lang w:val="hy-AM"/>
        </w:rPr>
        <w:t>փորձագիտական</w:t>
      </w:r>
      <w:r w:rsidRPr="00070FC4" w:rsidDel="00F44D29">
        <w:rPr>
          <w:rFonts w:ascii="GHEA Grapalat" w:eastAsia="Times New Roman" w:hAnsi="GHEA Grapalat" w:cs="Times New Roman"/>
          <w:sz w:val="24"/>
          <w:szCs w:val="24"/>
          <w:lang w:val="hy-AM"/>
        </w:rPr>
        <w:t xml:space="preserve"> </w:t>
      </w:r>
      <w:r w:rsidRPr="00070FC4">
        <w:rPr>
          <w:rFonts w:ascii="GHEA Grapalat" w:eastAsia="Times New Roman" w:hAnsi="GHEA Grapalat" w:cs="Times New Roman"/>
          <w:sz w:val="24"/>
          <w:szCs w:val="24"/>
          <w:lang w:val="hy-AM"/>
        </w:rPr>
        <w:t xml:space="preserve">եզրակացություն հայցող պատվիրատուի </w:t>
      </w:r>
      <w:r w:rsidRPr="00070FC4">
        <w:rPr>
          <w:rFonts w:ascii="GHEA Grapalat" w:hAnsi="GHEA Grapalat" w:cs="Sylfaen"/>
          <w:sz w:val="24"/>
          <w:szCs w:val="24"/>
          <w:lang w:val="hy-AM"/>
        </w:rPr>
        <w:t>կամ նախագծող կազմակերպության</w:t>
      </w:r>
      <w:r w:rsidRPr="00070FC4">
        <w:rPr>
          <w:rFonts w:ascii="GHEA Grapalat" w:eastAsia="Times New Roman" w:hAnsi="GHEA Grapalat" w:cs="Times New Roman"/>
          <w:sz w:val="24"/>
          <w:szCs w:val="24"/>
          <w:lang w:val="hy-AM"/>
        </w:rPr>
        <w:t xml:space="preserve"> կողմից ներկայացվող նախագծային փաստաթղթերը պետք է. </w:t>
      </w:r>
    </w:p>
    <w:p w14:paraId="6BB9D3FA"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 համապատասխանեն Հայաստանի Հանրապետության կառավարությանն առընթեր քաղաքաշինության պետական կոմիտեի նախագահի 2017 թվականի սեպտեմբերի 11-ի N 128-Ն հրամանով հաստատված կանոնների IV գլխի  N N 3 և 4, V  գլխի N 9 աղյուսակների պահանջներին.</w:t>
      </w:r>
    </w:p>
    <w:p w14:paraId="53061854"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2) ունենան համապատասխան լիցենզավորված կազմակերպությունների կողմից իրականացված պարզ փորձաքննության եզրակացություն, որը երաշխավորում է նախագծերի համապատասխանությունը նորմատիվատեխնիկական փաստաթղթերին, ինչպես նաև անհրաժեշտության դեպքում՝ ինսոլացիոն հաշվարկներ (որի համար պատասխանատվությունը կրում է հաշվարկ իրականացնող անձը).</w:t>
      </w:r>
    </w:p>
    <w:p w14:paraId="2BE027C2"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3)  ներկայացվեն  էլեկտրոնային եղանակով, Փի Դի Էֆ (*PDF) ձևաչափով՝ Կոմիտեի </w:t>
      </w:r>
      <w:r w:rsidRPr="00070FC4">
        <w:rPr>
          <w:rFonts w:ascii="GHEA Grapalat" w:hAnsi="GHEA Grapalat"/>
          <w:sz w:val="24"/>
          <w:szCs w:val="24"/>
          <w:lang w:val="hy-AM"/>
        </w:rPr>
        <w:t xml:space="preserve"> </w:t>
      </w:r>
      <w:r w:rsidRPr="00070FC4">
        <w:rPr>
          <w:rFonts w:ascii="GHEA Grapalat" w:eastAsia="Times New Roman" w:hAnsi="GHEA Grapalat" w:cs="Times New Roman"/>
          <w:sz w:val="24"/>
          <w:szCs w:val="24"/>
          <w:lang w:val="hy-AM"/>
        </w:rPr>
        <w:t xml:space="preserve">պաշտոնական info@minurban.am էլեկտրոնային փոստի հասցեին ուղարկելու միջոցով կամ 9 օրինակ էլեկտրոնային կրիչներով կամ, անհրաժեշտության դեպքում, նաև տպագիր՝ մեկ օրինակ (փաստաթղթերը ներկայացնելու օրինակելի ձևը տեղադրվում է Կոմիտեի պաշտոնական www.minurban.am կայքում)։ Փաստաթղթերին կից ներկայացվում է ուղեկցող գրություն, որով փորձագիտական եզրակացություն հայցող պատվիրատուն </w:t>
      </w:r>
      <w:r w:rsidRPr="00070FC4">
        <w:rPr>
          <w:rFonts w:ascii="GHEA Grapalat" w:hAnsi="GHEA Grapalat" w:cs="Sylfaen"/>
          <w:sz w:val="24"/>
          <w:szCs w:val="24"/>
          <w:lang w:val="hy-AM"/>
        </w:rPr>
        <w:t>կամ նախագծող կազմակերպությունը</w:t>
      </w:r>
      <w:r w:rsidRPr="00070FC4">
        <w:rPr>
          <w:rFonts w:ascii="GHEA Grapalat" w:eastAsia="Times New Roman" w:hAnsi="GHEA Grapalat" w:cs="Times New Roman"/>
          <w:sz w:val="24"/>
          <w:szCs w:val="24"/>
          <w:lang w:val="hy-AM"/>
        </w:rPr>
        <w:t xml:space="preserve"> հավաստում է ներկայացված նյութերի ամբողջականությունը (լրակազմությունը):</w:t>
      </w:r>
    </w:p>
    <w:p w14:paraId="5161FDC4"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4)  նախագծման թույլտվության  (ճարտարապետահատակագծային առաջադրանքի) 23-րդ «Միջանկյալ համաձայնեցումներ» կետով նշված շահագրգիռ մարմինների (եթե այդպիսիք առկա են) կողմից տրված դրական եզրակացությունները։</w:t>
      </w:r>
    </w:p>
    <w:p w14:paraId="37511C33" w14:textId="77777777" w:rsidR="0087390C" w:rsidRPr="00070FC4" w:rsidRDefault="0087390C" w:rsidP="0087390C">
      <w:pPr>
        <w:shd w:val="clear" w:color="auto" w:fill="FFFFFF"/>
        <w:spacing w:after="0" w:line="276" w:lineRule="auto"/>
        <w:ind w:left="-426" w:right="-630" w:firstLine="426"/>
        <w:jc w:val="both"/>
        <w:rPr>
          <w:rFonts w:ascii="GHEA Grapalat" w:hAnsi="GHEA Grapalat" w:cs="Arial Unicode"/>
          <w:sz w:val="24"/>
          <w:szCs w:val="24"/>
          <w:lang w:val="hy-AM"/>
        </w:rPr>
      </w:pPr>
      <w:r w:rsidRPr="00070FC4">
        <w:rPr>
          <w:rFonts w:ascii="GHEA Grapalat" w:eastAsia="Times New Roman" w:hAnsi="GHEA Grapalat" w:cs="Times New Roman"/>
          <w:sz w:val="24"/>
          <w:szCs w:val="24"/>
          <w:lang w:val="hy-AM"/>
        </w:rPr>
        <w:t>24</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բոլոր անդամների դրական եզրակացությունների  (կարծիքներ) և </w:t>
      </w:r>
      <w:r w:rsidRPr="00070FC4">
        <w:rPr>
          <w:rFonts w:ascii="GHEA Grapalat" w:hAnsi="GHEA Grapalat"/>
          <w:sz w:val="24"/>
          <w:szCs w:val="24"/>
          <w:shd w:val="clear" w:color="auto" w:fill="FFFFFF"/>
          <w:lang w:val="hy-AM"/>
        </w:rPr>
        <w:t xml:space="preserve">Հայաստանի Հանրապետության </w:t>
      </w:r>
      <w:r w:rsidRPr="00070FC4">
        <w:rPr>
          <w:rFonts w:ascii="GHEA Grapalat" w:eastAsia="Times New Roman" w:hAnsi="GHEA Grapalat" w:cs="Times New Roman"/>
          <w:sz w:val="24"/>
          <w:szCs w:val="24"/>
          <w:lang w:val="hy-AM"/>
        </w:rPr>
        <w:t>օրենսդրությամբ սահմանված փորձաքննությունների դրական եզրակացությունների առկայության դեպքում, նիuտի արձանագրությունը կազմելուց հետո 5 աշխատանքային oրվա ընթացքում Կոմիտեն դիմումատուին է տրամադրում ճարտարապետաշինարարական նախագծերի քաղաքաշինական պետական համալիր փորձաքննություն իրականացնող</w:t>
      </w:r>
      <w:r w:rsidRPr="00070FC4">
        <w:rPr>
          <w:rFonts w:ascii="GHEA Grapalat" w:hAnsi="GHEA Grapalat" w:cs="GHEA Grapalat"/>
          <w:b/>
          <w:sz w:val="24"/>
          <w:szCs w:val="24"/>
          <w:lang w:val="hy-AM"/>
        </w:rPr>
        <w:t xml:space="preserve"> </w:t>
      </w:r>
      <w:r w:rsidRPr="00070FC4">
        <w:rPr>
          <w:rFonts w:ascii="GHEA Grapalat" w:eastAsia="Times New Roman" w:hAnsi="GHEA Grapalat" w:cs="Times New Roman"/>
          <w:sz w:val="24"/>
          <w:szCs w:val="24"/>
          <w:lang w:val="hy-AM"/>
        </w:rPr>
        <w:t xml:space="preserve">Հանձնաժողովի դրական եզրակացությունը: </w:t>
      </w:r>
      <w:r w:rsidRPr="00070FC4">
        <w:rPr>
          <w:rFonts w:ascii="GHEA Grapalat" w:hAnsi="GHEA Grapalat" w:cs="Arial Unicode"/>
          <w:sz w:val="24"/>
          <w:szCs w:val="24"/>
          <w:lang w:val="hy-AM"/>
        </w:rPr>
        <w:t xml:space="preserve">Հանձնաժողովի յուրաքանչյուր անդամ ներկայացնում է իր ոլորտի մասով մեկ գրավոր եզրակացություն, իսկ </w:t>
      </w:r>
      <w:r w:rsidRPr="00070FC4">
        <w:rPr>
          <w:rFonts w:ascii="GHEA Grapalat" w:hAnsi="GHEA Grapalat" w:cs="Arial Unicode"/>
          <w:sz w:val="24"/>
          <w:szCs w:val="24"/>
          <w:lang w:val="hy-AM"/>
        </w:rPr>
        <w:lastRenderedPageBreak/>
        <w:t>բացասական քվեարկելիս պարտավոր  է նշել  հիմքը՝ հղում կատարելով իրավական ակտին: Առանց իրավական ակտի հղման, չպատճառաբանված բացասական քվեարկությունը համարվում  է դրական:</w:t>
      </w:r>
    </w:p>
    <w:p w14:paraId="3DB39BC1" w14:textId="77777777" w:rsidR="0087390C"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hAnsi="GHEA Grapalat" w:cs="Arial Unicode"/>
          <w:sz w:val="24"/>
          <w:szCs w:val="24"/>
          <w:lang w:val="hy-AM"/>
        </w:rPr>
        <w:t>25</w:t>
      </w:r>
      <w:r w:rsidRPr="00070FC4">
        <w:rPr>
          <w:rFonts w:ascii="Cambria Math" w:hAnsi="Cambria Math" w:cs="Cambria Math"/>
          <w:sz w:val="24"/>
          <w:szCs w:val="24"/>
          <w:lang w:val="hy-AM"/>
        </w:rPr>
        <w:t>․</w:t>
      </w:r>
      <w:r w:rsidRPr="00070FC4">
        <w:rPr>
          <w:rFonts w:ascii="GHEA Grapalat" w:hAnsi="GHEA Grapalat" w:cs="Arial Unicode"/>
          <w:sz w:val="24"/>
          <w:szCs w:val="24"/>
          <w:lang w:val="hy-AM"/>
        </w:rPr>
        <w:t xml:space="preserve"> </w:t>
      </w:r>
      <w:r w:rsidRPr="00070FC4">
        <w:rPr>
          <w:rFonts w:ascii="GHEA Grapalat" w:eastAsia="Times New Roman" w:hAnsi="GHEA Grapalat" w:cs="Times New Roman"/>
          <w:sz w:val="24"/>
          <w:szCs w:val="24"/>
          <w:lang w:val="hy-AM"/>
        </w:rPr>
        <w:t>Պետական համալիր փորձաքննության ներկայացված Հայաստանի Հանրապետության պետական բյուջեի (այդ թվում՝ պետությանը տրամադրված վարկային և դրամաշնորհային) միջոցների հաշվին կամ դրանց ներգրավմամբ օբյեկտների ճարտարապետաշինարարական նախագծերի քաղաքաշինական պետական համալիր փորձաքննություն իրականացնելու դեպքում հանձնաժողովի անդամները կարող են՝ քաղաքաշինական փաստաթղթերում առկա (քաղաքաշինական ծրագրի գործընթացի իրականացման ընթացքում հնարավոր շտկման կամ լրացման ենթակա) թերությունների պարագայում տրամադրել դրական եզրակացություն՝ մինչև շինարարության թույլտվություն ստանալը նշված թերությունները  շտկելու և կից թերությունների կամ լրացումների պարտադիր կատարման վերաբերյալ երաշխավորագրի առկայության պայմանով, ընդ որում երաշխավորագիրը պետք է վավերացված լինի հայտատուի կողմից՝ կատարման հստակ  ժամկետներով։</w:t>
      </w:r>
    </w:p>
    <w:p w14:paraId="2E6B230A" w14:textId="77777777" w:rsidR="0087390C" w:rsidRPr="00EE1544" w:rsidRDefault="0087390C" w:rsidP="0087390C">
      <w:pPr>
        <w:shd w:val="clear" w:color="auto" w:fill="FFFFFF"/>
        <w:spacing w:after="0" w:line="276" w:lineRule="auto"/>
        <w:ind w:left="-426" w:right="-630" w:firstLine="426"/>
        <w:jc w:val="both"/>
        <w:rPr>
          <w:rFonts w:ascii="GHEA Grapalat" w:hAnsi="GHEA Grapalat" w:cs="Arial Unicode"/>
          <w:sz w:val="24"/>
          <w:szCs w:val="24"/>
          <w:lang w:val="hy-AM"/>
        </w:rPr>
      </w:pPr>
      <w:r w:rsidRPr="00EE1544">
        <w:rPr>
          <w:rFonts w:ascii="GHEA Grapalat" w:eastAsia="Times New Roman" w:hAnsi="GHEA Grapalat" w:cs="Times New Roman"/>
          <w:sz w:val="24"/>
          <w:szCs w:val="24"/>
          <w:lang w:val="hy-AM"/>
        </w:rPr>
        <w:t>26. Ճարտարապետաշինարարական նախագծերի քաղաքաշինական պետական համալիր փորձաքննություն իրականացնելու նպատակով ներկայացված փաթեթում՝ միջգերատեսչական հանձնաժողովի գործառույթների հետ առընչություն չունեցող փաստաթղթերի բացակայության պարագայում (կախված բացակայող փաստաթղթի տեսակից) կոմիտեն կարող է շրջանառել՝ զուգահեռաբար հայտատուից պահանջելով բացակայող փաստաթղթերը:</w:t>
      </w:r>
    </w:p>
    <w:p w14:paraId="5F2C0DFF" w14:textId="77777777" w:rsidR="0087390C" w:rsidRPr="00070FC4" w:rsidRDefault="0087390C" w:rsidP="0087390C">
      <w:pPr>
        <w:shd w:val="clear" w:color="auto" w:fill="FFFFFF"/>
        <w:spacing w:after="0" w:line="276" w:lineRule="auto"/>
        <w:ind w:left="-426" w:right="-630" w:firstLine="426"/>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2</w:t>
      </w:r>
      <w:r>
        <w:rPr>
          <w:rFonts w:ascii="GHEA Grapalat" w:eastAsia="Times New Roman" w:hAnsi="GHEA Grapalat" w:cs="Times New Roman"/>
          <w:sz w:val="24"/>
          <w:szCs w:val="24"/>
          <w:lang w:val="hy-AM"/>
        </w:rPr>
        <w:t>7</w:t>
      </w:r>
      <w:r w:rsidRPr="00070FC4">
        <w:rPr>
          <w:rFonts w:ascii="Cambria Math" w:eastAsia="Times New Roman" w:hAnsi="Cambria Math" w:cs="Cambria Math"/>
          <w:sz w:val="24"/>
          <w:szCs w:val="24"/>
          <w:lang w:val="hy-AM"/>
        </w:rPr>
        <w:t>․</w:t>
      </w:r>
      <w:r w:rsidRPr="00070FC4">
        <w:rPr>
          <w:rFonts w:ascii="GHEA Grapalat" w:eastAsia="Times New Roman" w:hAnsi="GHEA Grapalat" w:cs="Cambria Math"/>
          <w:sz w:val="24"/>
          <w:szCs w:val="24"/>
          <w:lang w:val="hy-AM"/>
        </w:rPr>
        <w:t xml:space="preserve"> </w:t>
      </w:r>
      <w:r w:rsidRPr="00070FC4">
        <w:rPr>
          <w:rFonts w:ascii="GHEA Grapalat" w:eastAsia="Times New Roman" w:hAnsi="GHEA Grapalat" w:cs="Times New Roman"/>
          <w:sz w:val="24"/>
          <w:szCs w:val="24"/>
          <w:lang w:val="hy-AM"/>
        </w:rPr>
        <w:t xml:space="preserve">Հանձնաժողովի  դրական եզրակացությունը տրվում է սույն հավելվածի Ձև N1-ին </w:t>
      </w:r>
      <w:r w:rsidRPr="00070FC4">
        <w:rPr>
          <w:rFonts w:ascii="GHEA Grapalat" w:hAnsi="GHEA Grapalat" w:cs="GHEA Grapalat"/>
          <w:sz w:val="24"/>
          <w:szCs w:val="24"/>
          <w:lang w:val="hy-AM"/>
        </w:rPr>
        <w:t>համապատասխան:</w:t>
      </w:r>
    </w:p>
    <w:p w14:paraId="3821E7E6" w14:textId="77777777" w:rsidR="0087390C" w:rsidRPr="00070FC4" w:rsidRDefault="0087390C" w:rsidP="0087390C">
      <w:pPr>
        <w:pStyle w:val="ListParagraph"/>
        <w:shd w:val="clear" w:color="auto" w:fill="FFFFFF"/>
        <w:spacing w:after="120" w:line="276" w:lineRule="auto"/>
        <w:ind w:left="0" w:right="-630"/>
        <w:rPr>
          <w:rFonts w:ascii="GHEA Grapalat" w:hAnsi="GHEA Grapalat"/>
          <w:b/>
          <w:bCs/>
          <w:sz w:val="24"/>
          <w:szCs w:val="24"/>
          <w:lang w:val="hy-AM"/>
        </w:rPr>
      </w:pPr>
      <w:r w:rsidRPr="00070FC4">
        <w:rPr>
          <w:rFonts w:ascii="GHEA Grapalat" w:hAnsi="GHEA Grapalat" w:cs="Arial Unicode"/>
          <w:sz w:val="24"/>
          <w:szCs w:val="24"/>
          <w:lang w:val="hy-AM"/>
        </w:rPr>
        <w:t xml:space="preserve"> </w:t>
      </w:r>
    </w:p>
    <w:p w14:paraId="07CA2A7D" w14:textId="77777777" w:rsidR="0087390C" w:rsidRPr="00070FC4" w:rsidRDefault="0087390C" w:rsidP="0087390C">
      <w:pPr>
        <w:pStyle w:val="NormalWeb"/>
        <w:shd w:val="clear" w:color="auto" w:fill="FFFFFF"/>
        <w:spacing w:before="0" w:beforeAutospacing="0" w:after="120" w:afterAutospacing="0" w:line="276" w:lineRule="auto"/>
        <w:ind w:left="-360" w:right="-630"/>
        <w:jc w:val="center"/>
        <w:rPr>
          <w:rFonts w:ascii="GHEA Grapalat" w:hAnsi="GHEA Grapalat"/>
          <w:b/>
          <w:bCs/>
          <w:lang w:val="hy-AM"/>
        </w:rPr>
      </w:pPr>
      <w:r w:rsidRPr="00070FC4">
        <w:rPr>
          <w:rFonts w:ascii="GHEA Grapalat" w:hAnsi="GHEA Grapalat"/>
          <w:b/>
          <w:bCs/>
          <w:lang w:val="hy-AM"/>
        </w:rPr>
        <w:t>4. ՆԻՍՏԻ ԱՐՁԱՆԱԳՐՄԱՆ ԿԱՐԳԸ</w:t>
      </w:r>
    </w:p>
    <w:p w14:paraId="71CCBF45" w14:textId="77777777" w:rsidR="0087390C" w:rsidRPr="00070FC4" w:rsidRDefault="0087390C" w:rsidP="0087390C">
      <w:pPr>
        <w:pStyle w:val="NormalWeb"/>
        <w:shd w:val="clear" w:color="auto" w:fill="FFFFFF"/>
        <w:spacing w:before="0" w:beforeAutospacing="0" w:after="0" w:afterAutospacing="0" w:line="276" w:lineRule="auto"/>
        <w:ind w:left="-426" w:right="-630" w:firstLine="426"/>
        <w:jc w:val="both"/>
        <w:rPr>
          <w:rFonts w:ascii="GHEA Grapalat" w:hAnsi="GHEA Grapalat"/>
          <w:b/>
          <w:bCs/>
          <w:lang w:val="hy-AM"/>
        </w:rPr>
      </w:pPr>
      <w:r w:rsidRPr="00070FC4">
        <w:rPr>
          <w:rFonts w:ascii="GHEA Grapalat" w:hAnsi="GHEA Grapalat"/>
          <w:lang w:val="hy-AM"/>
        </w:rPr>
        <w:t>27</w:t>
      </w:r>
      <w:r w:rsidRPr="00070FC4">
        <w:rPr>
          <w:rFonts w:ascii="Cambria Math" w:hAnsi="Cambria Math" w:cs="Cambria Math"/>
          <w:lang w:val="hy-AM"/>
        </w:rPr>
        <w:t>․</w:t>
      </w:r>
      <w:r w:rsidRPr="00070FC4">
        <w:rPr>
          <w:rFonts w:ascii="GHEA Grapalat" w:hAnsi="GHEA Grapalat"/>
          <w:lang w:val="hy-AM"/>
        </w:rPr>
        <w:t xml:space="preserve"> Հանձնաժողովի նիստերի արձանագրումն ապահովում է հանձնաժողովի քարտուղարը։</w:t>
      </w:r>
    </w:p>
    <w:p w14:paraId="56D2AD4E" w14:textId="77777777" w:rsidR="0087390C" w:rsidRPr="00070FC4" w:rsidRDefault="0087390C" w:rsidP="0087390C">
      <w:pPr>
        <w:pStyle w:val="NormalWeb"/>
        <w:shd w:val="clear" w:color="auto" w:fill="FFFFFF"/>
        <w:spacing w:before="0" w:beforeAutospacing="0" w:after="0" w:afterAutospacing="0" w:line="276" w:lineRule="auto"/>
        <w:ind w:left="-426" w:right="-630" w:firstLine="426"/>
        <w:jc w:val="both"/>
        <w:rPr>
          <w:rFonts w:ascii="GHEA Grapalat" w:hAnsi="GHEA Grapalat"/>
          <w:b/>
          <w:bCs/>
          <w:lang w:val="hy-AM"/>
        </w:rPr>
      </w:pPr>
      <w:r w:rsidRPr="00070FC4">
        <w:rPr>
          <w:rFonts w:ascii="GHEA Grapalat" w:hAnsi="GHEA Grapalat"/>
          <w:bCs/>
          <w:lang w:val="hy-AM"/>
        </w:rPr>
        <w:t>28</w:t>
      </w:r>
      <w:r w:rsidRPr="00070FC4">
        <w:rPr>
          <w:rFonts w:ascii="Cambria Math" w:hAnsi="Cambria Math" w:cs="Cambria Math"/>
          <w:bCs/>
          <w:lang w:val="hy-AM"/>
        </w:rPr>
        <w:t>․</w:t>
      </w:r>
      <w:r w:rsidRPr="00070FC4">
        <w:rPr>
          <w:rFonts w:ascii="GHEA Grapalat" w:hAnsi="GHEA Grapalat"/>
          <w:b/>
          <w:bCs/>
          <w:lang w:val="hy-AM"/>
        </w:rPr>
        <w:t xml:space="preserve"> </w:t>
      </w:r>
      <w:r w:rsidRPr="00070FC4">
        <w:rPr>
          <w:rFonts w:ascii="GHEA Grapalat" w:hAnsi="GHEA Grapalat"/>
          <w:lang w:val="hy-AM"/>
        </w:rPr>
        <w:t>Հանձնաժողովի նիuտի արձանագրությունը (1 օրինակից) նիստի ավարտից հետո 5 աշխատանքային oրվա ընթացքում կազմում է հանձնաժողովի քարտուղարը:</w:t>
      </w:r>
    </w:p>
    <w:p w14:paraId="6B4F7142" w14:textId="77777777" w:rsidR="0087390C" w:rsidRPr="00070FC4" w:rsidRDefault="0087390C" w:rsidP="0087390C">
      <w:pPr>
        <w:pStyle w:val="NormalWeb"/>
        <w:shd w:val="clear" w:color="auto" w:fill="FFFFFF"/>
        <w:spacing w:before="0" w:beforeAutospacing="0" w:after="0" w:afterAutospacing="0" w:line="276" w:lineRule="auto"/>
        <w:ind w:left="-426" w:right="-630" w:firstLine="426"/>
        <w:jc w:val="both"/>
        <w:rPr>
          <w:rFonts w:ascii="GHEA Grapalat" w:hAnsi="GHEA Grapalat"/>
          <w:b/>
          <w:bCs/>
          <w:lang w:val="hy-AM"/>
        </w:rPr>
      </w:pPr>
      <w:r w:rsidRPr="00070FC4">
        <w:rPr>
          <w:rFonts w:ascii="GHEA Grapalat" w:hAnsi="GHEA Grapalat"/>
          <w:bCs/>
          <w:lang w:val="hy-AM"/>
        </w:rPr>
        <w:t>29</w:t>
      </w:r>
      <w:r w:rsidRPr="00070FC4">
        <w:rPr>
          <w:rFonts w:ascii="Cambria Math" w:hAnsi="Cambria Math" w:cs="Cambria Math"/>
          <w:bCs/>
          <w:lang w:val="hy-AM"/>
        </w:rPr>
        <w:t>․</w:t>
      </w:r>
      <w:r w:rsidRPr="00070FC4">
        <w:rPr>
          <w:rFonts w:ascii="GHEA Grapalat" w:hAnsi="GHEA Grapalat"/>
          <w:b/>
          <w:bCs/>
          <w:lang w:val="hy-AM"/>
        </w:rPr>
        <w:t xml:space="preserve"> </w:t>
      </w:r>
      <w:r w:rsidRPr="00070FC4">
        <w:rPr>
          <w:rFonts w:ascii="GHEA Grapalat" w:hAnsi="GHEA Grapalat"/>
          <w:lang w:val="hy-AM"/>
        </w:rPr>
        <w:t>Հանձնաժողովի նիստի արձանագրության մեջ նշվում են՝</w:t>
      </w:r>
    </w:p>
    <w:p w14:paraId="61B8EEB4"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1) նիստի անցկացման ամիսը, ամսաթիվը, տարեթիվը և վայրը, նիստն սկսվելու և </w:t>
      </w:r>
      <w:r w:rsidRPr="00070FC4">
        <w:rPr>
          <w:rFonts w:ascii="GHEA Grapalat" w:hAnsi="GHEA Grapalat" w:cs="Sylfaen"/>
          <w:sz w:val="24"/>
          <w:szCs w:val="24"/>
          <w:lang w:val="hy-AM"/>
        </w:rPr>
        <w:t>ավարտվելու ժամը.</w:t>
      </w:r>
    </w:p>
    <w:p w14:paraId="0EAA67CE"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2) նիստի օրակարգը.</w:t>
      </w:r>
    </w:p>
    <w:p w14:paraId="3A5CF957"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3) նիստին մասնակցող, հրավիրված անձանց և զանգվածային լրատվության միջոցների ներկայացուցիչների անունները, ազգանունները և պաշտոնները (առկայության դեպքում). </w:t>
      </w:r>
    </w:p>
    <w:p w14:paraId="1BD65E97"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4) ճ</w:t>
      </w:r>
      <w:r w:rsidRPr="00070FC4">
        <w:rPr>
          <w:rFonts w:ascii="GHEA Grapalat" w:hAnsi="GHEA Grapalat" w:cs="GHEA Grapalat"/>
          <w:sz w:val="24"/>
          <w:szCs w:val="24"/>
          <w:lang w:val="hy-AM"/>
        </w:rPr>
        <w:t xml:space="preserve">արտարապետաշինարարական նախագծերը </w:t>
      </w:r>
      <w:r w:rsidRPr="00070FC4">
        <w:rPr>
          <w:rFonts w:ascii="GHEA Grapalat" w:eastAsia="Times New Roman" w:hAnsi="GHEA Grapalat" w:cs="Times New Roman"/>
          <w:sz w:val="24"/>
          <w:szCs w:val="24"/>
          <w:lang w:val="hy-AM"/>
        </w:rPr>
        <w:t xml:space="preserve">վերաբերյալ ներկայացված դիտողությունները և առաջարկությունները. </w:t>
      </w:r>
    </w:p>
    <w:p w14:paraId="09F7947C"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5) ընդունված աշխատակարգային որոշումները, դրանց տարածման և (կամ) հրապարակման ձևերը։</w:t>
      </w:r>
    </w:p>
    <w:p w14:paraId="7A08136A" w14:textId="77777777" w:rsidR="0087390C" w:rsidRPr="00070FC4" w:rsidRDefault="0087390C" w:rsidP="0087390C">
      <w:pPr>
        <w:shd w:val="clear" w:color="auto" w:fill="FFFFFF"/>
        <w:spacing w:after="0" w:line="276" w:lineRule="auto"/>
        <w:ind w:left="-360" w:right="-630" w:firstLine="360"/>
        <w:contextualSpacing/>
        <w:jc w:val="both"/>
        <w:rPr>
          <w:rFonts w:ascii="GHEA Grapalat" w:hAnsi="GHEA Grapalat"/>
          <w:sz w:val="24"/>
          <w:szCs w:val="24"/>
          <w:lang w:val="hy-AM"/>
        </w:rPr>
      </w:pPr>
      <w:r w:rsidRPr="00070FC4">
        <w:rPr>
          <w:rFonts w:ascii="GHEA Grapalat" w:eastAsia="Times New Roman" w:hAnsi="GHEA Grapalat" w:cs="Cambria Math"/>
          <w:sz w:val="24"/>
          <w:szCs w:val="24"/>
          <w:lang w:val="hy-AM"/>
        </w:rPr>
        <w:t>30</w:t>
      </w:r>
      <w:r w:rsidRPr="00070FC4">
        <w:rPr>
          <w:rFonts w:ascii="Cambria Math" w:eastAsia="Times New Roman" w:hAnsi="Cambria Math" w:cs="Cambria Math"/>
          <w:sz w:val="24"/>
          <w:szCs w:val="24"/>
          <w:lang w:val="hy-AM"/>
        </w:rPr>
        <w:t>․</w:t>
      </w:r>
      <w:r w:rsidRPr="00070FC4">
        <w:rPr>
          <w:rFonts w:ascii="GHEA Grapalat" w:eastAsia="Times New Roman" w:hAnsi="GHEA Grapalat" w:cs="Cambria Math"/>
          <w:sz w:val="24"/>
          <w:szCs w:val="24"/>
          <w:lang w:val="hy-AM"/>
        </w:rPr>
        <w:t xml:space="preserve"> </w:t>
      </w:r>
      <w:r w:rsidRPr="00070FC4">
        <w:rPr>
          <w:rFonts w:ascii="GHEA Grapalat" w:hAnsi="GHEA Grapalat"/>
          <w:sz w:val="24"/>
          <w:szCs w:val="24"/>
          <w:lang w:val="hy-AM"/>
        </w:rPr>
        <w:t>Արձանագրությունը հաստատվում է Կոմիտեի նախագահի կողմից:</w:t>
      </w:r>
    </w:p>
    <w:p w14:paraId="22DDB675"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hAnsi="GHEA Grapalat" w:cs="Cambria Math"/>
          <w:sz w:val="24"/>
          <w:szCs w:val="24"/>
          <w:lang w:val="hy-AM"/>
        </w:rPr>
        <w:t>31</w:t>
      </w:r>
      <w:r w:rsidRPr="00070FC4">
        <w:rPr>
          <w:rFonts w:ascii="Cambria Math" w:hAnsi="Cambria Math" w:cs="Cambria Math"/>
          <w:sz w:val="24"/>
          <w:szCs w:val="24"/>
          <w:lang w:val="hy-AM"/>
        </w:rPr>
        <w:t>․</w:t>
      </w:r>
      <w:r w:rsidRPr="00070FC4">
        <w:rPr>
          <w:rFonts w:ascii="GHEA Grapalat" w:hAnsi="GHEA Grapalat"/>
          <w:sz w:val="24"/>
          <w:szCs w:val="24"/>
          <w:lang w:val="hy-AM"/>
        </w:rPr>
        <w:t xml:space="preserve"> </w:t>
      </w:r>
      <w:r w:rsidRPr="00070FC4">
        <w:rPr>
          <w:rFonts w:ascii="GHEA Grapalat" w:eastAsia="Times New Roman" w:hAnsi="GHEA Grapalat" w:cs="Times New Roman"/>
          <w:sz w:val="24"/>
          <w:szCs w:val="24"/>
          <w:lang w:val="hy-AM"/>
        </w:rPr>
        <w:t xml:space="preserve">Հանձնաժողովի եզրակացությունները 3 աշխատանքային օրվա ընթացքում տեղադրվում են  Կոմիտեի </w:t>
      </w:r>
      <w:r w:rsidR="00F2646A">
        <w:fldChar w:fldCharType="begin"/>
      </w:r>
      <w:r w:rsidR="00F2646A" w:rsidRPr="002474DD">
        <w:rPr>
          <w:lang w:val="hy-AM"/>
        </w:rPr>
        <w:instrText xml:space="preserve"> HYPERLINK "http://www.minurban.am" </w:instrText>
      </w:r>
      <w:r w:rsidR="00F2646A">
        <w:fldChar w:fldCharType="separate"/>
      </w:r>
      <w:r w:rsidRPr="00070FC4">
        <w:rPr>
          <w:rFonts w:ascii="GHEA Grapalat" w:hAnsi="GHEA Grapalat"/>
          <w:sz w:val="24"/>
          <w:szCs w:val="24"/>
          <w:lang w:val="hy-AM"/>
        </w:rPr>
        <w:t>www.minurban.am</w:t>
      </w:r>
      <w:r w:rsidR="00F2646A">
        <w:rPr>
          <w:rFonts w:ascii="GHEA Grapalat" w:hAnsi="GHEA Grapalat"/>
          <w:sz w:val="24"/>
          <w:szCs w:val="24"/>
          <w:lang w:val="hy-AM"/>
        </w:rPr>
        <w:fldChar w:fldCharType="end"/>
      </w:r>
      <w:r w:rsidRPr="00070FC4">
        <w:rPr>
          <w:rFonts w:ascii="GHEA Grapalat" w:eastAsia="Times New Roman" w:hAnsi="GHEA Grapalat" w:cs="Times New Roman"/>
          <w:sz w:val="24"/>
          <w:szCs w:val="24"/>
          <w:lang w:val="hy-AM"/>
        </w:rPr>
        <w:t xml:space="preserve"> պաշտոնական ինտերնետային կայքում:</w:t>
      </w:r>
    </w:p>
    <w:p w14:paraId="2EAD5E2D"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lastRenderedPageBreak/>
        <w:t>32</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Համայնքը Հանձնաժողովի նիստերում ընդունված աշխատակարգային որոշումները և կազմված եզրակացությունները ստանալուց հետո 3 աշխատանքային օրվա ընթացքում տեղադրում է համայնքի պաշտոնական ինտերնետային կայքում:</w:t>
      </w:r>
      <w:r w:rsidRPr="00070FC4">
        <w:rPr>
          <w:rFonts w:ascii="Calibri" w:eastAsia="Times New Roman" w:hAnsi="Calibri" w:cs="Calibri"/>
          <w:sz w:val="24"/>
          <w:szCs w:val="24"/>
          <w:lang w:val="hy-AM"/>
        </w:rPr>
        <w:t> </w:t>
      </w:r>
    </w:p>
    <w:p w14:paraId="4C02BC9D" w14:textId="77777777" w:rsidR="0087390C" w:rsidRPr="00070FC4" w:rsidRDefault="0087390C" w:rsidP="0087390C">
      <w:pPr>
        <w:pStyle w:val="ListParagraph"/>
        <w:shd w:val="clear" w:color="auto" w:fill="FFFFFF"/>
        <w:spacing w:after="0" w:line="276" w:lineRule="auto"/>
        <w:ind w:left="-360" w:right="-630" w:firstLine="360"/>
        <w:jc w:val="both"/>
        <w:rPr>
          <w:rFonts w:ascii="GHEA Grapalat" w:eastAsia="Times New Roman" w:hAnsi="GHEA Grapalat" w:cs="Times New Roman"/>
          <w:sz w:val="24"/>
          <w:szCs w:val="24"/>
          <w:lang w:val="hy-AM"/>
        </w:rPr>
      </w:pPr>
    </w:p>
    <w:p w14:paraId="200AABD4" w14:textId="77777777" w:rsidR="0087390C" w:rsidRPr="00070FC4" w:rsidRDefault="0087390C" w:rsidP="0087390C">
      <w:pPr>
        <w:pStyle w:val="NormalWeb"/>
        <w:shd w:val="clear" w:color="auto" w:fill="FFFFFF"/>
        <w:spacing w:before="0" w:beforeAutospacing="0" w:after="120" w:afterAutospacing="0" w:line="276" w:lineRule="auto"/>
        <w:ind w:left="-360" w:right="-630"/>
        <w:jc w:val="center"/>
        <w:rPr>
          <w:rFonts w:ascii="GHEA Grapalat" w:hAnsi="GHEA Grapalat"/>
          <w:b/>
          <w:bCs/>
          <w:lang w:val="hy-AM"/>
        </w:rPr>
      </w:pPr>
      <w:r w:rsidRPr="00070FC4">
        <w:rPr>
          <w:rFonts w:ascii="GHEA Grapalat" w:hAnsi="GHEA Grapalat"/>
          <w:b/>
          <w:bCs/>
          <w:lang w:val="hy-AM"/>
        </w:rPr>
        <w:t>5. ՀԱՆՁՆԱԺՈՂՈՎԻ ՆԱԽԱԳԱՀԸ ԵՎ ԱՆԴԱՄՆԵՐԸ</w:t>
      </w:r>
    </w:p>
    <w:p w14:paraId="546EA0DB" w14:textId="77777777" w:rsidR="0087390C" w:rsidRPr="00070FC4" w:rsidRDefault="0087390C" w:rsidP="0087390C">
      <w:pPr>
        <w:pStyle w:val="ListParagraph"/>
        <w:shd w:val="clear" w:color="auto" w:fill="FFFFFF"/>
        <w:spacing w:after="0" w:line="276" w:lineRule="auto"/>
        <w:ind w:left="0" w:right="-63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33</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նախագահը`</w:t>
      </w:r>
    </w:p>
    <w:p w14:paraId="331DDE48"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 հաստատում է Հանձնաժողովի օրակարգը.</w:t>
      </w:r>
    </w:p>
    <w:p w14:paraId="1BE53924"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2) որոշում է Հանձնաժողովի նիստի անցկացման վայրը և ժամը, նախագահում է Հանձնաժողովի նիստերը. </w:t>
      </w:r>
    </w:p>
    <w:p w14:paraId="43CDCA68"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3) լսում է Հանձնաժողովի կողմից ընդունված աշխատակարգային որոշումների կատարման ընթացքի մասին հաշվետվությունները և տալիս համապատասխան գրավոր ցուցումներ.</w:t>
      </w:r>
    </w:p>
    <w:p w14:paraId="48DAD7B0" w14:textId="77777777" w:rsidR="0087390C" w:rsidRPr="00070FC4" w:rsidRDefault="0087390C" w:rsidP="0087390C">
      <w:pPr>
        <w:shd w:val="clear" w:color="auto" w:fill="FFFFFF"/>
        <w:spacing w:after="0" w:line="276" w:lineRule="auto"/>
        <w:ind w:left="-360" w:right="-630" w:firstLine="360"/>
        <w:contextualSpacing/>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 4) հրավիրում և նախագահում է Հանձնաժողովի նիuտերը.</w:t>
      </w:r>
    </w:p>
    <w:p w14:paraId="0E9167F6"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 5) Հանձնաժողովի բոլոր անդամների  դրական կարծիքների հիման վրա ստորագրում է ներկայացված նախագծային փաստաթղթերի վերաբերյալ կազմված ճարտարապետաշինարարական նախագծերի պետական համալիր փորձաքննության եզրակացությունը.</w:t>
      </w:r>
    </w:p>
    <w:p w14:paraId="7B4E06DB"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6) Հանձնաժողովի  եզրակացությունը տրամադրում է  փորձագիտական եզրակացություն հայցող պատվիրատուին </w:t>
      </w:r>
      <w:r w:rsidRPr="00070FC4">
        <w:rPr>
          <w:rFonts w:ascii="GHEA Grapalat" w:hAnsi="GHEA Grapalat" w:cs="Sylfaen"/>
          <w:sz w:val="24"/>
          <w:szCs w:val="24"/>
          <w:lang w:val="hy-AM"/>
        </w:rPr>
        <w:t>կամ նախագծող կազմակերպությանը</w:t>
      </w:r>
      <w:r w:rsidRPr="00070FC4">
        <w:rPr>
          <w:rFonts w:ascii="GHEA Grapalat" w:eastAsia="Times New Roman" w:hAnsi="GHEA Grapalat" w:cs="Times New Roman"/>
          <w:sz w:val="24"/>
          <w:szCs w:val="24"/>
          <w:lang w:val="hy-AM"/>
        </w:rPr>
        <w:t>։</w:t>
      </w:r>
    </w:p>
    <w:p w14:paraId="7B69EC20"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34</w:t>
      </w:r>
      <w:r w:rsidRPr="00070FC4">
        <w:rPr>
          <w:rFonts w:ascii="Cambria Math" w:eastAsia="Times New Roman" w:hAnsi="Cambria Math" w:cs="Cambria Math"/>
          <w:sz w:val="24"/>
          <w:szCs w:val="24"/>
          <w:lang w:val="hy-AM"/>
        </w:rPr>
        <w:t>․</w:t>
      </w:r>
      <w:r w:rsidRPr="00070FC4">
        <w:rPr>
          <w:rFonts w:ascii="GHEA Grapalat" w:eastAsia="Times New Roman" w:hAnsi="GHEA Grapalat" w:cs="Times New Roman"/>
          <w:sz w:val="24"/>
          <w:szCs w:val="24"/>
          <w:lang w:val="hy-AM"/>
        </w:rPr>
        <w:t xml:space="preserve"> Հանձնաժողովի անդամը`</w:t>
      </w:r>
    </w:p>
    <w:p w14:paraId="29948F79"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1) մասնակցում է Հանձնաժողովի աշխատանքներին.</w:t>
      </w:r>
    </w:p>
    <w:p w14:paraId="4350D492"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2) կարող է նիստի oրակարգում ներառված հարցերի վերաբերյալ ներկայացնել առաջարկություններ.</w:t>
      </w:r>
    </w:p>
    <w:p w14:paraId="0EF7C70C"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3) նիստի օրակարգում ընդգրկված նախագծի վերաբերյալ իր գերատեսչության կողմից դիտողությունների առկայության դեպքում, ըստ անհրաժեշտության, նիստի ընթացքում կարող է ներկայացնել նախագծի վերաբերյալ լրացուցիչ հիմնավորումներ, իսկ  առարկությունների  դեպքում նիստից հետո դրանք լրացուցիչ քննարկել իր կողմից ներկայացվող գերատեսչությունում և պաշտոնական գրությամբ ներկայացնել գերատեսչության վերջնական դիրքորոշումը՝ համապատասխան հիմնավորումներով: Հանձնաժողովի նիuտերի ընթացքում քննարկվող հարցերի վերաբերյալ կարող է ներկայացնել բանավոր կարծիք և (կամ) նախօրոք գրավոր ներկայացրած կարծիքի շրջանակներում բարձրացնել լրացուցիչ հարցադրումներ: Բանավոր կարծիքն արձանագրվում է, իսկ գրավորը՝ կցվում է արձանագրությանը.</w:t>
      </w:r>
    </w:p>
    <w:p w14:paraId="529BE150"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4)  մասնակցում է ճարտարապետաշինարարական նախագծերի քաղաքաշինական պետական համալիր փորձաքննության ներկայացված նախագծերի փաթեթի քննարկմանը, որի արդյունքում ստացված որոշումների ընդունման համար ստորագրում է </w:t>
      </w:r>
      <w:r w:rsidRPr="00070FC4">
        <w:rPr>
          <w:rFonts w:ascii="GHEA Grapalat" w:eastAsia="Times New Roman" w:hAnsi="GHEA Grapalat"/>
          <w:sz w:val="24"/>
          <w:szCs w:val="24"/>
          <w:lang w:val="hy-AM"/>
        </w:rPr>
        <w:t>քվեաթերթիկը</w:t>
      </w:r>
      <w:r w:rsidRPr="00070FC4">
        <w:rPr>
          <w:rFonts w:ascii="GHEA Grapalat" w:eastAsia="Times New Roman" w:hAnsi="GHEA Grapalat" w:cs="Times New Roman"/>
          <w:sz w:val="24"/>
          <w:szCs w:val="24"/>
          <w:lang w:val="hy-AM"/>
        </w:rPr>
        <w:t>.</w:t>
      </w:r>
    </w:p>
    <w:p w14:paraId="411F9E9E"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5) Հանձնաժողովի նիստում քննարկվող հարցերի վերաբերյալ արված առաջարկությունների հետ համաձայն չլինելու դեպքում Հանձնաժողովի նիստի ավարտից հետո երկու աշխատանքային օրվա ընթացքում Հանձնաժողովի նախագահին է ներկայացնում իր կողմից ներկայացվող գերատեսչության գրավոր կարծիքը, որը կցվում է արձանագրությանը.</w:t>
      </w:r>
    </w:p>
    <w:p w14:paraId="7514E418"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sz w:val="24"/>
          <w:szCs w:val="24"/>
          <w:lang w:val="hy-AM"/>
        </w:rPr>
      </w:pPr>
      <w:r w:rsidRPr="00070FC4">
        <w:rPr>
          <w:rFonts w:ascii="GHEA Grapalat" w:eastAsia="Times New Roman" w:hAnsi="GHEA Grapalat" w:cs="Times New Roman"/>
          <w:sz w:val="24"/>
          <w:szCs w:val="24"/>
          <w:lang w:val="hy-AM"/>
        </w:rPr>
        <w:lastRenderedPageBreak/>
        <w:t xml:space="preserve">6) </w:t>
      </w:r>
      <w:r w:rsidRPr="00070FC4">
        <w:rPr>
          <w:rFonts w:ascii="GHEA Grapalat" w:eastAsia="Times New Roman" w:hAnsi="GHEA Grapalat"/>
          <w:sz w:val="24"/>
          <w:szCs w:val="24"/>
          <w:lang w:val="hy-AM"/>
        </w:rPr>
        <w:t xml:space="preserve">փորձաքննության համար ներկայացված նյութերի վերաբերյալ 15 աշխատանքային օրվա ընթացքում </w:t>
      </w:r>
      <w:r w:rsidRPr="00070FC4">
        <w:rPr>
          <w:rFonts w:ascii="GHEA Grapalat" w:hAnsi="GHEA Grapalat" w:cs="Sylfaen"/>
          <w:sz w:val="24"/>
          <w:szCs w:val="24"/>
          <w:lang w:val="hy-AM"/>
        </w:rPr>
        <w:t>ներկայացնում է եզրակացություն, եզրակացություն (կարծիք) չներկայացնելու դեպքում</w:t>
      </w:r>
      <w:r w:rsidRPr="00070FC4">
        <w:rPr>
          <w:rFonts w:ascii="GHEA Grapalat" w:eastAsia="Times New Roman" w:hAnsi="GHEA Grapalat"/>
          <w:sz w:val="24"/>
          <w:szCs w:val="24"/>
          <w:lang w:val="hy-AM"/>
        </w:rPr>
        <w:t xml:space="preserve"> այն համարվում է դրական, իսկ եթե գրավոր տեղեկացնում է Կոմիտեին եզրակացությունը լրացուցիչ 5 աշխատանքային օրվա ընթացքում տրամադրելու վերաբերյալ, ապա նշված ժամկետում եզրակացությունը (կարծիքը) չներկայացնելու դեպքում, այն ևս համարվում է դրական.</w:t>
      </w:r>
    </w:p>
    <w:p w14:paraId="3D7F5E9C"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sz w:val="24"/>
          <w:szCs w:val="24"/>
          <w:lang w:val="hy-AM"/>
        </w:rPr>
      </w:pPr>
      <w:r w:rsidRPr="00070FC4">
        <w:rPr>
          <w:rFonts w:ascii="GHEA Grapalat" w:eastAsia="Times New Roman" w:hAnsi="GHEA Grapalat"/>
          <w:sz w:val="24"/>
          <w:szCs w:val="24"/>
          <w:lang w:val="hy-AM"/>
        </w:rPr>
        <w:t>7)  դիտողություններ կամ բացասական եզրակացություն տրամադրած անդամը լրամշակված ճարտարապետաշինարարական նախագծային փաստաթղթերը կրկին ստանալու դեպքում 5 աշխատանքային օրվա ընթացքում ներկայացնում է եզրակացություն, իսկ եզրակացություն չներկայացնելու դեպքում Հանձնաժողովի անդամի եզրակացությունը համարվում է դրական, ընդ որում սույն կետով սահմանված ժամկետների խախտմամբ տրամադրված բացասական եզրակացության հետևանքով առաջացած խնդիրների (եթե այդպիսիք լինեն) պատասխանատվությունը կրում է Հանձնաժողովի կազմում ընդգրկված տվյալ անդամը (գերատեսչությունը):</w:t>
      </w:r>
    </w:p>
    <w:p w14:paraId="5A5D641B" w14:textId="77777777" w:rsidR="0087390C" w:rsidRPr="00070FC4" w:rsidRDefault="0087390C" w:rsidP="0087390C">
      <w:pPr>
        <w:shd w:val="clear" w:color="auto" w:fill="FFFFFF"/>
        <w:spacing w:after="0" w:line="276" w:lineRule="auto"/>
        <w:ind w:left="-360" w:right="-630" w:firstLine="360"/>
        <w:contextualSpacing/>
        <w:jc w:val="both"/>
        <w:rPr>
          <w:rFonts w:ascii="GHEA Grapalat" w:eastAsia="Times New Roman" w:hAnsi="GHEA Grapalat"/>
          <w:sz w:val="24"/>
          <w:szCs w:val="24"/>
          <w:lang w:val="hy-AM"/>
        </w:rPr>
      </w:pPr>
      <w:r w:rsidRPr="00070FC4">
        <w:rPr>
          <w:rFonts w:ascii="GHEA Grapalat" w:eastAsia="Times New Roman" w:hAnsi="GHEA Grapalat"/>
          <w:sz w:val="24"/>
          <w:szCs w:val="24"/>
          <w:lang w:val="hy-AM"/>
        </w:rPr>
        <w:t>8) լրամշակված ճարտարապետաշինարարական նախագծային փաստաթղթերը կրկին ստանալու դեպքում՝ նախագահի համաձայնությամբ, հնարավոր է ուղարկել միայն նախագծային փաստաթղթերի վերաբերյալ բացասական եզրակացություն տրամադրած անդամին (անդամներին), եթե նախագծային փաստաթղթերում կատարված փոփոխություններն ու լրացումները չեն առնչվում Հանձնաժողովում ընդգրկված այլ գերատեսչությունների գործառույթներին։</w:t>
      </w:r>
    </w:p>
    <w:p w14:paraId="4ADAB57D" w14:textId="77777777" w:rsidR="005F5205" w:rsidRDefault="005F5205" w:rsidP="005F5205">
      <w:pPr>
        <w:spacing w:line="360" w:lineRule="auto"/>
        <w:ind w:left="-360" w:right="-630"/>
        <w:jc w:val="right"/>
        <w:rPr>
          <w:rFonts w:ascii="GHEA Grapalat" w:hAnsi="GHEA Grapalat"/>
          <w:b/>
          <w:sz w:val="24"/>
          <w:szCs w:val="24"/>
          <w:lang w:val="hy-AM"/>
        </w:rPr>
      </w:pPr>
    </w:p>
    <w:p w14:paraId="6E26457F" w14:textId="77777777" w:rsidR="005F5205" w:rsidRDefault="005F5205" w:rsidP="005F5205">
      <w:pPr>
        <w:spacing w:line="360" w:lineRule="auto"/>
        <w:ind w:left="-360" w:right="-630"/>
        <w:jc w:val="right"/>
        <w:rPr>
          <w:rFonts w:ascii="GHEA Grapalat" w:hAnsi="GHEA Grapalat"/>
          <w:b/>
          <w:sz w:val="24"/>
          <w:szCs w:val="24"/>
          <w:lang w:val="hy-AM"/>
        </w:rPr>
      </w:pPr>
    </w:p>
    <w:p w14:paraId="6DCD5D14" w14:textId="672310F1" w:rsidR="005F5205" w:rsidRDefault="005F5205" w:rsidP="005F5205">
      <w:pPr>
        <w:spacing w:line="360" w:lineRule="auto"/>
        <w:ind w:left="-360" w:right="-630"/>
        <w:jc w:val="right"/>
        <w:rPr>
          <w:rFonts w:ascii="GHEA Grapalat" w:hAnsi="GHEA Grapalat"/>
          <w:b/>
          <w:sz w:val="24"/>
          <w:szCs w:val="24"/>
          <w:lang w:val="hy-AM"/>
        </w:rPr>
      </w:pPr>
    </w:p>
    <w:p w14:paraId="474DCFDB" w14:textId="0F2BEA64" w:rsidR="00F2646A" w:rsidRDefault="00F2646A" w:rsidP="005F5205">
      <w:pPr>
        <w:spacing w:line="360" w:lineRule="auto"/>
        <w:ind w:left="-360" w:right="-630"/>
        <w:jc w:val="right"/>
        <w:rPr>
          <w:rFonts w:ascii="GHEA Grapalat" w:hAnsi="GHEA Grapalat"/>
          <w:b/>
          <w:sz w:val="24"/>
          <w:szCs w:val="24"/>
          <w:lang w:val="hy-AM"/>
        </w:rPr>
      </w:pPr>
    </w:p>
    <w:p w14:paraId="22CBAC09" w14:textId="7A93A776" w:rsidR="00F2646A" w:rsidRDefault="00F2646A" w:rsidP="005F5205">
      <w:pPr>
        <w:spacing w:line="360" w:lineRule="auto"/>
        <w:ind w:left="-360" w:right="-630"/>
        <w:jc w:val="right"/>
        <w:rPr>
          <w:rFonts w:ascii="GHEA Grapalat" w:hAnsi="GHEA Grapalat"/>
          <w:b/>
          <w:sz w:val="24"/>
          <w:szCs w:val="24"/>
          <w:lang w:val="hy-AM"/>
        </w:rPr>
      </w:pPr>
    </w:p>
    <w:p w14:paraId="0D8C640A" w14:textId="5DE68502" w:rsidR="00F2646A" w:rsidRDefault="00F2646A" w:rsidP="005F5205">
      <w:pPr>
        <w:spacing w:line="360" w:lineRule="auto"/>
        <w:ind w:left="-360" w:right="-630"/>
        <w:jc w:val="right"/>
        <w:rPr>
          <w:rFonts w:ascii="GHEA Grapalat" w:hAnsi="GHEA Grapalat"/>
          <w:b/>
          <w:sz w:val="24"/>
          <w:szCs w:val="24"/>
          <w:lang w:val="hy-AM"/>
        </w:rPr>
      </w:pPr>
    </w:p>
    <w:p w14:paraId="6F899276" w14:textId="0BC4B8EC" w:rsidR="00F2646A" w:rsidRDefault="00F2646A" w:rsidP="005F5205">
      <w:pPr>
        <w:spacing w:line="360" w:lineRule="auto"/>
        <w:ind w:left="-360" w:right="-630"/>
        <w:jc w:val="right"/>
        <w:rPr>
          <w:rFonts w:ascii="GHEA Grapalat" w:hAnsi="GHEA Grapalat"/>
          <w:b/>
          <w:sz w:val="24"/>
          <w:szCs w:val="24"/>
          <w:lang w:val="hy-AM"/>
        </w:rPr>
      </w:pPr>
    </w:p>
    <w:p w14:paraId="14F6F98C" w14:textId="61D03218" w:rsidR="00F2646A" w:rsidRDefault="00F2646A" w:rsidP="005F5205">
      <w:pPr>
        <w:spacing w:line="360" w:lineRule="auto"/>
        <w:ind w:left="-360" w:right="-630"/>
        <w:jc w:val="right"/>
        <w:rPr>
          <w:rFonts w:ascii="GHEA Grapalat" w:hAnsi="GHEA Grapalat"/>
          <w:b/>
          <w:sz w:val="24"/>
          <w:szCs w:val="24"/>
          <w:lang w:val="hy-AM"/>
        </w:rPr>
      </w:pPr>
    </w:p>
    <w:p w14:paraId="0B1EB271" w14:textId="33B045DC" w:rsidR="00F2646A" w:rsidRDefault="00F2646A" w:rsidP="005F5205">
      <w:pPr>
        <w:spacing w:line="360" w:lineRule="auto"/>
        <w:ind w:left="-360" w:right="-630"/>
        <w:jc w:val="right"/>
        <w:rPr>
          <w:rFonts w:ascii="GHEA Grapalat" w:hAnsi="GHEA Grapalat"/>
          <w:b/>
          <w:sz w:val="24"/>
          <w:szCs w:val="24"/>
          <w:lang w:val="hy-AM"/>
        </w:rPr>
      </w:pPr>
    </w:p>
    <w:p w14:paraId="0C74D43A" w14:textId="78FE7D99" w:rsidR="00F2646A" w:rsidRDefault="00F2646A" w:rsidP="005F5205">
      <w:pPr>
        <w:spacing w:line="360" w:lineRule="auto"/>
        <w:ind w:left="-360" w:right="-630"/>
        <w:jc w:val="right"/>
        <w:rPr>
          <w:rFonts w:ascii="GHEA Grapalat" w:hAnsi="GHEA Grapalat"/>
          <w:b/>
          <w:sz w:val="24"/>
          <w:szCs w:val="24"/>
          <w:lang w:val="hy-AM"/>
        </w:rPr>
      </w:pPr>
    </w:p>
    <w:p w14:paraId="56255031" w14:textId="70823A25" w:rsidR="00F2646A" w:rsidRDefault="00F2646A" w:rsidP="005F5205">
      <w:pPr>
        <w:spacing w:line="360" w:lineRule="auto"/>
        <w:ind w:left="-360" w:right="-630"/>
        <w:jc w:val="right"/>
        <w:rPr>
          <w:rFonts w:ascii="GHEA Grapalat" w:hAnsi="GHEA Grapalat"/>
          <w:b/>
          <w:sz w:val="24"/>
          <w:szCs w:val="24"/>
          <w:lang w:val="hy-AM"/>
        </w:rPr>
      </w:pPr>
    </w:p>
    <w:p w14:paraId="4EFD8F2F" w14:textId="706ACDB8" w:rsidR="00F2646A" w:rsidRDefault="00F2646A" w:rsidP="005F5205">
      <w:pPr>
        <w:spacing w:line="360" w:lineRule="auto"/>
        <w:ind w:left="-360" w:right="-630"/>
        <w:jc w:val="right"/>
        <w:rPr>
          <w:rFonts w:ascii="GHEA Grapalat" w:hAnsi="GHEA Grapalat"/>
          <w:b/>
          <w:sz w:val="24"/>
          <w:szCs w:val="24"/>
          <w:lang w:val="hy-AM"/>
        </w:rPr>
      </w:pPr>
    </w:p>
    <w:p w14:paraId="2ACDC1E0" w14:textId="77777777" w:rsidR="00F2646A" w:rsidRDefault="00F2646A" w:rsidP="005F5205">
      <w:pPr>
        <w:spacing w:line="360" w:lineRule="auto"/>
        <w:ind w:left="-360" w:right="-630"/>
        <w:jc w:val="right"/>
        <w:rPr>
          <w:rFonts w:ascii="GHEA Grapalat" w:hAnsi="GHEA Grapalat"/>
          <w:b/>
          <w:sz w:val="24"/>
          <w:szCs w:val="24"/>
          <w:lang w:val="hy-AM"/>
        </w:rPr>
      </w:pPr>
      <w:bookmarkStart w:id="0" w:name="_GoBack"/>
      <w:bookmarkEnd w:id="0"/>
    </w:p>
    <w:p w14:paraId="0484AE61" w14:textId="77777777" w:rsidR="005F5205" w:rsidRDefault="005F5205" w:rsidP="005F5205">
      <w:pPr>
        <w:spacing w:line="360" w:lineRule="auto"/>
        <w:ind w:left="-360" w:right="-630"/>
        <w:jc w:val="right"/>
        <w:rPr>
          <w:rFonts w:ascii="GHEA Grapalat" w:hAnsi="GHEA Grapalat"/>
          <w:b/>
          <w:sz w:val="24"/>
          <w:szCs w:val="24"/>
          <w:lang w:val="hy-AM"/>
        </w:rPr>
      </w:pPr>
    </w:p>
    <w:p w14:paraId="591262BF" w14:textId="7A78BA01" w:rsidR="005F5205" w:rsidRPr="00070FC4" w:rsidRDefault="005F5205" w:rsidP="005F5205">
      <w:pPr>
        <w:spacing w:line="360" w:lineRule="auto"/>
        <w:ind w:left="-360" w:right="-630"/>
        <w:jc w:val="right"/>
        <w:rPr>
          <w:rFonts w:ascii="GHEA Grapalat" w:hAnsi="GHEA Grapalat" w:cs="Sylfaen"/>
          <w:b/>
          <w:sz w:val="24"/>
          <w:szCs w:val="24"/>
          <w:lang w:val="hy-AM"/>
        </w:rPr>
      </w:pPr>
      <w:r w:rsidRPr="00070FC4">
        <w:rPr>
          <w:rFonts w:ascii="GHEA Grapalat" w:hAnsi="GHEA Grapalat"/>
          <w:b/>
          <w:sz w:val="24"/>
          <w:szCs w:val="24"/>
          <w:lang w:val="hy-AM"/>
        </w:rPr>
        <w:t>Ձև N 1</w:t>
      </w:r>
    </w:p>
    <w:p w14:paraId="31631088" w14:textId="77777777" w:rsidR="005F5205" w:rsidRPr="00070FC4" w:rsidRDefault="005F5205" w:rsidP="005F5205">
      <w:pPr>
        <w:spacing w:line="360" w:lineRule="auto"/>
        <w:ind w:left="-360" w:right="-630"/>
        <w:jc w:val="center"/>
        <w:rPr>
          <w:rFonts w:ascii="GHEA Grapalat" w:hAnsi="GHEA Grapalat" w:cs="Sylfaen"/>
          <w:b/>
          <w:sz w:val="24"/>
          <w:szCs w:val="24"/>
          <w:lang w:val="hy-AM"/>
        </w:rPr>
      </w:pPr>
      <w:r w:rsidRPr="00070FC4">
        <w:rPr>
          <w:rFonts w:ascii="GHEA Grapalat" w:eastAsia="Times New Roman" w:hAnsi="GHEA Grapalat" w:cs="Times New Roman"/>
          <w:b/>
          <w:bCs/>
          <w:noProof/>
          <w:sz w:val="24"/>
          <w:szCs w:val="24"/>
        </w:rPr>
        <w:drawing>
          <wp:inline distT="0" distB="0" distL="0" distR="0" wp14:anchorId="2AFAF6C5" wp14:editId="78D9A8DF">
            <wp:extent cx="1223010" cy="1116330"/>
            <wp:effectExtent l="0" t="0" r="0" b="7620"/>
            <wp:docPr id="8" name="Picture 8" descr="Ներմուծեք նկարագրությունը_1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Ներմուծեք նկարագրությունը_113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3010" cy="1116330"/>
                    </a:xfrm>
                    <a:prstGeom prst="rect">
                      <a:avLst/>
                    </a:prstGeom>
                    <a:noFill/>
                    <a:ln>
                      <a:noFill/>
                    </a:ln>
                  </pic:spPr>
                </pic:pic>
              </a:graphicData>
            </a:graphic>
          </wp:inline>
        </w:drawing>
      </w:r>
    </w:p>
    <w:p w14:paraId="407DEE66" w14:textId="77777777" w:rsidR="005F5205" w:rsidRPr="00070FC4" w:rsidRDefault="005F5205" w:rsidP="005F5205">
      <w:pPr>
        <w:pStyle w:val="NormalWeb"/>
        <w:shd w:val="clear" w:color="auto" w:fill="FFFFFF"/>
        <w:spacing w:before="0" w:beforeAutospacing="0" w:after="120" w:afterAutospacing="0" w:line="276" w:lineRule="auto"/>
        <w:ind w:left="-360" w:right="-630"/>
        <w:jc w:val="center"/>
        <w:rPr>
          <w:rFonts w:ascii="GHEA Grapalat" w:hAnsi="GHEA Grapalat"/>
          <w:b/>
          <w:bCs/>
          <w:lang w:val="hy-AM"/>
        </w:rPr>
      </w:pPr>
      <w:r w:rsidRPr="00070FC4">
        <w:rPr>
          <w:rFonts w:ascii="GHEA Grapalat" w:hAnsi="GHEA Grapalat" w:cs="GHEA Grapalat"/>
          <w:b/>
          <w:lang w:val="hy-AM"/>
        </w:rPr>
        <w:t>ՃԱՐՏԱՐԱՊԵՏԱՇԻՆԱՐԱՐԱԿԱՆ ՆԱԽԱԳԾԵՐԻ ՔԱՂԱՔԱՇԻՆԱԿԱՆ ՊԵՏԱԿԱՆ ՀԱՄԱԼԻՐ ՓՈՐՁԱՔՆՆՈՒԹՅՈՒՆ ԻՐԱԿԱՆԱՑՆՈՂ Հ</w:t>
      </w:r>
      <w:r w:rsidRPr="00070FC4">
        <w:rPr>
          <w:rFonts w:ascii="GHEA Grapalat" w:hAnsi="GHEA Grapalat"/>
          <w:b/>
          <w:bCs/>
          <w:lang w:val="hy-AM"/>
        </w:rPr>
        <w:t xml:space="preserve">ԱՆՁՆԱԺՈՂՈՎԻ </w:t>
      </w:r>
    </w:p>
    <w:p w14:paraId="3A2F935A" w14:textId="77777777" w:rsidR="005F5205" w:rsidRPr="00070FC4" w:rsidRDefault="005F5205" w:rsidP="005F5205">
      <w:pPr>
        <w:pStyle w:val="NormalWeb"/>
        <w:shd w:val="clear" w:color="auto" w:fill="FFFFFF"/>
        <w:spacing w:before="0" w:beforeAutospacing="0" w:after="120" w:afterAutospacing="0" w:line="276" w:lineRule="auto"/>
        <w:ind w:left="-360" w:right="-630"/>
        <w:jc w:val="center"/>
        <w:rPr>
          <w:rFonts w:ascii="GHEA Grapalat" w:hAnsi="GHEA Grapalat"/>
          <w:b/>
          <w:bCs/>
          <w:lang w:val="hy-AM"/>
        </w:rPr>
      </w:pPr>
      <w:r w:rsidRPr="00070FC4">
        <w:rPr>
          <w:rFonts w:ascii="GHEA Grapalat" w:hAnsi="GHEA Grapalat" w:cs="GHEA Grapalat"/>
          <w:b/>
          <w:lang w:val="hy-AM"/>
        </w:rPr>
        <w:t>(այսուհետ` Հանձնաժողով)</w:t>
      </w:r>
      <w:r w:rsidRPr="00070FC4">
        <w:rPr>
          <w:rFonts w:ascii="GHEA Grapalat" w:hAnsi="GHEA Grapalat"/>
          <w:b/>
          <w:bCs/>
          <w:lang w:val="hy-AM"/>
        </w:rPr>
        <w:t xml:space="preserve"> </w:t>
      </w:r>
    </w:p>
    <w:p w14:paraId="4E34A46F" w14:textId="77777777" w:rsidR="005F5205" w:rsidRPr="00070FC4" w:rsidRDefault="005F5205" w:rsidP="005F5205">
      <w:pPr>
        <w:spacing w:line="276" w:lineRule="auto"/>
        <w:ind w:left="-360" w:right="-630"/>
        <w:contextualSpacing/>
        <w:jc w:val="center"/>
        <w:rPr>
          <w:rFonts w:ascii="GHEA Grapalat" w:hAnsi="GHEA Grapalat" w:cs="Sylfaen"/>
          <w:sz w:val="24"/>
          <w:szCs w:val="24"/>
          <w:lang w:val="hy-AM"/>
        </w:rPr>
      </w:pPr>
      <w:r w:rsidRPr="00070FC4">
        <w:rPr>
          <w:rFonts w:ascii="GHEA Grapalat" w:hAnsi="GHEA Grapalat" w:cs="Sylfaen"/>
          <w:sz w:val="24"/>
          <w:szCs w:val="24"/>
          <w:lang w:val="hy-AM"/>
        </w:rPr>
        <w:t>ԵԶՐԱԿԱՑՈՒԹՅՈՒՆ N  _______________</w:t>
      </w:r>
    </w:p>
    <w:p w14:paraId="54950DC4" w14:textId="77777777" w:rsidR="005F5205" w:rsidRPr="00070FC4" w:rsidRDefault="005F5205" w:rsidP="005F5205">
      <w:pPr>
        <w:spacing w:line="276" w:lineRule="auto"/>
        <w:ind w:left="-360" w:right="-630"/>
        <w:contextualSpacing/>
        <w:jc w:val="center"/>
        <w:rPr>
          <w:rFonts w:ascii="GHEA Grapalat" w:hAnsi="GHEA Grapalat" w:cs="Sylfaen"/>
          <w:i/>
          <w:sz w:val="24"/>
          <w:szCs w:val="24"/>
          <w:lang w:val="hy-AM"/>
        </w:rPr>
      </w:pPr>
      <w:r w:rsidRPr="00070FC4">
        <w:rPr>
          <w:rFonts w:ascii="GHEA Grapalat" w:hAnsi="GHEA Grapalat" w:cs="Sylfaen"/>
          <w:i/>
          <w:sz w:val="24"/>
          <w:szCs w:val="24"/>
          <w:lang w:val="hy-AM"/>
        </w:rPr>
        <w:t xml:space="preserve">                                          հերթական համարը</w:t>
      </w:r>
    </w:p>
    <w:p w14:paraId="753DF111" w14:textId="77777777" w:rsidR="005F5205" w:rsidRPr="00070FC4" w:rsidRDefault="005F5205" w:rsidP="005F5205">
      <w:pPr>
        <w:spacing w:line="276" w:lineRule="auto"/>
        <w:ind w:left="-360" w:right="-630"/>
        <w:contextualSpacing/>
        <w:jc w:val="center"/>
        <w:rPr>
          <w:rFonts w:ascii="GHEA Grapalat" w:hAnsi="GHEA Grapalat" w:cs="Sylfaen"/>
          <w:i/>
          <w:sz w:val="24"/>
          <w:szCs w:val="24"/>
          <w:lang w:val="hy-AM"/>
        </w:rPr>
      </w:pPr>
    </w:p>
    <w:p w14:paraId="64560359" w14:textId="77777777" w:rsidR="005F5205" w:rsidRPr="00070FC4" w:rsidRDefault="005F5205" w:rsidP="005F5205">
      <w:pPr>
        <w:spacing w:before="240" w:after="0" w:line="276" w:lineRule="auto"/>
        <w:ind w:left="-360" w:right="-630"/>
        <w:contextualSpacing/>
        <w:jc w:val="center"/>
        <w:rPr>
          <w:rFonts w:ascii="GHEA Grapalat" w:hAnsi="GHEA Grapalat" w:cs="GHEA Grapalat"/>
          <w:b/>
          <w:sz w:val="24"/>
          <w:szCs w:val="24"/>
          <w:lang w:val="hy-AM"/>
        </w:rPr>
      </w:pPr>
      <w:r w:rsidRPr="00070FC4">
        <w:rPr>
          <w:rFonts w:ascii="GHEA Grapalat" w:hAnsi="GHEA Grapalat" w:cs="GHEA Grapalat"/>
          <w:b/>
          <w:sz w:val="24"/>
          <w:szCs w:val="24"/>
          <w:lang w:val="hy-AM"/>
        </w:rPr>
        <w:t xml:space="preserve"> </w:t>
      </w:r>
      <w:r w:rsidRPr="00070FC4">
        <w:rPr>
          <w:rFonts w:ascii="GHEA Grapalat" w:hAnsi="GHEA Grapalat"/>
          <w:i/>
          <w:sz w:val="24"/>
          <w:szCs w:val="24"/>
          <w:shd w:val="clear" w:color="auto" w:fill="FFFFFF"/>
          <w:lang w:val="hy-AM"/>
        </w:rPr>
        <w:t xml:space="preserve">----------------------- հասցեում --------կառուցապատման աշխատանքային նախագիծը  </w:t>
      </w:r>
    </w:p>
    <w:p w14:paraId="52CB5602" w14:textId="77777777" w:rsidR="005F5205" w:rsidRPr="00070FC4" w:rsidRDefault="005F5205" w:rsidP="005F5205">
      <w:pPr>
        <w:shd w:val="clear" w:color="auto" w:fill="FFFFFF"/>
        <w:spacing w:after="0" w:line="276" w:lineRule="auto"/>
        <w:ind w:left="-360" w:right="-630"/>
        <w:contextualSpacing/>
        <w:jc w:val="center"/>
        <w:rPr>
          <w:rFonts w:ascii="GHEA Grapalat" w:hAnsi="GHEA Grapalat"/>
          <w:i/>
          <w:sz w:val="24"/>
          <w:szCs w:val="24"/>
          <w:shd w:val="clear" w:color="auto" w:fill="FFFFFF"/>
          <w:lang w:val="hy-AM"/>
        </w:rPr>
      </w:pPr>
      <w:r w:rsidRPr="00070FC4">
        <w:rPr>
          <w:rFonts w:ascii="GHEA Grapalat" w:hAnsi="GHEA Grapalat"/>
          <w:i/>
          <w:sz w:val="24"/>
          <w:szCs w:val="24"/>
          <w:shd w:val="clear" w:color="auto" w:fill="FFFFFF"/>
          <w:lang w:val="hy-AM"/>
        </w:rPr>
        <w:t>ճարտարապետաշինարարական նախագծերի քաղաքաշինական պետական համալիր փորձաքննության ենթարկելու վերաբերյալ</w:t>
      </w:r>
    </w:p>
    <w:p w14:paraId="5DAF5B0C" w14:textId="77777777" w:rsidR="005F5205" w:rsidRPr="00070FC4" w:rsidRDefault="005F5205" w:rsidP="005F5205">
      <w:pPr>
        <w:shd w:val="clear" w:color="auto" w:fill="FFFFFF"/>
        <w:spacing w:after="0" w:line="276" w:lineRule="auto"/>
        <w:ind w:left="-360" w:right="-630"/>
        <w:contextualSpacing/>
        <w:jc w:val="center"/>
        <w:rPr>
          <w:rFonts w:ascii="GHEA Grapalat" w:hAnsi="GHEA Grapalat"/>
          <w:i/>
          <w:sz w:val="24"/>
          <w:szCs w:val="24"/>
          <w:shd w:val="clear" w:color="auto" w:fill="FFFFFF"/>
          <w:lang w:val="hy-AM"/>
        </w:rPr>
      </w:pPr>
    </w:p>
    <w:p w14:paraId="2B44D0C6" w14:textId="77777777" w:rsidR="005F5205" w:rsidRPr="00070FC4" w:rsidRDefault="005F5205" w:rsidP="005F5205">
      <w:pPr>
        <w:shd w:val="clear" w:color="auto" w:fill="FFFFFF"/>
        <w:spacing w:after="0" w:line="240" w:lineRule="auto"/>
        <w:ind w:left="-360" w:right="-630"/>
        <w:contextualSpacing/>
        <w:jc w:val="both"/>
        <w:rPr>
          <w:rFonts w:ascii="GHEA Grapalat" w:hAnsi="GHEA Grapalat" w:cs="GHEA Grapalat"/>
          <w:sz w:val="24"/>
          <w:szCs w:val="24"/>
          <w:lang w:val="hy-AM"/>
        </w:rPr>
      </w:pPr>
      <w:r w:rsidRPr="00070FC4">
        <w:rPr>
          <w:rFonts w:ascii="GHEA Grapalat" w:hAnsi="GHEA Grapalat" w:cs="GHEA Grapalat"/>
          <w:sz w:val="24"/>
          <w:szCs w:val="24"/>
          <w:lang w:val="hy-AM"/>
        </w:rPr>
        <w:t xml:space="preserve">   Հանձնաժողովը</w:t>
      </w:r>
      <w:r w:rsidRPr="00070FC4">
        <w:rPr>
          <w:rFonts w:ascii="GHEA Grapalat" w:hAnsi="GHEA Grapalat"/>
          <w:sz w:val="24"/>
          <w:szCs w:val="24"/>
          <w:shd w:val="clear" w:color="auto" w:fill="FFFFFF"/>
          <w:lang w:val="hy-AM"/>
        </w:rPr>
        <w:t xml:space="preserve"> ---------------------հասցեում ---- </w:t>
      </w:r>
      <w:r w:rsidRPr="00070FC4">
        <w:rPr>
          <w:rFonts w:ascii="GHEA Grapalat" w:hAnsi="GHEA Grapalat" w:cs="GHEA Grapalat"/>
          <w:sz w:val="24"/>
          <w:szCs w:val="24"/>
          <w:lang w:val="hy-AM"/>
        </w:rPr>
        <w:t xml:space="preserve">կառուցապատման աշխատանքային նախագծի ճարտարապետաշինարարական նախագծերի քաղաքաշինական պետական համալիր փորձաքննությանը տալիս է դրական եզրակացություն: </w:t>
      </w:r>
    </w:p>
    <w:p w14:paraId="0A0A079C" w14:textId="77777777" w:rsidR="005F5205" w:rsidRPr="00070FC4" w:rsidRDefault="005F5205" w:rsidP="005F5205">
      <w:pPr>
        <w:tabs>
          <w:tab w:val="left" w:pos="360"/>
        </w:tabs>
        <w:spacing w:after="0" w:line="240" w:lineRule="auto"/>
        <w:ind w:left="-360" w:right="-630"/>
        <w:contextualSpacing/>
        <w:jc w:val="both"/>
        <w:rPr>
          <w:rFonts w:ascii="GHEA Grapalat" w:hAnsi="GHEA Grapalat"/>
          <w:sz w:val="24"/>
          <w:szCs w:val="24"/>
          <w:lang w:val="hy-AM"/>
        </w:rPr>
      </w:pPr>
      <w:r w:rsidRPr="00070FC4">
        <w:rPr>
          <w:rFonts w:ascii="GHEA Grapalat" w:hAnsi="GHEA Grapalat" w:cs="GHEA Grapalat"/>
          <w:sz w:val="24"/>
          <w:szCs w:val="24"/>
          <w:lang w:val="hy-AM"/>
        </w:rPr>
        <w:t xml:space="preserve">  </w:t>
      </w:r>
      <w:r w:rsidRPr="002474DD">
        <w:rPr>
          <w:rFonts w:ascii="GHEA Grapalat" w:hAnsi="GHEA Grapalat" w:cs="GHEA Grapalat"/>
          <w:sz w:val="24"/>
          <w:szCs w:val="24"/>
          <w:lang w:val="hy-AM"/>
        </w:rPr>
        <w:t xml:space="preserve"> </w:t>
      </w:r>
      <w:r w:rsidRPr="00070FC4">
        <w:rPr>
          <w:rFonts w:ascii="GHEA Grapalat" w:hAnsi="GHEA Grapalat" w:cs="GHEA Grapalat"/>
          <w:sz w:val="24"/>
          <w:szCs w:val="24"/>
          <w:lang w:val="hy-AM"/>
        </w:rPr>
        <w:t>Կառուցապատման գործառույթներն անհրաժեշտ է իրականացնել</w:t>
      </w:r>
      <w:r w:rsidRPr="00070FC4">
        <w:rPr>
          <w:rFonts w:ascii="GHEA Grapalat" w:hAnsi="GHEA Grapalat"/>
          <w:sz w:val="24"/>
          <w:szCs w:val="24"/>
          <w:lang w:val="hy-AM"/>
        </w:rPr>
        <w:t xml:space="preserve"> Հայաստանի Հանրապետության</w:t>
      </w:r>
      <w:r w:rsidRPr="00070FC4" w:rsidDel="00BF4C89">
        <w:rPr>
          <w:rFonts w:ascii="GHEA Grapalat" w:hAnsi="GHEA Grapalat"/>
          <w:sz w:val="24"/>
          <w:szCs w:val="24"/>
          <w:lang w:val="hy-AM"/>
        </w:rPr>
        <w:t xml:space="preserve"> </w:t>
      </w:r>
      <w:r w:rsidRPr="00070FC4">
        <w:rPr>
          <w:rFonts w:ascii="GHEA Grapalat" w:hAnsi="GHEA Grapalat"/>
          <w:sz w:val="24"/>
          <w:szCs w:val="24"/>
          <w:lang w:val="hy-AM"/>
        </w:rPr>
        <w:t>օրենսդրության  պահանջներին համապատասխան:</w:t>
      </w:r>
    </w:p>
    <w:p w14:paraId="3DD2B0AE" w14:textId="77777777" w:rsidR="005F5205" w:rsidRPr="00070FC4" w:rsidRDefault="005F5205" w:rsidP="005F5205">
      <w:pPr>
        <w:tabs>
          <w:tab w:val="left" w:pos="360"/>
        </w:tabs>
        <w:spacing w:after="0" w:line="276" w:lineRule="auto"/>
        <w:ind w:right="-630"/>
        <w:contextualSpacing/>
        <w:jc w:val="both"/>
        <w:rPr>
          <w:rFonts w:ascii="GHEA Grapalat" w:hAnsi="GHEA Grapalat"/>
          <w:sz w:val="24"/>
          <w:szCs w:val="24"/>
          <w:lang w:val="hy-AM"/>
        </w:rPr>
      </w:pPr>
    </w:p>
    <w:p w14:paraId="56D0E837" w14:textId="77777777" w:rsidR="005F5205" w:rsidRPr="00070FC4" w:rsidRDefault="005F5205" w:rsidP="005F5205">
      <w:pPr>
        <w:tabs>
          <w:tab w:val="left" w:pos="360"/>
        </w:tabs>
        <w:spacing w:after="0" w:line="240" w:lineRule="auto"/>
        <w:ind w:left="-360" w:right="-630"/>
        <w:contextualSpacing/>
        <w:jc w:val="both"/>
        <w:rPr>
          <w:rFonts w:ascii="GHEA Grapalat" w:hAnsi="GHEA Grapalat"/>
          <w:sz w:val="24"/>
          <w:szCs w:val="24"/>
          <w:lang w:val="hy-AM"/>
        </w:rPr>
      </w:pPr>
      <w:r w:rsidRPr="00070FC4">
        <w:rPr>
          <w:rFonts w:ascii="GHEA Grapalat" w:hAnsi="GHEA Grapalat"/>
          <w:sz w:val="24"/>
          <w:szCs w:val="24"/>
          <w:lang w:val="hy-AM"/>
        </w:rPr>
        <w:t xml:space="preserve">  Օբյեկտի ցուցանիշները.</w:t>
      </w:r>
    </w:p>
    <w:p w14:paraId="27695A20" w14:textId="77777777" w:rsidR="005F5205" w:rsidRPr="00070FC4" w:rsidRDefault="005F5205" w:rsidP="005F5205">
      <w:pPr>
        <w:pStyle w:val="ListParagraph"/>
        <w:numPr>
          <w:ilvl w:val="0"/>
          <w:numId w:val="14"/>
        </w:numPr>
        <w:tabs>
          <w:tab w:val="left" w:pos="360"/>
        </w:tabs>
        <w:spacing w:after="0" w:line="240" w:lineRule="auto"/>
        <w:ind w:left="-360" w:right="-630"/>
        <w:jc w:val="both"/>
        <w:rPr>
          <w:rFonts w:ascii="GHEA Grapalat" w:hAnsi="GHEA Grapalat" w:cs="GHEA Grapalat"/>
          <w:sz w:val="24"/>
          <w:szCs w:val="24"/>
          <w:lang w:val="hy-AM"/>
        </w:rPr>
      </w:pPr>
      <w:r w:rsidRPr="00070FC4">
        <w:rPr>
          <w:rFonts w:ascii="GHEA Grapalat" w:hAnsi="GHEA Grapalat" w:cs="GHEA Grapalat"/>
          <w:sz w:val="24"/>
          <w:szCs w:val="24"/>
          <w:lang w:val="hy-AM"/>
        </w:rPr>
        <w:t>օբյեկտի անվանումը</w:t>
      </w:r>
      <w:r w:rsidRPr="00070FC4">
        <w:rPr>
          <w:rFonts w:ascii="GHEA Grapalat" w:hAnsi="GHEA Grapalat" w:cs="GHEA Grapalat"/>
          <w:sz w:val="24"/>
          <w:szCs w:val="24"/>
        </w:rPr>
        <w:t xml:space="preserve"> </w:t>
      </w:r>
      <w:r w:rsidRPr="00070FC4">
        <w:rPr>
          <w:rFonts w:ascii="GHEA Grapalat" w:hAnsi="GHEA Grapalat" w:cs="GHEA Grapalat"/>
          <w:sz w:val="24"/>
          <w:szCs w:val="24"/>
          <w:lang w:val="hy-AM"/>
        </w:rPr>
        <w:t>----------</w:t>
      </w:r>
    </w:p>
    <w:p w14:paraId="0FB356CB" w14:textId="77777777" w:rsidR="005F5205" w:rsidRPr="00070FC4" w:rsidRDefault="005F5205" w:rsidP="005F5205">
      <w:pPr>
        <w:pStyle w:val="ListParagraph"/>
        <w:numPr>
          <w:ilvl w:val="0"/>
          <w:numId w:val="14"/>
        </w:numPr>
        <w:tabs>
          <w:tab w:val="left" w:pos="360"/>
        </w:tabs>
        <w:spacing w:after="0" w:line="240" w:lineRule="auto"/>
        <w:ind w:left="-360" w:right="-630"/>
        <w:jc w:val="both"/>
        <w:rPr>
          <w:rFonts w:ascii="GHEA Grapalat" w:hAnsi="GHEA Grapalat" w:cs="GHEA Grapalat"/>
          <w:sz w:val="24"/>
          <w:szCs w:val="24"/>
          <w:lang w:val="hy-AM"/>
        </w:rPr>
      </w:pPr>
      <w:r w:rsidRPr="00070FC4">
        <w:rPr>
          <w:rFonts w:ascii="GHEA Grapalat" w:hAnsi="GHEA Grapalat" w:cs="GHEA Grapalat"/>
          <w:sz w:val="24"/>
          <w:szCs w:val="24"/>
          <w:lang w:val="hy-AM"/>
        </w:rPr>
        <w:t>ճարտարապետահատակագծային առաջադրանք N --------- տրված --/--/--թ.</w:t>
      </w:r>
    </w:p>
    <w:p w14:paraId="6E156310" w14:textId="77777777" w:rsidR="005F5205" w:rsidRPr="00070FC4" w:rsidRDefault="005F5205" w:rsidP="005F5205">
      <w:pPr>
        <w:pStyle w:val="ListParagraph"/>
        <w:numPr>
          <w:ilvl w:val="0"/>
          <w:numId w:val="14"/>
        </w:numPr>
        <w:tabs>
          <w:tab w:val="left" w:pos="360"/>
        </w:tabs>
        <w:spacing w:after="0" w:line="240" w:lineRule="auto"/>
        <w:ind w:left="-360" w:right="-630"/>
        <w:jc w:val="both"/>
        <w:rPr>
          <w:rFonts w:ascii="GHEA Grapalat" w:hAnsi="GHEA Grapalat" w:cs="GHEA Grapalat"/>
          <w:sz w:val="24"/>
          <w:szCs w:val="24"/>
          <w:lang w:val="hy-AM"/>
        </w:rPr>
      </w:pPr>
      <w:r w:rsidRPr="00070FC4">
        <w:rPr>
          <w:rFonts w:ascii="GHEA Grapalat" w:hAnsi="GHEA Grapalat" w:cs="GHEA Grapalat"/>
          <w:sz w:val="24"/>
          <w:szCs w:val="24"/>
          <w:lang w:val="hy-AM"/>
        </w:rPr>
        <w:t>օբյեկտի հարկայնությունը----------</w:t>
      </w:r>
    </w:p>
    <w:p w14:paraId="45865B4B" w14:textId="77777777" w:rsidR="005F5205" w:rsidRPr="00070FC4" w:rsidRDefault="005F5205" w:rsidP="005F5205">
      <w:pPr>
        <w:pStyle w:val="ListParagraph"/>
        <w:numPr>
          <w:ilvl w:val="0"/>
          <w:numId w:val="14"/>
        </w:numPr>
        <w:tabs>
          <w:tab w:val="left" w:pos="360"/>
        </w:tabs>
        <w:spacing w:after="0" w:line="240" w:lineRule="auto"/>
        <w:ind w:left="-360" w:right="-630"/>
        <w:jc w:val="both"/>
        <w:rPr>
          <w:rFonts w:ascii="GHEA Grapalat" w:hAnsi="GHEA Grapalat" w:cs="GHEA Grapalat"/>
          <w:sz w:val="24"/>
          <w:szCs w:val="24"/>
          <w:lang w:val="hy-AM"/>
        </w:rPr>
      </w:pPr>
      <w:r w:rsidRPr="00070FC4">
        <w:rPr>
          <w:rFonts w:ascii="GHEA Grapalat" w:hAnsi="GHEA Grapalat" w:cs="GHEA Grapalat"/>
          <w:sz w:val="24"/>
          <w:szCs w:val="24"/>
          <w:lang w:val="hy-AM"/>
        </w:rPr>
        <w:t>նախագծային կազմակերպության անվանումը</w:t>
      </w:r>
      <w:r w:rsidRPr="002474DD">
        <w:rPr>
          <w:rFonts w:ascii="GHEA Grapalat" w:hAnsi="GHEA Grapalat" w:cs="GHEA Grapalat"/>
          <w:sz w:val="24"/>
          <w:szCs w:val="24"/>
          <w:lang w:val="hy-AM"/>
        </w:rPr>
        <w:t xml:space="preserve"> </w:t>
      </w:r>
      <w:r w:rsidRPr="00070FC4">
        <w:rPr>
          <w:rFonts w:ascii="GHEA Grapalat" w:hAnsi="GHEA Grapalat" w:cs="GHEA Grapalat"/>
          <w:sz w:val="24"/>
          <w:szCs w:val="24"/>
          <w:lang w:val="hy-AM"/>
        </w:rPr>
        <w:t>(</w:t>
      </w:r>
      <w:r w:rsidRPr="002474DD">
        <w:rPr>
          <w:rFonts w:ascii="GHEA Grapalat" w:hAnsi="GHEA Grapalat" w:cs="GHEA Grapalat"/>
          <w:sz w:val="24"/>
          <w:szCs w:val="24"/>
          <w:lang w:val="hy-AM"/>
        </w:rPr>
        <w:t>արտոնագրի համարը</w:t>
      </w:r>
      <w:r w:rsidRPr="00070FC4">
        <w:rPr>
          <w:rFonts w:ascii="GHEA Grapalat" w:hAnsi="GHEA Grapalat" w:cs="GHEA Grapalat"/>
          <w:sz w:val="24"/>
          <w:szCs w:val="24"/>
          <w:lang w:val="hy-AM"/>
        </w:rPr>
        <w:t>)----------</w:t>
      </w:r>
    </w:p>
    <w:p w14:paraId="4E691719" w14:textId="77777777" w:rsidR="005F5205" w:rsidRPr="00070FC4" w:rsidRDefault="005F5205" w:rsidP="005F5205">
      <w:pPr>
        <w:pStyle w:val="ListParagraph"/>
        <w:numPr>
          <w:ilvl w:val="0"/>
          <w:numId w:val="14"/>
        </w:numPr>
        <w:tabs>
          <w:tab w:val="left" w:pos="360"/>
        </w:tabs>
        <w:spacing w:after="0" w:line="240" w:lineRule="auto"/>
        <w:ind w:left="-360" w:right="-630"/>
        <w:jc w:val="both"/>
        <w:rPr>
          <w:rFonts w:ascii="GHEA Grapalat" w:hAnsi="GHEA Grapalat" w:cs="GHEA Grapalat"/>
          <w:sz w:val="24"/>
          <w:szCs w:val="24"/>
          <w:lang w:val="hy-AM"/>
        </w:rPr>
      </w:pPr>
      <w:proofErr w:type="spellStart"/>
      <w:proofErr w:type="gramStart"/>
      <w:r w:rsidRPr="00070FC4">
        <w:rPr>
          <w:rFonts w:ascii="GHEA Grapalat" w:hAnsi="GHEA Grapalat" w:cs="GHEA Grapalat"/>
          <w:sz w:val="24"/>
          <w:szCs w:val="24"/>
        </w:rPr>
        <w:t>կառուցապատող</w:t>
      </w:r>
      <w:proofErr w:type="spellEnd"/>
      <w:r w:rsidRPr="00070FC4">
        <w:rPr>
          <w:rFonts w:ascii="GHEA Grapalat" w:hAnsi="GHEA Grapalat" w:cs="GHEA Grapalat"/>
          <w:sz w:val="24"/>
          <w:szCs w:val="24"/>
        </w:rPr>
        <w:t xml:space="preserve">  </w:t>
      </w:r>
      <w:proofErr w:type="spellStart"/>
      <w:r w:rsidRPr="00070FC4">
        <w:rPr>
          <w:rFonts w:ascii="GHEA Grapalat" w:hAnsi="GHEA Grapalat" w:cs="GHEA Grapalat"/>
          <w:sz w:val="24"/>
          <w:szCs w:val="24"/>
        </w:rPr>
        <w:t>կազմակերպության</w:t>
      </w:r>
      <w:proofErr w:type="spellEnd"/>
      <w:proofErr w:type="gramEnd"/>
      <w:r w:rsidRPr="00070FC4">
        <w:rPr>
          <w:rFonts w:ascii="GHEA Grapalat" w:hAnsi="GHEA Grapalat" w:cs="GHEA Grapalat"/>
          <w:sz w:val="24"/>
          <w:szCs w:val="24"/>
        </w:rPr>
        <w:t xml:space="preserve"> </w:t>
      </w:r>
      <w:proofErr w:type="spellStart"/>
      <w:r w:rsidRPr="00070FC4">
        <w:rPr>
          <w:rFonts w:ascii="GHEA Grapalat" w:hAnsi="GHEA Grapalat" w:cs="GHEA Grapalat"/>
          <w:sz w:val="24"/>
          <w:szCs w:val="24"/>
        </w:rPr>
        <w:t>անվանումը</w:t>
      </w:r>
      <w:proofErr w:type="spellEnd"/>
      <w:r w:rsidRPr="00070FC4">
        <w:rPr>
          <w:rFonts w:ascii="GHEA Grapalat" w:hAnsi="GHEA Grapalat" w:cs="GHEA Grapalat"/>
          <w:sz w:val="24"/>
          <w:szCs w:val="24"/>
        </w:rPr>
        <w:t xml:space="preserve"> </w:t>
      </w:r>
      <w:r w:rsidRPr="00070FC4">
        <w:rPr>
          <w:rFonts w:ascii="GHEA Grapalat" w:hAnsi="GHEA Grapalat" w:cs="GHEA Grapalat"/>
          <w:sz w:val="24"/>
          <w:szCs w:val="24"/>
          <w:lang w:val="hy-AM"/>
        </w:rPr>
        <w:t>----------</w:t>
      </w:r>
    </w:p>
    <w:tbl>
      <w:tblPr>
        <w:tblpPr w:leftFromText="180" w:rightFromText="180" w:vertAnchor="text" w:horzAnchor="margin" w:tblpY="283"/>
        <w:tblW w:w="99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473"/>
        <w:gridCol w:w="2198"/>
        <w:gridCol w:w="2245"/>
      </w:tblGrid>
      <w:tr w:rsidR="005F5205" w:rsidRPr="00070FC4" w14:paraId="2296FEDD" w14:textId="77777777" w:rsidTr="00643CC8">
        <w:trPr>
          <w:trHeight w:val="353"/>
        </w:trPr>
        <w:tc>
          <w:tcPr>
            <w:tcW w:w="5473" w:type="dxa"/>
            <w:tcBorders>
              <w:top w:val="single" w:sz="4" w:space="0" w:color="C0C0C0"/>
              <w:left w:val="single" w:sz="4" w:space="0" w:color="C0C0C0"/>
              <w:bottom w:val="single" w:sz="4" w:space="0" w:color="C0C0C0"/>
              <w:right w:val="single" w:sz="4" w:space="0" w:color="C0C0C0"/>
            </w:tcBorders>
            <w:shd w:val="clear" w:color="auto" w:fill="E6E6E6"/>
            <w:hideMark/>
          </w:tcPr>
          <w:p w14:paraId="30A80588" w14:textId="77777777" w:rsidR="005F5205" w:rsidRPr="00070FC4" w:rsidRDefault="005F5205" w:rsidP="002474DD">
            <w:pPr>
              <w:spacing w:after="120" w:line="276" w:lineRule="auto"/>
              <w:ind w:left="150" w:right="-630"/>
              <w:rPr>
                <w:rFonts w:ascii="GHEA Grapalat" w:hAnsi="GHEA Grapalat"/>
                <w:i/>
                <w:sz w:val="24"/>
                <w:szCs w:val="24"/>
                <w:lang w:val="hy-AM"/>
              </w:rPr>
            </w:pPr>
            <w:r w:rsidRPr="00070FC4">
              <w:rPr>
                <w:rFonts w:ascii="GHEA Grapalat" w:hAnsi="GHEA Grapalat" w:cs="Arial Unicode"/>
                <w:i/>
                <w:sz w:val="24"/>
                <w:szCs w:val="24"/>
                <w:lang w:val="hy-AM"/>
              </w:rPr>
              <w:t>Հանձնաժողովի նախագահ`</w:t>
            </w:r>
          </w:p>
        </w:tc>
        <w:tc>
          <w:tcPr>
            <w:tcW w:w="2198" w:type="dxa"/>
            <w:tcBorders>
              <w:top w:val="single" w:sz="4" w:space="0" w:color="C0C0C0"/>
              <w:left w:val="single" w:sz="4" w:space="0" w:color="C0C0C0"/>
              <w:bottom w:val="single" w:sz="4" w:space="0" w:color="C0C0C0"/>
              <w:right w:val="single" w:sz="4" w:space="0" w:color="C0C0C0"/>
            </w:tcBorders>
            <w:shd w:val="clear" w:color="auto" w:fill="E6E6E6"/>
          </w:tcPr>
          <w:p w14:paraId="38E8F804" w14:textId="77777777" w:rsidR="005F5205" w:rsidRPr="00070FC4" w:rsidRDefault="005F5205" w:rsidP="00643CC8">
            <w:pPr>
              <w:spacing w:after="120" w:line="276" w:lineRule="auto"/>
              <w:ind w:left="-360" w:right="-630"/>
              <w:jc w:val="both"/>
              <w:rPr>
                <w:rFonts w:ascii="GHEA Grapalat" w:hAnsi="GHEA Grapalat" w:cs="Sylfaen"/>
                <w:sz w:val="24"/>
                <w:szCs w:val="24"/>
                <w:lang w:val="hy-AM"/>
              </w:rPr>
            </w:pPr>
          </w:p>
        </w:tc>
        <w:tc>
          <w:tcPr>
            <w:tcW w:w="2245" w:type="dxa"/>
            <w:tcBorders>
              <w:top w:val="single" w:sz="4" w:space="0" w:color="C0C0C0"/>
              <w:left w:val="single" w:sz="4" w:space="0" w:color="C0C0C0"/>
              <w:bottom w:val="single" w:sz="4" w:space="0" w:color="C0C0C0"/>
              <w:right w:val="single" w:sz="4" w:space="0" w:color="C0C0C0"/>
            </w:tcBorders>
            <w:shd w:val="clear" w:color="auto" w:fill="E6E6E6"/>
          </w:tcPr>
          <w:p w14:paraId="5C7F817A" w14:textId="77777777" w:rsidR="005F5205" w:rsidRPr="00070FC4" w:rsidRDefault="005F5205" w:rsidP="00643CC8">
            <w:pPr>
              <w:spacing w:after="120" w:line="276" w:lineRule="auto"/>
              <w:ind w:left="-360" w:right="-630"/>
              <w:jc w:val="both"/>
              <w:rPr>
                <w:rFonts w:ascii="GHEA Grapalat" w:hAnsi="GHEA Grapalat" w:cs="Sylfaen"/>
                <w:sz w:val="24"/>
                <w:szCs w:val="24"/>
                <w:lang w:val="hy-AM"/>
              </w:rPr>
            </w:pPr>
          </w:p>
        </w:tc>
      </w:tr>
      <w:tr w:rsidR="005F5205" w:rsidRPr="00070FC4" w14:paraId="5560C0B2" w14:textId="77777777" w:rsidTr="00643CC8">
        <w:trPr>
          <w:trHeight w:val="362"/>
        </w:trPr>
        <w:tc>
          <w:tcPr>
            <w:tcW w:w="5473" w:type="dxa"/>
            <w:tcBorders>
              <w:top w:val="single" w:sz="4" w:space="0" w:color="C0C0C0"/>
              <w:left w:val="single" w:sz="4" w:space="0" w:color="C0C0C0"/>
              <w:bottom w:val="single" w:sz="4" w:space="0" w:color="C0C0C0"/>
              <w:right w:val="single" w:sz="4" w:space="0" w:color="C0C0C0"/>
            </w:tcBorders>
          </w:tcPr>
          <w:p w14:paraId="15BC1A16" w14:textId="77777777" w:rsidR="005F5205" w:rsidRPr="00070FC4" w:rsidRDefault="005F5205" w:rsidP="002474DD">
            <w:pPr>
              <w:spacing w:after="120" w:line="276" w:lineRule="auto"/>
              <w:ind w:left="150" w:right="-630"/>
              <w:rPr>
                <w:rFonts w:ascii="GHEA Grapalat" w:hAnsi="GHEA Grapalat"/>
                <w:sz w:val="24"/>
                <w:szCs w:val="24"/>
                <w:lang w:val="hy-AM"/>
              </w:rPr>
            </w:pPr>
          </w:p>
        </w:tc>
        <w:tc>
          <w:tcPr>
            <w:tcW w:w="2198" w:type="dxa"/>
            <w:tcBorders>
              <w:top w:val="single" w:sz="4" w:space="0" w:color="C0C0C0"/>
              <w:left w:val="single" w:sz="4" w:space="0" w:color="C0C0C0"/>
              <w:bottom w:val="single" w:sz="4" w:space="0" w:color="C0C0C0"/>
              <w:right w:val="single" w:sz="4" w:space="0" w:color="C0C0C0"/>
            </w:tcBorders>
          </w:tcPr>
          <w:p w14:paraId="6C418180" w14:textId="77777777" w:rsidR="005F5205" w:rsidRPr="00070FC4" w:rsidRDefault="005F5205" w:rsidP="00643CC8">
            <w:pPr>
              <w:spacing w:after="120" w:line="276" w:lineRule="auto"/>
              <w:ind w:left="-360" w:right="-630"/>
              <w:jc w:val="both"/>
              <w:rPr>
                <w:rFonts w:ascii="GHEA Grapalat" w:hAnsi="GHEA Grapalat" w:cs="Sylfaen"/>
                <w:sz w:val="24"/>
                <w:szCs w:val="24"/>
                <w:lang w:val="hy-AM"/>
              </w:rPr>
            </w:pPr>
          </w:p>
        </w:tc>
        <w:tc>
          <w:tcPr>
            <w:tcW w:w="2245" w:type="dxa"/>
            <w:tcBorders>
              <w:top w:val="single" w:sz="4" w:space="0" w:color="C0C0C0"/>
              <w:left w:val="single" w:sz="4" w:space="0" w:color="C0C0C0"/>
              <w:bottom w:val="single" w:sz="4" w:space="0" w:color="C0C0C0"/>
              <w:right w:val="single" w:sz="4" w:space="0" w:color="C0C0C0"/>
            </w:tcBorders>
          </w:tcPr>
          <w:p w14:paraId="2811FE97" w14:textId="77777777" w:rsidR="005F5205" w:rsidRPr="00070FC4" w:rsidRDefault="005F5205" w:rsidP="00643CC8">
            <w:pPr>
              <w:pStyle w:val="NormalWeb"/>
              <w:spacing w:before="0" w:beforeAutospacing="0" w:after="120" w:afterAutospacing="0" w:line="276" w:lineRule="auto"/>
              <w:ind w:left="-360" w:right="-630"/>
              <w:rPr>
                <w:rFonts w:ascii="GHEA Grapalat" w:hAnsi="GHEA Grapalat"/>
                <w:lang w:val="hy-AM"/>
              </w:rPr>
            </w:pPr>
          </w:p>
        </w:tc>
      </w:tr>
      <w:tr w:rsidR="005F5205" w:rsidRPr="00070FC4" w14:paraId="611C1DE3" w14:textId="77777777" w:rsidTr="00643CC8">
        <w:trPr>
          <w:trHeight w:val="80"/>
        </w:trPr>
        <w:tc>
          <w:tcPr>
            <w:tcW w:w="5473" w:type="dxa"/>
            <w:tcBorders>
              <w:top w:val="single" w:sz="4" w:space="0" w:color="C0C0C0"/>
              <w:left w:val="single" w:sz="4" w:space="0" w:color="C0C0C0"/>
              <w:bottom w:val="single" w:sz="4" w:space="0" w:color="C0C0C0"/>
              <w:right w:val="single" w:sz="4" w:space="0" w:color="C0C0C0"/>
            </w:tcBorders>
            <w:shd w:val="clear" w:color="auto" w:fill="E6E6E6"/>
            <w:hideMark/>
          </w:tcPr>
          <w:p w14:paraId="7BCD3E55" w14:textId="77777777" w:rsidR="005F5205" w:rsidRPr="00070FC4" w:rsidRDefault="005F5205" w:rsidP="002474DD">
            <w:pPr>
              <w:pStyle w:val="NormalWeb"/>
              <w:spacing w:before="0" w:beforeAutospacing="0" w:after="120" w:afterAutospacing="0" w:line="276" w:lineRule="auto"/>
              <w:ind w:left="150" w:right="-630"/>
              <w:rPr>
                <w:rFonts w:ascii="GHEA Grapalat" w:hAnsi="GHEA Grapalat"/>
                <w:i/>
                <w:lang w:val="hy-AM"/>
              </w:rPr>
            </w:pPr>
            <w:r w:rsidRPr="00070FC4">
              <w:rPr>
                <w:rFonts w:ascii="GHEA Grapalat" w:hAnsi="GHEA Grapalat"/>
                <w:i/>
                <w:lang w:val="hy-AM"/>
              </w:rPr>
              <w:t>Հանձնաժողովի քարտուղար`</w:t>
            </w:r>
          </w:p>
        </w:tc>
        <w:tc>
          <w:tcPr>
            <w:tcW w:w="2198" w:type="dxa"/>
            <w:tcBorders>
              <w:top w:val="single" w:sz="4" w:space="0" w:color="C0C0C0"/>
              <w:left w:val="single" w:sz="4" w:space="0" w:color="C0C0C0"/>
              <w:bottom w:val="single" w:sz="4" w:space="0" w:color="C0C0C0"/>
              <w:right w:val="single" w:sz="4" w:space="0" w:color="C0C0C0"/>
            </w:tcBorders>
            <w:shd w:val="clear" w:color="auto" w:fill="E6E6E6"/>
          </w:tcPr>
          <w:p w14:paraId="0BDD42A3" w14:textId="77777777" w:rsidR="005F5205" w:rsidRPr="00070FC4" w:rsidRDefault="005F5205" w:rsidP="00643CC8">
            <w:pPr>
              <w:spacing w:after="120" w:line="276" w:lineRule="auto"/>
              <w:ind w:left="-360" w:right="-630"/>
              <w:jc w:val="both"/>
              <w:rPr>
                <w:rFonts w:ascii="GHEA Grapalat" w:hAnsi="GHEA Grapalat" w:cs="Sylfaen"/>
                <w:i/>
                <w:sz w:val="24"/>
                <w:szCs w:val="24"/>
                <w:lang w:val="hy-AM"/>
              </w:rPr>
            </w:pPr>
          </w:p>
        </w:tc>
        <w:tc>
          <w:tcPr>
            <w:tcW w:w="2245" w:type="dxa"/>
            <w:tcBorders>
              <w:top w:val="single" w:sz="4" w:space="0" w:color="C0C0C0"/>
              <w:left w:val="single" w:sz="4" w:space="0" w:color="C0C0C0"/>
              <w:bottom w:val="single" w:sz="4" w:space="0" w:color="C0C0C0"/>
              <w:right w:val="single" w:sz="4" w:space="0" w:color="C0C0C0"/>
            </w:tcBorders>
            <w:shd w:val="clear" w:color="auto" w:fill="E6E6E6"/>
          </w:tcPr>
          <w:p w14:paraId="42520F27" w14:textId="77777777" w:rsidR="005F5205" w:rsidRPr="00070FC4" w:rsidRDefault="005F5205" w:rsidP="00643CC8">
            <w:pPr>
              <w:spacing w:after="120" w:line="276" w:lineRule="auto"/>
              <w:ind w:left="-360" w:right="-630"/>
              <w:jc w:val="both"/>
              <w:rPr>
                <w:rFonts w:ascii="GHEA Grapalat" w:hAnsi="GHEA Grapalat"/>
                <w:i/>
                <w:sz w:val="24"/>
                <w:szCs w:val="24"/>
                <w:lang w:val="hy-AM"/>
              </w:rPr>
            </w:pPr>
          </w:p>
        </w:tc>
      </w:tr>
      <w:tr w:rsidR="005F5205" w:rsidRPr="00070FC4" w14:paraId="16C26747" w14:textId="77777777" w:rsidTr="00643CC8">
        <w:trPr>
          <w:trHeight w:val="260"/>
        </w:trPr>
        <w:tc>
          <w:tcPr>
            <w:tcW w:w="5473" w:type="dxa"/>
            <w:tcBorders>
              <w:top w:val="single" w:sz="4" w:space="0" w:color="C0C0C0"/>
              <w:left w:val="single" w:sz="4" w:space="0" w:color="C0C0C0"/>
              <w:bottom w:val="single" w:sz="4" w:space="0" w:color="C0C0C0"/>
              <w:right w:val="single" w:sz="4" w:space="0" w:color="C0C0C0"/>
            </w:tcBorders>
          </w:tcPr>
          <w:p w14:paraId="0EB37BB0" w14:textId="77777777" w:rsidR="005F5205" w:rsidRPr="00070FC4" w:rsidRDefault="005F5205" w:rsidP="00643CC8">
            <w:pPr>
              <w:pStyle w:val="NormalWeb"/>
              <w:spacing w:before="0" w:beforeAutospacing="0" w:after="120" w:afterAutospacing="0" w:line="276" w:lineRule="auto"/>
              <w:ind w:left="-360" w:right="-630"/>
              <w:rPr>
                <w:rFonts w:ascii="GHEA Grapalat" w:hAnsi="GHEA Grapalat"/>
                <w:lang w:val="hy-AM"/>
              </w:rPr>
            </w:pPr>
          </w:p>
        </w:tc>
        <w:tc>
          <w:tcPr>
            <w:tcW w:w="2198" w:type="dxa"/>
            <w:tcBorders>
              <w:top w:val="single" w:sz="4" w:space="0" w:color="C0C0C0"/>
              <w:left w:val="single" w:sz="4" w:space="0" w:color="C0C0C0"/>
              <w:bottom w:val="single" w:sz="4" w:space="0" w:color="C0C0C0"/>
              <w:right w:val="single" w:sz="4" w:space="0" w:color="C0C0C0"/>
            </w:tcBorders>
          </w:tcPr>
          <w:p w14:paraId="169CC9D6" w14:textId="77777777" w:rsidR="005F5205" w:rsidRPr="00070FC4" w:rsidRDefault="005F5205" w:rsidP="00643CC8">
            <w:pPr>
              <w:spacing w:after="120" w:line="276" w:lineRule="auto"/>
              <w:ind w:left="-360" w:right="-630"/>
              <w:jc w:val="both"/>
              <w:rPr>
                <w:rFonts w:ascii="GHEA Grapalat" w:hAnsi="GHEA Grapalat" w:cs="Sylfaen"/>
                <w:sz w:val="24"/>
                <w:szCs w:val="24"/>
                <w:lang w:val="hy-AM"/>
              </w:rPr>
            </w:pPr>
          </w:p>
        </w:tc>
        <w:tc>
          <w:tcPr>
            <w:tcW w:w="2245" w:type="dxa"/>
            <w:tcBorders>
              <w:top w:val="single" w:sz="4" w:space="0" w:color="C0C0C0"/>
              <w:left w:val="single" w:sz="4" w:space="0" w:color="C0C0C0"/>
              <w:bottom w:val="single" w:sz="4" w:space="0" w:color="C0C0C0"/>
              <w:right w:val="single" w:sz="4" w:space="0" w:color="C0C0C0"/>
            </w:tcBorders>
            <w:hideMark/>
          </w:tcPr>
          <w:p w14:paraId="17F7C161" w14:textId="77777777" w:rsidR="005F5205" w:rsidRPr="00070FC4" w:rsidRDefault="005F5205" w:rsidP="00643CC8">
            <w:pPr>
              <w:spacing w:after="120" w:line="276" w:lineRule="auto"/>
              <w:ind w:left="-360" w:right="-630"/>
              <w:jc w:val="both"/>
              <w:rPr>
                <w:rFonts w:ascii="GHEA Grapalat" w:hAnsi="GHEA Grapalat"/>
                <w:sz w:val="24"/>
                <w:szCs w:val="24"/>
                <w:lang w:val="hy-AM"/>
              </w:rPr>
            </w:pPr>
          </w:p>
        </w:tc>
      </w:tr>
    </w:tbl>
    <w:p w14:paraId="3B00DBBF" w14:textId="77777777" w:rsidR="005F5205" w:rsidRPr="00070FC4" w:rsidRDefault="005F5205" w:rsidP="005F5205">
      <w:pPr>
        <w:spacing w:line="276" w:lineRule="auto"/>
        <w:ind w:left="-360" w:right="-630"/>
        <w:rPr>
          <w:rFonts w:ascii="GHEA Grapalat" w:hAnsi="GHEA Grapalat"/>
          <w:sz w:val="24"/>
          <w:szCs w:val="24"/>
          <w:lang w:val="hy-AM"/>
        </w:rPr>
      </w:pPr>
      <w:r w:rsidRPr="00070FC4">
        <w:rPr>
          <w:rFonts w:ascii="GHEA Grapalat" w:hAnsi="GHEA Grapalat"/>
          <w:sz w:val="24"/>
          <w:szCs w:val="24"/>
          <w:lang w:val="hy-AM"/>
        </w:rPr>
        <w:t xml:space="preserve">       Երևան, ՀՀ քաղաքաշինության կոմիտե --/--/-- թ.                                   </w:t>
      </w:r>
    </w:p>
    <w:p w14:paraId="4BD64D0E" w14:textId="77777777" w:rsidR="0087390C" w:rsidRPr="00070FC4" w:rsidRDefault="0087390C" w:rsidP="0087390C">
      <w:pPr>
        <w:shd w:val="clear" w:color="auto" w:fill="FFFFFF"/>
        <w:spacing w:after="0" w:line="276" w:lineRule="auto"/>
        <w:ind w:left="-360" w:right="-630" w:firstLine="360"/>
        <w:jc w:val="both"/>
        <w:rPr>
          <w:rFonts w:ascii="GHEA Grapalat" w:eastAsia="Times New Roman" w:hAnsi="GHEA Grapalat" w:cs="Times New Roman"/>
          <w:sz w:val="24"/>
          <w:szCs w:val="24"/>
          <w:lang w:val="hy-AM"/>
        </w:rPr>
      </w:pPr>
    </w:p>
    <w:p w14:paraId="7756E57A" w14:textId="77777777" w:rsidR="0087390C" w:rsidRPr="00070FC4" w:rsidRDefault="0087390C" w:rsidP="0087390C">
      <w:pPr>
        <w:shd w:val="clear" w:color="auto" w:fill="FFFFFF"/>
        <w:spacing w:after="0" w:line="276" w:lineRule="auto"/>
        <w:ind w:left="-360" w:right="-630" w:firstLine="360"/>
        <w:jc w:val="both"/>
        <w:rPr>
          <w:rFonts w:ascii="GHEA Grapalat" w:eastAsia="Times New Roman" w:hAnsi="GHEA Grapalat" w:cs="Times New Roman"/>
          <w:sz w:val="24"/>
          <w:szCs w:val="24"/>
          <w:lang w:val="hy-AM"/>
        </w:rPr>
      </w:pPr>
    </w:p>
    <w:p w14:paraId="5BAE7FE4" w14:textId="77777777" w:rsidR="0087390C" w:rsidRPr="00070FC4" w:rsidRDefault="0087390C" w:rsidP="0087390C">
      <w:pPr>
        <w:shd w:val="clear" w:color="auto" w:fill="FFFFFF"/>
        <w:spacing w:after="0" w:line="276" w:lineRule="auto"/>
        <w:ind w:left="-360" w:right="-630" w:firstLine="360"/>
        <w:jc w:val="both"/>
        <w:rPr>
          <w:rFonts w:ascii="GHEA Grapalat" w:eastAsia="Times New Roman" w:hAnsi="GHEA Grapalat" w:cs="Times New Roman"/>
          <w:sz w:val="24"/>
          <w:szCs w:val="24"/>
          <w:lang w:val="hy-AM"/>
        </w:rPr>
      </w:pPr>
    </w:p>
    <w:p w14:paraId="506D305C" w14:textId="77777777" w:rsidR="0087390C" w:rsidRDefault="0087390C" w:rsidP="0087390C">
      <w:pPr>
        <w:pStyle w:val="NormalWeb"/>
        <w:shd w:val="clear" w:color="auto" w:fill="FFFFFF"/>
        <w:spacing w:before="0" w:beforeAutospacing="0" w:after="120" w:afterAutospacing="0" w:line="276" w:lineRule="auto"/>
        <w:ind w:left="-360" w:right="-630"/>
        <w:jc w:val="center"/>
        <w:rPr>
          <w:rFonts w:ascii="GHEA Grapalat" w:hAnsi="GHEA Grapalat"/>
          <w:b/>
          <w:bCs/>
          <w:lang w:val="hy-AM"/>
        </w:rPr>
      </w:pPr>
    </w:p>
    <w:p w14:paraId="07E50DCB" w14:textId="77777777" w:rsidR="0087390C" w:rsidRPr="00070FC4" w:rsidRDefault="0087390C" w:rsidP="0087390C">
      <w:pPr>
        <w:pStyle w:val="NormalWeb"/>
        <w:shd w:val="clear" w:color="auto" w:fill="FFFFFF"/>
        <w:spacing w:before="0" w:beforeAutospacing="0" w:after="120" w:afterAutospacing="0" w:line="276" w:lineRule="auto"/>
        <w:ind w:left="-360" w:right="-630"/>
        <w:jc w:val="center"/>
        <w:rPr>
          <w:rFonts w:ascii="GHEA Grapalat" w:hAnsi="GHEA Grapalat"/>
          <w:b/>
          <w:bCs/>
          <w:lang w:val="hy-AM"/>
        </w:rPr>
      </w:pPr>
      <w:r w:rsidRPr="00070FC4">
        <w:rPr>
          <w:rFonts w:ascii="GHEA Grapalat" w:hAnsi="GHEA Grapalat"/>
          <w:b/>
          <w:bCs/>
          <w:lang w:val="hy-AM"/>
        </w:rPr>
        <w:t>6. ՀԱՆՁՆԱԺՈՂՈՎԻ ՔԱՐՏՈՒՂԱՐԸ</w:t>
      </w:r>
    </w:p>
    <w:p w14:paraId="794EEC73" w14:textId="3FE7C27D" w:rsidR="0087390C" w:rsidRPr="002474DD" w:rsidRDefault="0087390C" w:rsidP="0087390C">
      <w:pPr>
        <w:pStyle w:val="ListParagraph"/>
        <w:shd w:val="clear" w:color="auto" w:fill="FFFFFF"/>
        <w:spacing w:after="0" w:line="276" w:lineRule="auto"/>
        <w:ind w:left="-284" w:right="-630" w:firstLine="426"/>
        <w:jc w:val="both"/>
        <w:rPr>
          <w:rFonts w:ascii="GHEA Grapalat" w:eastAsia="Times New Roman" w:hAnsi="GHEA Grapalat" w:cs="Times New Roman"/>
          <w:sz w:val="24"/>
          <w:szCs w:val="24"/>
          <w:lang w:val="hy-AM"/>
        </w:rPr>
      </w:pPr>
      <w:r w:rsidRPr="002474DD">
        <w:rPr>
          <w:rFonts w:ascii="GHEA Grapalat" w:eastAsia="Times New Roman" w:hAnsi="GHEA Grapalat" w:cs="Times New Roman"/>
          <w:sz w:val="24"/>
          <w:szCs w:val="24"/>
          <w:lang w:val="hy-AM"/>
        </w:rPr>
        <w:t xml:space="preserve"> </w:t>
      </w:r>
    </w:p>
    <w:p w14:paraId="63D1F176" w14:textId="0FDE5C4A" w:rsidR="0087390C" w:rsidRPr="00070FC4" w:rsidRDefault="002858AB" w:rsidP="0087390C">
      <w:pPr>
        <w:pStyle w:val="ListParagraph"/>
        <w:shd w:val="clear" w:color="auto" w:fill="FFFFFF"/>
        <w:spacing w:after="0" w:line="276" w:lineRule="auto"/>
        <w:ind w:left="-284" w:right="-630" w:firstLine="426"/>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35</w:t>
      </w:r>
      <w:r w:rsidR="0087390C" w:rsidRPr="00070FC4">
        <w:rPr>
          <w:rFonts w:ascii="Cambria Math" w:eastAsia="Times New Roman" w:hAnsi="Cambria Math" w:cs="Cambria Math"/>
          <w:sz w:val="24"/>
          <w:szCs w:val="24"/>
          <w:lang w:val="hy-AM"/>
        </w:rPr>
        <w:t>․</w:t>
      </w:r>
      <w:r w:rsidR="0087390C" w:rsidRPr="00070FC4">
        <w:rPr>
          <w:rFonts w:ascii="GHEA Grapalat" w:eastAsia="Times New Roman" w:hAnsi="GHEA Grapalat" w:cs="Times New Roman"/>
          <w:sz w:val="24"/>
          <w:szCs w:val="24"/>
          <w:lang w:val="hy-AM"/>
        </w:rPr>
        <w:t xml:space="preserve"> Հանձնաժողովի քարտուղարը Հանձնաժողովի բնականոն գործունեությանն աջակցելու նպատակով՝</w:t>
      </w:r>
    </w:p>
    <w:p w14:paraId="0829151C" w14:textId="77777777" w:rsidR="0087390C" w:rsidRPr="00070FC4" w:rsidRDefault="0087390C" w:rsidP="0087390C">
      <w:pPr>
        <w:pStyle w:val="ListParagraph"/>
        <w:numPr>
          <w:ilvl w:val="0"/>
          <w:numId w:val="28"/>
        </w:numPr>
        <w:shd w:val="clear" w:color="auto" w:fill="FFFFFF"/>
        <w:spacing w:after="0" w:line="276" w:lineRule="auto"/>
        <w:ind w:right="-63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ապահովում է Հանձնաժողովի նիստերի արձանագրումը</w:t>
      </w:r>
      <w:r w:rsidRPr="00070FC4">
        <w:rPr>
          <w:rFonts w:ascii="Cambria Math" w:eastAsia="Times New Roman" w:hAnsi="Cambria Math" w:cs="Cambria Math"/>
          <w:sz w:val="24"/>
          <w:szCs w:val="24"/>
          <w:lang w:val="hy-AM"/>
        </w:rPr>
        <w:t>․</w:t>
      </w:r>
    </w:p>
    <w:p w14:paraId="2B1B9376" w14:textId="77777777" w:rsidR="0087390C" w:rsidRPr="00070FC4" w:rsidRDefault="0087390C" w:rsidP="0087390C">
      <w:pPr>
        <w:pStyle w:val="ListParagraph"/>
        <w:numPr>
          <w:ilvl w:val="0"/>
          <w:numId w:val="28"/>
        </w:numPr>
        <w:shd w:val="clear" w:color="auto" w:fill="FFFFFF"/>
        <w:spacing w:after="0" w:line="276" w:lineRule="auto"/>
        <w:ind w:right="-630"/>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 էլեկտրոնային հարցումների եղանակով նիստերի անցկացման դեպքում արձանագրություն չի կազմվում.</w:t>
      </w:r>
    </w:p>
    <w:p w14:paraId="5BF4E9DC" w14:textId="77777777" w:rsidR="0087390C" w:rsidRPr="00070FC4" w:rsidRDefault="0087390C" w:rsidP="0087390C">
      <w:pPr>
        <w:shd w:val="clear" w:color="auto" w:fill="FFFFFF"/>
        <w:spacing w:after="0" w:line="276" w:lineRule="auto"/>
        <w:ind w:left="-360" w:right="-630" w:firstLine="502"/>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3) նիստի անցկացման օրվա մասին առնվազն 3 աշխատանքային օր առաջ գրավոր ծանուցում է Հանձնաժողովի անդամներին և տրամադրում է նիստի օրակարգը.</w:t>
      </w:r>
    </w:p>
    <w:p w14:paraId="5DBC8E83" w14:textId="77777777" w:rsidR="0087390C" w:rsidRPr="00070FC4" w:rsidRDefault="0087390C" w:rsidP="0087390C">
      <w:pPr>
        <w:shd w:val="clear" w:color="auto" w:fill="FFFFFF"/>
        <w:spacing w:after="0" w:line="276" w:lineRule="auto"/>
        <w:ind w:left="-360" w:right="-630" w:firstLine="502"/>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4) Հանձնաժողովի յուրաքանչյուր անդամին նիստից առնվազն 3 աշխատանքային օր առաջ էլեկտրոնային եղանակով տրամադրում է ճարտարապետաշինարարական նախագծերի պետական համալիր փորձաքննության ներկայացված փաստաթղթերի փաթեթը.</w:t>
      </w:r>
    </w:p>
    <w:p w14:paraId="25B41F84" w14:textId="77777777" w:rsidR="0087390C" w:rsidRPr="00070FC4" w:rsidRDefault="0087390C" w:rsidP="0087390C">
      <w:pPr>
        <w:shd w:val="clear" w:color="auto" w:fill="FFFFFF"/>
        <w:spacing w:after="0" w:line="276" w:lineRule="auto"/>
        <w:ind w:left="-360" w:right="-630" w:firstLine="502"/>
        <w:contextualSpacing/>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5) ներկայացնում է օրակարգում ներառված հարցերը, զեկուցում է Հանձնաժողովի անդամների կողմից ներկայացված գրավոր եզրակացությունները.</w:t>
      </w:r>
    </w:p>
    <w:p w14:paraId="0A29E253" w14:textId="77777777" w:rsidR="0087390C" w:rsidRPr="00070FC4" w:rsidRDefault="0087390C" w:rsidP="0087390C">
      <w:pPr>
        <w:shd w:val="clear" w:color="auto" w:fill="FFFFFF"/>
        <w:spacing w:after="0" w:line="276" w:lineRule="auto"/>
        <w:ind w:left="-360" w:right="-630" w:firstLine="502"/>
        <w:jc w:val="both"/>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6) նիստի ավարտից հետո 5 աշխատանքային oրվա ընթացքում կազմում է նիuտի արձանագրությունը (1 օրինակից), որը uտորագրվում է Հանձնաժողովի նախագահի և իր կողմից.</w:t>
      </w:r>
    </w:p>
    <w:p w14:paraId="03DC35B1" w14:textId="77777777" w:rsidR="0087390C" w:rsidRPr="00070FC4" w:rsidRDefault="0087390C" w:rsidP="0087390C">
      <w:pPr>
        <w:shd w:val="clear" w:color="auto" w:fill="FFFFFF"/>
        <w:spacing w:after="0" w:line="276" w:lineRule="auto"/>
        <w:ind w:left="-360" w:right="-630" w:firstLine="502"/>
        <w:rPr>
          <w:rFonts w:ascii="GHEA Grapalat" w:eastAsia="Times New Roman" w:hAnsi="GHEA Grapalat" w:cs="Times New Roman"/>
          <w:sz w:val="24"/>
          <w:szCs w:val="24"/>
          <w:lang w:val="hy-AM"/>
        </w:rPr>
      </w:pPr>
      <w:r w:rsidRPr="00070FC4">
        <w:rPr>
          <w:rFonts w:ascii="GHEA Grapalat" w:eastAsia="Times New Roman" w:hAnsi="GHEA Grapalat" w:cs="Times New Roman"/>
          <w:sz w:val="24"/>
          <w:szCs w:val="24"/>
          <w:lang w:val="hy-AM"/>
        </w:rPr>
        <w:t xml:space="preserve"> 7) կատարում է Հանձնաժողովի նախագահի հանձնարարականները.</w:t>
      </w:r>
    </w:p>
    <w:p w14:paraId="320468DF" w14:textId="31AE50EF" w:rsidR="0087390C" w:rsidRPr="00070FC4" w:rsidRDefault="002858AB" w:rsidP="0087390C">
      <w:pPr>
        <w:shd w:val="clear" w:color="auto" w:fill="FFFFFF"/>
        <w:spacing w:after="0" w:line="276" w:lineRule="auto"/>
        <w:ind w:left="-284" w:right="-630" w:firstLine="554"/>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36</w:t>
      </w:r>
      <w:r w:rsidR="0087390C" w:rsidRPr="00070FC4">
        <w:rPr>
          <w:rFonts w:ascii="Cambria Math" w:eastAsia="Times New Roman" w:hAnsi="Cambria Math" w:cs="Cambria Math"/>
          <w:sz w:val="24"/>
          <w:szCs w:val="24"/>
          <w:lang w:val="hy-AM"/>
        </w:rPr>
        <w:t>․</w:t>
      </w:r>
      <w:r w:rsidR="0087390C" w:rsidRPr="00070FC4">
        <w:rPr>
          <w:rFonts w:ascii="GHEA Grapalat" w:eastAsia="Times New Roman" w:hAnsi="GHEA Grapalat" w:cs="Times New Roman"/>
          <w:sz w:val="24"/>
          <w:szCs w:val="24"/>
          <w:lang w:val="hy-AM"/>
        </w:rPr>
        <w:t xml:space="preserve"> Հանձնաժողովի քարտուղարի բացակայության դեպքում նրան փոխարինում է Կոմիտեի համապատասխան մասնագիտական կառուցվածքային ստորաբաժանման բաժնի պետը, </w:t>
      </w:r>
      <w:r w:rsidR="0087390C" w:rsidRPr="00070FC4">
        <w:rPr>
          <w:rFonts w:ascii="GHEA Grapalat" w:hAnsi="GHEA Grapalat" w:cs="Sylfaen"/>
          <w:sz w:val="24"/>
          <w:szCs w:val="24"/>
          <w:lang w:val="hy-AM"/>
        </w:rPr>
        <w:t>իսկ բաժնի պետի բացակայության դեպքում՝ նրան  փոխարինողը</w:t>
      </w:r>
      <w:r w:rsidR="0087390C" w:rsidRPr="00070FC4">
        <w:rPr>
          <w:rFonts w:ascii="GHEA Grapalat" w:eastAsia="Times New Roman" w:hAnsi="GHEA Grapalat" w:cs="Times New Roman"/>
          <w:sz w:val="24"/>
          <w:szCs w:val="24"/>
          <w:lang w:val="hy-AM"/>
        </w:rPr>
        <w:t>:</w:t>
      </w:r>
    </w:p>
    <w:p w14:paraId="6E37F4DF" w14:textId="77777777" w:rsidR="0087390C" w:rsidRPr="00070FC4" w:rsidRDefault="0087390C" w:rsidP="0087390C">
      <w:pPr>
        <w:shd w:val="clear" w:color="auto" w:fill="FFFFFF"/>
        <w:spacing w:after="0" w:line="276" w:lineRule="auto"/>
        <w:ind w:left="-360" w:right="-630" w:firstLine="720"/>
        <w:contextualSpacing/>
        <w:jc w:val="both"/>
        <w:rPr>
          <w:rFonts w:ascii="GHEA Grapalat" w:eastAsia="Times New Roman" w:hAnsi="GHEA Grapalat" w:cs="Times New Roman"/>
          <w:sz w:val="24"/>
          <w:szCs w:val="24"/>
          <w:lang w:val="hy-AM"/>
        </w:rPr>
      </w:pPr>
    </w:p>
    <w:p w14:paraId="73BA0240" w14:textId="77777777" w:rsidR="0087390C" w:rsidRPr="00070FC4" w:rsidRDefault="0087390C" w:rsidP="0087390C">
      <w:pPr>
        <w:shd w:val="clear" w:color="auto" w:fill="FFFFFF"/>
        <w:spacing w:after="0" w:line="276" w:lineRule="auto"/>
        <w:ind w:left="-360" w:right="-630" w:firstLine="720"/>
        <w:contextualSpacing/>
        <w:jc w:val="both"/>
        <w:rPr>
          <w:rFonts w:ascii="GHEA Grapalat" w:eastAsia="Times New Roman" w:hAnsi="GHEA Grapalat" w:cs="Times New Roman"/>
          <w:sz w:val="24"/>
          <w:szCs w:val="24"/>
          <w:lang w:val="hy-AM"/>
        </w:rPr>
      </w:pPr>
    </w:p>
    <w:p w14:paraId="41F5392D" w14:textId="77777777" w:rsidR="0087390C" w:rsidRPr="00070FC4" w:rsidRDefault="0087390C" w:rsidP="0087390C">
      <w:pPr>
        <w:shd w:val="clear" w:color="auto" w:fill="FFFFFF"/>
        <w:spacing w:after="0" w:line="360" w:lineRule="auto"/>
        <w:ind w:left="-360" w:right="-630" w:firstLine="720"/>
        <w:contextualSpacing/>
        <w:jc w:val="both"/>
        <w:rPr>
          <w:rFonts w:ascii="GHEA Grapalat" w:eastAsia="Times New Roman" w:hAnsi="GHEA Grapalat" w:cs="Times New Roman"/>
          <w:sz w:val="24"/>
          <w:szCs w:val="24"/>
          <w:lang w:val="hy-AM"/>
        </w:rPr>
      </w:pPr>
    </w:p>
    <w:p w14:paraId="779F4AC9" w14:textId="77777777" w:rsidR="0087390C" w:rsidRPr="00070FC4" w:rsidRDefault="0087390C" w:rsidP="0087390C">
      <w:pPr>
        <w:shd w:val="clear" w:color="auto" w:fill="FFFFFF"/>
        <w:spacing w:after="0" w:line="360" w:lineRule="auto"/>
        <w:ind w:left="-360" w:right="-630" w:firstLine="720"/>
        <w:contextualSpacing/>
        <w:jc w:val="both"/>
        <w:rPr>
          <w:rFonts w:ascii="GHEA Grapalat" w:eastAsia="Times New Roman" w:hAnsi="GHEA Grapalat" w:cs="Times New Roman"/>
          <w:sz w:val="24"/>
          <w:szCs w:val="24"/>
          <w:lang w:val="hy-AM"/>
        </w:rPr>
      </w:pPr>
    </w:p>
    <w:p w14:paraId="35050040" w14:textId="77777777" w:rsidR="0087390C" w:rsidRPr="00070FC4" w:rsidRDefault="0087390C" w:rsidP="0087390C">
      <w:pPr>
        <w:shd w:val="clear" w:color="auto" w:fill="FFFFFF"/>
        <w:spacing w:after="0" w:line="360" w:lineRule="auto"/>
        <w:ind w:left="-360" w:right="-630" w:firstLine="720"/>
        <w:contextualSpacing/>
        <w:jc w:val="both"/>
        <w:rPr>
          <w:rFonts w:ascii="GHEA Grapalat" w:eastAsia="Times New Roman" w:hAnsi="GHEA Grapalat" w:cs="Times New Roman"/>
          <w:sz w:val="24"/>
          <w:szCs w:val="24"/>
          <w:lang w:val="hy-AM"/>
        </w:rPr>
      </w:pPr>
    </w:p>
    <w:p w14:paraId="1BE75B36" w14:textId="77777777" w:rsidR="0087390C" w:rsidRDefault="0087390C" w:rsidP="0087390C">
      <w:pPr>
        <w:shd w:val="clear" w:color="auto" w:fill="FFFFFF"/>
        <w:spacing w:after="0" w:line="360" w:lineRule="auto"/>
        <w:ind w:left="-360" w:right="-630" w:firstLine="720"/>
        <w:contextualSpacing/>
        <w:jc w:val="both"/>
        <w:rPr>
          <w:rFonts w:ascii="GHEA Grapalat" w:eastAsia="Times New Roman" w:hAnsi="GHEA Grapalat" w:cs="Times New Roman"/>
          <w:sz w:val="24"/>
          <w:szCs w:val="24"/>
          <w:lang w:val="hy-AM"/>
        </w:rPr>
      </w:pPr>
    </w:p>
    <w:p w14:paraId="15A2F6CB" w14:textId="77777777" w:rsidR="0087390C" w:rsidRPr="00070FC4" w:rsidRDefault="0087390C" w:rsidP="0087390C">
      <w:pPr>
        <w:shd w:val="clear" w:color="auto" w:fill="FFFFFF"/>
        <w:spacing w:after="0" w:line="360" w:lineRule="auto"/>
        <w:ind w:left="-360" w:right="-630" w:firstLine="720"/>
        <w:contextualSpacing/>
        <w:jc w:val="both"/>
        <w:rPr>
          <w:rFonts w:ascii="GHEA Grapalat" w:eastAsia="Times New Roman" w:hAnsi="GHEA Grapalat" w:cs="Times New Roman"/>
          <w:sz w:val="24"/>
          <w:szCs w:val="24"/>
          <w:lang w:val="hy-AM"/>
        </w:rPr>
      </w:pPr>
    </w:p>
    <w:p w14:paraId="27E28ADC" w14:textId="77777777" w:rsidR="0087390C" w:rsidRPr="00070FC4" w:rsidRDefault="0087390C" w:rsidP="0087390C">
      <w:pPr>
        <w:shd w:val="clear" w:color="auto" w:fill="FFFFFF"/>
        <w:spacing w:after="0" w:line="360" w:lineRule="auto"/>
        <w:ind w:left="-360" w:right="-630" w:firstLine="720"/>
        <w:contextualSpacing/>
        <w:jc w:val="both"/>
        <w:rPr>
          <w:rFonts w:ascii="GHEA Grapalat" w:eastAsia="Times New Roman" w:hAnsi="GHEA Grapalat" w:cs="Times New Roman"/>
          <w:sz w:val="24"/>
          <w:szCs w:val="24"/>
          <w:lang w:val="hy-AM"/>
        </w:rPr>
      </w:pPr>
    </w:p>
    <w:p w14:paraId="38F5EDD8" w14:textId="77777777" w:rsidR="0087390C" w:rsidRPr="00070FC4" w:rsidRDefault="0087390C" w:rsidP="0087390C">
      <w:pPr>
        <w:shd w:val="clear" w:color="auto" w:fill="FFFFFF"/>
        <w:spacing w:after="0" w:line="360" w:lineRule="auto"/>
        <w:ind w:left="-360" w:right="-630" w:firstLine="720"/>
        <w:contextualSpacing/>
        <w:jc w:val="both"/>
        <w:rPr>
          <w:rFonts w:ascii="GHEA Grapalat" w:eastAsia="Times New Roman" w:hAnsi="GHEA Grapalat" w:cs="Times New Roman"/>
          <w:sz w:val="24"/>
          <w:szCs w:val="24"/>
          <w:lang w:val="hy-AM"/>
        </w:rPr>
      </w:pPr>
    </w:p>
    <w:p w14:paraId="0DE0BC43" w14:textId="5B4E336A" w:rsidR="009E5E2D" w:rsidRPr="002474DD" w:rsidRDefault="00C00F85" w:rsidP="0087390C">
      <w:pPr>
        <w:rPr>
          <w:lang w:val="hy-AM"/>
        </w:rPr>
      </w:pPr>
      <w:r w:rsidRPr="002474DD">
        <w:rPr>
          <w:lang w:val="hy-AM"/>
        </w:rPr>
        <w:t xml:space="preserve"> </w:t>
      </w:r>
    </w:p>
    <w:sectPr w:rsidR="009E5E2D" w:rsidRPr="002474DD" w:rsidSect="00F2646A">
      <w:pgSz w:w="12240" w:h="15840"/>
      <w:pgMar w:top="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3E58"/>
    <w:multiLevelType w:val="hybridMultilevel"/>
    <w:tmpl w:val="093C85DE"/>
    <w:lvl w:ilvl="0" w:tplc="0409000F">
      <w:start w:val="1"/>
      <w:numFmt w:val="decimal"/>
      <w:lvlText w:val="%1."/>
      <w:lvlJc w:val="left"/>
      <w:pPr>
        <w:ind w:left="86" w:hanging="360"/>
      </w:p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1" w15:restartNumberingAfterBreak="0">
    <w:nsid w:val="0D471267"/>
    <w:multiLevelType w:val="hybridMultilevel"/>
    <w:tmpl w:val="42261BB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4064E4"/>
    <w:multiLevelType w:val="hybridMultilevel"/>
    <w:tmpl w:val="14265F58"/>
    <w:lvl w:ilvl="0" w:tplc="4C8C13AE">
      <w:start w:val="1"/>
      <w:numFmt w:val="decimal"/>
      <w:lvlText w:val="%1."/>
      <w:lvlJc w:val="left"/>
      <w:pPr>
        <w:ind w:left="36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15:restartNumberingAfterBreak="0">
    <w:nsid w:val="21807412"/>
    <w:multiLevelType w:val="hybridMultilevel"/>
    <w:tmpl w:val="5E02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639DE"/>
    <w:multiLevelType w:val="hybridMultilevel"/>
    <w:tmpl w:val="09FA0748"/>
    <w:lvl w:ilvl="0" w:tplc="34DAF69A">
      <w:start w:val="3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15:restartNumberingAfterBreak="0">
    <w:nsid w:val="29F37A18"/>
    <w:multiLevelType w:val="hybridMultilevel"/>
    <w:tmpl w:val="81F4D9D2"/>
    <w:lvl w:ilvl="0" w:tplc="B756156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0FA2399"/>
    <w:multiLevelType w:val="hybridMultilevel"/>
    <w:tmpl w:val="2D94CE16"/>
    <w:lvl w:ilvl="0" w:tplc="C3983B30">
      <w:start w:val="1"/>
      <w:numFmt w:val="decimal"/>
      <w:lvlText w:val="%1."/>
      <w:lvlJc w:val="left"/>
      <w:pPr>
        <w:ind w:left="690" w:hanging="87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369663BD"/>
    <w:multiLevelType w:val="hybridMultilevel"/>
    <w:tmpl w:val="14265F58"/>
    <w:lvl w:ilvl="0" w:tplc="4C8C13AE">
      <w:start w:val="1"/>
      <w:numFmt w:val="decimal"/>
      <w:lvlText w:val="%1."/>
      <w:lvlJc w:val="left"/>
      <w:pPr>
        <w:ind w:left="36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8" w15:restartNumberingAfterBreak="0">
    <w:nsid w:val="378E6E72"/>
    <w:multiLevelType w:val="hybridMultilevel"/>
    <w:tmpl w:val="AEA44FFC"/>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91F07D4"/>
    <w:multiLevelType w:val="hybridMultilevel"/>
    <w:tmpl w:val="1AFC909C"/>
    <w:lvl w:ilvl="0" w:tplc="49AEF124">
      <w:start w:val="9"/>
      <w:numFmt w:val="decimal"/>
      <w:lvlText w:val="%1."/>
      <w:lvlJc w:val="left"/>
      <w:pPr>
        <w:ind w:left="720" w:hanging="360"/>
      </w:pPr>
      <w:rPr>
        <w:rFonts w:eastAsiaTheme="minorHAnsi" w:cs="Arial Unicode"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27693"/>
    <w:multiLevelType w:val="hybridMultilevel"/>
    <w:tmpl w:val="6704823C"/>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15:restartNumberingAfterBreak="0">
    <w:nsid w:val="3A1F0909"/>
    <w:multiLevelType w:val="hybridMultilevel"/>
    <w:tmpl w:val="795C1F72"/>
    <w:lvl w:ilvl="0" w:tplc="5C8CBADE">
      <w:start w:val="25"/>
      <w:numFmt w:val="decimal"/>
      <w:lvlText w:val="%1."/>
      <w:lvlJc w:val="left"/>
      <w:pPr>
        <w:ind w:left="36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90FBC"/>
    <w:multiLevelType w:val="hybridMultilevel"/>
    <w:tmpl w:val="BB9A802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435141CC"/>
    <w:multiLevelType w:val="hybridMultilevel"/>
    <w:tmpl w:val="F7CCE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55422"/>
    <w:multiLevelType w:val="hybridMultilevel"/>
    <w:tmpl w:val="E9503F56"/>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15" w15:restartNumberingAfterBreak="0">
    <w:nsid w:val="4793159B"/>
    <w:multiLevelType w:val="hybridMultilevel"/>
    <w:tmpl w:val="20687DFA"/>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6" w15:restartNumberingAfterBreak="0">
    <w:nsid w:val="47A1284F"/>
    <w:multiLevelType w:val="hybridMultilevel"/>
    <w:tmpl w:val="2180A2B0"/>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15:restartNumberingAfterBreak="0">
    <w:nsid w:val="4E2771AE"/>
    <w:multiLevelType w:val="hybridMultilevel"/>
    <w:tmpl w:val="51A80CFC"/>
    <w:lvl w:ilvl="0" w:tplc="5C9682FA">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F7E51C2"/>
    <w:multiLevelType w:val="hybridMultilevel"/>
    <w:tmpl w:val="A40A97F8"/>
    <w:lvl w:ilvl="0" w:tplc="A8F0A0E4">
      <w:start w:val="1"/>
      <w:numFmt w:val="decimal"/>
      <w:lvlText w:val="%1."/>
      <w:lvlJc w:val="left"/>
      <w:pPr>
        <w:ind w:left="-18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0732011"/>
    <w:multiLevelType w:val="hybridMultilevel"/>
    <w:tmpl w:val="C7B4C7A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4417A7E"/>
    <w:multiLevelType w:val="hybridMultilevel"/>
    <w:tmpl w:val="290AD760"/>
    <w:lvl w:ilvl="0" w:tplc="4364D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651B1"/>
    <w:multiLevelType w:val="hybridMultilevel"/>
    <w:tmpl w:val="78AA98F2"/>
    <w:lvl w:ilvl="0" w:tplc="04090011">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2" w15:restartNumberingAfterBreak="0">
    <w:nsid w:val="5F767515"/>
    <w:multiLevelType w:val="hybridMultilevel"/>
    <w:tmpl w:val="CF8CA468"/>
    <w:lvl w:ilvl="0" w:tplc="4C8C13AE">
      <w:start w:val="1"/>
      <w:numFmt w:val="decimal"/>
      <w:lvlText w:val="%1."/>
      <w:lvlJc w:val="left"/>
      <w:pPr>
        <w:ind w:left="435" w:hanging="360"/>
      </w:pPr>
      <w:rPr>
        <w:rFonts w:hint="default"/>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6CA40C70"/>
    <w:multiLevelType w:val="hybridMultilevel"/>
    <w:tmpl w:val="B94AC12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CFC5C79"/>
    <w:multiLevelType w:val="hybridMultilevel"/>
    <w:tmpl w:val="B8D20252"/>
    <w:lvl w:ilvl="0" w:tplc="BF72F4E6">
      <w:start w:val="5"/>
      <w:numFmt w:val="decimal"/>
      <w:lvlText w:val="%1."/>
      <w:lvlJc w:val="left"/>
      <w:pPr>
        <w:ind w:left="973" w:hanging="360"/>
      </w:pPr>
      <w:rPr>
        <w:rFonts w:eastAsiaTheme="minorHAnsi" w:cstheme="minorBidi"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5" w15:restartNumberingAfterBreak="0">
    <w:nsid w:val="723064B7"/>
    <w:multiLevelType w:val="hybridMultilevel"/>
    <w:tmpl w:val="8A820C74"/>
    <w:lvl w:ilvl="0" w:tplc="BF72F4E6">
      <w:start w:val="3"/>
      <w:numFmt w:val="decimal"/>
      <w:lvlText w:val="%1."/>
      <w:lvlJc w:val="left"/>
      <w:pPr>
        <w:ind w:left="810" w:hanging="360"/>
      </w:pPr>
      <w:rPr>
        <w:rFonts w:eastAsiaTheme="minorHAnsi" w:cstheme="minorBid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7B0D7235"/>
    <w:multiLevelType w:val="hybridMultilevel"/>
    <w:tmpl w:val="7C1EE6F6"/>
    <w:lvl w:ilvl="0" w:tplc="0409000F">
      <w:start w:val="1"/>
      <w:numFmt w:val="decimal"/>
      <w:lvlText w:val="%1."/>
      <w:lvlJc w:val="lef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7F0C3DCA"/>
    <w:multiLevelType w:val="hybridMultilevel"/>
    <w:tmpl w:val="3BF6DC6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7"/>
  </w:num>
  <w:num w:numId="3">
    <w:abstractNumId w:val="16"/>
  </w:num>
  <w:num w:numId="4">
    <w:abstractNumId w:val="4"/>
  </w:num>
  <w:num w:numId="5">
    <w:abstractNumId w:val="23"/>
  </w:num>
  <w:num w:numId="6">
    <w:abstractNumId w:val="25"/>
  </w:num>
  <w:num w:numId="7">
    <w:abstractNumId w:val="14"/>
  </w:num>
  <w:num w:numId="8">
    <w:abstractNumId w:val="3"/>
  </w:num>
  <w:num w:numId="9">
    <w:abstractNumId w:val="26"/>
  </w:num>
  <w:num w:numId="10">
    <w:abstractNumId w:val="27"/>
  </w:num>
  <w:num w:numId="11">
    <w:abstractNumId w:val="24"/>
  </w:num>
  <w:num w:numId="12">
    <w:abstractNumId w:val="19"/>
  </w:num>
  <w:num w:numId="13">
    <w:abstractNumId w:val="0"/>
  </w:num>
  <w:num w:numId="14">
    <w:abstractNumId w:val="21"/>
  </w:num>
  <w:num w:numId="15">
    <w:abstractNumId w:val="10"/>
  </w:num>
  <w:num w:numId="16">
    <w:abstractNumId w:val="18"/>
  </w:num>
  <w:num w:numId="17">
    <w:abstractNumId w:val="9"/>
  </w:num>
  <w:num w:numId="18">
    <w:abstractNumId w:val="15"/>
  </w:num>
  <w:num w:numId="19">
    <w:abstractNumId w:val="13"/>
  </w:num>
  <w:num w:numId="20">
    <w:abstractNumId w:val="20"/>
  </w:num>
  <w:num w:numId="21">
    <w:abstractNumId w:val="22"/>
  </w:num>
  <w:num w:numId="22">
    <w:abstractNumId w:val="1"/>
  </w:num>
  <w:num w:numId="23">
    <w:abstractNumId w:val="12"/>
  </w:num>
  <w:num w:numId="24">
    <w:abstractNumId w:val="8"/>
  </w:num>
  <w:num w:numId="25">
    <w:abstractNumId w:val="17"/>
  </w:num>
  <w:num w:numId="26">
    <w:abstractNumId w:val="11"/>
  </w:num>
  <w:num w:numId="27">
    <w:abstractNumId w:val="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85"/>
    <w:rsid w:val="00014AEF"/>
    <w:rsid w:val="0002085B"/>
    <w:rsid w:val="000249E0"/>
    <w:rsid w:val="00045207"/>
    <w:rsid w:val="00070FC4"/>
    <w:rsid w:val="00073A98"/>
    <w:rsid w:val="00076513"/>
    <w:rsid w:val="000D1CEB"/>
    <w:rsid w:val="000E6AB8"/>
    <w:rsid w:val="00102990"/>
    <w:rsid w:val="00107CA0"/>
    <w:rsid w:val="00133E2D"/>
    <w:rsid w:val="001349D5"/>
    <w:rsid w:val="00144D00"/>
    <w:rsid w:val="00145992"/>
    <w:rsid w:val="0015369A"/>
    <w:rsid w:val="0015695D"/>
    <w:rsid w:val="00162BA0"/>
    <w:rsid w:val="001A4D6D"/>
    <w:rsid w:val="001A7560"/>
    <w:rsid w:val="001C2BE0"/>
    <w:rsid w:val="001C5538"/>
    <w:rsid w:val="002201FA"/>
    <w:rsid w:val="00222360"/>
    <w:rsid w:val="00232D4F"/>
    <w:rsid w:val="00234779"/>
    <w:rsid w:val="002474DD"/>
    <w:rsid w:val="00260832"/>
    <w:rsid w:val="00262E72"/>
    <w:rsid w:val="00282330"/>
    <w:rsid w:val="002858AB"/>
    <w:rsid w:val="002964CB"/>
    <w:rsid w:val="002A3722"/>
    <w:rsid w:val="002A3F65"/>
    <w:rsid w:val="002A7827"/>
    <w:rsid w:val="002B543B"/>
    <w:rsid w:val="002D7B05"/>
    <w:rsid w:val="002F4625"/>
    <w:rsid w:val="00300C7A"/>
    <w:rsid w:val="00313B69"/>
    <w:rsid w:val="003272E4"/>
    <w:rsid w:val="00346059"/>
    <w:rsid w:val="00351AC8"/>
    <w:rsid w:val="00360CF2"/>
    <w:rsid w:val="0036489C"/>
    <w:rsid w:val="00375FFA"/>
    <w:rsid w:val="003B3A51"/>
    <w:rsid w:val="003B4BC8"/>
    <w:rsid w:val="00406494"/>
    <w:rsid w:val="0041040C"/>
    <w:rsid w:val="00431250"/>
    <w:rsid w:val="004338EF"/>
    <w:rsid w:val="0046334D"/>
    <w:rsid w:val="00463412"/>
    <w:rsid w:val="004774E2"/>
    <w:rsid w:val="00477684"/>
    <w:rsid w:val="00483B15"/>
    <w:rsid w:val="00495BF5"/>
    <w:rsid w:val="004A57F0"/>
    <w:rsid w:val="004A7336"/>
    <w:rsid w:val="004C13B2"/>
    <w:rsid w:val="004C24ED"/>
    <w:rsid w:val="004D1825"/>
    <w:rsid w:val="004E74D0"/>
    <w:rsid w:val="004F103C"/>
    <w:rsid w:val="004F2C1B"/>
    <w:rsid w:val="00511B9B"/>
    <w:rsid w:val="00526BB4"/>
    <w:rsid w:val="005319EE"/>
    <w:rsid w:val="00542F2F"/>
    <w:rsid w:val="005442FB"/>
    <w:rsid w:val="00570B58"/>
    <w:rsid w:val="00583091"/>
    <w:rsid w:val="0058571F"/>
    <w:rsid w:val="005938D0"/>
    <w:rsid w:val="005A31EE"/>
    <w:rsid w:val="005A3450"/>
    <w:rsid w:val="005B42F7"/>
    <w:rsid w:val="005C4A06"/>
    <w:rsid w:val="005D070F"/>
    <w:rsid w:val="005D2A9B"/>
    <w:rsid w:val="005D491E"/>
    <w:rsid w:val="005D5367"/>
    <w:rsid w:val="005E03F7"/>
    <w:rsid w:val="005E0D19"/>
    <w:rsid w:val="005E6629"/>
    <w:rsid w:val="005F19C2"/>
    <w:rsid w:val="005F5205"/>
    <w:rsid w:val="00602DE7"/>
    <w:rsid w:val="00612AD8"/>
    <w:rsid w:val="00614172"/>
    <w:rsid w:val="00621ABA"/>
    <w:rsid w:val="006259F4"/>
    <w:rsid w:val="006348B4"/>
    <w:rsid w:val="00643A0B"/>
    <w:rsid w:val="00650074"/>
    <w:rsid w:val="006941C4"/>
    <w:rsid w:val="006B6CC3"/>
    <w:rsid w:val="006C49BF"/>
    <w:rsid w:val="006D799A"/>
    <w:rsid w:val="00722348"/>
    <w:rsid w:val="007344AD"/>
    <w:rsid w:val="0074467B"/>
    <w:rsid w:val="00744BF1"/>
    <w:rsid w:val="00746962"/>
    <w:rsid w:val="00770047"/>
    <w:rsid w:val="0077190D"/>
    <w:rsid w:val="0077376E"/>
    <w:rsid w:val="0078658F"/>
    <w:rsid w:val="00790462"/>
    <w:rsid w:val="00791ECF"/>
    <w:rsid w:val="007B492C"/>
    <w:rsid w:val="007C2272"/>
    <w:rsid w:val="007C3F53"/>
    <w:rsid w:val="007D6D6C"/>
    <w:rsid w:val="008009E7"/>
    <w:rsid w:val="008320E8"/>
    <w:rsid w:val="008339F7"/>
    <w:rsid w:val="00837D0A"/>
    <w:rsid w:val="008410AD"/>
    <w:rsid w:val="00861443"/>
    <w:rsid w:val="00865590"/>
    <w:rsid w:val="0087390C"/>
    <w:rsid w:val="008A6233"/>
    <w:rsid w:val="008C2A9D"/>
    <w:rsid w:val="008C2B76"/>
    <w:rsid w:val="008D32DA"/>
    <w:rsid w:val="008F042C"/>
    <w:rsid w:val="008F7496"/>
    <w:rsid w:val="0092661F"/>
    <w:rsid w:val="00936BDC"/>
    <w:rsid w:val="009372C7"/>
    <w:rsid w:val="00952135"/>
    <w:rsid w:val="00955C21"/>
    <w:rsid w:val="00971F89"/>
    <w:rsid w:val="009820A1"/>
    <w:rsid w:val="00985FDE"/>
    <w:rsid w:val="00990913"/>
    <w:rsid w:val="009B04B6"/>
    <w:rsid w:val="009B1581"/>
    <w:rsid w:val="009D731B"/>
    <w:rsid w:val="009E374E"/>
    <w:rsid w:val="009E576C"/>
    <w:rsid w:val="009E5E2D"/>
    <w:rsid w:val="009F5F1D"/>
    <w:rsid w:val="00A01CA4"/>
    <w:rsid w:val="00A07DB2"/>
    <w:rsid w:val="00A35686"/>
    <w:rsid w:val="00A35BA6"/>
    <w:rsid w:val="00A50F9C"/>
    <w:rsid w:val="00A631D6"/>
    <w:rsid w:val="00A66354"/>
    <w:rsid w:val="00AA2F59"/>
    <w:rsid w:val="00AF10A4"/>
    <w:rsid w:val="00AF2669"/>
    <w:rsid w:val="00B055E5"/>
    <w:rsid w:val="00B15D91"/>
    <w:rsid w:val="00B23401"/>
    <w:rsid w:val="00B24421"/>
    <w:rsid w:val="00B6278E"/>
    <w:rsid w:val="00B64040"/>
    <w:rsid w:val="00B65363"/>
    <w:rsid w:val="00B74F92"/>
    <w:rsid w:val="00B81DDF"/>
    <w:rsid w:val="00B820EE"/>
    <w:rsid w:val="00B85FE2"/>
    <w:rsid w:val="00BA4133"/>
    <w:rsid w:val="00BE0C7D"/>
    <w:rsid w:val="00BE3C92"/>
    <w:rsid w:val="00BE5127"/>
    <w:rsid w:val="00BE7E92"/>
    <w:rsid w:val="00BF12F8"/>
    <w:rsid w:val="00BF25E2"/>
    <w:rsid w:val="00BF3525"/>
    <w:rsid w:val="00C00F85"/>
    <w:rsid w:val="00C23C83"/>
    <w:rsid w:val="00C361F0"/>
    <w:rsid w:val="00C52FE0"/>
    <w:rsid w:val="00C569CF"/>
    <w:rsid w:val="00C60DFB"/>
    <w:rsid w:val="00C7775E"/>
    <w:rsid w:val="00C80C6B"/>
    <w:rsid w:val="00C825B3"/>
    <w:rsid w:val="00C82FC5"/>
    <w:rsid w:val="00C97F78"/>
    <w:rsid w:val="00CA13C2"/>
    <w:rsid w:val="00CC54A1"/>
    <w:rsid w:val="00CC5CEB"/>
    <w:rsid w:val="00CE3464"/>
    <w:rsid w:val="00CF08F2"/>
    <w:rsid w:val="00CF4937"/>
    <w:rsid w:val="00D14B82"/>
    <w:rsid w:val="00D46EC7"/>
    <w:rsid w:val="00DB7D69"/>
    <w:rsid w:val="00DD0F1C"/>
    <w:rsid w:val="00DD386D"/>
    <w:rsid w:val="00DE2901"/>
    <w:rsid w:val="00DE2AD6"/>
    <w:rsid w:val="00E1777C"/>
    <w:rsid w:val="00E17A76"/>
    <w:rsid w:val="00E573F9"/>
    <w:rsid w:val="00E62246"/>
    <w:rsid w:val="00E73335"/>
    <w:rsid w:val="00E76C56"/>
    <w:rsid w:val="00E96287"/>
    <w:rsid w:val="00EB10F0"/>
    <w:rsid w:val="00EC17C4"/>
    <w:rsid w:val="00ED1894"/>
    <w:rsid w:val="00ED2A60"/>
    <w:rsid w:val="00EE1544"/>
    <w:rsid w:val="00EE4A2D"/>
    <w:rsid w:val="00EF04B6"/>
    <w:rsid w:val="00EF65CE"/>
    <w:rsid w:val="00F2646A"/>
    <w:rsid w:val="00F30BA8"/>
    <w:rsid w:val="00F511FD"/>
    <w:rsid w:val="00F53243"/>
    <w:rsid w:val="00F71034"/>
    <w:rsid w:val="00F73E9E"/>
    <w:rsid w:val="00F83338"/>
    <w:rsid w:val="00F90361"/>
    <w:rsid w:val="00FA0EF0"/>
    <w:rsid w:val="00FA1546"/>
    <w:rsid w:val="00FB39C2"/>
    <w:rsid w:val="00FB7D7E"/>
    <w:rsid w:val="00FC389C"/>
    <w:rsid w:val="00FC73C2"/>
    <w:rsid w:val="00FE38E5"/>
    <w:rsid w:val="00FE5504"/>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AFF24"/>
  <w15:chartTrackingRefBased/>
  <w15:docId w15:val="{195EAA96-2482-4DFF-8415-D46C5E00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F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C0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
    <w:basedOn w:val="DefaultParagraphFont"/>
    <w:link w:val="NormalWeb"/>
    <w:uiPriority w:val="99"/>
    <w:locked/>
    <w:rsid w:val="00C00F8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00F85"/>
    <w:rPr>
      <w:sz w:val="16"/>
      <w:szCs w:val="16"/>
    </w:rPr>
  </w:style>
  <w:style w:type="paragraph" w:styleId="CommentText">
    <w:name w:val="annotation text"/>
    <w:basedOn w:val="Normal"/>
    <w:link w:val="CommentTextChar"/>
    <w:uiPriority w:val="99"/>
    <w:semiHidden/>
    <w:unhideWhenUsed/>
    <w:rsid w:val="00C00F85"/>
    <w:pPr>
      <w:spacing w:line="240" w:lineRule="auto"/>
    </w:pPr>
    <w:rPr>
      <w:sz w:val="20"/>
      <w:szCs w:val="20"/>
    </w:rPr>
  </w:style>
  <w:style w:type="character" w:customStyle="1" w:styleId="CommentTextChar">
    <w:name w:val="Comment Text Char"/>
    <w:basedOn w:val="DefaultParagraphFont"/>
    <w:link w:val="CommentText"/>
    <w:uiPriority w:val="99"/>
    <w:semiHidden/>
    <w:rsid w:val="00C00F85"/>
    <w:rPr>
      <w:sz w:val="20"/>
      <w:szCs w:val="20"/>
    </w:rPr>
  </w:style>
  <w:style w:type="paragraph" w:styleId="ListParagraph">
    <w:name w:val="List Paragraph"/>
    <w:aliases w:val="Akapit z listą BS,List Paragraph 1,List_Paragraph,Multilevel para_II,List Paragraph1,Bullet1,Bullets,References,List Paragraph (numbered (a)),IBL List Paragraph,List Paragraph nowy,Numbered List Paragraph,Bullet paras,Liste 1,OBC Bullet"/>
    <w:basedOn w:val="Normal"/>
    <w:link w:val="ListParagraphChar"/>
    <w:uiPriority w:val="34"/>
    <w:qFormat/>
    <w:rsid w:val="00C00F85"/>
    <w:pPr>
      <w:ind w:left="720"/>
      <w:contextualSpacing/>
    </w:p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Bullet paras Char"/>
    <w:link w:val="ListParagraph"/>
    <w:uiPriority w:val="34"/>
    <w:qFormat/>
    <w:locked/>
    <w:rsid w:val="00C00F85"/>
  </w:style>
  <w:style w:type="paragraph" w:styleId="BalloonText">
    <w:name w:val="Balloon Text"/>
    <w:basedOn w:val="Normal"/>
    <w:link w:val="BalloonTextChar"/>
    <w:uiPriority w:val="99"/>
    <w:semiHidden/>
    <w:unhideWhenUsed/>
    <w:rsid w:val="00C00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F85"/>
    <w:rPr>
      <w:rFonts w:ascii="Segoe UI" w:hAnsi="Segoe UI" w:cs="Segoe UI"/>
      <w:sz w:val="18"/>
      <w:szCs w:val="18"/>
    </w:rPr>
  </w:style>
  <w:style w:type="character" w:styleId="Hyperlink">
    <w:name w:val="Hyperlink"/>
    <w:basedOn w:val="DefaultParagraphFont"/>
    <w:uiPriority w:val="99"/>
    <w:unhideWhenUsed/>
    <w:rsid w:val="00DD38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C965-B32D-4B81-AAD7-664BFAF5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Hovik Davtyan</dc:creator>
  <cp:keywords>https://mul2-mud.gov.am/tasks/714659/oneclick/508c68608535887469415deea63e9f4b8529b362a876ddc6b766ac4b1aa0f934.docx?token=863dab62a34618edfa7ba891ff5beec8</cp:keywords>
  <dc:description/>
  <cp:lastModifiedBy>Lilit Palyan</cp:lastModifiedBy>
  <cp:revision>6</cp:revision>
  <cp:lastPrinted>2024-08-16T07:13:00Z</cp:lastPrinted>
  <dcterms:created xsi:type="dcterms:W3CDTF">2024-08-20T10:12:00Z</dcterms:created>
  <dcterms:modified xsi:type="dcterms:W3CDTF">2024-08-26T11:17:00Z</dcterms:modified>
</cp:coreProperties>
</file>