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F0762" w14:textId="788490F7" w:rsidR="00E46C17" w:rsidRPr="00E7770A" w:rsidRDefault="00E46C17" w:rsidP="00E46C17">
      <w:pPr>
        <w:spacing w:after="0" w:line="240" w:lineRule="auto"/>
        <w:jc w:val="right"/>
        <w:rPr>
          <w:rFonts w:ascii="GHEA Grapalat" w:hAnsi="GHEA Grapalat"/>
          <w:spacing w:val="-8"/>
          <w:sz w:val="24"/>
          <w:szCs w:val="24"/>
        </w:rPr>
      </w:pPr>
      <w:r w:rsidRPr="004E6F43">
        <w:rPr>
          <w:rFonts w:ascii="GHEA Grapalat" w:hAnsi="GHEA Grapalat"/>
          <w:spacing w:val="-8"/>
          <w:sz w:val="24"/>
          <w:szCs w:val="24"/>
          <w:lang w:val="hy-AM"/>
        </w:rPr>
        <w:t>Հավելված</w:t>
      </w:r>
      <w:r>
        <w:rPr>
          <w:rFonts w:ascii="GHEA Grapalat" w:hAnsi="GHEA Grapalat"/>
          <w:spacing w:val="-8"/>
          <w:sz w:val="24"/>
          <w:szCs w:val="24"/>
        </w:rPr>
        <w:t xml:space="preserve"> 1</w:t>
      </w:r>
      <w:r w:rsidR="0065614A">
        <w:rPr>
          <w:rFonts w:ascii="GHEA Grapalat" w:hAnsi="GHEA Grapalat"/>
          <w:spacing w:val="-8"/>
          <w:sz w:val="24"/>
          <w:szCs w:val="24"/>
        </w:rPr>
        <w:t>4</w:t>
      </w:r>
    </w:p>
    <w:p w14:paraId="55DB01B5" w14:textId="77777777" w:rsidR="00E46C17" w:rsidRPr="004E6F43" w:rsidRDefault="00E46C17" w:rsidP="00E46C17">
      <w:pPr>
        <w:spacing w:after="0" w:line="240" w:lineRule="auto"/>
        <w:ind w:firstLine="720"/>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2024 թվականի</w:t>
      </w:r>
    </w:p>
    <w:p w14:paraId="4DDD650E" w14:textId="77777777" w:rsidR="00E46C17" w:rsidRPr="004E6F43" w:rsidRDefault="00E46C17" w:rsidP="00E46C17">
      <w:pPr>
        <w:spacing w:after="0" w:line="240" w:lineRule="auto"/>
        <w:ind w:firstLine="720"/>
        <w:jc w:val="right"/>
        <w:rPr>
          <w:rFonts w:ascii="GHEA Grapalat" w:hAnsi="GHEA Grapalat"/>
          <w:spacing w:val="-6"/>
          <w:sz w:val="24"/>
          <w:szCs w:val="24"/>
          <w:lang w:val="hy-AM"/>
        </w:rPr>
      </w:pPr>
      <w:r w:rsidRPr="004E6F43">
        <w:rPr>
          <w:rFonts w:ascii="GHEA Grapalat" w:hAnsi="GHEA Grapalat" w:cs="IRTEK Courier"/>
          <w:spacing w:val="-4"/>
          <w:sz w:val="24"/>
          <w:szCs w:val="24"/>
          <w:lang w:val="hy-AM"/>
        </w:rPr>
        <w:t xml:space="preserve">_________  </w:t>
      </w:r>
      <w:r w:rsidRPr="004E6F43">
        <w:rPr>
          <w:rFonts w:ascii="GHEA Grapalat" w:hAnsi="GHEA Grapalat" w:cs="Sylfaen"/>
          <w:spacing w:val="-2"/>
          <w:sz w:val="24"/>
          <w:szCs w:val="24"/>
          <w:lang w:val="pt-BR"/>
        </w:rPr>
        <w:t xml:space="preserve"> </w:t>
      </w:r>
      <w:r w:rsidRPr="004E6F43">
        <w:rPr>
          <w:rFonts w:ascii="GHEA Grapalat" w:hAnsi="GHEA Grapalat" w:cs="Sylfaen"/>
          <w:spacing w:val="-2"/>
          <w:sz w:val="24"/>
          <w:szCs w:val="24"/>
          <w:lang w:val="hy-AM"/>
        </w:rPr>
        <w:t>__</w:t>
      </w:r>
      <w:r w:rsidRPr="004E6F43">
        <w:rPr>
          <w:rFonts w:ascii="GHEA Grapalat" w:hAnsi="GHEA Grapalat" w:cs="Sylfaen"/>
          <w:spacing w:val="-2"/>
          <w:sz w:val="24"/>
          <w:szCs w:val="24"/>
          <w:lang w:val="pt-BR"/>
        </w:rPr>
        <w:t>-</w:t>
      </w:r>
      <w:r w:rsidRPr="004E6F43">
        <w:rPr>
          <w:rFonts w:ascii="GHEA Grapalat" w:hAnsi="GHEA Grapalat"/>
          <w:spacing w:val="-2"/>
          <w:sz w:val="24"/>
          <w:szCs w:val="24"/>
          <w:lang w:val="hy-AM"/>
        </w:rPr>
        <w:t>ի N ___-Ն</w:t>
      </w:r>
      <w:r w:rsidRPr="004E6F43">
        <w:rPr>
          <w:rFonts w:ascii="GHEA Grapalat" w:hAnsi="GHEA Grapalat"/>
          <w:spacing w:val="-6"/>
          <w:sz w:val="24"/>
          <w:szCs w:val="24"/>
          <w:lang w:val="hy-AM"/>
        </w:rPr>
        <w:t xml:space="preserve"> որոշման</w:t>
      </w: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4505"/>
        <w:gridCol w:w="4521"/>
      </w:tblGrid>
      <w:tr w:rsidR="00E46C17" w:rsidRPr="00666FFC" w14:paraId="0468DAE7" w14:textId="77777777" w:rsidTr="00F15B07">
        <w:trPr>
          <w:tblCellSpacing w:w="7" w:type="dxa"/>
          <w:jc w:val="center"/>
        </w:trPr>
        <w:tc>
          <w:tcPr>
            <w:tcW w:w="0" w:type="auto"/>
            <w:vAlign w:val="center"/>
            <w:hideMark/>
          </w:tcPr>
          <w:p w14:paraId="417A9DEE" w14:textId="77777777" w:rsidR="00E46C17" w:rsidRPr="004E6F43" w:rsidRDefault="00E46C17" w:rsidP="00F15B07">
            <w:pPr>
              <w:spacing w:after="0" w:line="240" w:lineRule="auto"/>
              <w:rPr>
                <w:rFonts w:ascii="GHEA Grapalat" w:hAnsi="GHEA Grapalat"/>
                <w:spacing w:val="-6"/>
                <w:sz w:val="24"/>
                <w:szCs w:val="24"/>
                <w:lang w:val="hy-AM"/>
              </w:rPr>
            </w:pPr>
            <w:r w:rsidRPr="004E6F43">
              <w:rPr>
                <w:rFonts w:ascii="Calibri" w:hAnsi="Calibri" w:cs="Calibri"/>
                <w:spacing w:val="-6"/>
                <w:sz w:val="24"/>
                <w:szCs w:val="24"/>
                <w:lang w:val="hy-AM"/>
              </w:rPr>
              <w:t> </w:t>
            </w:r>
          </w:p>
        </w:tc>
        <w:tc>
          <w:tcPr>
            <w:tcW w:w="4500" w:type="dxa"/>
            <w:vAlign w:val="bottom"/>
            <w:hideMark/>
          </w:tcPr>
          <w:p w14:paraId="1809971E" w14:textId="77777777" w:rsidR="00E46C17" w:rsidRPr="004E6F43" w:rsidRDefault="00E46C17" w:rsidP="00F15B07">
            <w:pPr>
              <w:spacing w:after="0" w:line="240" w:lineRule="auto"/>
              <w:jc w:val="center"/>
              <w:rPr>
                <w:rFonts w:ascii="GHEA Grapalat" w:hAnsi="GHEA Grapalat"/>
                <w:spacing w:val="-6"/>
                <w:sz w:val="24"/>
                <w:szCs w:val="24"/>
                <w:lang w:val="hy-AM"/>
              </w:rPr>
            </w:pPr>
          </w:p>
          <w:p w14:paraId="42F723B4" w14:textId="6F48E645" w:rsidR="00E46C17" w:rsidRPr="00150E9D" w:rsidRDefault="00E46C17" w:rsidP="00F15B0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«Հավելված</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 xml:space="preserve">N </w:t>
            </w:r>
            <w:r w:rsidRPr="00150E9D">
              <w:rPr>
                <w:rFonts w:ascii="GHEA Grapalat" w:hAnsi="GHEA Grapalat"/>
                <w:spacing w:val="-6"/>
                <w:sz w:val="24"/>
                <w:szCs w:val="24"/>
                <w:lang w:val="hy-AM"/>
              </w:rPr>
              <w:t>21</w:t>
            </w:r>
          </w:p>
          <w:p w14:paraId="1E218703" w14:textId="77777777" w:rsidR="00E46C17" w:rsidRPr="004E6F43" w:rsidRDefault="00E46C17" w:rsidP="00F15B0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ՀՀ կառավարության 2022 թվականի</w:t>
            </w:r>
          </w:p>
          <w:p w14:paraId="074530AC" w14:textId="77777777" w:rsidR="00E46C17" w:rsidRPr="004E6F43" w:rsidRDefault="00E46C17" w:rsidP="00F15B07">
            <w:pPr>
              <w:spacing w:after="0" w:line="240" w:lineRule="auto"/>
              <w:jc w:val="right"/>
              <w:rPr>
                <w:rFonts w:ascii="GHEA Grapalat" w:hAnsi="GHEA Grapalat"/>
                <w:spacing w:val="-6"/>
                <w:sz w:val="24"/>
                <w:szCs w:val="24"/>
                <w:lang w:val="hy-AM"/>
              </w:rPr>
            </w:pPr>
            <w:r w:rsidRPr="004E6F43">
              <w:rPr>
                <w:rFonts w:ascii="GHEA Grapalat" w:hAnsi="GHEA Grapalat"/>
                <w:spacing w:val="-6"/>
                <w:sz w:val="24"/>
                <w:szCs w:val="24"/>
                <w:lang w:val="hy-AM"/>
              </w:rPr>
              <w:t>օգոստոսի</w:t>
            </w:r>
            <w:r w:rsidRPr="004E6F43">
              <w:rPr>
                <w:rFonts w:ascii="Calibri" w:hAnsi="Calibri" w:cs="Calibri"/>
                <w:spacing w:val="-6"/>
                <w:sz w:val="24"/>
                <w:szCs w:val="24"/>
                <w:lang w:val="hy-AM"/>
              </w:rPr>
              <w:t> </w:t>
            </w:r>
            <w:r w:rsidRPr="004E6F43">
              <w:rPr>
                <w:rFonts w:ascii="GHEA Grapalat" w:hAnsi="GHEA Grapalat"/>
                <w:spacing w:val="-6"/>
                <w:sz w:val="24"/>
                <w:szCs w:val="24"/>
                <w:lang w:val="hy-AM"/>
              </w:rPr>
              <w:t>11-ի N 1266-Ն որոշման</w:t>
            </w:r>
          </w:p>
        </w:tc>
      </w:tr>
    </w:tbl>
    <w:p w14:paraId="45A28E09" w14:textId="77777777" w:rsidR="00E46C17" w:rsidRPr="004E6F43" w:rsidRDefault="00E46C17" w:rsidP="00E46C17">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082FB901" w14:textId="77777777" w:rsidR="00E46C17" w:rsidRPr="004E6F43" w:rsidRDefault="00E46C17" w:rsidP="00E46C17">
      <w:pPr>
        <w:shd w:val="clear" w:color="auto" w:fill="FFFFFF"/>
        <w:spacing w:after="0" w:line="240" w:lineRule="auto"/>
        <w:jc w:val="center"/>
        <w:rPr>
          <w:rFonts w:ascii="GHEA Grapalat" w:hAnsi="GHEA Grapalat"/>
          <w:spacing w:val="-6"/>
          <w:sz w:val="24"/>
          <w:szCs w:val="24"/>
          <w:lang w:val="hy-AM"/>
        </w:rPr>
      </w:pPr>
      <w:r w:rsidRPr="004E6F43">
        <w:rPr>
          <w:rFonts w:ascii="GHEA Grapalat" w:hAnsi="GHEA Grapalat"/>
          <w:spacing w:val="-6"/>
          <w:sz w:val="24"/>
          <w:szCs w:val="24"/>
          <w:lang w:val="hy-AM"/>
        </w:rPr>
        <w:t>ՀԱՅԱՍՏԱՆԻ ՀԱՆՐԱՊԵՏՈՒԹՅԱՆ ՍՆՆԴԱՄԹԵՐՔԻ ԱՆՎՏԱՆԳՈՒԹՅԱՆ ՏԵՍՉԱԿԱՆ ՄԱՐՄԻՆ</w:t>
      </w:r>
    </w:p>
    <w:p w14:paraId="29D904A7" w14:textId="77777777" w:rsidR="00E46C17" w:rsidRPr="004E6F43" w:rsidRDefault="00E46C17" w:rsidP="00E46C17">
      <w:pPr>
        <w:shd w:val="clear" w:color="auto" w:fill="FFFFFF"/>
        <w:spacing w:after="0" w:line="240" w:lineRule="auto"/>
        <w:jc w:val="center"/>
        <w:rPr>
          <w:rFonts w:ascii="GHEA Grapalat" w:hAnsi="GHEA Grapalat"/>
          <w:spacing w:val="-6"/>
          <w:sz w:val="24"/>
          <w:szCs w:val="24"/>
          <w:lang w:val="hy-AM"/>
        </w:rPr>
      </w:pPr>
      <w:r w:rsidRPr="004E6F43">
        <w:rPr>
          <w:rFonts w:ascii="Calibri" w:hAnsi="Calibri" w:cs="Calibri"/>
          <w:spacing w:val="-6"/>
          <w:sz w:val="24"/>
          <w:szCs w:val="24"/>
          <w:lang w:val="hy-AM"/>
        </w:rPr>
        <w:t> </w:t>
      </w:r>
    </w:p>
    <w:p w14:paraId="0594315F" w14:textId="25F255E8" w:rsidR="00E46C17" w:rsidRPr="00E46C17" w:rsidRDefault="00E46C17" w:rsidP="00E46C17">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4E6F43">
        <w:rPr>
          <w:rFonts w:ascii="GHEA Grapalat" w:eastAsiaTheme="minorHAnsi" w:hAnsi="GHEA Grapalat" w:cstheme="minorBidi"/>
          <w:spacing w:val="-6"/>
          <w:kern w:val="2"/>
          <w:lang w:val="hy-AM"/>
          <w14:ligatures w14:val="standardContextual"/>
        </w:rPr>
        <w:t xml:space="preserve">ՍՏՈՒԳԱԹԵՐԹ N </w:t>
      </w:r>
      <w:r w:rsidRPr="00E46C17">
        <w:rPr>
          <w:rFonts w:ascii="GHEA Grapalat" w:eastAsiaTheme="minorHAnsi" w:hAnsi="GHEA Grapalat" w:cstheme="minorBidi"/>
          <w:spacing w:val="-6"/>
          <w:kern w:val="2"/>
          <w:lang w:val="hy-AM"/>
          <w14:ligatures w14:val="standardContextual"/>
        </w:rPr>
        <w:t>21</w:t>
      </w:r>
    </w:p>
    <w:p w14:paraId="2136AD8E" w14:textId="2EDA6AAB" w:rsidR="00E46C17" w:rsidRPr="004A30FE" w:rsidRDefault="00E46C17" w:rsidP="00E46C17">
      <w:pPr>
        <w:pStyle w:val="NormalWeb"/>
        <w:shd w:val="clear" w:color="auto" w:fill="FFFFFF"/>
        <w:spacing w:before="0" w:beforeAutospacing="0" w:after="0" w:afterAutospacing="0"/>
        <w:jc w:val="center"/>
        <w:rPr>
          <w:rFonts w:ascii="GHEA Grapalat" w:eastAsiaTheme="minorHAnsi" w:hAnsi="GHEA Grapalat" w:cstheme="minorBidi"/>
          <w:spacing w:val="-6"/>
          <w:kern w:val="2"/>
          <w:lang w:val="hy-AM"/>
          <w14:ligatures w14:val="standardContextual"/>
        </w:rPr>
      </w:pPr>
      <w:r w:rsidRPr="00E46C17">
        <w:rPr>
          <w:rFonts w:ascii="GHEA Grapalat" w:eastAsiaTheme="minorHAnsi" w:hAnsi="GHEA Grapalat" w:cstheme="minorBidi"/>
          <w:spacing w:val="-6"/>
          <w:kern w:val="2"/>
          <w:lang w:val="hy-AM"/>
          <w14:ligatures w14:val="standardContextual"/>
        </w:rPr>
        <w:t>ԹՌՉՆԻ ՄՍԻ ԱՐՏԱԴՐՈՒԹՅԱՆ</w:t>
      </w:r>
      <w:r w:rsidRPr="00E77548">
        <w:rPr>
          <w:rFonts w:ascii="GHEA Grapalat" w:eastAsiaTheme="minorHAnsi" w:hAnsi="GHEA Grapalat" w:cstheme="minorBidi"/>
          <w:bCs/>
          <w:spacing w:val="-6"/>
          <w:kern w:val="2"/>
          <w:lang w:val="hy-AM"/>
          <w14:ligatures w14:val="standardContextual"/>
        </w:rPr>
        <w:t xml:space="preserve"> ԿԱԶՄԱԿԵՐՊՈՒԹՅՈՒՆՆԵՐԻ</w:t>
      </w:r>
      <w:r w:rsidRPr="004A30FE">
        <w:rPr>
          <w:rFonts w:ascii="GHEA Grapalat" w:eastAsiaTheme="minorHAnsi" w:hAnsi="GHEA Grapalat" w:cstheme="minorBidi"/>
          <w:spacing w:val="-6"/>
          <w:kern w:val="2"/>
          <w:lang w:val="hy-AM"/>
          <w14:ligatures w14:val="standardContextual"/>
        </w:rPr>
        <w:t xml:space="preserve"> ՀԱՄԱՐ</w:t>
      </w:r>
    </w:p>
    <w:p w14:paraId="49ACE239" w14:textId="4E77AE81" w:rsidR="00E46C17" w:rsidRPr="00E46C17" w:rsidRDefault="00E46C17" w:rsidP="00E46C17">
      <w:pPr>
        <w:pStyle w:val="NormalWeb"/>
        <w:shd w:val="clear" w:color="auto" w:fill="FFFFFF"/>
        <w:spacing w:before="0" w:beforeAutospacing="0" w:after="0" w:afterAutospacing="0"/>
        <w:jc w:val="center"/>
        <w:rPr>
          <w:rFonts w:ascii="GHEA Grapalat" w:eastAsiaTheme="minorHAnsi" w:hAnsi="GHEA Grapalat" w:cstheme="minorBidi"/>
          <w:bCs/>
          <w:spacing w:val="-6"/>
          <w:kern w:val="2"/>
          <w:lang w:val="hy-AM"/>
          <w14:ligatures w14:val="standardContextual"/>
        </w:rPr>
      </w:pPr>
      <w:r w:rsidRPr="00E46C17">
        <w:rPr>
          <w:rFonts w:ascii="GHEA Grapalat" w:eastAsiaTheme="minorHAnsi" w:hAnsi="GHEA Grapalat" w:cstheme="minorBidi"/>
          <w:bCs/>
          <w:spacing w:val="-6"/>
          <w:kern w:val="2"/>
          <w:lang w:val="hy-AM"/>
          <w14:ligatures w14:val="standardContextual"/>
        </w:rPr>
        <w:t xml:space="preserve">(ՏԳՏԴ ծածկագրեր՝ </w:t>
      </w:r>
      <w:r w:rsidRPr="00E46C17">
        <w:rPr>
          <w:rFonts w:ascii="GHEA Grapalat" w:eastAsiaTheme="minorHAnsi" w:hAnsi="GHEA Grapalat" w:cstheme="minorBidi"/>
          <w:spacing w:val="-6"/>
          <w:kern w:val="2"/>
          <w:lang w:val="hy-AM"/>
          <w14:ligatures w14:val="standardContextual"/>
        </w:rPr>
        <w:t>10.12, 10.13, 10.13.9</w:t>
      </w:r>
      <w:r w:rsidRPr="00E46C17">
        <w:rPr>
          <w:rFonts w:ascii="GHEA Grapalat" w:eastAsiaTheme="minorHAnsi" w:hAnsi="GHEA Grapalat" w:cstheme="minorBidi"/>
          <w:bCs/>
          <w:spacing w:val="-6"/>
          <w:kern w:val="2"/>
          <w:lang w:val="hy-AM"/>
          <w14:ligatures w14:val="standardContextual"/>
        </w:rPr>
        <w:t>)</w:t>
      </w:r>
    </w:p>
    <w:p w14:paraId="086F830C" w14:textId="77777777" w:rsidR="00E46C17" w:rsidRPr="00A12B9A" w:rsidRDefault="00E46C17" w:rsidP="00E46C17">
      <w:pPr>
        <w:pStyle w:val="NormalWeb"/>
        <w:shd w:val="clear" w:color="auto" w:fill="FFFFFF"/>
        <w:spacing w:before="0" w:beforeAutospacing="0" w:after="0" w:afterAutospacing="0"/>
        <w:jc w:val="center"/>
        <w:rPr>
          <w:rFonts w:eastAsiaTheme="minorHAnsi" w:cstheme="minorBidi"/>
          <w:b/>
          <w:bCs/>
          <w:spacing w:val="-6"/>
          <w:kern w:val="2"/>
          <w14:ligatures w14:val="standardContextual"/>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133"/>
        <w:gridCol w:w="1410"/>
        <w:gridCol w:w="5282"/>
      </w:tblGrid>
      <w:tr w:rsidR="00E46C17" w:rsidRPr="004E6F43" w14:paraId="3D212D2F" w14:textId="77777777" w:rsidTr="00F15B07">
        <w:trPr>
          <w:tblCellSpacing w:w="7" w:type="dxa"/>
          <w:jc w:val="center"/>
        </w:trPr>
        <w:tc>
          <w:tcPr>
            <w:tcW w:w="0" w:type="auto"/>
            <w:shd w:val="clear" w:color="auto" w:fill="FFFFFF"/>
            <w:vAlign w:val="center"/>
            <w:hideMark/>
          </w:tcPr>
          <w:p w14:paraId="39030AC6" w14:textId="77777777" w:rsidR="00E46C17" w:rsidRPr="00E7770A" w:rsidRDefault="00E46C17" w:rsidP="00F15B0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t>_____________________________</w:t>
            </w:r>
          </w:p>
          <w:p w14:paraId="44C1163C" w14:textId="77777777" w:rsidR="00E46C17" w:rsidRPr="00E7770A" w:rsidRDefault="00E46C17" w:rsidP="00F15B0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15"/>
                <w:szCs w:val="15"/>
                <w:lang w:val="hy-AM" w:eastAsia="en-GB"/>
              </w:rPr>
              <w:t>(Սննդամթերքի անվտանգության տեսչական մարմնի (ՍԱՏՄ) ստորաբաժանման անվանումը)</w:t>
            </w:r>
          </w:p>
        </w:tc>
        <w:tc>
          <w:tcPr>
            <w:tcW w:w="0" w:type="auto"/>
            <w:shd w:val="clear" w:color="auto" w:fill="FFFFFF"/>
            <w:hideMark/>
          </w:tcPr>
          <w:p w14:paraId="3E7EE080" w14:textId="77777777" w:rsidR="00E46C17" w:rsidRPr="00B1661F" w:rsidRDefault="00E46C17" w:rsidP="00F15B07">
            <w:pPr>
              <w:spacing w:after="0" w:line="240" w:lineRule="auto"/>
              <w:jc w:val="center"/>
              <w:rPr>
                <w:rFonts w:ascii="GHEA Grapalat" w:eastAsia="Times New Roman" w:hAnsi="GHEA Grapalat" w:cs="Times New Roman"/>
                <w:color w:val="000000"/>
                <w:sz w:val="21"/>
                <w:szCs w:val="21"/>
                <w:lang w:val="hy-AM" w:eastAsia="en-GB"/>
              </w:rPr>
            </w:pPr>
            <w:r w:rsidRPr="00E7770A">
              <w:rPr>
                <w:rFonts w:ascii="GHEA Grapalat" w:eastAsia="Times New Roman" w:hAnsi="GHEA Grapalat" w:cs="Times New Roman"/>
                <w:color w:val="000000"/>
                <w:sz w:val="21"/>
                <w:szCs w:val="21"/>
                <w:lang w:val="hy-AM" w:eastAsia="en-GB"/>
              </w:rPr>
              <w:br/>
            </w:r>
            <w:r w:rsidRPr="00E7770A">
              <w:rPr>
                <w:rFonts w:ascii="GHEA Grapalat" w:eastAsia="Times New Roman" w:hAnsi="GHEA Grapalat" w:cs="Times New Roman"/>
                <w:color w:val="000000"/>
                <w:sz w:val="21"/>
                <w:szCs w:val="21"/>
                <w:lang w:val="hy-AM" w:eastAsia="en-GB"/>
              </w:rPr>
              <w:br/>
            </w:r>
            <w:r w:rsidRPr="00B1661F">
              <w:rPr>
                <w:rFonts w:ascii="GHEA Grapalat" w:eastAsia="Times New Roman" w:hAnsi="GHEA Grapalat" w:cs="Times New Roman"/>
                <w:color w:val="000000"/>
                <w:sz w:val="21"/>
                <w:szCs w:val="21"/>
                <w:lang w:val="hy-AM" w:eastAsia="en-GB"/>
              </w:rPr>
              <w:t>_____________</w:t>
            </w:r>
          </w:p>
          <w:p w14:paraId="24776D23"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B1661F">
              <w:rPr>
                <w:rFonts w:ascii="GHEA Grapalat" w:eastAsia="Times New Roman" w:hAnsi="GHEA Grapalat" w:cs="Times New Roman"/>
                <w:color w:val="000000"/>
                <w:sz w:val="15"/>
                <w:szCs w:val="15"/>
                <w:lang w:val="hy-AM" w:eastAsia="en-GB"/>
              </w:rPr>
              <w:t>(գտ</w:t>
            </w:r>
            <w:r w:rsidRPr="004E6F43">
              <w:rPr>
                <w:rFonts w:ascii="GHEA Grapalat" w:eastAsia="Times New Roman" w:hAnsi="GHEA Grapalat" w:cs="Times New Roman"/>
                <w:color w:val="000000"/>
                <w:sz w:val="15"/>
                <w:szCs w:val="15"/>
                <w:lang w:eastAsia="en-GB"/>
              </w:rPr>
              <w:t>նվելու վայրը)</w:t>
            </w:r>
          </w:p>
        </w:tc>
        <w:tc>
          <w:tcPr>
            <w:tcW w:w="0" w:type="auto"/>
            <w:shd w:val="clear" w:color="auto" w:fill="FFFFFF"/>
            <w:hideMark/>
          </w:tcPr>
          <w:p w14:paraId="14A29B01" w14:textId="77777777" w:rsidR="00E46C17" w:rsidRPr="004E6F43" w:rsidRDefault="00E46C17" w:rsidP="00F15B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 ____________ 20</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Arial Unicode"/>
                <w:color w:val="000000"/>
                <w:sz w:val="21"/>
                <w:szCs w:val="21"/>
                <w:lang w:eastAsia="en-GB"/>
              </w:rPr>
              <w:t>թ</w:t>
            </w:r>
            <w:r w:rsidRPr="004E6F43">
              <w:rPr>
                <w:rFonts w:ascii="GHEA Grapalat" w:eastAsia="Times New Roman" w:hAnsi="GHEA Grapalat" w:cs="Times New Roman"/>
                <w:color w:val="000000"/>
                <w:sz w:val="21"/>
                <w:szCs w:val="21"/>
                <w:lang w:eastAsia="en-GB"/>
              </w:rPr>
              <w:t>.</w:t>
            </w:r>
            <w:r w:rsidRPr="004E6F43">
              <w:rPr>
                <w:rFonts w:ascii="GHEA Grapalat" w:eastAsia="Times New Roman" w:hAnsi="GHEA Grapalat" w:cs="Times New Roman"/>
                <w:color w:val="000000"/>
                <w:sz w:val="21"/>
                <w:szCs w:val="21"/>
                <w:lang w:eastAsia="en-GB"/>
              </w:rPr>
              <w:br/>
            </w:r>
            <w:r w:rsidRPr="004E6F43">
              <w:rPr>
                <w:rFonts w:ascii="GHEA Grapalat" w:eastAsia="Times New Roman" w:hAnsi="GHEA Grapalat" w:cs="Times New Roman"/>
                <w:color w:val="000000"/>
                <w:sz w:val="21"/>
                <w:szCs w:val="21"/>
                <w:lang w:eastAsia="en-GB"/>
              </w:rPr>
              <w:br/>
              <w:t>___________________________________</w:t>
            </w: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(հեռախոսահամարը, էլ. հասցեն)</w:t>
            </w:r>
          </w:p>
        </w:tc>
      </w:tr>
      <w:tr w:rsidR="00E46C17" w:rsidRPr="004E6F43" w14:paraId="6034F1DA" w14:textId="77777777" w:rsidTr="00F15B07">
        <w:trPr>
          <w:tblCellSpacing w:w="7" w:type="dxa"/>
          <w:jc w:val="center"/>
        </w:trPr>
        <w:tc>
          <w:tcPr>
            <w:tcW w:w="0" w:type="auto"/>
            <w:shd w:val="clear" w:color="auto" w:fill="FFFFFF"/>
            <w:vAlign w:val="center"/>
            <w:hideMark/>
          </w:tcPr>
          <w:p w14:paraId="3CCF4A4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77615656"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6C3A2B8F"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0EA5F2C8"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0F5F9071"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E46C17" w:rsidRPr="004E6F43" w14:paraId="5674A61D" w14:textId="77777777" w:rsidTr="00F15B07">
        <w:trPr>
          <w:tblCellSpacing w:w="7" w:type="dxa"/>
          <w:jc w:val="center"/>
        </w:trPr>
        <w:tc>
          <w:tcPr>
            <w:tcW w:w="0" w:type="auto"/>
            <w:shd w:val="clear" w:color="auto" w:fill="FFFFFF"/>
            <w:vAlign w:val="center"/>
            <w:hideMark/>
          </w:tcPr>
          <w:p w14:paraId="6A2F17E0"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2BB3EADB"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30459E6A"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79DB0D97"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63A545D3"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E46C17" w:rsidRPr="004E6F43" w14:paraId="4C57908D" w14:textId="77777777" w:rsidTr="00F15B07">
        <w:trPr>
          <w:tblCellSpacing w:w="7" w:type="dxa"/>
          <w:jc w:val="center"/>
        </w:trPr>
        <w:tc>
          <w:tcPr>
            <w:tcW w:w="0" w:type="auto"/>
            <w:shd w:val="clear" w:color="auto" w:fill="FFFFFF"/>
            <w:vAlign w:val="center"/>
            <w:hideMark/>
          </w:tcPr>
          <w:p w14:paraId="5415870B"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w:t>
            </w:r>
          </w:p>
          <w:p w14:paraId="58EA8909"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(ՍԱՏՄ ծառայողի պաշտոնը)</w:t>
            </w:r>
          </w:p>
        </w:tc>
        <w:tc>
          <w:tcPr>
            <w:tcW w:w="0" w:type="auto"/>
            <w:shd w:val="clear" w:color="auto" w:fill="FFFFFF"/>
            <w:vAlign w:val="center"/>
            <w:hideMark/>
          </w:tcPr>
          <w:p w14:paraId="38980885"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3B8B9F86"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__________________________________</w:t>
            </w:r>
          </w:p>
          <w:p w14:paraId="76739CE9"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w:t>
            </w:r>
            <w:r w:rsidRPr="004E6F43">
              <w:rPr>
                <w:rFonts w:ascii="GHEA Grapalat" w:eastAsia="Times New Roman" w:hAnsi="GHEA Grapalat" w:cs="Arial Unicode"/>
                <w:color w:val="000000"/>
                <w:sz w:val="15"/>
                <w:szCs w:val="15"/>
                <w:lang w:eastAsia="en-GB"/>
              </w:rPr>
              <w:t>ազգանունը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անունը</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հայրանունը</w:t>
            </w:r>
            <w:r w:rsidRPr="004E6F43">
              <w:rPr>
                <w:rFonts w:ascii="GHEA Grapalat" w:eastAsia="Times New Roman" w:hAnsi="GHEA Grapalat" w:cs="Times New Roman"/>
                <w:color w:val="000000"/>
                <w:sz w:val="15"/>
                <w:szCs w:val="15"/>
                <w:lang w:eastAsia="en-GB"/>
              </w:rPr>
              <w:t>)</w:t>
            </w:r>
          </w:p>
        </w:tc>
      </w:tr>
      <w:tr w:rsidR="00E46C17" w:rsidRPr="004E6F43" w14:paraId="5D6D00E0" w14:textId="77777777" w:rsidTr="00F15B07">
        <w:trPr>
          <w:tblCellSpacing w:w="7" w:type="dxa"/>
          <w:jc w:val="center"/>
        </w:trPr>
        <w:tc>
          <w:tcPr>
            <w:tcW w:w="0" w:type="auto"/>
            <w:gridSpan w:val="2"/>
            <w:shd w:val="clear" w:color="auto" w:fill="FFFFFF"/>
            <w:vAlign w:val="center"/>
            <w:hideMark/>
          </w:tcPr>
          <w:p w14:paraId="56515F71"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0AC75350" w14:textId="77777777" w:rsidR="00E46C17" w:rsidRPr="004E6F43" w:rsidRDefault="00E46C17" w:rsidP="00F15B07">
            <w:pPr>
              <w:spacing w:after="0" w:line="240" w:lineRule="auto"/>
              <w:ind w:firstLine="750"/>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սկիզբը</w:t>
            </w:r>
          </w:p>
          <w:p w14:paraId="1BD3CEB3" w14:textId="77777777" w:rsidR="00E46C17" w:rsidRPr="004E6F43" w:rsidRDefault="00E46C17" w:rsidP="00F15B07">
            <w:pPr>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p w14:paraId="27AD6A11" w14:textId="77777777" w:rsidR="00E46C17" w:rsidRPr="004E6F43" w:rsidRDefault="00E46C17" w:rsidP="00F15B07">
            <w:pPr>
              <w:spacing w:after="0" w:line="240" w:lineRule="auto"/>
              <w:ind w:firstLine="375"/>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r w:rsidRPr="004E6F43">
              <w:rPr>
                <w:rFonts w:ascii="GHEA Grapalat" w:eastAsia="Times New Roman" w:hAnsi="GHEA Grapalat" w:cs="Times New Roman"/>
                <w:color w:val="000000"/>
                <w:sz w:val="15"/>
                <w:szCs w:val="15"/>
                <w:lang w:eastAsia="en-GB"/>
              </w:rPr>
              <w:t>(տարեթիվը, ամիսը, ամսաթիվը)</w:t>
            </w:r>
            <w:r w:rsidRPr="004E6F43">
              <w:rPr>
                <w:rFonts w:ascii="Calibri" w:eastAsia="Times New Roman" w:hAnsi="Calibri" w:cs="Calibri"/>
                <w:color w:val="000000"/>
                <w:sz w:val="21"/>
                <w:szCs w:val="21"/>
                <w:lang w:eastAsia="en-GB"/>
              </w:rPr>
              <w:t> </w:t>
            </w:r>
          </w:p>
        </w:tc>
        <w:tc>
          <w:tcPr>
            <w:tcW w:w="0" w:type="auto"/>
            <w:shd w:val="clear" w:color="auto" w:fill="FFFFFF"/>
            <w:vAlign w:val="center"/>
            <w:hideMark/>
          </w:tcPr>
          <w:p w14:paraId="42CADB21"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ավարտը</w:t>
            </w:r>
          </w:p>
          <w:p w14:paraId="7B45495E"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w:t>
            </w:r>
          </w:p>
          <w:p w14:paraId="2C1C86D2"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(տարեթիվը, ամիսը, ամսաթիվը)</w:t>
            </w:r>
          </w:p>
        </w:tc>
      </w:tr>
      <w:tr w:rsidR="00E46C17" w:rsidRPr="004E6F43" w14:paraId="30471A55" w14:textId="77777777" w:rsidTr="00F15B07">
        <w:trPr>
          <w:tblCellSpacing w:w="7" w:type="dxa"/>
          <w:jc w:val="center"/>
        </w:trPr>
        <w:tc>
          <w:tcPr>
            <w:tcW w:w="0" w:type="auto"/>
            <w:gridSpan w:val="3"/>
            <w:shd w:val="clear" w:color="auto" w:fill="FFFFFF"/>
            <w:vAlign w:val="center"/>
            <w:hideMark/>
          </w:tcPr>
          <w:p w14:paraId="39C7825E"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p w14:paraId="35E126B1"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հիմքը __________________________________________________________</w:t>
            </w:r>
          </w:p>
          <w:p w14:paraId="19962646"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(ստուգման տարեկան ծրագիրը, դիմում-բողոքը և այլն)</w:t>
            </w:r>
          </w:p>
        </w:tc>
      </w:tr>
    </w:tbl>
    <w:p w14:paraId="32C9EC9F" w14:textId="77777777" w:rsidR="00E46C17" w:rsidRPr="004E6F43" w:rsidRDefault="00E46C17" w:rsidP="00E46C17">
      <w:pPr>
        <w:shd w:val="clear" w:color="auto" w:fill="FFFFFF"/>
        <w:spacing w:after="0" w:line="240" w:lineRule="auto"/>
        <w:jc w:val="center"/>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994"/>
        <w:gridCol w:w="3756"/>
      </w:tblGrid>
      <w:tr w:rsidR="00E46C17" w:rsidRPr="004E6F43" w14:paraId="478D7C53" w14:textId="77777777" w:rsidTr="00F15B07">
        <w:trPr>
          <w:tblCellSpacing w:w="0" w:type="dxa"/>
          <w:jc w:val="center"/>
        </w:trPr>
        <w:tc>
          <w:tcPr>
            <w:tcW w:w="0" w:type="auto"/>
            <w:shd w:val="clear" w:color="auto" w:fill="FFFFFF"/>
            <w:vAlign w:val="center"/>
            <w:hideMark/>
          </w:tcPr>
          <w:p w14:paraId="07875D04"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w:t>
            </w:r>
          </w:p>
          <w:p w14:paraId="6F08205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անվանումը)</w:t>
            </w:r>
          </w:p>
        </w:tc>
        <w:tc>
          <w:tcPr>
            <w:tcW w:w="0" w:type="auto"/>
            <w:shd w:val="clear" w:color="auto" w:fill="FFFFFF"/>
            <w:vAlign w:val="center"/>
            <w:hideMark/>
          </w:tcPr>
          <w:tbl>
            <w:tblPr>
              <w:tblW w:w="1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
              <w:gridCol w:w="187"/>
              <w:gridCol w:w="187"/>
              <w:gridCol w:w="187"/>
              <w:gridCol w:w="188"/>
              <w:gridCol w:w="188"/>
              <w:gridCol w:w="188"/>
              <w:gridCol w:w="188"/>
            </w:tblGrid>
            <w:tr w:rsidR="00E46C17" w:rsidRPr="004E6F43" w14:paraId="57380CE4" w14:textId="77777777" w:rsidTr="00F15B0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CDAB29" w14:textId="77777777" w:rsidR="00E46C17" w:rsidRPr="004E6F43" w:rsidRDefault="00E46C17" w:rsidP="00F15B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BF99E" w14:textId="77777777" w:rsidR="00E46C17" w:rsidRPr="004E6F43" w:rsidRDefault="00E46C17" w:rsidP="00F15B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4054D" w14:textId="77777777" w:rsidR="00E46C17" w:rsidRPr="004E6F43" w:rsidRDefault="00E46C17" w:rsidP="00F15B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C5230" w14:textId="77777777" w:rsidR="00E46C17" w:rsidRPr="004E6F43" w:rsidRDefault="00E46C17" w:rsidP="00F15B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9AE8A" w14:textId="77777777" w:rsidR="00E46C17" w:rsidRPr="004E6F43" w:rsidRDefault="00E46C17" w:rsidP="00F15B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9B953" w14:textId="77777777" w:rsidR="00E46C17" w:rsidRPr="004E6F43" w:rsidRDefault="00E46C17" w:rsidP="00F15B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79326" w14:textId="77777777" w:rsidR="00E46C17" w:rsidRPr="004E6F43" w:rsidRDefault="00E46C17" w:rsidP="00F15B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4E528" w14:textId="77777777" w:rsidR="00E46C17" w:rsidRPr="004E6F43" w:rsidRDefault="00E46C17" w:rsidP="00F15B07">
                  <w:pPr>
                    <w:spacing w:after="0" w:line="240" w:lineRule="auto"/>
                    <w:rPr>
                      <w:rFonts w:ascii="GHEA Grapalat" w:eastAsia="Times New Roman" w:hAnsi="GHEA Grapalat" w:cs="Times New Roman"/>
                      <w:sz w:val="24"/>
                      <w:szCs w:val="24"/>
                      <w:lang w:eastAsia="en-GB"/>
                    </w:rPr>
                  </w:pPr>
                  <w:r w:rsidRPr="004E6F43">
                    <w:rPr>
                      <w:rFonts w:ascii="Calibri" w:eastAsia="Times New Roman" w:hAnsi="Calibri" w:cs="Calibri"/>
                      <w:sz w:val="24"/>
                      <w:szCs w:val="24"/>
                      <w:lang w:eastAsia="en-GB"/>
                    </w:rPr>
                    <w:t> </w:t>
                  </w:r>
                </w:p>
              </w:tc>
            </w:tr>
          </w:tbl>
          <w:p w14:paraId="1C536D1C"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p>
        </w:tc>
      </w:tr>
      <w:tr w:rsidR="00E46C17" w:rsidRPr="004E6F43" w14:paraId="0B76AE8F" w14:textId="77777777" w:rsidTr="00F15B07">
        <w:trPr>
          <w:tblCellSpacing w:w="0" w:type="dxa"/>
          <w:jc w:val="center"/>
        </w:trPr>
        <w:tc>
          <w:tcPr>
            <w:tcW w:w="0" w:type="auto"/>
            <w:shd w:val="clear" w:color="auto" w:fill="FFFFFF"/>
            <w:hideMark/>
          </w:tcPr>
          <w:p w14:paraId="19E75BFD" w14:textId="77777777" w:rsidR="00E46C17" w:rsidRPr="004E6F43" w:rsidRDefault="00E46C17" w:rsidP="00F15B07">
            <w:pPr>
              <w:spacing w:after="0" w:line="240" w:lineRule="auto"/>
              <w:rPr>
                <w:rFonts w:ascii="GHEA Grapalat" w:eastAsia="Times New Roman" w:hAnsi="GHEA Grapalat" w:cs="Times New Roman"/>
                <w:sz w:val="20"/>
                <w:szCs w:val="20"/>
                <w:lang w:eastAsia="en-GB"/>
              </w:rPr>
            </w:pPr>
          </w:p>
        </w:tc>
        <w:tc>
          <w:tcPr>
            <w:tcW w:w="0" w:type="auto"/>
            <w:shd w:val="clear" w:color="auto" w:fill="FFFFFF"/>
            <w:vAlign w:val="center"/>
            <w:hideMark/>
          </w:tcPr>
          <w:p w14:paraId="5BC0B899" w14:textId="77777777" w:rsidR="00E46C17" w:rsidRPr="004E6F43" w:rsidRDefault="00E46C17" w:rsidP="00F15B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(ՀՎՀՀ)</w:t>
            </w:r>
          </w:p>
        </w:tc>
      </w:tr>
      <w:tr w:rsidR="00E46C17" w:rsidRPr="004E6F43" w14:paraId="7F5F66D4" w14:textId="77777777" w:rsidTr="00F15B07">
        <w:trPr>
          <w:tblCellSpacing w:w="0" w:type="dxa"/>
          <w:jc w:val="center"/>
        </w:trPr>
        <w:tc>
          <w:tcPr>
            <w:tcW w:w="0" w:type="auto"/>
            <w:shd w:val="clear" w:color="auto" w:fill="FFFFFF"/>
            <w:vAlign w:val="center"/>
            <w:hideMark/>
          </w:tcPr>
          <w:p w14:paraId="631369C8"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7ACE0295"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գտնվելու վայրը, կոնտակտային տվյալները)</w:t>
            </w:r>
          </w:p>
        </w:tc>
        <w:tc>
          <w:tcPr>
            <w:tcW w:w="0" w:type="auto"/>
            <w:shd w:val="clear" w:color="auto" w:fill="FFFFFF"/>
            <w:vAlign w:val="center"/>
            <w:hideMark/>
          </w:tcPr>
          <w:p w14:paraId="4C4601AB"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34BADA8F"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E46C17" w:rsidRPr="004E6F43" w14:paraId="6DB83DE2" w14:textId="77777777" w:rsidTr="00F15B07">
        <w:trPr>
          <w:tblCellSpacing w:w="0" w:type="dxa"/>
          <w:jc w:val="center"/>
        </w:trPr>
        <w:tc>
          <w:tcPr>
            <w:tcW w:w="0" w:type="auto"/>
            <w:shd w:val="clear" w:color="auto" w:fill="FFFFFF"/>
            <w:vAlign w:val="center"/>
            <w:hideMark/>
          </w:tcPr>
          <w:p w14:paraId="09F8CCC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w:t>
            </w:r>
          </w:p>
          <w:p w14:paraId="28D4A83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(տնտեսավարող սուբյեկտի ղեկավարի կամ լիազորված անձի ազգանունը, անունը, հայրանունը)</w:t>
            </w:r>
          </w:p>
        </w:tc>
        <w:tc>
          <w:tcPr>
            <w:tcW w:w="0" w:type="auto"/>
            <w:shd w:val="clear" w:color="auto" w:fill="FFFFFF"/>
            <w:vAlign w:val="center"/>
            <w:hideMark/>
          </w:tcPr>
          <w:p w14:paraId="0146091F"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76D89425"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E46C17" w:rsidRPr="004E6F43" w14:paraId="4C02CAF6" w14:textId="77777777" w:rsidTr="00F15B07">
        <w:trPr>
          <w:tblCellSpacing w:w="0" w:type="dxa"/>
          <w:jc w:val="center"/>
        </w:trPr>
        <w:tc>
          <w:tcPr>
            <w:tcW w:w="0" w:type="auto"/>
            <w:shd w:val="clear" w:color="auto" w:fill="FFFFFF"/>
            <w:vAlign w:val="center"/>
            <w:hideMark/>
          </w:tcPr>
          <w:p w14:paraId="502B08CD"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________________________________________________</w:t>
            </w:r>
          </w:p>
          <w:p w14:paraId="1DFD8A80"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(ստուգվող օբյեկտի գտնվելու վայրը, կոնտակտային տվյալները)</w:t>
            </w:r>
          </w:p>
        </w:tc>
        <w:tc>
          <w:tcPr>
            <w:tcW w:w="0" w:type="auto"/>
            <w:shd w:val="clear" w:color="auto" w:fill="FFFFFF"/>
            <w:vAlign w:val="center"/>
            <w:hideMark/>
          </w:tcPr>
          <w:p w14:paraId="22B704CD"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___________________________________</w:t>
            </w:r>
          </w:p>
          <w:p w14:paraId="623FFE11"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(հեռախոսահամարը, էլ. հասցեն)</w:t>
            </w:r>
          </w:p>
        </w:tc>
      </w:tr>
      <w:tr w:rsidR="00E46C17" w:rsidRPr="004E6F43" w14:paraId="4F8164DC" w14:textId="77777777" w:rsidTr="00F15B07">
        <w:trPr>
          <w:tblCellSpacing w:w="0" w:type="dxa"/>
          <w:jc w:val="center"/>
        </w:trPr>
        <w:tc>
          <w:tcPr>
            <w:tcW w:w="0" w:type="auto"/>
            <w:gridSpan w:val="2"/>
            <w:shd w:val="clear" w:color="auto" w:fill="FFFFFF"/>
            <w:vAlign w:val="center"/>
            <w:hideMark/>
          </w:tcPr>
          <w:p w14:paraId="223111B7" w14:textId="77777777" w:rsidR="00E46C17" w:rsidRPr="004E6F43" w:rsidRDefault="00E46C17" w:rsidP="00F15B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6DDA1511" w14:textId="77777777" w:rsidTr="00F15B07">
        <w:trPr>
          <w:tblCellSpacing w:w="0" w:type="dxa"/>
          <w:jc w:val="center"/>
        </w:trPr>
        <w:tc>
          <w:tcPr>
            <w:tcW w:w="0" w:type="auto"/>
            <w:gridSpan w:val="2"/>
            <w:shd w:val="clear" w:color="auto" w:fill="FFFFFF"/>
            <w:vAlign w:val="center"/>
            <w:hideMark/>
          </w:tcPr>
          <w:p w14:paraId="32071B6C"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հրամանի համարը __________ ամսաթիվը _____________________________________</w:t>
            </w:r>
          </w:p>
          <w:p w14:paraId="55B3CD5C"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Ստուգման նպատակը (ընդգրկված հարցերի համարները) ___________________________________</w:t>
            </w:r>
          </w:p>
        </w:tc>
      </w:tr>
    </w:tbl>
    <w:p w14:paraId="6267146D" w14:textId="77777777" w:rsidR="00E46C17" w:rsidRPr="004E6F43" w:rsidRDefault="00E46C17" w:rsidP="00E46C17">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7992"/>
        <w:gridCol w:w="1430"/>
      </w:tblGrid>
      <w:tr w:rsidR="00E46C17" w:rsidRPr="004E6F43" w14:paraId="1424CD30" w14:textId="77777777" w:rsidTr="00F15B0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7877F21"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Տեղեկատվական բնույթի հարցեր</w:t>
            </w:r>
          </w:p>
        </w:tc>
      </w:tr>
      <w:tr w:rsidR="00E46C17" w:rsidRPr="004E6F43" w14:paraId="4FAD6647"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066C1"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NN</w:t>
            </w:r>
          </w:p>
          <w:p w14:paraId="55D2DC6B"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EDAB4"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Հարցը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8D918"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Պատասխանը</w:t>
            </w:r>
          </w:p>
        </w:tc>
      </w:tr>
      <w:tr w:rsidR="00E46C17" w:rsidRPr="004E6F43" w14:paraId="26DB80F0"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995AC"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FC632"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անվանումը (ներառյալ իրավաբանական անձանց ֆիրմային անվանումը), անհատ ձեռնարկատիրոջ անունը, անձնագրային տվյալները (սերիան,</w:t>
            </w:r>
            <w:r>
              <w:rPr>
                <w:rFonts w:ascii="GHEA Grapalat" w:eastAsia="Times New Roman" w:hAnsi="GHEA Grapalat" w:cs="Times New Roman"/>
                <w:color w:val="000000"/>
                <w:sz w:val="21"/>
                <w:szCs w:val="21"/>
                <w:lang w:eastAsia="en-GB"/>
              </w:rPr>
              <w:t xml:space="preserve"> </w:t>
            </w:r>
            <w:r w:rsidRPr="004E6F43">
              <w:rPr>
                <w:rFonts w:ascii="GHEA Grapalat" w:eastAsia="Times New Roman" w:hAnsi="GHEA Grapalat" w:cs="Times New Roman"/>
                <w:color w:val="000000"/>
                <w:sz w:val="21"/>
                <w:szCs w:val="21"/>
                <w:lang w:eastAsia="en-GB"/>
              </w:rPr>
              <w:t>համարը, ում կողմից է տրված)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3366B"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3FF42364"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E376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03772"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BDFC3"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250CF848"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E8E38"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2BA7C"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Պետական գրանցման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8ED1B"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664565A3"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DA2F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1E281"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Իրավաբանական անձի գտնվելու վայրը (փոստային հասցեն),</w:t>
            </w:r>
          </w:p>
          <w:p w14:paraId="48DB439B"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անհատ ձեռնարկատիրոջ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D7BDC"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78505751"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8F955"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1E08F"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գործունեության իրականացման վայրը և կոնտակտային</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տվյալները (հեռախոսահամարը և կապի այլ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0AE02"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3353D7CB"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2C16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25360"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սուբյեկտի կազմում գործող բոլոր առանձնացված</w:t>
            </w:r>
          </w:p>
          <w:p w14:paraId="28B5643E"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ստորաբաժանումների անվանումները և գտնվելու վայրը (փոստային հասցեն), այդ թվում` հեռախոսահամարը և այլ կապի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3543F"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62849D44"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8A5798"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F3BB0" w14:textId="77777777" w:rsidR="00E46C17" w:rsidRPr="000D3737" w:rsidRDefault="00E46C17" w:rsidP="00F15B07">
            <w:pPr>
              <w:pStyle w:val="NormalWeb"/>
              <w:spacing w:before="0" w:beforeAutospacing="0" w:after="0" w:afterAutospacing="0"/>
              <w:rPr>
                <w:rFonts w:ascii="GHEA Grapalat" w:hAnsi="GHEA Grapalat"/>
                <w:color w:val="000000"/>
                <w:kern w:val="2"/>
                <w:sz w:val="21"/>
                <w:szCs w:val="21"/>
                <w14:ligatures w14:val="standardContextual"/>
              </w:rPr>
            </w:pPr>
            <w:r w:rsidRPr="000D3737">
              <w:rPr>
                <w:rFonts w:ascii="GHEA Grapalat" w:hAnsi="GHEA Grapalat"/>
                <w:color w:val="000000"/>
                <w:kern w:val="2"/>
                <w:sz w:val="21"/>
                <w:szCs w:val="21"/>
                <w14:ligatures w14:val="standardContextual"/>
              </w:rPr>
              <w:t>Տնտեսավարող սուբյեկտի կազմում գործող բոլոր առանձնացված</w:t>
            </w:r>
          </w:p>
          <w:p w14:paraId="7AB17DC4" w14:textId="77777777" w:rsidR="00E46C17" w:rsidRPr="0077698B" w:rsidRDefault="00E46C17" w:rsidP="00F15B07">
            <w:pPr>
              <w:shd w:val="clear" w:color="auto" w:fill="FFFFFF"/>
              <w:spacing w:after="0" w:line="240" w:lineRule="auto"/>
              <w:rPr>
                <w:rFonts w:ascii="GHEA Grapalat" w:eastAsia="Times New Roman" w:hAnsi="GHEA Grapalat" w:cs="Times New Roman"/>
                <w:color w:val="000000"/>
                <w:sz w:val="21"/>
                <w:szCs w:val="21"/>
                <w:lang w:eastAsia="en-GB"/>
              </w:rPr>
            </w:pPr>
            <w:r w:rsidRPr="000D3737">
              <w:rPr>
                <w:rFonts w:ascii="GHEA Grapalat" w:eastAsia="Times New Roman" w:hAnsi="GHEA Grapalat" w:cs="Times New Roman"/>
                <w:color w:val="000000"/>
                <w:sz w:val="21"/>
                <w:szCs w:val="21"/>
                <w:lang w:eastAsia="en-GB"/>
              </w:rPr>
              <w:t>ստորաբաժանումներում իրականացվող գործունեության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2B634"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43CBE1DE"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21245"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3AF5E"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և դրանց առանձնացված ստորաբաժանումների պաշտոնատար անձանց կոնտակտային տվյալները (հեռախոսահամարը և այլ կապի</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B7BDE"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2A6C1110"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7FA4E2E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9</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1AF47"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սուբյեկտների կողմից գործունեությունն սկսելու տարեթիվը, ամիսը,</w:t>
            </w:r>
            <w:r>
              <w:rPr>
                <w:rFonts w:ascii="GHEA Grapalat" w:eastAsia="Times New Roman" w:hAnsi="GHEA Grapalat" w:cs="Times New Roman"/>
                <w:color w:val="000000"/>
                <w:sz w:val="21"/>
                <w:szCs w:val="21"/>
                <w:lang w:val="hy-AM" w:eastAsia="en-GB"/>
              </w:rPr>
              <w:t xml:space="preserve"> </w:t>
            </w:r>
            <w:r w:rsidRPr="004E6F43">
              <w:rPr>
                <w:rFonts w:ascii="GHEA Grapalat" w:eastAsia="Times New Roman" w:hAnsi="GHEA Grapalat" w:cs="Times New Roman"/>
                <w:color w:val="000000"/>
                <w:sz w:val="21"/>
                <w:szCs w:val="21"/>
                <w:lang w:eastAsia="en-GB"/>
              </w:rPr>
              <w:t>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E1E45"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6ECCE6D3"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ED75E0B" w14:textId="77777777" w:rsidR="00E46C17" w:rsidRDefault="00E46C17" w:rsidP="00F15B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73F8D8E" w14:textId="77777777" w:rsidR="00E46C17" w:rsidRPr="00965D20" w:rsidRDefault="00E46C17" w:rsidP="00F15B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Տնտեսավարող սուբյեկտների օբյեկտների կառուցման (վերջին վերակառուցման</w:t>
            </w:r>
          </w:p>
          <w:p w14:paraId="5C267E50" w14:textId="77777777" w:rsidR="00E46C17" w:rsidRPr="00965D20" w:rsidRDefault="00E46C17" w:rsidP="00F15B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(վերանորոգման) տարեթիվը, ամիսը,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BC8BB79" w14:textId="77777777" w:rsidR="00E46C17" w:rsidRPr="004E6F43" w:rsidRDefault="00E46C17" w:rsidP="00F15B07">
            <w:pPr>
              <w:spacing w:after="0" w:line="240" w:lineRule="auto"/>
              <w:rPr>
                <w:rFonts w:ascii="Calibri" w:eastAsia="Times New Roman" w:hAnsi="Calibri" w:cs="Calibri"/>
                <w:color w:val="000000"/>
                <w:sz w:val="21"/>
                <w:szCs w:val="21"/>
                <w:lang w:eastAsia="en-GB"/>
              </w:rPr>
            </w:pPr>
          </w:p>
        </w:tc>
      </w:tr>
      <w:tr w:rsidR="00E46C17" w:rsidRPr="004E6F43" w14:paraId="56479A19"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5C00CA3" w14:textId="77777777" w:rsidR="00E46C17" w:rsidRDefault="00E46C17" w:rsidP="00F15B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3B196EA" w14:textId="77777777" w:rsidR="00E46C17" w:rsidRPr="00965D20" w:rsidRDefault="00E46C17" w:rsidP="00F15B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Ապրանքային նշանի, հանրահայտ ապրանքային նշանի առկայության մասին</w:t>
            </w:r>
          </w:p>
          <w:p w14:paraId="7EF776B4" w14:textId="77777777" w:rsidR="00E46C17" w:rsidRPr="00965D20" w:rsidRDefault="00E46C17" w:rsidP="00F15B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տեղեկություն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691E693" w14:textId="77777777" w:rsidR="00E46C17" w:rsidRPr="004E6F43" w:rsidRDefault="00E46C17" w:rsidP="00F15B07">
            <w:pPr>
              <w:spacing w:after="0" w:line="240" w:lineRule="auto"/>
              <w:rPr>
                <w:rFonts w:ascii="Calibri" w:eastAsia="Times New Roman" w:hAnsi="Calibri" w:cs="Calibri"/>
                <w:color w:val="000000"/>
                <w:sz w:val="21"/>
                <w:szCs w:val="21"/>
                <w:lang w:eastAsia="en-GB"/>
              </w:rPr>
            </w:pPr>
          </w:p>
        </w:tc>
      </w:tr>
      <w:tr w:rsidR="00E46C17" w:rsidRPr="004E6F43" w14:paraId="77D599A8"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3EFA54C" w14:textId="77777777" w:rsidR="00E46C17" w:rsidRDefault="00E46C17" w:rsidP="00F15B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BA523E2" w14:textId="77777777" w:rsidR="00E46C17" w:rsidRPr="00965D20" w:rsidRDefault="00E46C17" w:rsidP="00F15B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Ներդրված որակի կառավարման համակարգը (եթե առկա են ISO 9001, HACCP, ISO</w:t>
            </w:r>
            <w:r>
              <w:rPr>
                <w:rFonts w:ascii="GHEA Grapalat" w:eastAsia="Times New Roman" w:hAnsi="GHEA Grapalat" w:cs="Times New Roman"/>
                <w:color w:val="000000"/>
                <w:sz w:val="21"/>
                <w:szCs w:val="21"/>
                <w:lang w:eastAsia="en-GB"/>
              </w:rPr>
              <w:t xml:space="preserve"> </w:t>
            </w:r>
            <w:r w:rsidRPr="00965D20">
              <w:rPr>
                <w:rFonts w:ascii="GHEA Grapalat" w:eastAsia="Times New Roman" w:hAnsi="GHEA Grapalat" w:cs="Times New Roman"/>
                <w:color w:val="000000"/>
                <w:sz w:val="21"/>
                <w:szCs w:val="21"/>
                <w:lang w:eastAsia="en-GB"/>
              </w:rPr>
              <w:t>22000, ISO 14000)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95E75AF" w14:textId="77777777" w:rsidR="00E46C17" w:rsidRPr="004E6F43" w:rsidRDefault="00E46C17" w:rsidP="00F15B07">
            <w:pPr>
              <w:spacing w:after="0" w:line="240" w:lineRule="auto"/>
              <w:rPr>
                <w:rFonts w:ascii="Calibri" w:eastAsia="Times New Roman" w:hAnsi="Calibri" w:cs="Calibri"/>
                <w:color w:val="000000"/>
                <w:sz w:val="21"/>
                <w:szCs w:val="21"/>
                <w:lang w:eastAsia="en-GB"/>
              </w:rPr>
            </w:pPr>
          </w:p>
        </w:tc>
      </w:tr>
      <w:tr w:rsidR="00E46C17" w:rsidRPr="004E6F43" w14:paraId="66A40311"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874AF20"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val="hy-AM" w:eastAsia="en-GB"/>
              </w:rPr>
              <w:t>3</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F4A73"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Սննդի շղթայում ներգրավված աշխատողների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7DFDD"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19AEA5B7"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D167E97"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3033169" w14:textId="77777777" w:rsidR="00E46C17" w:rsidRPr="00965D20" w:rsidRDefault="00E46C17" w:rsidP="00F15B07">
            <w:pPr>
              <w:pStyle w:val="NormalWeb"/>
              <w:shd w:val="clear" w:color="auto" w:fill="FFFFFF"/>
              <w:spacing w:before="0" w:beforeAutospacing="0" w:after="0" w:afterAutospacing="0"/>
              <w:rPr>
                <w:rFonts w:ascii="GHEA Grapalat" w:hAnsi="GHEA Grapalat"/>
                <w:color w:val="000000"/>
                <w:kern w:val="2"/>
                <w:sz w:val="21"/>
                <w:szCs w:val="21"/>
                <w14:ligatures w14:val="standardContextual"/>
              </w:rPr>
            </w:pPr>
            <w:r w:rsidRPr="00965D20">
              <w:rPr>
                <w:rFonts w:ascii="GHEA Grapalat" w:hAnsi="GHEA Grapalat"/>
                <w:color w:val="000000"/>
                <w:kern w:val="2"/>
                <w:sz w:val="21"/>
                <w:szCs w:val="21"/>
                <w14:ligatures w14:val="standardContextual"/>
              </w:rPr>
              <w:t>Թողարկվող արտադրատեսակները, այդ թվում՝ հատուկ նշանակության</w:t>
            </w:r>
          </w:p>
          <w:p w14:paraId="4C8B58B8" w14:textId="77777777" w:rsidR="00E46C17" w:rsidRPr="00965D20" w:rsidRDefault="00E46C17" w:rsidP="00F15B07">
            <w:pPr>
              <w:pStyle w:val="NormalWeb"/>
              <w:shd w:val="clear" w:color="auto" w:fill="FFFFFF"/>
              <w:spacing w:before="0" w:beforeAutospacing="0" w:after="0" w:afterAutospacing="0"/>
              <w:rPr>
                <w:rFonts w:ascii="Arial Unicode" w:hAnsi="Arial Unicode"/>
                <w:color w:val="000000"/>
                <w:sz w:val="21"/>
                <w:szCs w:val="21"/>
              </w:rPr>
            </w:pPr>
            <w:r w:rsidRPr="00965D20">
              <w:rPr>
                <w:rFonts w:ascii="GHEA Grapalat" w:hAnsi="GHEA Grapalat"/>
                <w:color w:val="000000"/>
                <w:kern w:val="2"/>
                <w:sz w:val="21"/>
                <w:szCs w:val="21"/>
                <w14:ligatures w14:val="standardContextual"/>
              </w:rPr>
              <w:t>սննդամթերքի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8D760F0" w14:textId="77777777" w:rsidR="00E46C17" w:rsidRPr="004E6F43" w:rsidRDefault="00E46C17" w:rsidP="00F15B07">
            <w:pPr>
              <w:spacing w:after="0" w:line="240" w:lineRule="auto"/>
              <w:rPr>
                <w:rFonts w:ascii="Calibri" w:eastAsia="Times New Roman" w:hAnsi="Calibri" w:cs="Calibri"/>
                <w:color w:val="000000"/>
                <w:sz w:val="21"/>
                <w:szCs w:val="21"/>
                <w:lang w:eastAsia="en-GB"/>
              </w:rPr>
            </w:pPr>
          </w:p>
        </w:tc>
      </w:tr>
      <w:tr w:rsidR="00E46C17" w:rsidRPr="004E6F43" w14:paraId="5387859D"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81EBE"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r>
              <w:rPr>
                <w:rFonts w:ascii="GHEA Grapalat" w:eastAsia="Times New Roman" w:hAnsi="GHEA Grapalat" w:cs="Times New Roman"/>
                <w:color w:val="000000"/>
                <w:sz w:val="21"/>
                <w:szCs w:val="21"/>
                <w:lang w:eastAsia="en-GB"/>
              </w:rPr>
              <w:t>5</w:t>
            </w:r>
            <w:r w:rsidRPr="004E6F43">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040E2"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Կազմակերպության շրջանառության (իրացման) ծավալները՝ նախորդ տարվա</w:t>
            </w:r>
          </w:p>
          <w:p w14:paraId="1BA5DA1F"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տվյալներով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D9DB2"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46C17" w:rsidRPr="004E6F43" w14:paraId="35320BDB"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11DAA9C" w14:textId="77777777" w:rsidR="00E46C17" w:rsidRPr="004E6F43" w:rsidRDefault="00E46C17" w:rsidP="00F15B07">
            <w:pPr>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A26DC98" w14:textId="77777777" w:rsidR="00E46C17" w:rsidRPr="00965D20" w:rsidRDefault="00E46C17" w:rsidP="00F15B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Նպատակային շուկան` միջազգային և (կամ) ազգային, մարզային, տեղական</w:t>
            </w:r>
          </w:p>
          <w:p w14:paraId="7FE9765A" w14:textId="77777777" w:rsidR="00E46C17" w:rsidRPr="004E6F43" w:rsidRDefault="00E46C17" w:rsidP="00F15B07">
            <w:pPr>
              <w:spacing w:after="0" w:line="240" w:lineRule="auto"/>
              <w:rPr>
                <w:rFonts w:ascii="GHEA Grapalat" w:eastAsia="Times New Roman" w:hAnsi="GHEA Grapalat" w:cs="Times New Roman"/>
                <w:color w:val="000000"/>
                <w:sz w:val="21"/>
                <w:szCs w:val="21"/>
                <w:lang w:eastAsia="en-GB"/>
              </w:rPr>
            </w:pPr>
            <w:r w:rsidRPr="00965D20">
              <w:rPr>
                <w:rFonts w:ascii="GHEA Grapalat" w:eastAsia="Times New Roman" w:hAnsi="GHEA Grapalat" w:cs="Times New Roman"/>
                <w:color w:val="000000"/>
                <w:sz w:val="21"/>
                <w:szCs w:val="21"/>
                <w:lang w:eastAsia="en-GB"/>
              </w:rPr>
              <w:t>շուկաներ, նշել, թե որ շուկայում է արտադրանքն իրացվում: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A6E514F" w14:textId="77777777" w:rsidR="00E46C17" w:rsidRPr="004E6F43" w:rsidRDefault="00E46C17" w:rsidP="00F15B07">
            <w:pPr>
              <w:spacing w:after="0" w:line="240" w:lineRule="auto"/>
              <w:rPr>
                <w:rFonts w:ascii="Calibri" w:eastAsia="Times New Roman" w:hAnsi="Calibri" w:cs="Calibri"/>
                <w:color w:val="000000"/>
                <w:sz w:val="21"/>
                <w:szCs w:val="21"/>
                <w:lang w:eastAsia="en-GB"/>
              </w:rPr>
            </w:pPr>
          </w:p>
        </w:tc>
      </w:tr>
    </w:tbl>
    <w:p w14:paraId="5BFDA753" w14:textId="77777777" w:rsidR="00E46C17" w:rsidRDefault="00E46C17" w:rsidP="00E46C17">
      <w:pPr>
        <w:pStyle w:val="NormalWeb"/>
        <w:shd w:val="clear" w:color="auto" w:fill="FFFFFF"/>
        <w:spacing w:before="0" w:beforeAutospacing="0" w:after="0" w:afterAutospacing="0"/>
        <w:jc w:val="center"/>
        <w:rPr>
          <w:rFonts w:ascii="GHEA Grapalat" w:hAnsi="GHEA Grapalat"/>
          <w:color w:val="000000"/>
        </w:rPr>
      </w:pPr>
    </w:p>
    <w:p w14:paraId="79CC839C" w14:textId="77777777" w:rsidR="00530C42" w:rsidRPr="00DB56FD" w:rsidRDefault="00530C42" w:rsidP="00530C42">
      <w:pPr>
        <w:jc w:val="right"/>
        <w:rPr>
          <w:rStyle w:val="Strong"/>
          <w:rFonts w:ascii="Arial Unicode" w:hAnsi="Arial Unicode"/>
          <w:color w:val="000000"/>
          <w:sz w:val="20"/>
          <w:szCs w:val="20"/>
          <w:shd w:val="clear" w:color="auto" w:fill="FFFFFF"/>
        </w:rPr>
      </w:pPr>
    </w:p>
    <w:tbl>
      <w:tblPr>
        <w:tblW w:w="1169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
        <w:gridCol w:w="3014"/>
        <w:gridCol w:w="346"/>
        <w:gridCol w:w="264"/>
        <w:gridCol w:w="377"/>
        <w:gridCol w:w="622"/>
        <w:gridCol w:w="1766"/>
        <w:gridCol w:w="3862"/>
        <w:gridCol w:w="942"/>
      </w:tblGrid>
      <w:tr w:rsidR="00530C42" w:rsidRPr="00DB56FD" w14:paraId="2196D998" w14:textId="77777777" w:rsidTr="00530C42">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hideMark/>
          </w:tcPr>
          <w:p w14:paraId="09F89C7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Վերահսկողական բնույթի հարցեր</w:t>
            </w:r>
          </w:p>
        </w:tc>
      </w:tr>
      <w:tr w:rsidR="00530C42" w:rsidRPr="00DB56FD" w14:paraId="475B4EB6" w14:textId="77777777" w:rsidTr="005A34C1">
        <w:trPr>
          <w:tblCellSpacing w:w="0" w:type="dxa"/>
          <w:jc w:val="center"/>
        </w:trPr>
        <w:tc>
          <w:tcPr>
            <w:tcW w:w="498" w:type="dxa"/>
            <w:tcBorders>
              <w:top w:val="outset" w:sz="6" w:space="0" w:color="auto"/>
              <w:left w:val="outset" w:sz="6" w:space="0" w:color="auto"/>
              <w:bottom w:val="outset" w:sz="6" w:space="0" w:color="auto"/>
              <w:right w:val="outset" w:sz="6" w:space="0" w:color="auto"/>
            </w:tcBorders>
            <w:hideMark/>
          </w:tcPr>
          <w:p w14:paraId="332672B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NN</w:t>
            </w:r>
          </w:p>
          <w:p w14:paraId="650A94F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ը/կ</w:t>
            </w:r>
          </w:p>
        </w:tc>
        <w:tc>
          <w:tcPr>
            <w:tcW w:w="2792" w:type="dxa"/>
            <w:tcBorders>
              <w:top w:val="outset" w:sz="6" w:space="0" w:color="auto"/>
              <w:left w:val="outset" w:sz="6" w:space="0" w:color="auto"/>
              <w:bottom w:val="outset" w:sz="6" w:space="0" w:color="auto"/>
              <w:right w:val="outset" w:sz="6" w:space="0" w:color="auto"/>
            </w:tcBorders>
            <w:hideMark/>
          </w:tcPr>
          <w:p w14:paraId="6200B49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Հարցերը</w:t>
            </w:r>
          </w:p>
        </w:tc>
        <w:tc>
          <w:tcPr>
            <w:tcW w:w="372" w:type="dxa"/>
            <w:tcBorders>
              <w:top w:val="outset" w:sz="6" w:space="0" w:color="auto"/>
              <w:left w:val="outset" w:sz="6" w:space="0" w:color="auto"/>
              <w:bottom w:val="outset" w:sz="6" w:space="0" w:color="auto"/>
              <w:right w:val="outset" w:sz="6" w:space="0" w:color="auto"/>
            </w:tcBorders>
            <w:hideMark/>
          </w:tcPr>
          <w:p w14:paraId="501C28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Այո</w:t>
            </w:r>
          </w:p>
        </w:tc>
        <w:tc>
          <w:tcPr>
            <w:tcW w:w="262" w:type="dxa"/>
            <w:tcBorders>
              <w:top w:val="outset" w:sz="6" w:space="0" w:color="auto"/>
              <w:left w:val="outset" w:sz="6" w:space="0" w:color="auto"/>
              <w:bottom w:val="outset" w:sz="6" w:space="0" w:color="auto"/>
              <w:right w:val="outset" w:sz="6" w:space="0" w:color="auto"/>
            </w:tcBorders>
            <w:hideMark/>
          </w:tcPr>
          <w:p w14:paraId="6354DE5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Ոչ</w:t>
            </w:r>
          </w:p>
        </w:tc>
        <w:tc>
          <w:tcPr>
            <w:tcW w:w="414" w:type="dxa"/>
            <w:tcBorders>
              <w:top w:val="outset" w:sz="6" w:space="0" w:color="auto"/>
              <w:left w:val="outset" w:sz="6" w:space="0" w:color="auto"/>
              <w:bottom w:val="outset" w:sz="6" w:space="0" w:color="auto"/>
              <w:right w:val="outset" w:sz="6" w:space="0" w:color="auto"/>
            </w:tcBorders>
            <w:hideMark/>
          </w:tcPr>
          <w:p w14:paraId="49E2821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Չ/Պ</w:t>
            </w:r>
          </w:p>
        </w:tc>
        <w:tc>
          <w:tcPr>
            <w:tcW w:w="676" w:type="dxa"/>
            <w:tcBorders>
              <w:top w:val="outset" w:sz="6" w:space="0" w:color="auto"/>
              <w:left w:val="outset" w:sz="6" w:space="0" w:color="auto"/>
              <w:bottom w:val="outset" w:sz="6" w:space="0" w:color="auto"/>
              <w:right w:val="outset" w:sz="6" w:space="0" w:color="auto"/>
            </w:tcBorders>
            <w:hideMark/>
          </w:tcPr>
          <w:p w14:paraId="11A5F8C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Կշիռը</w:t>
            </w:r>
          </w:p>
        </w:tc>
        <w:tc>
          <w:tcPr>
            <w:tcW w:w="4050" w:type="dxa"/>
            <w:tcBorders>
              <w:top w:val="outset" w:sz="6" w:space="0" w:color="auto"/>
              <w:left w:val="outset" w:sz="6" w:space="0" w:color="auto"/>
              <w:bottom w:val="outset" w:sz="6" w:space="0" w:color="auto"/>
              <w:right w:val="outset" w:sz="6" w:space="0" w:color="auto"/>
            </w:tcBorders>
            <w:hideMark/>
          </w:tcPr>
          <w:p w14:paraId="2745181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Ստուգման եղանակը</w:t>
            </w:r>
          </w:p>
        </w:tc>
        <w:tc>
          <w:tcPr>
            <w:tcW w:w="1597" w:type="dxa"/>
            <w:tcBorders>
              <w:top w:val="outset" w:sz="6" w:space="0" w:color="auto"/>
              <w:left w:val="outset" w:sz="6" w:space="0" w:color="auto"/>
              <w:bottom w:val="outset" w:sz="6" w:space="0" w:color="auto"/>
              <w:right w:val="outset" w:sz="6" w:space="0" w:color="auto"/>
            </w:tcBorders>
            <w:hideMark/>
          </w:tcPr>
          <w:p w14:paraId="20BA46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Նորմատիվ ակտի համարը</w:t>
            </w:r>
          </w:p>
        </w:tc>
        <w:tc>
          <w:tcPr>
            <w:tcW w:w="1031" w:type="dxa"/>
            <w:tcBorders>
              <w:top w:val="outset" w:sz="6" w:space="0" w:color="auto"/>
              <w:left w:val="outset" w:sz="6" w:space="0" w:color="auto"/>
              <w:bottom w:val="outset" w:sz="6" w:space="0" w:color="auto"/>
              <w:right w:val="outset" w:sz="6" w:space="0" w:color="auto"/>
            </w:tcBorders>
            <w:hideMark/>
          </w:tcPr>
          <w:p w14:paraId="2540F09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Նշումներ</w:t>
            </w:r>
          </w:p>
        </w:tc>
      </w:tr>
      <w:tr w:rsidR="00530C42" w:rsidRPr="00DB56FD" w14:paraId="7A9A5649"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E7853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10EF6F4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4C8D6CE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6898DAB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4B0CCDF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454765B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6</w:t>
            </w:r>
          </w:p>
        </w:tc>
        <w:tc>
          <w:tcPr>
            <w:tcW w:w="4050" w:type="dxa"/>
            <w:tcBorders>
              <w:top w:val="outset" w:sz="6" w:space="0" w:color="auto"/>
              <w:left w:val="outset" w:sz="6" w:space="0" w:color="auto"/>
              <w:bottom w:val="outset" w:sz="6" w:space="0" w:color="auto"/>
              <w:right w:val="outset" w:sz="6" w:space="0" w:color="auto"/>
            </w:tcBorders>
            <w:hideMark/>
          </w:tcPr>
          <w:p w14:paraId="5F16BCA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7</w:t>
            </w:r>
          </w:p>
        </w:tc>
        <w:tc>
          <w:tcPr>
            <w:tcW w:w="1597" w:type="dxa"/>
            <w:tcBorders>
              <w:top w:val="outset" w:sz="6" w:space="0" w:color="auto"/>
              <w:left w:val="outset" w:sz="6" w:space="0" w:color="auto"/>
              <w:bottom w:val="outset" w:sz="6" w:space="0" w:color="auto"/>
              <w:right w:val="outset" w:sz="6" w:space="0" w:color="auto"/>
            </w:tcBorders>
            <w:hideMark/>
          </w:tcPr>
          <w:p w14:paraId="065141D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 8</w:t>
            </w:r>
          </w:p>
        </w:tc>
        <w:tc>
          <w:tcPr>
            <w:tcW w:w="0" w:type="auto"/>
            <w:tcBorders>
              <w:top w:val="outset" w:sz="6" w:space="0" w:color="auto"/>
              <w:left w:val="outset" w:sz="6" w:space="0" w:color="auto"/>
              <w:bottom w:val="outset" w:sz="6" w:space="0" w:color="auto"/>
              <w:right w:val="outset" w:sz="6" w:space="0" w:color="auto"/>
            </w:tcBorders>
            <w:hideMark/>
          </w:tcPr>
          <w:p w14:paraId="7656CA4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9</w:t>
            </w:r>
          </w:p>
        </w:tc>
      </w:tr>
      <w:tr w:rsidR="00530C42" w:rsidRPr="00DB56FD" w14:paraId="700BFCC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ED28B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5E404B4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ԱՐՏԱԴՐԱԿԱՆ, ԿԵՆՑԱՂԱՅԻՆ ԵՎ ՕԺԱՆԴԱԿ ՍԵՆՔԵՐ</w:t>
            </w:r>
          </w:p>
        </w:tc>
        <w:tc>
          <w:tcPr>
            <w:tcW w:w="0" w:type="auto"/>
            <w:tcBorders>
              <w:top w:val="outset" w:sz="6" w:space="0" w:color="auto"/>
              <w:left w:val="outset" w:sz="6" w:space="0" w:color="auto"/>
              <w:bottom w:val="outset" w:sz="6" w:space="0" w:color="auto"/>
              <w:right w:val="outset" w:sz="6" w:space="0" w:color="auto"/>
            </w:tcBorders>
            <w:hideMark/>
          </w:tcPr>
          <w:p w14:paraId="639599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D3806E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96CE56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1AA012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4050" w:type="dxa"/>
            <w:tcBorders>
              <w:top w:val="outset" w:sz="6" w:space="0" w:color="auto"/>
              <w:left w:val="outset" w:sz="6" w:space="0" w:color="auto"/>
              <w:bottom w:val="outset" w:sz="6" w:space="0" w:color="auto"/>
              <w:right w:val="outset" w:sz="6" w:space="0" w:color="auto"/>
            </w:tcBorders>
            <w:hideMark/>
          </w:tcPr>
          <w:p w14:paraId="41FA1ED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1597" w:type="dxa"/>
            <w:tcBorders>
              <w:top w:val="outset" w:sz="6" w:space="0" w:color="auto"/>
              <w:left w:val="outset" w:sz="6" w:space="0" w:color="auto"/>
              <w:bottom w:val="outset" w:sz="6" w:space="0" w:color="auto"/>
              <w:right w:val="outset" w:sz="6" w:space="0" w:color="auto"/>
            </w:tcBorders>
            <w:hideMark/>
          </w:tcPr>
          <w:p w14:paraId="337ECFE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2FA1BD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2C6A380"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ED0BB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w:t>
            </w:r>
          </w:p>
        </w:tc>
        <w:tc>
          <w:tcPr>
            <w:tcW w:w="0" w:type="auto"/>
            <w:tcBorders>
              <w:top w:val="outset" w:sz="6" w:space="0" w:color="auto"/>
              <w:left w:val="outset" w:sz="6" w:space="0" w:color="auto"/>
              <w:bottom w:val="outset" w:sz="6" w:space="0" w:color="auto"/>
              <w:right w:val="outset" w:sz="6" w:space="0" w:color="auto"/>
            </w:tcBorders>
            <w:hideMark/>
          </w:tcPr>
          <w:p w14:paraId="1EE6AED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արտադրական այն օբյեկտները, որոնցում իրականացվում է թռչնի սպանդից ստացված մթերքների վերամշակումը </w:t>
            </w:r>
            <w:r w:rsidRPr="00DB56FD">
              <w:rPr>
                <w:rFonts w:ascii="Arial Unicode" w:eastAsia="Times New Roman" w:hAnsi="Arial Unicode" w:cs="Times New Roman"/>
                <w:kern w:val="0"/>
                <w:sz w:val="21"/>
                <w:szCs w:val="21"/>
                <w:lang w:eastAsia="en-GB"/>
                <w14:ligatures w14:val="none"/>
              </w:rPr>
              <w:lastRenderedPageBreak/>
              <w:t>(մշակումը) և թռչնի մսից ստացված արտադրանքի արտադրությունը, ենթարկված են պետական գրանցման։</w:t>
            </w:r>
          </w:p>
        </w:tc>
        <w:tc>
          <w:tcPr>
            <w:tcW w:w="0" w:type="auto"/>
            <w:tcBorders>
              <w:top w:val="outset" w:sz="6" w:space="0" w:color="auto"/>
              <w:left w:val="outset" w:sz="6" w:space="0" w:color="auto"/>
              <w:bottom w:val="outset" w:sz="6" w:space="0" w:color="auto"/>
              <w:right w:val="outset" w:sz="6" w:space="0" w:color="auto"/>
            </w:tcBorders>
            <w:hideMark/>
          </w:tcPr>
          <w:p w14:paraId="12CF302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3176EF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ADA8F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DAE97B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w:t>
            </w:r>
          </w:p>
        </w:tc>
        <w:tc>
          <w:tcPr>
            <w:tcW w:w="4050" w:type="dxa"/>
            <w:tcBorders>
              <w:top w:val="outset" w:sz="6" w:space="0" w:color="auto"/>
              <w:left w:val="outset" w:sz="6" w:space="0" w:color="auto"/>
              <w:bottom w:val="outset" w:sz="6" w:space="0" w:color="auto"/>
              <w:right w:val="outset" w:sz="6" w:space="0" w:color="auto"/>
            </w:tcBorders>
            <w:hideMark/>
          </w:tcPr>
          <w:p w14:paraId="5DFE8DC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w:t>
            </w:r>
          </w:p>
          <w:p w14:paraId="0992374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tc>
        <w:tc>
          <w:tcPr>
            <w:tcW w:w="1597" w:type="dxa"/>
            <w:tcBorders>
              <w:top w:val="outset" w:sz="6" w:space="0" w:color="auto"/>
              <w:left w:val="outset" w:sz="6" w:space="0" w:color="auto"/>
              <w:bottom w:val="outset" w:sz="6" w:space="0" w:color="auto"/>
              <w:right w:val="outset" w:sz="6" w:space="0" w:color="auto"/>
            </w:tcBorders>
            <w:hideMark/>
          </w:tcPr>
          <w:p w14:paraId="495E8D48" w14:textId="77777777" w:rsidR="00530C42" w:rsidRPr="00DB56FD" w:rsidRDefault="00530C42" w:rsidP="00530C42">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Եվրասիական տնտեսական հանձնաժողովի խորհրդի 2021 թվականի հոկտեմբերի 29-ի N 110 որոշմամբ հաստատված «Թռչնի մսի և դրա վերամշակումից ստացվող </w:t>
            </w:r>
            <w:r w:rsidRPr="00DB56FD">
              <w:rPr>
                <w:rFonts w:ascii="Arial Unicode" w:eastAsia="Times New Roman" w:hAnsi="Arial Unicode" w:cs="Times New Roman"/>
                <w:kern w:val="0"/>
                <w:sz w:val="21"/>
                <w:szCs w:val="21"/>
                <w:lang w:eastAsia="en-GB"/>
                <w14:ligatures w14:val="none"/>
              </w:rPr>
              <w:lastRenderedPageBreak/>
              <w:t>արտադրանքի անվտանգության մասին» (ԵԱՏՄ ՏԿ 051/2021)  Եվրասիական տնտեսական միության  Կանոնակարգի (այսուհետ՝  ԵԱՏՄ ՏԿ 051/2021 կանոնակարգ) 24-րդ կետ,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կանոնակարգի (այսուհետ` ՄՄ ՏԿ 021/2011 կանոնակարգ) 31-րդ հոդվածի 1-ին կետ</w:t>
            </w:r>
          </w:p>
        </w:tc>
        <w:tc>
          <w:tcPr>
            <w:tcW w:w="0" w:type="auto"/>
            <w:tcBorders>
              <w:top w:val="outset" w:sz="6" w:space="0" w:color="auto"/>
              <w:left w:val="outset" w:sz="6" w:space="0" w:color="auto"/>
              <w:bottom w:val="outset" w:sz="6" w:space="0" w:color="auto"/>
              <w:right w:val="outset" w:sz="6" w:space="0" w:color="auto"/>
            </w:tcBorders>
            <w:hideMark/>
          </w:tcPr>
          <w:p w14:paraId="4B5EE6B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r>
      <w:tr w:rsidR="00530C42" w:rsidRPr="00DB56FD" w14:paraId="05D2C094"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7B19D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1.2.</w:t>
            </w:r>
          </w:p>
        </w:tc>
        <w:tc>
          <w:tcPr>
            <w:tcW w:w="0" w:type="auto"/>
            <w:tcBorders>
              <w:top w:val="outset" w:sz="6" w:space="0" w:color="auto"/>
              <w:left w:val="outset" w:sz="6" w:space="0" w:color="auto"/>
              <w:bottom w:val="outset" w:sz="6" w:space="0" w:color="auto"/>
              <w:right w:val="outset" w:sz="6" w:space="0" w:color="auto"/>
            </w:tcBorders>
            <w:hideMark/>
          </w:tcPr>
          <w:p w14:paraId="329C7EF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արտադրական շինությունների նախագծումը, դրանց կառուցվածքը, դասավորվածությունը և չափսը ապահովում են.</w:t>
            </w:r>
          </w:p>
          <w:p w14:paraId="38BEB1D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պարենային (սննդային) հումքի և սննդամթերքի, աղտոտված և մաքուր գույքի հանդիպական կամ խաչաձևվող հոսքերը բացառող տեխնոլոգիական գործառնությունների հոսքայնության հնարավորությունը.</w:t>
            </w:r>
          </w:p>
          <w:p w14:paraId="06B9CAE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սննդամթերքի արտադրության (պատրաստման) գործընթացում օգտագործվող օդի աղտոտման մասին նախազգուշացումը կամ դրա նվազեցումը.</w:t>
            </w:r>
          </w:p>
          <w:p w14:paraId="20AA613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կենդանիների, այդ թվում՝ կրծողների և միջատների՝ արտադրական շինություններ ներթափանցումից պաշտպանությունը.</w:t>
            </w:r>
          </w:p>
          <w:p w14:paraId="4360CF5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 տեխնիկական սարքավորումների անհրաժեշտ տեխնիկական սպասարկում և ընթացիկ վերանորոգում, արտադրական շինությունների</w:t>
            </w:r>
          </w:p>
          <w:p w14:paraId="73FE9A8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մաքրման, լվացման, ախտահանման, միջատազերծման</w:t>
            </w:r>
          </w:p>
          <w:p w14:paraId="097A7AF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և կրծողների ոչնչացման գործընթացներ իրականացնելու հնարավորությունը.</w:t>
            </w:r>
          </w:p>
          <w:p w14:paraId="3ACD2F3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5) տեխնոլոգիական գործառնությունների </w:t>
            </w:r>
            <w:r w:rsidRPr="00DB56FD">
              <w:rPr>
                <w:rFonts w:ascii="Arial Unicode" w:eastAsia="Times New Roman" w:hAnsi="Arial Unicode" w:cs="Times New Roman"/>
                <w:kern w:val="0"/>
                <w:sz w:val="21"/>
                <w:szCs w:val="21"/>
                <w:lang w:eastAsia="en-GB"/>
                <w14:ligatures w14:val="none"/>
              </w:rPr>
              <w:lastRenderedPageBreak/>
              <w:t>իրականացման համար անհրաժեշտ տարածությունը.</w:t>
            </w:r>
          </w:p>
          <w:p w14:paraId="6C998C7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6) կեղտի կուտակումներից, արտադրվող սննդամթերքում մասնիկները թափվելուց, արտադրական շինությունների մակերևույթին կոնդենսատի, բորբոսի առաջացումից պաշտպանությունը.</w:t>
            </w:r>
          </w:p>
          <w:p w14:paraId="59AE037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7) պարենային (սննդային) հումքի, փաթեթավորման նյութերի և սննդամթերքի պահպանման պայմանները։</w:t>
            </w:r>
          </w:p>
        </w:tc>
        <w:tc>
          <w:tcPr>
            <w:tcW w:w="0" w:type="auto"/>
            <w:tcBorders>
              <w:top w:val="outset" w:sz="6" w:space="0" w:color="auto"/>
              <w:left w:val="outset" w:sz="6" w:space="0" w:color="auto"/>
              <w:bottom w:val="outset" w:sz="6" w:space="0" w:color="auto"/>
              <w:right w:val="outset" w:sz="6" w:space="0" w:color="auto"/>
            </w:tcBorders>
            <w:hideMark/>
          </w:tcPr>
          <w:p w14:paraId="03C72D5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0B2439C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7C95DD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321ACB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DEBB76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6E6E85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36C453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BA8599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4821DC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EBCEA9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70800BB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B4DCD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2CC1BA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B4E09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BC0C54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D5DE9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6C255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85863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1E853D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08E4C79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BC9514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53F185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09465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8084CF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17DF79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8908E2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CAB869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0B57A08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BB557B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6F2118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F97DF1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055FD7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DE8EFE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6C495E6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5B818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29A243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E6B263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FA70C7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694FE7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CF272D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C2CA5F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7E85C0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1F948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92791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43BD34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6250A8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3612D98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p w14:paraId="0C2FF81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74E7C3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8FFA08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1BEE3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32C065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6AFB1B7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E591CA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CEB61BD" w14:textId="3F44FF9C"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D117F4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334D9F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3EE408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14-րդ հոդվածի 1-ին կետի, 1-ին, 2-րդ, 3-րդ, 4-րդ, 5-րդ, 6-րդ և 7-րդ ենթակետեր</w:t>
            </w:r>
          </w:p>
        </w:tc>
        <w:tc>
          <w:tcPr>
            <w:tcW w:w="0" w:type="auto"/>
            <w:tcBorders>
              <w:top w:val="outset" w:sz="6" w:space="0" w:color="auto"/>
              <w:left w:val="outset" w:sz="6" w:space="0" w:color="auto"/>
              <w:bottom w:val="outset" w:sz="6" w:space="0" w:color="auto"/>
              <w:right w:val="outset" w:sz="6" w:space="0" w:color="auto"/>
            </w:tcBorders>
            <w:hideMark/>
          </w:tcPr>
          <w:p w14:paraId="262F76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0F45039"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32AE4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1.3.</w:t>
            </w:r>
          </w:p>
        </w:tc>
        <w:tc>
          <w:tcPr>
            <w:tcW w:w="0" w:type="auto"/>
            <w:tcBorders>
              <w:top w:val="outset" w:sz="6" w:space="0" w:color="auto"/>
              <w:left w:val="outset" w:sz="6" w:space="0" w:color="auto"/>
              <w:bottom w:val="outset" w:sz="6" w:space="0" w:color="auto"/>
              <w:right w:val="outset" w:sz="6" w:space="0" w:color="auto"/>
            </w:tcBorders>
            <w:hideMark/>
          </w:tcPr>
          <w:p w14:paraId="1054C2B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արտադրական շինությունները, որտեղ իրականացվում է սննդամթերքի արտադրությունը (պատրաստումը) սարքավորված են՝</w:t>
            </w:r>
          </w:p>
          <w:p w14:paraId="1EBDE58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բնական և մեխանիկական օդափոխության միջոցներով, որոնց քանակը և (կամ) հզորությունը, կառուցվածքը և գործարկումը թույլ են տալիս խուսափել սննդամթերքի աղտոտումից, ինչպես նաև ապահովում են նշված համակարգերի ֆիլտրերի և մաքրման ու փոխման ենթակա այլ մասերի հասանելիությունը.</w:t>
            </w:r>
          </w:p>
          <w:p w14:paraId="761B609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բնական կամ արհեստական լուսավորվածությամբ.</w:t>
            </w:r>
          </w:p>
          <w:p w14:paraId="135582A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սանհանգույցներով, որոնց դռները չեն բացվում դեպի արտադրական շինություն և սարքավորված են մինչև նախամուտք մտնելուց առաջ աշխատանքային համազգեստի համար կախիչներով, ձեռքերը լվանալու համար նախատեսված լվացարաններով.</w:t>
            </w:r>
          </w:p>
          <w:p w14:paraId="5282BB7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 ձեռքերը լվանալու համար նախատեսված լվացարաններով՝ տաք և սառը ջրով, ձեռքերը լվանալու միջոցներով և ձեռքերը սրբելու և (կամ) չորացնելու համար նախատեսված սարքերով։</w:t>
            </w:r>
          </w:p>
        </w:tc>
        <w:tc>
          <w:tcPr>
            <w:tcW w:w="0" w:type="auto"/>
            <w:tcBorders>
              <w:top w:val="outset" w:sz="6" w:space="0" w:color="auto"/>
              <w:left w:val="outset" w:sz="6" w:space="0" w:color="auto"/>
              <w:bottom w:val="outset" w:sz="6" w:space="0" w:color="auto"/>
              <w:right w:val="outset" w:sz="6" w:space="0" w:color="auto"/>
            </w:tcBorders>
            <w:hideMark/>
          </w:tcPr>
          <w:p w14:paraId="7C5E291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35BD41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4E443C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408354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9F1C44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B03DA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DF23E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14B88D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9CCE37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4400E4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87061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p w14:paraId="0A56962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6CBEE5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882C5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BEF5AB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8787EA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1A02B9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8B4B53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798E0C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0305B3E" w14:textId="47E77033"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A2938E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78FEE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p w14:paraId="6ED725C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D213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C3FEA1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p w14:paraId="6B03E4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F71FBB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2D1739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4B595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DAF4C6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911DCB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D4C0F4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9F3BBC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67709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FC473A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E95D47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504AA4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6F063A5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CF90AC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14-րդ հոդվածի 2-րդ կետի 1-ին, 2-րդ, 3-րդ, 4-րդ ենթակետեր</w:t>
            </w:r>
          </w:p>
        </w:tc>
        <w:tc>
          <w:tcPr>
            <w:tcW w:w="0" w:type="auto"/>
            <w:tcBorders>
              <w:top w:val="outset" w:sz="6" w:space="0" w:color="auto"/>
              <w:left w:val="outset" w:sz="6" w:space="0" w:color="auto"/>
              <w:bottom w:val="outset" w:sz="6" w:space="0" w:color="auto"/>
              <w:right w:val="outset" w:sz="6" w:space="0" w:color="auto"/>
            </w:tcBorders>
            <w:hideMark/>
          </w:tcPr>
          <w:p w14:paraId="5920233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C09E693"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B6609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2AA552E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արտադրական շինություններում չի պահվում անձնակազմի անձնական և արտադրական (հատուկ) հագուստ և կոշիկներ։</w:t>
            </w:r>
          </w:p>
        </w:tc>
        <w:tc>
          <w:tcPr>
            <w:tcW w:w="0" w:type="auto"/>
            <w:tcBorders>
              <w:top w:val="outset" w:sz="6" w:space="0" w:color="auto"/>
              <w:left w:val="outset" w:sz="6" w:space="0" w:color="auto"/>
              <w:bottom w:val="outset" w:sz="6" w:space="0" w:color="auto"/>
              <w:right w:val="outset" w:sz="6" w:space="0" w:color="auto"/>
            </w:tcBorders>
            <w:hideMark/>
          </w:tcPr>
          <w:p w14:paraId="236B63E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9E38C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98E00D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C3258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548280D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2D95435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14-րդ հոդվածի 3-րդ կետ</w:t>
            </w:r>
          </w:p>
        </w:tc>
        <w:tc>
          <w:tcPr>
            <w:tcW w:w="0" w:type="auto"/>
            <w:tcBorders>
              <w:top w:val="outset" w:sz="6" w:space="0" w:color="auto"/>
              <w:left w:val="outset" w:sz="6" w:space="0" w:color="auto"/>
              <w:bottom w:val="outset" w:sz="6" w:space="0" w:color="auto"/>
              <w:right w:val="outset" w:sz="6" w:space="0" w:color="auto"/>
            </w:tcBorders>
            <w:hideMark/>
          </w:tcPr>
          <w:p w14:paraId="52456A3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3CB313FC"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DF80A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1.5.</w:t>
            </w:r>
          </w:p>
        </w:tc>
        <w:tc>
          <w:tcPr>
            <w:tcW w:w="0" w:type="auto"/>
            <w:tcBorders>
              <w:top w:val="outset" w:sz="6" w:space="0" w:color="auto"/>
              <w:left w:val="outset" w:sz="6" w:space="0" w:color="auto"/>
              <w:bottom w:val="outset" w:sz="6" w:space="0" w:color="auto"/>
              <w:right w:val="outset" w:sz="6" w:space="0" w:color="auto"/>
            </w:tcBorders>
            <w:hideMark/>
          </w:tcPr>
          <w:p w14:paraId="4356513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արտադրական շինություններում չեն պահվում սննդամթերքի արտադրության (պատրաստման) ընթացքում չօգտագործվող ցանկացած նյութ և պարագա, այդ թվում՝ լվացող և ախտահանող նյութեր, բացառությամբ արտադրական շինությունների և սարքավորումների ընթացիկ լվացման և ախտահանման համար անհրաժեշտ լվացող և ախտահանող միջոցներ։</w:t>
            </w:r>
          </w:p>
        </w:tc>
        <w:tc>
          <w:tcPr>
            <w:tcW w:w="0" w:type="auto"/>
            <w:tcBorders>
              <w:top w:val="outset" w:sz="6" w:space="0" w:color="auto"/>
              <w:left w:val="outset" w:sz="6" w:space="0" w:color="auto"/>
              <w:bottom w:val="outset" w:sz="6" w:space="0" w:color="auto"/>
              <w:right w:val="outset" w:sz="6" w:space="0" w:color="auto"/>
            </w:tcBorders>
            <w:hideMark/>
          </w:tcPr>
          <w:p w14:paraId="6175A13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8B586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7033F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2B81BC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6C0E490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7B138F8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14-րդ հոդվածի 4-րդ կետ</w:t>
            </w:r>
          </w:p>
        </w:tc>
        <w:tc>
          <w:tcPr>
            <w:tcW w:w="0" w:type="auto"/>
            <w:tcBorders>
              <w:top w:val="outset" w:sz="6" w:space="0" w:color="auto"/>
              <w:left w:val="outset" w:sz="6" w:space="0" w:color="auto"/>
              <w:bottom w:val="outset" w:sz="6" w:space="0" w:color="auto"/>
              <w:right w:val="outset" w:sz="6" w:space="0" w:color="auto"/>
            </w:tcBorders>
            <w:hideMark/>
          </w:tcPr>
          <w:p w14:paraId="3876B2B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34933C56"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128DE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6</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0BDAAB3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արտադրական շինությունների մասերը, որտեղ իրականացվում է սննդամթերքի արտադրությունը (պատրաստումը), համապատասխանում են՝</w:t>
            </w:r>
          </w:p>
          <w:p w14:paraId="5EE71DB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հատակների մակերևույթները պատրաստված են անջրանցիկ, լվացվող նյութերից, հեշտորեն լվացվում են, անհրաժեշտության դեպքում ախտահանվում, ինչպես նաև պատշաճ ձևով ցամաքեցվում.</w:t>
            </w:r>
          </w:p>
          <w:p w14:paraId="636BF34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պատերի մակերևույթները պատրաստված են անջրանցիկ, լվացվող նյութերից, որոնք կարելի է լվանալ և, անհրաժեշտության դեպքում, ախտահանել.</w:t>
            </w:r>
          </w:p>
          <w:p w14:paraId="3F61106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առաստաղները կամ դրանց բացակայության դեպքում տանիքների ներքին մակերևույթները և արտադրական շինությունների վերևում գտնվող կառուցվածքները ապահով են, ինչը կանխարգելում է կեղտի կուտակումը,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w:t>
            </w:r>
          </w:p>
          <w:p w14:paraId="09BE69C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4) բացվող ներքին պատուհանները (վերնափեղկերը) ունեն հեշտությամբ հանվող և </w:t>
            </w:r>
            <w:r w:rsidRPr="00DB56FD">
              <w:rPr>
                <w:rFonts w:ascii="Arial Unicode" w:eastAsia="Times New Roman" w:hAnsi="Arial Unicode" w:cs="Times New Roman"/>
                <w:kern w:val="0"/>
                <w:sz w:val="21"/>
                <w:szCs w:val="21"/>
                <w:lang w:eastAsia="en-GB"/>
                <w14:ligatures w14:val="none"/>
              </w:rPr>
              <w:lastRenderedPageBreak/>
              <w:t>մաքրվող միջատապաշտպան ցանցեր.</w:t>
            </w:r>
          </w:p>
          <w:p w14:paraId="68ECB98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 արտադրական շինությունների դռները հարթ, են՝ պատրաստված չներծծող նյութերից։</w:t>
            </w:r>
          </w:p>
        </w:tc>
        <w:tc>
          <w:tcPr>
            <w:tcW w:w="0" w:type="auto"/>
            <w:tcBorders>
              <w:top w:val="outset" w:sz="6" w:space="0" w:color="auto"/>
              <w:left w:val="outset" w:sz="6" w:space="0" w:color="auto"/>
              <w:bottom w:val="outset" w:sz="6" w:space="0" w:color="auto"/>
              <w:right w:val="outset" w:sz="6" w:space="0" w:color="auto"/>
            </w:tcBorders>
            <w:hideMark/>
          </w:tcPr>
          <w:p w14:paraId="5C965FC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0FE48F0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E4F31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F26B83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B7635F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100A3E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09D0C6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10062CA" w14:textId="77777777"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13F2387E" w14:textId="14C83E08"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6E088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E49D2D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12AA45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7BEEE7B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73CDA2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489251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C60BB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8078A0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445FF2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C59B31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38370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7FA3A77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45C423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2661F6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2CFE5A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CA9D75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B7DE4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D64A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A0005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1DEB117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E0AD2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04BE61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C68E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E5EE41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960403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C8D12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B0762F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56B7E8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7E11B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1EC4BF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12A3F7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CD13C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EA3BA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338D8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6C8B0F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5C3A779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A0A664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C0248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A12B8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180FC12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043D9F8" w14:textId="53D2CFB5" w:rsidR="00530C42" w:rsidRPr="00DB56FD" w:rsidRDefault="00530C42" w:rsidP="00E46C17">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360DC2E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ակնադիտական</w:t>
            </w:r>
          </w:p>
          <w:p w14:paraId="48FB008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tc>
        <w:tc>
          <w:tcPr>
            <w:tcW w:w="1597" w:type="dxa"/>
            <w:tcBorders>
              <w:top w:val="outset" w:sz="6" w:space="0" w:color="auto"/>
              <w:left w:val="outset" w:sz="6" w:space="0" w:color="auto"/>
              <w:bottom w:val="outset" w:sz="6" w:space="0" w:color="auto"/>
              <w:right w:val="outset" w:sz="6" w:space="0" w:color="auto"/>
            </w:tcBorders>
            <w:hideMark/>
          </w:tcPr>
          <w:p w14:paraId="604FB7A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14-րդ հոդվածի 5-րդ կետի, 1-ին, 2-րդ, 3-րդ, 4-րդ և 5-րդ ենթակետեր</w:t>
            </w:r>
          </w:p>
        </w:tc>
        <w:tc>
          <w:tcPr>
            <w:tcW w:w="0" w:type="auto"/>
            <w:tcBorders>
              <w:top w:val="outset" w:sz="6" w:space="0" w:color="auto"/>
              <w:left w:val="outset" w:sz="6" w:space="0" w:color="auto"/>
              <w:bottom w:val="outset" w:sz="6" w:space="0" w:color="auto"/>
              <w:right w:val="outset" w:sz="6" w:space="0" w:color="auto"/>
            </w:tcBorders>
            <w:hideMark/>
          </w:tcPr>
          <w:p w14:paraId="6D4614A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47325D1"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7E77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1</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7</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01C89A0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արտադրական շինություններում կոյուղու համակարգերը նախագծված և իրականացված են</w:t>
            </w:r>
          </w:p>
          <w:p w14:paraId="07CA8C8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այնպես, որպեսզի բացառեն սննդամթերքի աղտոտման ռիսկը։</w:t>
            </w:r>
          </w:p>
        </w:tc>
        <w:tc>
          <w:tcPr>
            <w:tcW w:w="0" w:type="auto"/>
            <w:tcBorders>
              <w:top w:val="outset" w:sz="6" w:space="0" w:color="auto"/>
              <w:left w:val="outset" w:sz="6" w:space="0" w:color="auto"/>
              <w:bottom w:val="outset" w:sz="6" w:space="0" w:color="auto"/>
              <w:right w:val="outset" w:sz="6" w:space="0" w:color="auto"/>
            </w:tcBorders>
            <w:hideMark/>
          </w:tcPr>
          <w:p w14:paraId="007D426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06843F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B04494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E7C127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48DC573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80B7F0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14-րդ հոդվածի 7-րդ կետ</w:t>
            </w:r>
          </w:p>
        </w:tc>
        <w:tc>
          <w:tcPr>
            <w:tcW w:w="0" w:type="auto"/>
            <w:tcBorders>
              <w:top w:val="outset" w:sz="6" w:space="0" w:color="auto"/>
              <w:left w:val="outset" w:sz="6" w:space="0" w:color="auto"/>
              <w:bottom w:val="outset" w:sz="6" w:space="0" w:color="auto"/>
              <w:right w:val="outset" w:sz="6" w:space="0" w:color="auto"/>
            </w:tcBorders>
            <w:hideMark/>
          </w:tcPr>
          <w:p w14:paraId="7C13F38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2CB4F2F"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7E826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1.8.</w:t>
            </w:r>
          </w:p>
        </w:tc>
        <w:tc>
          <w:tcPr>
            <w:tcW w:w="0" w:type="auto"/>
            <w:tcBorders>
              <w:top w:val="outset" w:sz="6" w:space="0" w:color="auto"/>
              <w:left w:val="outset" w:sz="6" w:space="0" w:color="auto"/>
              <w:bottom w:val="outset" w:sz="6" w:space="0" w:color="auto"/>
              <w:right w:val="outset" w:sz="6" w:space="0" w:color="auto"/>
            </w:tcBorders>
            <w:hideMark/>
          </w:tcPr>
          <w:p w14:paraId="405D0A6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արտադրական շինություններում չի իրականացվում վերանորոգման աշխատանքներ այդ արտադրական շինություններում սննդամթերքի արտադրության (պատրաստման) գործընթացի հետ միաժամանակ։</w:t>
            </w:r>
          </w:p>
        </w:tc>
        <w:tc>
          <w:tcPr>
            <w:tcW w:w="0" w:type="auto"/>
            <w:tcBorders>
              <w:top w:val="outset" w:sz="6" w:space="0" w:color="auto"/>
              <w:left w:val="outset" w:sz="6" w:space="0" w:color="auto"/>
              <w:bottom w:val="outset" w:sz="6" w:space="0" w:color="auto"/>
              <w:right w:val="outset" w:sz="6" w:space="0" w:color="auto"/>
            </w:tcBorders>
            <w:hideMark/>
          </w:tcPr>
          <w:p w14:paraId="4C64BD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FC2E3C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2A9D89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8E7A7C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7A1D0F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7F25D5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14-րդ հոդվածի 8-րդ կետ</w:t>
            </w:r>
          </w:p>
        </w:tc>
        <w:tc>
          <w:tcPr>
            <w:tcW w:w="0" w:type="auto"/>
            <w:tcBorders>
              <w:top w:val="outset" w:sz="6" w:space="0" w:color="auto"/>
              <w:left w:val="outset" w:sz="6" w:space="0" w:color="auto"/>
              <w:bottom w:val="outset" w:sz="6" w:space="0" w:color="auto"/>
              <w:right w:val="outset" w:sz="6" w:space="0" w:color="auto"/>
            </w:tcBorders>
            <w:hideMark/>
          </w:tcPr>
          <w:p w14:paraId="37F4BB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7D4682F"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A9A4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1.9.</w:t>
            </w:r>
          </w:p>
        </w:tc>
        <w:tc>
          <w:tcPr>
            <w:tcW w:w="0" w:type="auto"/>
            <w:tcBorders>
              <w:top w:val="outset" w:sz="6" w:space="0" w:color="auto"/>
              <w:left w:val="outset" w:sz="6" w:space="0" w:color="auto"/>
              <w:bottom w:val="outset" w:sz="6" w:space="0" w:color="auto"/>
              <w:right w:val="outset" w:sz="6" w:space="0" w:color="auto"/>
            </w:tcBorders>
            <w:hideMark/>
          </w:tcPr>
          <w:p w14:paraId="6324276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մինչև մեկ տարեկան երեխաների սննդի համար նախատեսված՝ թռչնի մսից (փորոտիքից) ստացված արտադրանքի արտադրությունն իրականացվում է կա՛մ մասնագիտացված արտադրական օբյեկտներում, կա՛մ մասնագիտացված արտադրամասերում:</w:t>
            </w:r>
          </w:p>
        </w:tc>
        <w:tc>
          <w:tcPr>
            <w:tcW w:w="0" w:type="auto"/>
            <w:tcBorders>
              <w:top w:val="outset" w:sz="6" w:space="0" w:color="auto"/>
              <w:left w:val="outset" w:sz="6" w:space="0" w:color="auto"/>
              <w:bottom w:val="outset" w:sz="6" w:space="0" w:color="auto"/>
              <w:right w:val="outset" w:sz="6" w:space="0" w:color="auto"/>
            </w:tcBorders>
            <w:hideMark/>
          </w:tcPr>
          <w:p w14:paraId="7D09BAC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94FE60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9392E3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1AE649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4A56F8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0589726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04F733C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80-րդ կետ </w:t>
            </w:r>
          </w:p>
        </w:tc>
        <w:tc>
          <w:tcPr>
            <w:tcW w:w="0" w:type="auto"/>
            <w:tcBorders>
              <w:top w:val="outset" w:sz="6" w:space="0" w:color="auto"/>
              <w:left w:val="outset" w:sz="6" w:space="0" w:color="auto"/>
              <w:bottom w:val="outset" w:sz="6" w:space="0" w:color="auto"/>
              <w:right w:val="outset" w:sz="6" w:space="0" w:color="auto"/>
            </w:tcBorders>
            <w:hideMark/>
          </w:tcPr>
          <w:p w14:paraId="1A897ED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9E67C53"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AD97A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1.10</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09F036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սննդի կառույցն ապահովված է անձնակազմի համար հանդերձարանով:</w:t>
            </w:r>
          </w:p>
        </w:tc>
        <w:tc>
          <w:tcPr>
            <w:tcW w:w="0" w:type="auto"/>
            <w:tcBorders>
              <w:top w:val="outset" w:sz="6" w:space="0" w:color="auto"/>
              <w:left w:val="outset" w:sz="6" w:space="0" w:color="auto"/>
              <w:bottom w:val="outset" w:sz="6" w:space="0" w:color="auto"/>
              <w:right w:val="outset" w:sz="6" w:space="0" w:color="auto"/>
            </w:tcBorders>
            <w:hideMark/>
          </w:tcPr>
          <w:p w14:paraId="3F5299A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EDD729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081B2F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ABAA83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25D3DF6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C2D7C2E" w14:textId="77777777" w:rsidR="00530C42" w:rsidRPr="00DB56FD" w:rsidRDefault="00530C42" w:rsidP="00530C42">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 թվականի հունվարի 20-ի N 34-Ն որոշման հավելվածի 25-րդ կետի 6-րդ ենթակետ</w:t>
            </w:r>
          </w:p>
        </w:tc>
        <w:tc>
          <w:tcPr>
            <w:tcW w:w="0" w:type="auto"/>
            <w:tcBorders>
              <w:top w:val="outset" w:sz="6" w:space="0" w:color="auto"/>
              <w:left w:val="outset" w:sz="6" w:space="0" w:color="auto"/>
              <w:bottom w:val="outset" w:sz="6" w:space="0" w:color="auto"/>
              <w:right w:val="outset" w:sz="6" w:space="0" w:color="auto"/>
            </w:tcBorders>
            <w:hideMark/>
          </w:tcPr>
          <w:p w14:paraId="0801D8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D989B03"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3C45C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1.11</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54EDEE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ենթամթերքի նախապատրաստումը (ներառյալ հալեցումը, զննումը, լվացումը, մաքրամշակումը) իրականացվում է առանձին տարածքներում կամ արտադրական տարածքների՝ հատուկ այդ նպատակով առանձնացված մասերում:</w:t>
            </w:r>
          </w:p>
        </w:tc>
        <w:tc>
          <w:tcPr>
            <w:tcW w:w="0" w:type="auto"/>
            <w:tcBorders>
              <w:top w:val="outset" w:sz="6" w:space="0" w:color="auto"/>
              <w:left w:val="outset" w:sz="6" w:space="0" w:color="auto"/>
              <w:bottom w:val="outset" w:sz="6" w:space="0" w:color="auto"/>
              <w:right w:val="outset" w:sz="6" w:space="0" w:color="auto"/>
            </w:tcBorders>
            <w:hideMark/>
          </w:tcPr>
          <w:p w14:paraId="1DC93E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C7FADC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939FD5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0B9A55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0D09ACB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732B5D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051/2021 կանոնակարգի 66-րդ կետ</w:t>
            </w:r>
          </w:p>
        </w:tc>
        <w:tc>
          <w:tcPr>
            <w:tcW w:w="0" w:type="auto"/>
            <w:tcBorders>
              <w:top w:val="outset" w:sz="6" w:space="0" w:color="auto"/>
              <w:left w:val="outset" w:sz="6" w:space="0" w:color="auto"/>
              <w:bottom w:val="outset" w:sz="6" w:space="0" w:color="auto"/>
              <w:right w:val="outset" w:sz="6" w:space="0" w:color="auto"/>
            </w:tcBorders>
            <w:hideMark/>
          </w:tcPr>
          <w:p w14:paraId="7F7744D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C0AEB4F"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7F90D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1.12.</w:t>
            </w:r>
          </w:p>
        </w:tc>
        <w:tc>
          <w:tcPr>
            <w:tcW w:w="0" w:type="auto"/>
            <w:tcBorders>
              <w:top w:val="outset" w:sz="6" w:space="0" w:color="auto"/>
              <w:left w:val="outset" w:sz="6" w:space="0" w:color="auto"/>
              <w:bottom w:val="outset" w:sz="6" w:space="0" w:color="auto"/>
              <w:right w:val="outset" w:sz="6" w:space="0" w:color="auto"/>
            </w:tcBorders>
            <w:hideMark/>
          </w:tcPr>
          <w:p w14:paraId="72E45E4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ենթամթերքից ստացված արտադրանքի արտադրությունն իրականացվում է առանձին տարածքում։</w:t>
            </w:r>
          </w:p>
        </w:tc>
        <w:tc>
          <w:tcPr>
            <w:tcW w:w="0" w:type="auto"/>
            <w:tcBorders>
              <w:top w:val="outset" w:sz="6" w:space="0" w:color="auto"/>
              <w:left w:val="outset" w:sz="6" w:space="0" w:color="auto"/>
              <w:bottom w:val="outset" w:sz="6" w:space="0" w:color="auto"/>
              <w:right w:val="outset" w:sz="6" w:space="0" w:color="auto"/>
            </w:tcBorders>
            <w:hideMark/>
          </w:tcPr>
          <w:p w14:paraId="3E0178E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988F03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57553A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118669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1025B9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125B977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051/2021</w:t>
            </w:r>
          </w:p>
          <w:p w14:paraId="5ECE713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կետ 67-րդ </w:t>
            </w:r>
          </w:p>
        </w:tc>
        <w:tc>
          <w:tcPr>
            <w:tcW w:w="0" w:type="auto"/>
            <w:tcBorders>
              <w:top w:val="outset" w:sz="6" w:space="0" w:color="auto"/>
              <w:left w:val="outset" w:sz="6" w:space="0" w:color="auto"/>
              <w:bottom w:val="outset" w:sz="6" w:space="0" w:color="auto"/>
              <w:right w:val="outset" w:sz="6" w:space="0" w:color="auto"/>
            </w:tcBorders>
            <w:hideMark/>
          </w:tcPr>
          <w:p w14:paraId="30D9512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10973D6"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F1FAA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1.13</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0328F6E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սննդամթերքի արտադրության (պատրաստման) </w:t>
            </w:r>
            <w:r w:rsidRPr="00DB56FD">
              <w:rPr>
                <w:rFonts w:ascii="Arial Unicode" w:eastAsia="Times New Roman" w:hAnsi="Arial Unicode" w:cs="Times New Roman"/>
                <w:kern w:val="0"/>
                <w:sz w:val="21"/>
                <w:szCs w:val="21"/>
                <w:lang w:eastAsia="en-GB"/>
                <w14:ligatures w14:val="none"/>
              </w:rPr>
              <w:lastRenderedPageBreak/>
              <w:t>գործընթացում օգտագործվող տարբեր ագրեգատային վիճակներով ջուրը համապատասխանում է՝</w:t>
            </w:r>
          </w:p>
          <w:p w14:paraId="55943AB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սննդամթերքի արտադրության (պատրաստման) գործընթացում օգտագործվող ջուրը, որն անմիջական շփման մեջ է գտնվում պարենային</w:t>
            </w:r>
          </w:p>
          <w:p w14:paraId="329DF0B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(սննդային) հումքի և փաթեթավորման նյութերի հետ, համապատասխանում է Հայաստանի Հանրապետության օրենսդրությամբ սահմանված՝ խմելու ջրին ներկայացվող պահանջներին.</w:t>
            </w:r>
          </w:p>
          <w:p w14:paraId="7028E36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սննդամթերքի արտադրության (պատրաստման) գործընթացում օգտագործվող գոլորշին, որն անմիջական շփման մեջ է գտնվում պարենային (սննդային) հումքի և փաթեթավորման նյութերի հետ, չի հանդիսանում սննդամթերքի աղտոտման աղբյուր.</w:t>
            </w:r>
          </w:p>
          <w:p w14:paraId="6BA93D2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սննդամթերքի արտադրության (պատրաստման) գործընթացում օգտագործվող սառույցը պատրաստված է Հայաստանի Հանրապետության օրենսդրությամբ սահմանված՝ խմելու ջրին ներկայացվող պահանջներին</w:t>
            </w:r>
          </w:p>
          <w:p w14:paraId="569C3E3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համապատասխանող խմելու ջրից։</w:t>
            </w:r>
          </w:p>
        </w:tc>
        <w:tc>
          <w:tcPr>
            <w:tcW w:w="0" w:type="auto"/>
            <w:tcBorders>
              <w:top w:val="outset" w:sz="6" w:space="0" w:color="auto"/>
              <w:left w:val="outset" w:sz="6" w:space="0" w:color="auto"/>
              <w:bottom w:val="outset" w:sz="6" w:space="0" w:color="auto"/>
              <w:right w:val="outset" w:sz="6" w:space="0" w:color="auto"/>
            </w:tcBorders>
            <w:hideMark/>
          </w:tcPr>
          <w:p w14:paraId="430B823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2B90828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1ED48F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716161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55A0D5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ABF1AD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075D8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140F5A0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BFCBFC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A558F2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F61B9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3260B5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258CFCF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CD06D3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2FA8B4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0BE1AC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81530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FF3CA1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69DAC4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9E6EF7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B7C9F3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6F3C5D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0F87A1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7702FF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5ED541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CBF36F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EAC884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BF60BB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092CAD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218F7E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2EBF39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0EE01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5B353C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BA1335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23A44E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07123C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F76AAC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681E5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049EC3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EF6FC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044F040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xml:space="preserve">ակնադիտական և </w:t>
            </w:r>
            <w:r w:rsidRPr="00DB56FD">
              <w:rPr>
                <w:rFonts w:ascii="Arial Unicode" w:eastAsia="Times New Roman" w:hAnsi="Arial Unicode" w:cs="Times New Roman"/>
                <w:kern w:val="0"/>
                <w:sz w:val="21"/>
                <w:szCs w:val="21"/>
                <w:lang w:eastAsia="en-GB"/>
                <w14:ligatures w14:val="none"/>
              </w:rPr>
              <w:lastRenderedPageBreak/>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66592E7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ՄՄ ՏԿ 021/2011</w:t>
            </w:r>
          </w:p>
          <w:p w14:paraId="065798F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12-րդ հոդվածի 2-րդ կետի 1-ին, 2-րդ և 3-րդ ենթակետեր  </w:t>
            </w:r>
          </w:p>
        </w:tc>
        <w:tc>
          <w:tcPr>
            <w:tcW w:w="0" w:type="auto"/>
            <w:tcBorders>
              <w:top w:val="outset" w:sz="6" w:space="0" w:color="auto"/>
              <w:left w:val="outset" w:sz="6" w:space="0" w:color="auto"/>
              <w:bottom w:val="outset" w:sz="6" w:space="0" w:color="auto"/>
              <w:right w:val="outset" w:sz="6" w:space="0" w:color="auto"/>
            </w:tcBorders>
            <w:hideMark/>
          </w:tcPr>
          <w:p w14:paraId="6994157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6D2D4E0"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ADDC9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1.14</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32F5674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սննդի կառույցը ապահովված է խմելու ջրի</w:t>
            </w:r>
          </w:p>
          <w:p w14:paraId="0B86D18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անխափան ջրամատակարարմամբ:</w:t>
            </w:r>
          </w:p>
        </w:tc>
        <w:tc>
          <w:tcPr>
            <w:tcW w:w="0" w:type="auto"/>
            <w:tcBorders>
              <w:top w:val="outset" w:sz="6" w:space="0" w:color="auto"/>
              <w:left w:val="outset" w:sz="6" w:space="0" w:color="auto"/>
              <w:bottom w:val="outset" w:sz="6" w:space="0" w:color="auto"/>
              <w:right w:val="outset" w:sz="6" w:space="0" w:color="auto"/>
            </w:tcBorders>
            <w:hideMark/>
          </w:tcPr>
          <w:p w14:paraId="4E20E24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E95035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5AE537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BC49F7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2125C07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w:t>
            </w:r>
          </w:p>
          <w:p w14:paraId="405660B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tc>
        <w:tc>
          <w:tcPr>
            <w:tcW w:w="1597" w:type="dxa"/>
            <w:tcBorders>
              <w:top w:val="outset" w:sz="6" w:space="0" w:color="auto"/>
              <w:left w:val="outset" w:sz="6" w:space="0" w:color="auto"/>
              <w:bottom w:val="outset" w:sz="6" w:space="0" w:color="auto"/>
              <w:right w:val="outset" w:sz="6" w:space="0" w:color="auto"/>
            </w:tcBorders>
            <w:hideMark/>
          </w:tcPr>
          <w:p w14:paraId="4CC91622" w14:textId="77777777" w:rsidR="00530C42" w:rsidRPr="00DB56FD" w:rsidRDefault="00530C42" w:rsidP="00530C42">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 թվականի հունվարի 20-ի N 34-Ն որոշման հավելվածի 46-րդ կետ</w:t>
            </w:r>
          </w:p>
        </w:tc>
        <w:tc>
          <w:tcPr>
            <w:tcW w:w="0" w:type="auto"/>
            <w:tcBorders>
              <w:top w:val="outset" w:sz="6" w:space="0" w:color="auto"/>
              <w:left w:val="outset" w:sz="6" w:space="0" w:color="auto"/>
              <w:bottom w:val="outset" w:sz="6" w:space="0" w:color="auto"/>
              <w:right w:val="outset" w:sz="6" w:space="0" w:color="auto"/>
            </w:tcBorders>
            <w:hideMark/>
          </w:tcPr>
          <w:p w14:paraId="596305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A46FEC2"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3D5F6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1.15.</w:t>
            </w:r>
          </w:p>
        </w:tc>
        <w:tc>
          <w:tcPr>
            <w:tcW w:w="0" w:type="auto"/>
            <w:tcBorders>
              <w:top w:val="outset" w:sz="6" w:space="0" w:color="auto"/>
              <w:left w:val="outset" w:sz="6" w:space="0" w:color="auto"/>
              <w:bottom w:val="outset" w:sz="6" w:space="0" w:color="auto"/>
              <w:right w:val="outset" w:sz="6" w:space="0" w:color="auto"/>
            </w:tcBorders>
            <w:hideMark/>
          </w:tcPr>
          <w:p w14:paraId="4A81DDF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սահմանված է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w:t>
            </w:r>
            <w:r w:rsidRPr="00DB56FD">
              <w:rPr>
                <w:rFonts w:ascii="Arial Unicode" w:eastAsia="Times New Roman" w:hAnsi="Arial Unicode" w:cs="Times New Roman"/>
                <w:kern w:val="0"/>
                <w:sz w:val="21"/>
                <w:szCs w:val="21"/>
                <w:lang w:eastAsia="en-GB"/>
                <w14:ligatures w14:val="none"/>
              </w:rPr>
              <w:lastRenderedPageBreak/>
              <w:t>կրծողների ոչնչացման գործընթացների պարբերականություն և</w:t>
            </w:r>
          </w:p>
          <w:p w14:paraId="732C332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իրականացվում է։</w:t>
            </w:r>
          </w:p>
        </w:tc>
        <w:tc>
          <w:tcPr>
            <w:tcW w:w="0" w:type="auto"/>
            <w:tcBorders>
              <w:top w:val="outset" w:sz="6" w:space="0" w:color="auto"/>
              <w:left w:val="outset" w:sz="6" w:space="0" w:color="auto"/>
              <w:bottom w:val="outset" w:sz="6" w:space="0" w:color="auto"/>
              <w:right w:val="outset" w:sz="6" w:space="0" w:color="auto"/>
            </w:tcBorders>
            <w:hideMark/>
          </w:tcPr>
          <w:p w14:paraId="01B244E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2F09B8D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30409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CEEB4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1C9F87A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և 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2F238A8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w:t>
            </w:r>
          </w:p>
          <w:p w14:paraId="0187134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10-րդ հոդվածի 3-րդ կետի 10-րդ ենթակետ </w:t>
            </w:r>
          </w:p>
        </w:tc>
        <w:tc>
          <w:tcPr>
            <w:tcW w:w="0" w:type="auto"/>
            <w:tcBorders>
              <w:top w:val="outset" w:sz="6" w:space="0" w:color="auto"/>
              <w:left w:val="outset" w:sz="6" w:space="0" w:color="auto"/>
              <w:bottom w:val="outset" w:sz="6" w:space="0" w:color="auto"/>
              <w:right w:val="outset" w:sz="6" w:space="0" w:color="auto"/>
            </w:tcBorders>
            <w:hideMark/>
          </w:tcPr>
          <w:p w14:paraId="35FA31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0223DCDC"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A84DD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1.16</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03BE0FA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արտադրության (պատրաստման) գործընթացում գոյացող թափոնները պարբերաբար հեռացվում են արտադրական</w:t>
            </w:r>
          </w:p>
          <w:p w14:paraId="2D6AA96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շինություններից։</w:t>
            </w:r>
          </w:p>
        </w:tc>
        <w:tc>
          <w:tcPr>
            <w:tcW w:w="0" w:type="auto"/>
            <w:tcBorders>
              <w:top w:val="outset" w:sz="6" w:space="0" w:color="auto"/>
              <w:left w:val="outset" w:sz="6" w:space="0" w:color="auto"/>
              <w:bottom w:val="outset" w:sz="6" w:space="0" w:color="auto"/>
              <w:right w:val="outset" w:sz="6" w:space="0" w:color="auto"/>
            </w:tcBorders>
            <w:hideMark/>
          </w:tcPr>
          <w:p w14:paraId="6FF2597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F5F242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FFA40E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E99F21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72E8E0A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6AFE419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16-րդ հոդվածի 1-ին կետ</w:t>
            </w:r>
          </w:p>
        </w:tc>
        <w:tc>
          <w:tcPr>
            <w:tcW w:w="0" w:type="auto"/>
            <w:tcBorders>
              <w:top w:val="outset" w:sz="6" w:space="0" w:color="auto"/>
              <w:left w:val="outset" w:sz="6" w:space="0" w:color="auto"/>
              <w:bottom w:val="outset" w:sz="6" w:space="0" w:color="auto"/>
              <w:right w:val="outset" w:sz="6" w:space="0" w:color="auto"/>
            </w:tcBorders>
            <w:hideMark/>
          </w:tcPr>
          <w:p w14:paraId="372784F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2B727ED"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DC861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1.17</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0B10F39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թափոնները, իրենց կատեգորիաներին համապատասխան, տեղադրված են առանձին մակնշված, սարքին վիճակում գտնվող և բացառապես այդ թափոնների ու աղբի հավաքման և պահպանման</w:t>
            </w:r>
          </w:p>
          <w:p w14:paraId="245E443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համար օգտագործվող փակվող տարողություններում։</w:t>
            </w:r>
          </w:p>
        </w:tc>
        <w:tc>
          <w:tcPr>
            <w:tcW w:w="0" w:type="auto"/>
            <w:tcBorders>
              <w:top w:val="outset" w:sz="6" w:space="0" w:color="auto"/>
              <w:left w:val="outset" w:sz="6" w:space="0" w:color="auto"/>
              <w:bottom w:val="outset" w:sz="6" w:space="0" w:color="auto"/>
              <w:right w:val="outset" w:sz="6" w:space="0" w:color="auto"/>
            </w:tcBorders>
            <w:hideMark/>
          </w:tcPr>
          <w:p w14:paraId="4F6BFA0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C64992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A54D54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38793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6344058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395F37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16-րդ հոդվածի 3-րդ կետ</w:t>
            </w:r>
          </w:p>
        </w:tc>
        <w:tc>
          <w:tcPr>
            <w:tcW w:w="0" w:type="auto"/>
            <w:tcBorders>
              <w:top w:val="outset" w:sz="6" w:space="0" w:color="auto"/>
              <w:left w:val="outset" w:sz="6" w:space="0" w:color="auto"/>
              <w:bottom w:val="outset" w:sz="6" w:space="0" w:color="auto"/>
              <w:right w:val="outset" w:sz="6" w:space="0" w:color="auto"/>
            </w:tcBorders>
            <w:hideMark/>
          </w:tcPr>
          <w:p w14:paraId="6AAA4F7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B8CAA91"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83829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18.</w:t>
            </w:r>
          </w:p>
        </w:tc>
        <w:tc>
          <w:tcPr>
            <w:tcW w:w="0" w:type="auto"/>
            <w:tcBorders>
              <w:top w:val="outset" w:sz="6" w:space="0" w:color="auto"/>
              <w:left w:val="outset" w:sz="6" w:space="0" w:color="auto"/>
              <w:bottom w:val="outset" w:sz="6" w:space="0" w:color="auto"/>
              <w:right w:val="outset" w:sz="6" w:space="0" w:color="auto"/>
            </w:tcBorders>
            <w:hideMark/>
          </w:tcPr>
          <w:p w14:paraId="3B34DBD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արտադրական շինություններից, սննդամթերքի</w:t>
            </w:r>
          </w:p>
          <w:p w14:paraId="75E3189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արտադրության (պատրաստման) արտադրական օբյեկտի տարածքից թափոնների հեռացումը և վերացումը չի հանգեցնում սննդամթերքի, շրջակա միջավայրի աղտոտմանը, մարդու կյանքին և առողջությանը սպառնացող վտանգի առաջացմանը։</w:t>
            </w:r>
          </w:p>
        </w:tc>
        <w:tc>
          <w:tcPr>
            <w:tcW w:w="0" w:type="auto"/>
            <w:tcBorders>
              <w:top w:val="outset" w:sz="6" w:space="0" w:color="auto"/>
              <w:left w:val="outset" w:sz="6" w:space="0" w:color="auto"/>
              <w:bottom w:val="outset" w:sz="6" w:space="0" w:color="auto"/>
              <w:right w:val="outset" w:sz="6" w:space="0" w:color="auto"/>
            </w:tcBorders>
            <w:hideMark/>
          </w:tcPr>
          <w:p w14:paraId="2433C70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168285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3E0A40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C01049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6E1A1E9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w:t>
            </w:r>
          </w:p>
          <w:p w14:paraId="7B13C1B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tc>
        <w:tc>
          <w:tcPr>
            <w:tcW w:w="1597" w:type="dxa"/>
            <w:tcBorders>
              <w:top w:val="outset" w:sz="6" w:space="0" w:color="auto"/>
              <w:left w:val="outset" w:sz="6" w:space="0" w:color="auto"/>
              <w:bottom w:val="outset" w:sz="6" w:space="0" w:color="auto"/>
              <w:right w:val="outset" w:sz="6" w:space="0" w:color="auto"/>
            </w:tcBorders>
            <w:hideMark/>
          </w:tcPr>
          <w:p w14:paraId="3FFAB0D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16-րդ հոդվածի 5-րդ կետ</w:t>
            </w:r>
          </w:p>
        </w:tc>
        <w:tc>
          <w:tcPr>
            <w:tcW w:w="0" w:type="auto"/>
            <w:tcBorders>
              <w:top w:val="outset" w:sz="6" w:space="0" w:color="auto"/>
              <w:left w:val="outset" w:sz="6" w:space="0" w:color="auto"/>
              <w:bottom w:val="outset" w:sz="6" w:space="0" w:color="auto"/>
              <w:right w:val="outset" w:sz="6" w:space="0" w:color="auto"/>
            </w:tcBorders>
            <w:hideMark/>
          </w:tcPr>
          <w:p w14:paraId="0F5F06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F487CD8"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78631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1.19</w:t>
            </w:r>
          </w:p>
        </w:tc>
        <w:tc>
          <w:tcPr>
            <w:tcW w:w="0" w:type="auto"/>
            <w:tcBorders>
              <w:top w:val="outset" w:sz="6" w:space="0" w:color="auto"/>
              <w:left w:val="outset" w:sz="6" w:space="0" w:color="auto"/>
              <w:bottom w:val="outset" w:sz="6" w:space="0" w:color="auto"/>
              <w:right w:val="outset" w:sz="6" w:space="0" w:color="auto"/>
            </w:tcBorders>
            <w:hideMark/>
          </w:tcPr>
          <w:p w14:paraId="1B7EC1E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կազմակերպությունն ընդգրկված է սննդի շղթայի օպերատորների համար նախատեսված տվյալների բազայում:</w:t>
            </w:r>
          </w:p>
        </w:tc>
        <w:tc>
          <w:tcPr>
            <w:tcW w:w="0" w:type="auto"/>
            <w:tcBorders>
              <w:top w:val="outset" w:sz="6" w:space="0" w:color="auto"/>
              <w:left w:val="outset" w:sz="6" w:space="0" w:color="auto"/>
              <w:bottom w:val="outset" w:sz="6" w:space="0" w:color="auto"/>
              <w:right w:val="outset" w:sz="6" w:space="0" w:color="auto"/>
            </w:tcBorders>
            <w:hideMark/>
          </w:tcPr>
          <w:p w14:paraId="68E16C4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B046DF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3FC363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DB985E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315283D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598032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անվտանգության մասին» օրենքի 17-րդ հոդված </w:t>
            </w:r>
          </w:p>
        </w:tc>
        <w:tc>
          <w:tcPr>
            <w:tcW w:w="0" w:type="auto"/>
            <w:tcBorders>
              <w:top w:val="outset" w:sz="6" w:space="0" w:color="auto"/>
              <w:left w:val="outset" w:sz="6" w:space="0" w:color="auto"/>
              <w:bottom w:val="outset" w:sz="6" w:space="0" w:color="auto"/>
              <w:right w:val="outset" w:sz="6" w:space="0" w:color="auto"/>
            </w:tcBorders>
            <w:hideMark/>
          </w:tcPr>
          <w:p w14:paraId="73BCDBC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4C3260E"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EA479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58C9D6A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ՍԱՐՔԱՎՈՐՈՒՄՆԵՐ ԵՎ ԳՈՒՅՔ</w:t>
            </w:r>
          </w:p>
        </w:tc>
        <w:tc>
          <w:tcPr>
            <w:tcW w:w="0" w:type="auto"/>
            <w:tcBorders>
              <w:top w:val="outset" w:sz="6" w:space="0" w:color="auto"/>
              <w:left w:val="outset" w:sz="6" w:space="0" w:color="auto"/>
              <w:bottom w:val="outset" w:sz="6" w:space="0" w:color="auto"/>
              <w:right w:val="outset" w:sz="6" w:space="0" w:color="auto"/>
            </w:tcBorders>
            <w:hideMark/>
          </w:tcPr>
          <w:p w14:paraId="523DB51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459121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816E06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0ACB60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4050" w:type="dxa"/>
            <w:tcBorders>
              <w:top w:val="outset" w:sz="6" w:space="0" w:color="auto"/>
              <w:left w:val="outset" w:sz="6" w:space="0" w:color="auto"/>
              <w:bottom w:val="outset" w:sz="6" w:space="0" w:color="auto"/>
              <w:right w:val="outset" w:sz="6" w:space="0" w:color="auto"/>
            </w:tcBorders>
            <w:hideMark/>
          </w:tcPr>
          <w:p w14:paraId="2CCFEAC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1597" w:type="dxa"/>
            <w:tcBorders>
              <w:top w:val="outset" w:sz="6" w:space="0" w:color="auto"/>
              <w:left w:val="outset" w:sz="6" w:space="0" w:color="auto"/>
              <w:bottom w:val="outset" w:sz="6" w:space="0" w:color="auto"/>
              <w:right w:val="outset" w:sz="6" w:space="0" w:color="auto"/>
            </w:tcBorders>
            <w:hideMark/>
          </w:tcPr>
          <w:p w14:paraId="3F6DE19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573C11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A5F3C12"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97E8C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7CA510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արտադրության (պատրաստման) գործընթացում օգտագործվում են սննդամթերքի հետ շփման մեջ գտնվող տեխնոլոգիական սարքավորումներ և գույք, որոնք՝</w:t>
            </w:r>
          </w:p>
          <w:p w14:paraId="3793EDB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ունեն սննդամթերքի արտադրությունն (պատրաստումն) ապահովող կառուցվածքային և շահագործման բնութագրեր</w:t>
            </w:r>
          </w:p>
          <w:p w14:paraId="41141DD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2) հնարավորություն են տալիս իրականացնելու դրանց լվացման և (կամ) մաքրման և ախտահանման աշխատանքները.</w:t>
            </w:r>
          </w:p>
          <w:p w14:paraId="3BCA759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պատրաստված են սննդամթերքի հետ շփման մեջ գտնվող նյութերին ներկայացվող պահանջներին համապատասխանող նյութերից։</w:t>
            </w:r>
          </w:p>
        </w:tc>
        <w:tc>
          <w:tcPr>
            <w:tcW w:w="0" w:type="auto"/>
            <w:tcBorders>
              <w:top w:val="outset" w:sz="6" w:space="0" w:color="auto"/>
              <w:left w:val="outset" w:sz="6" w:space="0" w:color="auto"/>
              <w:bottom w:val="outset" w:sz="6" w:space="0" w:color="auto"/>
              <w:right w:val="outset" w:sz="6" w:space="0" w:color="auto"/>
            </w:tcBorders>
            <w:hideMark/>
          </w:tcPr>
          <w:p w14:paraId="610DCE3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69ACDBD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77A820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1DA0B0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4E4C00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6A80C9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7F79ED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196BCB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ED1601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160160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E397D9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E94F6A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3C6EAC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129937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130ACE1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0901E7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3EEAA1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5FFA71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3BBA17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D2F729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504B7B9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AD067C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82A320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5CE36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3170F1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26A98BF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Ակնադիտական և 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516C451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w:t>
            </w:r>
          </w:p>
          <w:p w14:paraId="41A2C46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15-րդ հոդվածի 1-ին կետի 1-ին, 2-րդ և 3-րդ ենթակետեր </w:t>
            </w:r>
          </w:p>
        </w:tc>
        <w:tc>
          <w:tcPr>
            <w:tcW w:w="0" w:type="auto"/>
            <w:tcBorders>
              <w:top w:val="outset" w:sz="6" w:space="0" w:color="auto"/>
              <w:left w:val="outset" w:sz="6" w:space="0" w:color="auto"/>
              <w:bottom w:val="outset" w:sz="6" w:space="0" w:color="auto"/>
              <w:right w:val="outset" w:sz="6" w:space="0" w:color="auto"/>
            </w:tcBorders>
            <w:hideMark/>
          </w:tcPr>
          <w:p w14:paraId="1C5600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2BA43F4"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90502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2.2.</w:t>
            </w:r>
          </w:p>
        </w:tc>
        <w:tc>
          <w:tcPr>
            <w:tcW w:w="0" w:type="auto"/>
            <w:tcBorders>
              <w:top w:val="outset" w:sz="6" w:space="0" w:color="auto"/>
              <w:left w:val="outset" w:sz="6" w:space="0" w:color="auto"/>
              <w:bottom w:val="outset" w:sz="6" w:space="0" w:color="auto"/>
              <w:right w:val="outset" w:sz="6" w:space="0" w:color="auto"/>
            </w:tcBorders>
            <w:hideMark/>
          </w:tcPr>
          <w:p w14:paraId="155F212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բոլոր սարքավորումները, գործիքները,</w:t>
            </w:r>
          </w:p>
          <w:p w14:paraId="7D870E0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պարագաները և բեռնարկղերը, որոնք անմիջական</w:t>
            </w:r>
          </w:p>
          <w:p w14:paraId="4133473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շփման մեջ են գտնվում սննդամթերքի հետ կառուցված</w:t>
            </w:r>
          </w:p>
          <w:p w14:paraId="673EF27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են հիգիենայի պահանջները բավարարող նյութերից և</w:t>
            </w:r>
          </w:p>
          <w:p w14:paraId="74E802D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պահվում են նորոգ ու բարվոք վիճակում:</w:t>
            </w:r>
          </w:p>
        </w:tc>
        <w:tc>
          <w:tcPr>
            <w:tcW w:w="0" w:type="auto"/>
            <w:tcBorders>
              <w:top w:val="outset" w:sz="6" w:space="0" w:color="auto"/>
              <w:left w:val="outset" w:sz="6" w:space="0" w:color="auto"/>
              <w:bottom w:val="outset" w:sz="6" w:space="0" w:color="auto"/>
              <w:right w:val="outset" w:sz="6" w:space="0" w:color="auto"/>
            </w:tcBorders>
            <w:hideMark/>
          </w:tcPr>
          <w:p w14:paraId="03C1BC8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A69AF4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377024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79F277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7FB92F7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w:t>
            </w:r>
          </w:p>
          <w:p w14:paraId="7E5E7CA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tc>
        <w:tc>
          <w:tcPr>
            <w:tcW w:w="1597" w:type="dxa"/>
            <w:tcBorders>
              <w:top w:val="outset" w:sz="6" w:space="0" w:color="auto"/>
              <w:left w:val="outset" w:sz="6" w:space="0" w:color="auto"/>
              <w:bottom w:val="outset" w:sz="6" w:space="0" w:color="auto"/>
              <w:right w:val="outset" w:sz="6" w:space="0" w:color="auto"/>
            </w:tcBorders>
            <w:hideMark/>
          </w:tcPr>
          <w:p w14:paraId="09E2360C" w14:textId="77777777" w:rsidR="00530C42" w:rsidRPr="00DB56FD" w:rsidRDefault="00530C42" w:rsidP="00530C42">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 թվականի հունվարի 20-ի N 34-Ն որոշման հավելվածի 39-րդ կետի 2-րդ ենթակետ</w:t>
            </w:r>
          </w:p>
        </w:tc>
        <w:tc>
          <w:tcPr>
            <w:tcW w:w="0" w:type="auto"/>
            <w:tcBorders>
              <w:top w:val="outset" w:sz="6" w:space="0" w:color="auto"/>
              <w:left w:val="outset" w:sz="6" w:space="0" w:color="auto"/>
              <w:bottom w:val="outset" w:sz="6" w:space="0" w:color="auto"/>
              <w:right w:val="outset" w:sz="6" w:space="0" w:color="auto"/>
            </w:tcBorders>
            <w:hideMark/>
          </w:tcPr>
          <w:p w14:paraId="4640103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386159D6"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CDAFC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2.3.</w:t>
            </w:r>
          </w:p>
        </w:tc>
        <w:tc>
          <w:tcPr>
            <w:tcW w:w="0" w:type="auto"/>
            <w:tcBorders>
              <w:top w:val="outset" w:sz="6" w:space="0" w:color="auto"/>
              <w:left w:val="outset" w:sz="6" w:space="0" w:color="auto"/>
              <w:bottom w:val="outset" w:sz="6" w:space="0" w:color="auto"/>
              <w:right w:val="outset" w:sz="6" w:space="0" w:color="auto"/>
            </w:tcBorders>
            <w:hideMark/>
          </w:tcPr>
          <w:p w14:paraId="13DDFBE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բոլոր սարքավորումները, գործիքները,</w:t>
            </w:r>
          </w:p>
          <w:p w14:paraId="4614A74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պարագաները և բեռնարկղերը, որոնք անմիջական շփման մեջ են գտնվում սննդամթերքի հետ, ենթարկվում են պատշաճ մաքրման ու ախտահանման:</w:t>
            </w:r>
          </w:p>
        </w:tc>
        <w:tc>
          <w:tcPr>
            <w:tcW w:w="0" w:type="auto"/>
            <w:tcBorders>
              <w:top w:val="outset" w:sz="6" w:space="0" w:color="auto"/>
              <w:left w:val="outset" w:sz="6" w:space="0" w:color="auto"/>
              <w:bottom w:val="outset" w:sz="6" w:space="0" w:color="auto"/>
              <w:right w:val="outset" w:sz="6" w:space="0" w:color="auto"/>
            </w:tcBorders>
            <w:hideMark/>
          </w:tcPr>
          <w:p w14:paraId="21612B2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7C1360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A42B9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CE4B8C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5D9297A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և 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5BD0627E" w14:textId="77777777" w:rsidR="00530C42" w:rsidRPr="00DB56FD" w:rsidRDefault="00530C42" w:rsidP="00530C42">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2011թվականի հունվարի 20-ի N 34-Ն որոշման հավելվածի 39-րդ կետի 1-ին ենթակետ</w:t>
            </w:r>
          </w:p>
        </w:tc>
        <w:tc>
          <w:tcPr>
            <w:tcW w:w="0" w:type="auto"/>
            <w:tcBorders>
              <w:top w:val="outset" w:sz="6" w:space="0" w:color="auto"/>
              <w:left w:val="outset" w:sz="6" w:space="0" w:color="auto"/>
              <w:bottom w:val="outset" w:sz="6" w:space="0" w:color="auto"/>
              <w:right w:val="outset" w:sz="6" w:space="0" w:color="auto"/>
            </w:tcBorders>
            <w:hideMark/>
          </w:tcPr>
          <w:p w14:paraId="645F55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78F78BA"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C0444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2.4.</w:t>
            </w:r>
          </w:p>
        </w:tc>
        <w:tc>
          <w:tcPr>
            <w:tcW w:w="0" w:type="auto"/>
            <w:tcBorders>
              <w:top w:val="outset" w:sz="6" w:space="0" w:color="auto"/>
              <w:left w:val="outset" w:sz="6" w:space="0" w:color="auto"/>
              <w:bottom w:val="outset" w:sz="6" w:space="0" w:color="auto"/>
              <w:right w:val="outset" w:sz="6" w:space="0" w:color="auto"/>
            </w:tcBorders>
            <w:hideMark/>
          </w:tcPr>
          <w:p w14:paraId="30073F7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տեխնիկական սարքավորումները, ըստ անհրաժեշտության սարքավորված/հագեցված են համապատասխան հսկիչ սարքերով։</w:t>
            </w:r>
          </w:p>
        </w:tc>
        <w:tc>
          <w:tcPr>
            <w:tcW w:w="0" w:type="auto"/>
            <w:tcBorders>
              <w:top w:val="outset" w:sz="6" w:space="0" w:color="auto"/>
              <w:left w:val="outset" w:sz="6" w:space="0" w:color="auto"/>
              <w:bottom w:val="outset" w:sz="6" w:space="0" w:color="auto"/>
              <w:right w:val="outset" w:sz="6" w:space="0" w:color="auto"/>
            </w:tcBorders>
            <w:hideMark/>
          </w:tcPr>
          <w:p w14:paraId="211A878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1CD407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A2E34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99DF95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2C742E5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00238DD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15-րդ հոդվածի 2-րդ կետ</w:t>
            </w:r>
          </w:p>
        </w:tc>
        <w:tc>
          <w:tcPr>
            <w:tcW w:w="0" w:type="auto"/>
            <w:tcBorders>
              <w:top w:val="outset" w:sz="6" w:space="0" w:color="auto"/>
              <w:left w:val="outset" w:sz="6" w:space="0" w:color="auto"/>
              <w:bottom w:val="outset" w:sz="6" w:space="0" w:color="auto"/>
              <w:right w:val="outset" w:sz="6" w:space="0" w:color="auto"/>
            </w:tcBorders>
            <w:hideMark/>
          </w:tcPr>
          <w:p w14:paraId="6F06163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DDE644B"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174EB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5</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37337F7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հետ շփման մեջ գտնվող տեխնոլոգիական սարքավորումների և գույքի աշխատանքային մակերևույթները պատրաստված են չներծծող նյութերից։</w:t>
            </w:r>
          </w:p>
        </w:tc>
        <w:tc>
          <w:tcPr>
            <w:tcW w:w="0" w:type="auto"/>
            <w:tcBorders>
              <w:top w:val="outset" w:sz="6" w:space="0" w:color="auto"/>
              <w:left w:val="outset" w:sz="6" w:space="0" w:color="auto"/>
              <w:bottom w:val="outset" w:sz="6" w:space="0" w:color="auto"/>
              <w:right w:val="outset" w:sz="6" w:space="0" w:color="auto"/>
            </w:tcBorders>
            <w:hideMark/>
          </w:tcPr>
          <w:p w14:paraId="4DAE194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B0B935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620BB2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0B8069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0EE1461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734AB08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w:t>
            </w:r>
          </w:p>
          <w:p w14:paraId="1363128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15-րդ հոդվածի 3-րդ կետ </w:t>
            </w:r>
          </w:p>
        </w:tc>
        <w:tc>
          <w:tcPr>
            <w:tcW w:w="0" w:type="auto"/>
            <w:tcBorders>
              <w:top w:val="outset" w:sz="6" w:space="0" w:color="auto"/>
              <w:left w:val="outset" w:sz="6" w:space="0" w:color="auto"/>
              <w:bottom w:val="outset" w:sz="6" w:space="0" w:color="auto"/>
              <w:right w:val="outset" w:sz="6" w:space="0" w:color="auto"/>
            </w:tcBorders>
            <w:hideMark/>
          </w:tcPr>
          <w:p w14:paraId="5ACA4C4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EBD1599"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BA52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4207A69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ԱՇԽԱՏՈՂՆԵՐԻ ԱՆՁՆԱԿԱՆ ՀԻԳԻԵՆԱ</w:t>
            </w:r>
          </w:p>
        </w:tc>
        <w:tc>
          <w:tcPr>
            <w:tcW w:w="0" w:type="auto"/>
            <w:tcBorders>
              <w:top w:val="outset" w:sz="6" w:space="0" w:color="auto"/>
              <w:left w:val="outset" w:sz="6" w:space="0" w:color="auto"/>
              <w:bottom w:val="outset" w:sz="6" w:space="0" w:color="auto"/>
              <w:right w:val="outset" w:sz="6" w:space="0" w:color="auto"/>
            </w:tcBorders>
            <w:hideMark/>
          </w:tcPr>
          <w:p w14:paraId="3A8DDAB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F0CC11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757D5E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FB5332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4050" w:type="dxa"/>
            <w:tcBorders>
              <w:top w:val="outset" w:sz="6" w:space="0" w:color="auto"/>
              <w:left w:val="outset" w:sz="6" w:space="0" w:color="auto"/>
              <w:bottom w:val="outset" w:sz="6" w:space="0" w:color="auto"/>
              <w:right w:val="outset" w:sz="6" w:space="0" w:color="auto"/>
            </w:tcBorders>
            <w:hideMark/>
          </w:tcPr>
          <w:p w14:paraId="4578B9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1597" w:type="dxa"/>
            <w:tcBorders>
              <w:top w:val="outset" w:sz="6" w:space="0" w:color="auto"/>
              <w:left w:val="outset" w:sz="6" w:space="0" w:color="auto"/>
              <w:bottom w:val="outset" w:sz="6" w:space="0" w:color="auto"/>
              <w:right w:val="outset" w:sz="6" w:space="0" w:color="auto"/>
            </w:tcBorders>
            <w:hideMark/>
          </w:tcPr>
          <w:p w14:paraId="4382D4D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D2BA74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738C407"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F2816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3.1.</w:t>
            </w:r>
          </w:p>
        </w:tc>
        <w:tc>
          <w:tcPr>
            <w:tcW w:w="0" w:type="auto"/>
            <w:tcBorders>
              <w:top w:val="outset" w:sz="6" w:space="0" w:color="auto"/>
              <w:left w:val="outset" w:sz="6" w:space="0" w:color="auto"/>
              <w:bottom w:val="outset" w:sz="6" w:space="0" w:color="auto"/>
              <w:right w:val="outset" w:sz="6" w:space="0" w:color="auto"/>
            </w:tcBorders>
            <w:hideMark/>
          </w:tcPr>
          <w:p w14:paraId="7059FDD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սննդամթերքի արտադրության և շրջանառության փուլերում, սննդամթերքի հետ անմիջական շփում ունեցող աշխատակիցները Հայաստանի </w:t>
            </w:r>
            <w:r w:rsidRPr="00DB56FD">
              <w:rPr>
                <w:rFonts w:ascii="Arial Unicode" w:eastAsia="Times New Roman" w:hAnsi="Arial Unicode" w:cs="Times New Roman"/>
                <w:kern w:val="0"/>
                <w:sz w:val="21"/>
                <w:szCs w:val="21"/>
                <w:lang w:eastAsia="en-GB"/>
                <w14:ligatures w14:val="none"/>
              </w:rPr>
              <w:lastRenderedPageBreak/>
              <w:t>Հանրապետության օրենսդրության համաձայն ենթարկվել են պարտադիր նախնական և պարբերական բժշկական զննությունների և ունեն սանիտարական (բժշկական) գրքույկ։</w:t>
            </w:r>
          </w:p>
        </w:tc>
        <w:tc>
          <w:tcPr>
            <w:tcW w:w="0" w:type="auto"/>
            <w:tcBorders>
              <w:top w:val="outset" w:sz="6" w:space="0" w:color="auto"/>
              <w:left w:val="outset" w:sz="6" w:space="0" w:color="auto"/>
              <w:bottom w:val="outset" w:sz="6" w:space="0" w:color="auto"/>
              <w:right w:val="outset" w:sz="6" w:space="0" w:color="auto"/>
            </w:tcBorders>
            <w:hideMark/>
          </w:tcPr>
          <w:p w14:paraId="476C034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15C5F96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6FCE87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F6FCC9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0.8</w:t>
            </w:r>
          </w:p>
        </w:tc>
        <w:tc>
          <w:tcPr>
            <w:tcW w:w="4050" w:type="dxa"/>
            <w:tcBorders>
              <w:top w:val="outset" w:sz="6" w:space="0" w:color="auto"/>
              <w:left w:val="outset" w:sz="6" w:space="0" w:color="auto"/>
              <w:bottom w:val="outset" w:sz="6" w:space="0" w:color="auto"/>
              <w:right w:val="outset" w:sz="6" w:space="0" w:color="auto"/>
            </w:tcBorders>
            <w:hideMark/>
          </w:tcPr>
          <w:p w14:paraId="4F098EA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3CB1B06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 թվականի հունվարի 20-ի N 34-Ն որոշման հավելվածի 55-րդ կետ, «Սննդամթերքի անվտանգության մասին» օրենք 16-րդ հոդված 6-րդ մաս, ՄՄ ՏԿ 021/2011</w:t>
            </w:r>
          </w:p>
          <w:p w14:paraId="07C900D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կանոնակարգի 17-րդ հոդվածի 10-րդ կետ </w:t>
            </w:r>
          </w:p>
        </w:tc>
        <w:tc>
          <w:tcPr>
            <w:tcW w:w="0" w:type="auto"/>
            <w:tcBorders>
              <w:top w:val="outset" w:sz="6" w:space="0" w:color="auto"/>
              <w:left w:val="outset" w:sz="6" w:space="0" w:color="auto"/>
              <w:bottom w:val="outset" w:sz="6" w:space="0" w:color="auto"/>
              <w:right w:val="outset" w:sz="6" w:space="0" w:color="auto"/>
            </w:tcBorders>
            <w:hideMark/>
          </w:tcPr>
          <w:p w14:paraId="4531EC0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r>
      <w:tr w:rsidR="00530C42" w:rsidRPr="00DB56FD" w14:paraId="5689D346"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C5013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3</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BCC1EB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միջոցով փոխանցվող հիվանդության վիրուսակիր կամ վարակիչ վերք, մաշկային հիվանդություն, խոց ունեցող անձինք չեն շփվում սննդամթերքի հետ և չեն մտնում սննդամթերքի տեղակայման գոտի, եթե առկա է սննդամթերքի վրա ուղղակի կամ անուղղակի ազդեցության հավանականություն։</w:t>
            </w:r>
          </w:p>
        </w:tc>
        <w:tc>
          <w:tcPr>
            <w:tcW w:w="0" w:type="auto"/>
            <w:tcBorders>
              <w:top w:val="outset" w:sz="6" w:space="0" w:color="auto"/>
              <w:left w:val="outset" w:sz="6" w:space="0" w:color="auto"/>
              <w:bottom w:val="outset" w:sz="6" w:space="0" w:color="auto"/>
              <w:right w:val="outset" w:sz="6" w:space="0" w:color="auto"/>
            </w:tcBorders>
            <w:hideMark/>
          </w:tcPr>
          <w:p w14:paraId="10C3A28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C400B7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0047A9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6DFF30F" w14:textId="17BC8974"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5A34C1" w:rsidRPr="00DB56FD">
              <w:rPr>
                <w:rFonts w:ascii="Arial Unicode" w:eastAsia="Times New Roman" w:hAnsi="Arial Unicode" w:cs="Times New Roman"/>
                <w:kern w:val="0"/>
                <w:sz w:val="21"/>
                <w:szCs w:val="21"/>
                <w:lang w:eastAsia="en-GB"/>
                <w14:ligatures w14:val="none"/>
              </w:rPr>
              <w:t>3</w:t>
            </w:r>
          </w:p>
        </w:tc>
        <w:tc>
          <w:tcPr>
            <w:tcW w:w="4050" w:type="dxa"/>
            <w:tcBorders>
              <w:top w:val="outset" w:sz="6" w:space="0" w:color="auto"/>
              <w:left w:val="outset" w:sz="6" w:space="0" w:color="auto"/>
              <w:bottom w:val="outset" w:sz="6" w:space="0" w:color="auto"/>
              <w:right w:val="outset" w:sz="6" w:space="0" w:color="auto"/>
            </w:tcBorders>
            <w:hideMark/>
          </w:tcPr>
          <w:p w14:paraId="187C58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754D848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2011թվականի հունվարի 20-ի N 34-Ն որոշման հավելվածի 54-րդ կետ, ՄՄ ՏԿ 021/2011 կանոնակարգի</w:t>
            </w:r>
          </w:p>
          <w:p w14:paraId="39E17AF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17-րդ հոդվածի 11-րդ կետ </w:t>
            </w:r>
          </w:p>
        </w:tc>
        <w:tc>
          <w:tcPr>
            <w:tcW w:w="0" w:type="auto"/>
            <w:tcBorders>
              <w:top w:val="outset" w:sz="6" w:space="0" w:color="auto"/>
              <w:left w:val="outset" w:sz="6" w:space="0" w:color="auto"/>
              <w:bottom w:val="outset" w:sz="6" w:space="0" w:color="auto"/>
              <w:right w:val="outset" w:sz="6" w:space="0" w:color="auto"/>
            </w:tcBorders>
            <w:hideMark/>
          </w:tcPr>
          <w:p w14:paraId="1A374CC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0D0E171"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7B01D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0A03688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սննդի շղթայում ներգրավված յուրաքանչյուր անձ պահպանում է անձնական հիգիենայի կանոնները և կրում է համապատասխան մաքուր, անհրաժեշտության դեպքում, պաշտպանիչ հագուստ:</w:t>
            </w:r>
          </w:p>
        </w:tc>
        <w:tc>
          <w:tcPr>
            <w:tcW w:w="0" w:type="auto"/>
            <w:tcBorders>
              <w:top w:val="outset" w:sz="6" w:space="0" w:color="auto"/>
              <w:left w:val="outset" w:sz="6" w:space="0" w:color="auto"/>
              <w:bottom w:val="outset" w:sz="6" w:space="0" w:color="auto"/>
              <w:right w:val="outset" w:sz="6" w:space="0" w:color="auto"/>
            </w:tcBorders>
            <w:hideMark/>
          </w:tcPr>
          <w:p w14:paraId="3FCDFC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C68302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40D45D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C3DA0AD" w14:textId="7773B008"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5A34C1" w:rsidRPr="00DB56FD">
              <w:rPr>
                <w:rFonts w:ascii="Arial Unicode" w:eastAsia="Times New Roman" w:hAnsi="Arial Unicode" w:cs="Times New Roman"/>
                <w:kern w:val="0"/>
                <w:sz w:val="21"/>
                <w:szCs w:val="21"/>
                <w:lang w:eastAsia="en-GB"/>
                <w14:ligatures w14:val="none"/>
              </w:rPr>
              <w:t>3</w:t>
            </w:r>
          </w:p>
        </w:tc>
        <w:tc>
          <w:tcPr>
            <w:tcW w:w="4050" w:type="dxa"/>
            <w:tcBorders>
              <w:top w:val="outset" w:sz="6" w:space="0" w:color="auto"/>
              <w:left w:val="outset" w:sz="6" w:space="0" w:color="auto"/>
              <w:bottom w:val="outset" w:sz="6" w:space="0" w:color="auto"/>
              <w:right w:val="outset" w:sz="6" w:space="0" w:color="auto"/>
            </w:tcBorders>
            <w:hideMark/>
          </w:tcPr>
          <w:p w14:paraId="5349D69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2B9BB6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2011թվականի հունվարի 20-ի N 34-Ն որոշման հավելվածի 53-րդ կետ </w:t>
            </w:r>
          </w:p>
        </w:tc>
        <w:tc>
          <w:tcPr>
            <w:tcW w:w="0" w:type="auto"/>
            <w:tcBorders>
              <w:top w:val="outset" w:sz="6" w:space="0" w:color="auto"/>
              <w:left w:val="outset" w:sz="6" w:space="0" w:color="auto"/>
              <w:bottom w:val="outset" w:sz="6" w:space="0" w:color="auto"/>
              <w:right w:val="outset" w:sz="6" w:space="0" w:color="auto"/>
            </w:tcBorders>
            <w:hideMark/>
          </w:tcPr>
          <w:p w14:paraId="3A57AE9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BA826AB"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6594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6BED950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ՀՈՒՄՔԻ ԵՎ ՊԱՏՐԱՍՏԻ ԱՐՏԱԴՐԱՆՔԻ ՓԱԹԵԹԱՎՈՐՈՒՄ, ՓՈԽԱԴՐՈՒՄ, ՄԱԿՆՇՈՒՄ ԵՎ ՊԱՀՈՒՄ</w:t>
            </w:r>
          </w:p>
        </w:tc>
        <w:tc>
          <w:tcPr>
            <w:tcW w:w="0" w:type="auto"/>
            <w:tcBorders>
              <w:top w:val="outset" w:sz="6" w:space="0" w:color="auto"/>
              <w:left w:val="outset" w:sz="6" w:space="0" w:color="auto"/>
              <w:bottom w:val="outset" w:sz="6" w:space="0" w:color="auto"/>
              <w:right w:val="outset" w:sz="6" w:space="0" w:color="auto"/>
            </w:tcBorders>
            <w:hideMark/>
          </w:tcPr>
          <w:p w14:paraId="147C2E4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B090F5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59DA45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BB678A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4050" w:type="dxa"/>
            <w:tcBorders>
              <w:top w:val="outset" w:sz="6" w:space="0" w:color="auto"/>
              <w:left w:val="outset" w:sz="6" w:space="0" w:color="auto"/>
              <w:bottom w:val="outset" w:sz="6" w:space="0" w:color="auto"/>
              <w:right w:val="outset" w:sz="6" w:space="0" w:color="auto"/>
            </w:tcBorders>
            <w:hideMark/>
          </w:tcPr>
          <w:p w14:paraId="123F200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1597" w:type="dxa"/>
            <w:tcBorders>
              <w:top w:val="outset" w:sz="6" w:space="0" w:color="auto"/>
              <w:left w:val="outset" w:sz="6" w:space="0" w:color="auto"/>
              <w:bottom w:val="outset" w:sz="6" w:space="0" w:color="auto"/>
              <w:right w:val="outset" w:sz="6" w:space="0" w:color="auto"/>
            </w:tcBorders>
            <w:hideMark/>
          </w:tcPr>
          <w:p w14:paraId="1ABC1DA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DC9A41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02D5BC8D"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E0700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w:t>
            </w:r>
          </w:p>
        </w:tc>
        <w:tc>
          <w:tcPr>
            <w:tcW w:w="0" w:type="auto"/>
            <w:tcBorders>
              <w:top w:val="outset" w:sz="6" w:space="0" w:color="auto"/>
              <w:left w:val="outset" w:sz="6" w:space="0" w:color="auto"/>
              <w:bottom w:val="outset" w:sz="6" w:space="0" w:color="auto"/>
              <w:right w:val="outset" w:sz="6" w:space="0" w:color="auto"/>
            </w:tcBorders>
            <w:hideMark/>
          </w:tcPr>
          <w:p w14:paraId="4937550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սպանդից ստացված մթերքների և թռչնի մսից ստացված արտադրանքի արտադրության պրոցեսի բոլոր փուլերում ապահովված է դրանց հետագծելիությունը։</w:t>
            </w:r>
          </w:p>
        </w:tc>
        <w:tc>
          <w:tcPr>
            <w:tcW w:w="0" w:type="auto"/>
            <w:tcBorders>
              <w:top w:val="outset" w:sz="6" w:space="0" w:color="auto"/>
              <w:left w:val="outset" w:sz="6" w:space="0" w:color="auto"/>
              <w:bottom w:val="outset" w:sz="6" w:space="0" w:color="auto"/>
              <w:right w:val="outset" w:sz="6" w:space="0" w:color="auto"/>
            </w:tcBorders>
            <w:hideMark/>
          </w:tcPr>
          <w:p w14:paraId="6AC4B65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79423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924293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B4F0DA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52CADF1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4BDD23B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26-րդ կետ</w:t>
            </w:r>
          </w:p>
        </w:tc>
        <w:tc>
          <w:tcPr>
            <w:tcW w:w="0" w:type="auto"/>
            <w:tcBorders>
              <w:top w:val="outset" w:sz="6" w:space="0" w:color="auto"/>
              <w:left w:val="outset" w:sz="6" w:space="0" w:color="auto"/>
              <w:bottom w:val="outset" w:sz="6" w:space="0" w:color="auto"/>
              <w:right w:val="outset" w:sz="6" w:space="0" w:color="auto"/>
            </w:tcBorders>
            <w:hideMark/>
          </w:tcPr>
          <w:p w14:paraId="7DB0CDD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60EC2A0"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AF22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4.2</w:t>
            </w:r>
          </w:p>
        </w:tc>
        <w:tc>
          <w:tcPr>
            <w:tcW w:w="0" w:type="auto"/>
            <w:tcBorders>
              <w:top w:val="outset" w:sz="6" w:space="0" w:color="auto"/>
              <w:left w:val="outset" w:sz="6" w:space="0" w:color="auto"/>
              <w:bottom w:val="outset" w:sz="6" w:space="0" w:color="auto"/>
              <w:right w:val="outset" w:sz="6" w:space="0" w:color="auto"/>
            </w:tcBorders>
            <w:hideMark/>
          </w:tcPr>
          <w:p w14:paraId="45BA026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աշխատանքային հերթափոխն ավարտվելուց</w:t>
            </w:r>
          </w:p>
          <w:p w14:paraId="0BF9E97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հետո արտադրական տարածքներում փաթեթավորման նյութեր չեն պահվում:</w:t>
            </w:r>
          </w:p>
        </w:tc>
        <w:tc>
          <w:tcPr>
            <w:tcW w:w="0" w:type="auto"/>
            <w:tcBorders>
              <w:top w:val="outset" w:sz="6" w:space="0" w:color="auto"/>
              <w:left w:val="outset" w:sz="6" w:space="0" w:color="auto"/>
              <w:bottom w:val="outset" w:sz="6" w:space="0" w:color="auto"/>
              <w:right w:val="outset" w:sz="6" w:space="0" w:color="auto"/>
            </w:tcBorders>
            <w:hideMark/>
          </w:tcPr>
          <w:p w14:paraId="0D7DD3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F1626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FDF914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ED572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1DA17E2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770B48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19CA27D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28-րդ կետ </w:t>
            </w:r>
          </w:p>
        </w:tc>
        <w:tc>
          <w:tcPr>
            <w:tcW w:w="0" w:type="auto"/>
            <w:tcBorders>
              <w:top w:val="outset" w:sz="6" w:space="0" w:color="auto"/>
              <w:left w:val="outset" w:sz="6" w:space="0" w:color="auto"/>
              <w:bottom w:val="outset" w:sz="6" w:space="0" w:color="auto"/>
              <w:right w:val="outset" w:sz="6" w:space="0" w:color="auto"/>
            </w:tcBorders>
            <w:hideMark/>
          </w:tcPr>
          <w:p w14:paraId="7B6613B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2F35B6C"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4D2CB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4.3.</w:t>
            </w:r>
          </w:p>
        </w:tc>
        <w:tc>
          <w:tcPr>
            <w:tcW w:w="0" w:type="auto"/>
            <w:tcBorders>
              <w:top w:val="outset" w:sz="6" w:space="0" w:color="auto"/>
              <w:left w:val="outset" w:sz="6" w:space="0" w:color="auto"/>
              <w:bottom w:val="outset" w:sz="6" w:space="0" w:color="auto"/>
              <w:right w:val="outset" w:sz="6" w:space="0" w:color="auto"/>
            </w:tcBorders>
            <w:hideMark/>
          </w:tcPr>
          <w:p w14:paraId="5EB887D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պաղեցման գործընթացն ավարտելուն պես թռչնի մսեղիքի չափման ցանկացած կետում ապահովվում է մինուս 1 °С-ից մինչև 4 °С ջերմաստիճան:</w:t>
            </w:r>
          </w:p>
        </w:tc>
        <w:tc>
          <w:tcPr>
            <w:tcW w:w="0" w:type="auto"/>
            <w:tcBorders>
              <w:top w:val="outset" w:sz="6" w:space="0" w:color="auto"/>
              <w:left w:val="outset" w:sz="6" w:space="0" w:color="auto"/>
              <w:bottom w:val="outset" w:sz="6" w:space="0" w:color="auto"/>
              <w:right w:val="outset" w:sz="6" w:space="0" w:color="auto"/>
            </w:tcBorders>
            <w:hideMark/>
          </w:tcPr>
          <w:p w14:paraId="683F775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D29F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C39CE8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0B47C3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170E10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11A6E1D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4A31A68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43-րդ կետ</w:t>
            </w:r>
          </w:p>
        </w:tc>
        <w:tc>
          <w:tcPr>
            <w:tcW w:w="0" w:type="auto"/>
            <w:tcBorders>
              <w:top w:val="outset" w:sz="6" w:space="0" w:color="auto"/>
              <w:left w:val="outset" w:sz="6" w:space="0" w:color="auto"/>
              <w:bottom w:val="outset" w:sz="6" w:space="0" w:color="auto"/>
              <w:right w:val="outset" w:sz="6" w:space="0" w:color="auto"/>
            </w:tcBorders>
            <w:hideMark/>
          </w:tcPr>
          <w:p w14:paraId="6DCE6B3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04A318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06F44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3ED5606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թռչնի մսեղիքի մասնատումը մասերի, թռչնի մսեղիքի և դրա մասերի ոսկրահանումը, մեխանիկորեն </w:t>
            </w:r>
            <w:r w:rsidRPr="00DB56FD">
              <w:rPr>
                <w:rFonts w:ascii="Arial Unicode" w:eastAsia="Times New Roman" w:hAnsi="Arial Unicode" w:cs="Times New Roman"/>
                <w:kern w:val="0"/>
                <w:sz w:val="21"/>
                <w:szCs w:val="21"/>
                <w:lang w:eastAsia="en-GB"/>
                <w14:ligatures w14:val="none"/>
              </w:rPr>
              <w:lastRenderedPageBreak/>
              <w:t xml:space="preserve">ոսկրահանված թռչնամսի, կիսապատրաստվածքների արտադրությունը, խճողակի պատրաստումը և դրանով թաղանթների լցոնումը իրականացվում է սպանդային արտադրամասից առանձին տարածքում (բաժանմունքում, </w:t>
            </w:r>
            <w:proofErr w:type="gramStart"/>
            <w:r w:rsidRPr="00DB56FD">
              <w:rPr>
                <w:rFonts w:ascii="Arial Unicode" w:eastAsia="Times New Roman" w:hAnsi="Arial Unicode" w:cs="Times New Roman"/>
                <w:kern w:val="0"/>
                <w:sz w:val="21"/>
                <w:szCs w:val="21"/>
                <w:lang w:eastAsia="en-GB"/>
                <w14:ligatures w14:val="none"/>
              </w:rPr>
              <w:t>տեղամասում)՝</w:t>
            </w:r>
            <w:proofErr w:type="gramEnd"/>
            <w:r w:rsidRPr="00DB56FD">
              <w:rPr>
                <w:rFonts w:ascii="Arial Unicode" w:eastAsia="Times New Roman" w:hAnsi="Arial Unicode" w:cs="Times New Roman"/>
                <w:kern w:val="0"/>
                <w:sz w:val="21"/>
                <w:szCs w:val="21"/>
                <w:lang w:eastAsia="en-GB"/>
                <w14:ligatures w14:val="none"/>
              </w:rPr>
              <w:t xml:space="preserve"> օդի 12 °С-ից ոչ բարձր</w:t>
            </w:r>
          </w:p>
          <w:p w14:paraId="1ADFC30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ջերմաստիճանի պայմաններում:</w:t>
            </w:r>
          </w:p>
        </w:tc>
        <w:tc>
          <w:tcPr>
            <w:tcW w:w="0" w:type="auto"/>
            <w:tcBorders>
              <w:top w:val="outset" w:sz="6" w:space="0" w:color="auto"/>
              <w:left w:val="outset" w:sz="6" w:space="0" w:color="auto"/>
              <w:bottom w:val="outset" w:sz="6" w:space="0" w:color="auto"/>
              <w:right w:val="outset" w:sz="6" w:space="0" w:color="auto"/>
            </w:tcBorders>
            <w:hideMark/>
          </w:tcPr>
          <w:p w14:paraId="154ACB0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715C78D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394455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A34084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692E22B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29F6DD0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7E8992B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46-րդ կետ  </w:t>
            </w:r>
          </w:p>
        </w:tc>
        <w:tc>
          <w:tcPr>
            <w:tcW w:w="0" w:type="auto"/>
            <w:tcBorders>
              <w:top w:val="outset" w:sz="6" w:space="0" w:color="auto"/>
              <w:left w:val="outset" w:sz="6" w:space="0" w:color="auto"/>
              <w:bottom w:val="outset" w:sz="6" w:space="0" w:color="auto"/>
              <w:right w:val="outset" w:sz="6" w:space="0" w:color="auto"/>
            </w:tcBorders>
            <w:hideMark/>
          </w:tcPr>
          <w:p w14:paraId="7ECE02B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337D462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5A80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4.5</w:t>
            </w:r>
          </w:p>
        </w:tc>
        <w:tc>
          <w:tcPr>
            <w:tcW w:w="0" w:type="auto"/>
            <w:tcBorders>
              <w:top w:val="outset" w:sz="6" w:space="0" w:color="auto"/>
              <w:left w:val="outset" w:sz="6" w:space="0" w:color="auto"/>
              <w:bottom w:val="outset" w:sz="6" w:space="0" w:color="auto"/>
              <w:right w:val="outset" w:sz="6" w:space="0" w:color="auto"/>
            </w:tcBorders>
            <w:hideMark/>
          </w:tcPr>
          <w:p w14:paraId="1FFF94E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խոնավության զանգվածային մասը, որն անջատվում է թռչնի միսը հալեցնելիս, չի գերազանցում 4 տոկոսը:</w:t>
            </w:r>
          </w:p>
        </w:tc>
        <w:tc>
          <w:tcPr>
            <w:tcW w:w="0" w:type="auto"/>
            <w:tcBorders>
              <w:top w:val="outset" w:sz="6" w:space="0" w:color="auto"/>
              <w:left w:val="outset" w:sz="6" w:space="0" w:color="auto"/>
              <w:bottom w:val="outset" w:sz="6" w:space="0" w:color="auto"/>
              <w:right w:val="outset" w:sz="6" w:space="0" w:color="auto"/>
            </w:tcBorders>
            <w:hideMark/>
          </w:tcPr>
          <w:p w14:paraId="2B00079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B30AD2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56FCE4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D49E9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57869D4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 լաբորատոր</w:t>
            </w:r>
          </w:p>
          <w:p w14:paraId="624BD8B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փորձաքննություն</w:t>
            </w:r>
          </w:p>
        </w:tc>
        <w:tc>
          <w:tcPr>
            <w:tcW w:w="1597" w:type="dxa"/>
            <w:tcBorders>
              <w:top w:val="outset" w:sz="6" w:space="0" w:color="auto"/>
              <w:left w:val="outset" w:sz="6" w:space="0" w:color="auto"/>
              <w:bottom w:val="outset" w:sz="6" w:space="0" w:color="auto"/>
              <w:right w:val="outset" w:sz="6" w:space="0" w:color="auto"/>
            </w:tcBorders>
            <w:hideMark/>
          </w:tcPr>
          <w:p w14:paraId="12C612B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57-րդ կետ</w:t>
            </w:r>
          </w:p>
        </w:tc>
        <w:tc>
          <w:tcPr>
            <w:tcW w:w="0" w:type="auto"/>
            <w:tcBorders>
              <w:top w:val="outset" w:sz="6" w:space="0" w:color="auto"/>
              <w:left w:val="outset" w:sz="6" w:space="0" w:color="auto"/>
              <w:bottom w:val="outset" w:sz="6" w:space="0" w:color="auto"/>
              <w:right w:val="outset" w:sz="6" w:space="0" w:color="auto"/>
            </w:tcBorders>
            <w:hideMark/>
          </w:tcPr>
          <w:p w14:paraId="53C7CFD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281B57B"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F8C78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4.6</w:t>
            </w:r>
          </w:p>
        </w:tc>
        <w:tc>
          <w:tcPr>
            <w:tcW w:w="0" w:type="auto"/>
            <w:tcBorders>
              <w:top w:val="outset" w:sz="6" w:space="0" w:color="auto"/>
              <w:left w:val="outset" w:sz="6" w:space="0" w:color="auto"/>
              <w:bottom w:val="outset" w:sz="6" w:space="0" w:color="auto"/>
              <w:right w:val="outset" w:sz="6" w:space="0" w:color="auto"/>
            </w:tcBorders>
            <w:hideMark/>
          </w:tcPr>
          <w:p w14:paraId="4E0AF72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մեխանիկական ոսկրահանման թռչնամսով տեխնոլոգիական տարաների (տարողությունների) վրա նախատեսված են պիտակներ՝ թռչնի այդ մսի մշակման ամսաթվի և ժամի նշմամբ, կամ տեղեկատվությունը գրառելու և ընթերցելու համար էլեկտրոնային սարքեր, որոնք ապահովում են դրա հետագծելիությունը:</w:t>
            </w:r>
          </w:p>
        </w:tc>
        <w:tc>
          <w:tcPr>
            <w:tcW w:w="0" w:type="auto"/>
            <w:tcBorders>
              <w:top w:val="outset" w:sz="6" w:space="0" w:color="auto"/>
              <w:left w:val="outset" w:sz="6" w:space="0" w:color="auto"/>
              <w:bottom w:val="outset" w:sz="6" w:space="0" w:color="auto"/>
              <w:right w:val="outset" w:sz="6" w:space="0" w:color="auto"/>
            </w:tcBorders>
            <w:hideMark/>
          </w:tcPr>
          <w:p w14:paraId="15B7A79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1A46C2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BD6AF8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619665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2778520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DEFAD6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7EDB767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61-րդ կետ </w:t>
            </w:r>
          </w:p>
        </w:tc>
        <w:tc>
          <w:tcPr>
            <w:tcW w:w="0" w:type="auto"/>
            <w:tcBorders>
              <w:top w:val="outset" w:sz="6" w:space="0" w:color="auto"/>
              <w:left w:val="outset" w:sz="6" w:space="0" w:color="auto"/>
              <w:bottom w:val="outset" w:sz="6" w:space="0" w:color="auto"/>
              <w:right w:val="outset" w:sz="6" w:space="0" w:color="auto"/>
            </w:tcBorders>
            <w:hideMark/>
          </w:tcPr>
          <w:p w14:paraId="445BD83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512FA62"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1BF5D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4.7</w:t>
            </w:r>
          </w:p>
        </w:tc>
        <w:tc>
          <w:tcPr>
            <w:tcW w:w="0" w:type="auto"/>
            <w:tcBorders>
              <w:top w:val="outset" w:sz="6" w:space="0" w:color="auto"/>
              <w:left w:val="outset" w:sz="6" w:space="0" w:color="auto"/>
              <w:bottom w:val="outset" w:sz="6" w:space="0" w:color="auto"/>
              <w:right w:val="outset" w:sz="6" w:space="0" w:color="auto"/>
            </w:tcBorders>
            <w:hideMark/>
          </w:tcPr>
          <w:p w14:paraId="6CB22D5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մանրացման և (կամ) աղադրման համար նախատեսված՝ թռչնի սպանդից ստացված մթերքը չափման ցանկացած կետում ունի 4 °С-ից ոչ բարձր ջերմաստիճան:</w:t>
            </w:r>
          </w:p>
        </w:tc>
        <w:tc>
          <w:tcPr>
            <w:tcW w:w="0" w:type="auto"/>
            <w:tcBorders>
              <w:top w:val="outset" w:sz="6" w:space="0" w:color="auto"/>
              <w:left w:val="outset" w:sz="6" w:space="0" w:color="auto"/>
              <w:bottom w:val="outset" w:sz="6" w:space="0" w:color="auto"/>
              <w:right w:val="outset" w:sz="6" w:space="0" w:color="auto"/>
            </w:tcBorders>
            <w:hideMark/>
          </w:tcPr>
          <w:p w14:paraId="0A832BD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35B60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957C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9E1457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52320E1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6554575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68-րդ կետ</w:t>
            </w:r>
          </w:p>
        </w:tc>
        <w:tc>
          <w:tcPr>
            <w:tcW w:w="0" w:type="auto"/>
            <w:tcBorders>
              <w:top w:val="outset" w:sz="6" w:space="0" w:color="auto"/>
              <w:left w:val="outset" w:sz="6" w:space="0" w:color="auto"/>
              <w:bottom w:val="outset" w:sz="6" w:space="0" w:color="auto"/>
              <w:right w:val="outset" w:sz="6" w:space="0" w:color="auto"/>
            </w:tcBorders>
            <w:hideMark/>
          </w:tcPr>
          <w:p w14:paraId="6FA842A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E3E1C00"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1C4E1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8</w:t>
            </w:r>
          </w:p>
        </w:tc>
        <w:tc>
          <w:tcPr>
            <w:tcW w:w="0" w:type="auto"/>
            <w:tcBorders>
              <w:top w:val="outset" w:sz="6" w:space="0" w:color="auto"/>
              <w:left w:val="outset" w:sz="6" w:space="0" w:color="auto"/>
              <w:bottom w:val="outset" w:sz="6" w:space="0" w:color="auto"/>
              <w:right w:val="outset" w:sz="6" w:space="0" w:color="auto"/>
            </w:tcBorders>
            <w:hideMark/>
          </w:tcPr>
          <w:p w14:paraId="2CED26B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w:t>
            </w:r>
          </w:p>
          <w:p w14:paraId="20F4251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նատրիումի նիտրիտը (կալիումի նիտրիտը) կիրառվում է միայն նիտրիտային աղադրման</w:t>
            </w:r>
          </w:p>
          <w:p w14:paraId="513E88B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(աղադրման նիտրիտային) խառնուրդների տեսքով՝ նատրիումի նիտրիտի (կալիումի նիտրիտի) 0,9 տոկոսից ոչ ավելի զանգվածային մասով:</w:t>
            </w:r>
          </w:p>
          <w:p w14:paraId="670FAD4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Մեկ անվանում ունեցող թռչնի մսից ստացված արտադրանքի արտադրության մեջ միաժամանակ չի օգտագործվում 2 և ավելի նիտրիտային աղադրման (աղադրման նիտրիտային) խառնուրդներ:</w:t>
            </w:r>
          </w:p>
          <w:p w14:paraId="5F77134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3) Չվերամշակված տեսքով իրացման համար նախատեսված՝ թռչնի սպանդից ստացված մթերքների և թռչնի մսից ստացված արտադրանքի համար չեն կիրառվում նիտրիտային աղադրման (աղադրման նիտրիտային) խառնուրդներ և ֆոսֆատներ (այդ թվում՝ ֆոսֆատ պարունակող խառնուրդների և համալիր սննդային խառնուրդների կազմում ֆոսֆատների):</w:t>
            </w:r>
          </w:p>
        </w:tc>
        <w:tc>
          <w:tcPr>
            <w:tcW w:w="0" w:type="auto"/>
            <w:tcBorders>
              <w:top w:val="outset" w:sz="6" w:space="0" w:color="auto"/>
              <w:left w:val="outset" w:sz="6" w:space="0" w:color="auto"/>
              <w:bottom w:val="outset" w:sz="6" w:space="0" w:color="auto"/>
              <w:right w:val="outset" w:sz="6" w:space="0" w:color="auto"/>
            </w:tcBorders>
            <w:hideMark/>
          </w:tcPr>
          <w:p w14:paraId="762B2AC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7115505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9B8D6A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30EA6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B94D94A" w14:textId="77777777"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0404DFBF" w14:textId="59772A0B"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4A085D8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DF803C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EB5513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CFA859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1E422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1C26C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B095E8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17BB1D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1624E5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363184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3BA7EF2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48E996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D9F4C3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33BF7B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E9A9B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C5787B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4FDA67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1E8AF5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69AD98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0.4</w:t>
            </w:r>
          </w:p>
        </w:tc>
        <w:tc>
          <w:tcPr>
            <w:tcW w:w="4050" w:type="dxa"/>
            <w:tcBorders>
              <w:top w:val="outset" w:sz="6" w:space="0" w:color="auto"/>
              <w:left w:val="outset" w:sz="6" w:space="0" w:color="auto"/>
              <w:bottom w:val="outset" w:sz="6" w:space="0" w:color="auto"/>
              <w:right w:val="outset" w:sz="6" w:space="0" w:color="auto"/>
            </w:tcBorders>
            <w:hideMark/>
          </w:tcPr>
          <w:p w14:paraId="1D9893E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ակնադիտական</w:t>
            </w:r>
          </w:p>
          <w:p w14:paraId="016E8F5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և փաստաթղթային</w:t>
            </w:r>
          </w:p>
          <w:p w14:paraId="097D933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 և/կամ լաբորատոր փորձաքննություն</w:t>
            </w:r>
          </w:p>
        </w:tc>
        <w:tc>
          <w:tcPr>
            <w:tcW w:w="1597" w:type="dxa"/>
            <w:tcBorders>
              <w:top w:val="outset" w:sz="6" w:space="0" w:color="auto"/>
              <w:left w:val="outset" w:sz="6" w:space="0" w:color="auto"/>
              <w:bottom w:val="outset" w:sz="6" w:space="0" w:color="auto"/>
              <w:right w:val="outset" w:sz="6" w:space="0" w:color="auto"/>
            </w:tcBorders>
            <w:hideMark/>
          </w:tcPr>
          <w:p w14:paraId="3186391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054919F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70-րդ կետ </w:t>
            </w:r>
          </w:p>
        </w:tc>
        <w:tc>
          <w:tcPr>
            <w:tcW w:w="0" w:type="auto"/>
            <w:tcBorders>
              <w:top w:val="outset" w:sz="6" w:space="0" w:color="auto"/>
              <w:left w:val="outset" w:sz="6" w:space="0" w:color="auto"/>
              <w:bottom w:val="outset" w:sz="6" w:space="0" w:color="auto"/>
              <w:right w:val="outset" w:sz="6" w:space="0" w:color="auto"/>
            </w:tcBorders>
            <w:hideMark/>
          </w:tcPr>
          <w:p w14:paraId="6075B21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06A7C79"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C4DC8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9</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E4E020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մսից (ենթամթերքից) երշիկեղենի և մթերքների ջերմամշակումն իրականացվում է ջերմաստիճանը (այդ թվում՝ արտադրանքի միջուկը՝ բացառությամբ կիսաապխտած և հում թորշոմած արտադրատեսակների) և հարաբերական խոնավությունը կամ միայն ջերմաստիճանը (ջրում ջերմամշակում իրականացնելու համար) վերահսկող</w:t>
            </w:r>
          </w:p>
          <w:p w14:paraId="21B0F3E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սարքեր ունեցող հատուկ սարքավորմամբ:</w:t>
            </w:r>
          </w:p>
        </w:tc>
        <w:tc>
          <w:tcPr>
            <w:tcW w:w="0" w:type="auto"/>
            <w:tcBorders>
              <w:top w:val="outset" w:sz="6" w:space="0" w:color="auto"/>
              <w:left w:val="outset" w:sz="6" w:space="0" w:color="auto"/>
              <w:bottom w:val="outset" w:sz="6" w:space="0" w:color="auto"/>
              <w:right w:val="outset" w:sz="6" w:space="0" w:color="auto"/>
            </w:tcBorders>
            <w:hideMark/>
          </w:tcPr>
          <w:p w14:paraId="1C8AB11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FB807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2143F9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DD8B52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7DA9D06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76AD3E1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73-րդ կետի «գ» ենթակետ</w:t>
            </w:r>
          </w:p>
        </w:tc>
        <w:tc>
          <w:tcPr>
            <w:tcW w:w="0" w:type="auto"/>
            <w:tcBorders>
              <w:top w:val="outset" w:sz="6" w:space="0" w:color="auto"/>
              <w:left w:val="outset" w:sz="6" w:space="0" w:color="auto"/>
              <w:bottom w:val="outset" w:sz="6" w:space="0" w:color="auto"/>
              <w:right w:val="outset" w:sz="6" w:space="0" w:color="auto"/>
            </w:tcBorders>
            <w:hideMark/>
          </w:tcPr>
          <w:p w14:paraId="6F349CA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B37634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3604A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4.10.</w:t>
            </w:r>
          </w:p>
        </w:tc>
        <w:tc>
          <w:tcPr>
            <w:tcW w:w="0" w:type="auto"/>
            <w:tcBorders>
              <w:top w:val="outset" w:sz="6" w:space="0" w:color="auto"/>
              <w:left w:val="outset" w:sz="6" w:space="0" w:color="auto"/>
              <w:bottom w:val="outset" w:sz="6" w:space="0" w:color="auto"/>
              <w:right w:val="outset" w:sz="6" w:space="0" w:color="auto"/>
            </w:tcBorders>
            <w:hideMark/>
          </w:tcPr>
          <w:p w14:paraId="535D343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բոլոր տարիքային խմբերի երեխաների սննդի համար նախատեսված՝ թռչնի մսից (փորոտիքից) ստացված արտադրանքի արտադրության մեջ չի օգտագործվում</w:t>
            </w:r>
          </w:p>
          <w:p w14:paraId="39A8E8A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ֆոսֆատներ, համի և բույրի ուժեղացուցիչներ, բենզոյաթթուներ և սորբինաթթուներ ու դրանց աղեր, ինչպես նաև այն համալիր սննդային հավելումները, որոնց բաղադրության մեջ առկա են ֆոսֆատները, համի ու բույրի ուժեղացուցիչները, բենզոյաթթուները և սորբինաթթուներն ու դրանց աղերը:</w:t>
            </w:r>
          </w:p>
          <w:p w14:paraId="1FF19A1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գենետիկորեն ձևափոխված օրգանիզմներ (ԳՁՕ) պարունակող՝ պարենային (սննդային) հումք.</w:t>
            </w:r>
          </w:p>
          <w:p w14:paraId="12B06AC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3) թունաքիմիկատների կիրառմամբ ստացված՝ պարենային (սննդային) հումք:</w:t>
            </w:r>
          </w:p>
        </w:tc>
        <w:tc>
          <w:tcPr>
            <w:tcW w:w="0" w:type="auto"/>
            <w:tcBorders>
              <w:top w:val="outset" w:sz="6" w:space="0" w:color="auto"/>
              <w:left w:val="outset" w:sz="6" w:space="0" w:color="auto"/>
              <w:bottom w:val="outset" w:sz="6" w:space="0" w:color="auto"/>
              <w:right w:val="outset" w:sz="6" w:space="0" w:color="auto"/>
            </w:tcBorders>
            <w:hideMark/>
          </w:tcPr>
          <w:p w14:paraId="14FC02C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230404A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C34665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148183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5D5B7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2E9671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F25EA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C9E389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CEE34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96E5E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A3C41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34A5D2B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9105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891B3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CE685F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2AE454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2A461A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743FC1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62BF5A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F7C9B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A57298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CE2291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B5039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FB694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6A7B717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CBD56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6A945C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6E797C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3DB659A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79A238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0F51ACF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ակնադիտական և փաստաթղթային զննում և/կամ լաբորատոր փորձաքննություն</w:t>
            </w:r>
          </w:p>
        </w:tc>
        <w:tc>
          <w:tcPr>
            <w:tcW w:w="1597" w:type="dxa"/>
            <w:tcBorders>
              <w:top w:val="outset" w:sz="6" w:space="0" w:color="auto"/>
              <w:left w:val="outset" w:sz="6" w:space="0" w:color="auto"/>
              <w:bottom w:val="outset" w:sz="6" w:space="0" w:color="auto"/>
              <w:right w:val="outset" w:sz="6" w:space="0" w:color="auto"/>
            </w:tcBorders>
            <w:hideMark/>
          </w:tcPr>
          <w:p w14:paraId="4B64442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81-րդ կետի «ա», «բ», «գ» ենթակետեր </w:t>
            </w:r>
          </w:p>
        </w:tc>
        <w:tc>
          <w:tcPr>
            <w:tcW w:w="0" w:type="auto"/>
            <w:tcBorders>
              <w:top w:val="outset" w:sz="6" w:space="0" w:color="auto"/>
              <w:left w:val="outset" w:sz="6" w:space="0" w:color="auto"/>
              <w:bottom w:val="outset" w:sz="6" w:space="0" w:color="auto"/>
              <w:right w:val="outset" w:sz="6" w:space="0" w:color="auto"/>
            </w:tcBorders>
            <w:hideMark/>
          </w:tcPr>
          <w:p w14:paraId="6098A6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857B700"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E83CC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4.11.</w:t>
            </w:r>
          </w:p>
        </w:tc>
        <w:tc>
          <w:tcPr>
            <w:tcW w:w="0" w:type="auto"/>
            <w:tcBorders>
              <w:top w:val="outset" w:sz="6" w:space="0" w:color="auto"/>
              <w:left w:val="outset" w:sz="6" w:space="0" w:color="auto"/>
              <w:bottom w:val="outset" w:sz="6" w:space="0" w:color="auto"/>
              <w:right w:val="outset" w:sz="6" w:space="0" w:color="auto"/>
            </w:tcBorders>
            <w:hideMark/>
          </w:tcPr>
          <w:p w14:paraId="4671BCD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6 ամսականից մինչև 3 տարեկան երեխաների և 3 տարեկանից բարձր տարիքի երեխաների սննդի համար նախատեսված պահածոներն արտադրելիս միկրոկենսաբանական կայունություն և անվտանգություն սահմանելու նպատակով արտադրողի պահեստում դրանց պահպանման տևողությունը կազմում է 21 օրից ոչ պակաս:</w:t>
            </w:r>
          </w:p>
        </w:tc>
        <w:tc>
          <w:tcPr>
            <w:tcW w:w="0" w:type="auto"/>
            <w:tcBorders>
              <w:top w:val="outset" w:sz="6" w:space="0" w:color="auto"/>
              <w:left w:val="outset" w:sz="6" w:space="0" w:color="auto"/>
              <w:bottom w:val="outset" w:sz="6" w:space="0" w:color="auto"/>
              <w:right w:val="outset" w:sz="6" w:space="0" w:color="auto"/>
            </w:tcBorders>
            <w:hideMark/>
          </w:tcPr>
          <w:p w14:paraId="1467919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498B9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47C5CF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20681E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0.5</w:t>
            </w:r>
          </w:p>
        </w:tc>
        <w:tc>
          <w:tcPr>
            <w:tcW w:w="4050" w:type="dxa"/>
            <w:tcBorders>
              <w:top w:val="outset" w:sz="6" w:space="0" w:color="auto"/>
              <w:left w:val="outset" w:sz="6" w:space="0" w:color="auto"/>
              <w:bottom w:val="outset" w:sz="6" w:space="0" w:color="auto"/>
              <w:right w:val="outset" w:sz="6" w:space="0" w:color="auto"/>
            </w:tcBorders>
            <w:hideMark/>
          </w:tcPr>
          <w:p w14:paraId="2EB1B08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և 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71CD83A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83-րդ կետ</w:t>
            </w:r>
          </w:p>
        </w:tc>
        <w:tc>
          <w:tcPr>
            <w:tcW w:w="0" w:type="auto"/>
            <w:tcBorders>
              <w:top w:val="outset" w:sz="6" w:space="0" w:color="auto"/>
              <w:left w:val="outset" w:sz="6" w:space="0" w:color="auto"/>
              <w:bottom w:val="outset" w:sz="6" w:space="0" w:color="auto"/>
              <w:right w:val="outset" w:sz="6" w:space="0" w:color="auto"/>
            </w:tcBorders>
            <w:hideMark/>
          </w:tcPr>
          <w:p w14:paraId="743FA2D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FD63253"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14563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4.12</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F3B4B7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3 տարեկանից բարձր երեխաների սննդի համար նախատեսված՝ թռչնի մսից (փորոտիքից) ստացված՝ աղացած կիսապատրաստվածքների արտադրության բոլոր փուլերում խճողակն ունի 4 °С-ից ոչ բարձր ջերմաստիճան:</w:t>
            </w:r>
          </w:p>
        </w:tc>
        <w:tc>
          <w:tcPr>
            <w:tcW w:w="0" w:type="auto"/>
            <w:tcBorders>
              <w:top w:val="outset" w:sz="6" w:space="0" w:color="auto"/>
              <w:left w:val="outset" w:sz="6" w:space="0" w:color="auto"/>
              <w:bottom w:val="outset" w:sz="6" w:space="0" w:color="auto"/>
              <w:right w:val="outset" w:sz="6" w:space="0" w:color="auto"/>
            </w:tcBorders>
            <w:hideMark/>
          </w:tcPr>
          <w:p w14:paraId="50CA56B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D6D7F8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CC217B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D1582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0.5</w:t>
            </w:r>
          </w:p>
        </w:tc>
        <w:tc>
          <w:tcPr>
            <w:tcW w:w="4050" w:type="dxa"/>
            <w:tcBorders>
              <w:top w:val="outset" w:sz="6" w:space="0" w:color="auto"/>
              <w:left w:val="outset" w:sz="6" w:space="0" w:color="auto"/>
              <w:bottom w:val="outset" w:sz="6" w:space="0" w:color="auto"/>
              <w:right w:val="outset" w:sz="6" w:space="0" w:color="auto"/>
            </w:tcBorders>
            <w:hideMark/>
          </w:tcPr>
          <w:p w14:paraId="6D38940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2E942FC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05F8DD2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84-րդ կետ </w:t>
            </w:r>
          </w:p>
        </w:tc>
        <w:tc>
          <w:tcPr>
            <w:tcW w:w="0" w:type="auto"/>
            <w:tcBorders>
              <w:top w:val="outset" w:sz="6" w:space="0" w:color="auto"/>
              <w:left w:val="outset" w:sz="6" w:space="0" w:color="auto"/>
              <w:bottom w:val="outset" w:sz="6" w:space="0" w:color="auto"/>
              <w:right w:val="outset" w:sz="6" w:space="0" w:color="auto"/>
            </w:tcBorders>
            <w:hideMark/>
          </w:tcPr>
          <w:p w14:paraId="3748D31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E996652"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55A3B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4.13</w:t>
            </w:r>
          </w:p>
        </w:tc>
        <w:tc>
          <w:tcPr>
            <w:tcW w:w="0" w:type="auto"/>
            <w:tcBorders>
              <w:top w:val="outset" w:sz="6" w:space="0" w:color="auto"/>
              <w:left w:val="outset" w:sz="6" w:space="0" w:color="auto"/>
              <w:bottom w:val="outset" w:sz="6" w:space="0" w:color="auto"/>
              <w:right w:val="outset" w:sz="6" w:space="0" w:color="auto"/>
            </w:tcBorders>
            <w:hideMark/>
          </w:tcPr>
          <w:p w14:paraId="0B76B69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6 ամսականից մինչև 3 տարեկան երեխաների սննդի համար նախատեսված՝ թռչնի մսից (փորոտիքից) պահածոներն արտադրելիս կշռածրարումը կատարվում է 0,25 դմ3 –ից ոչ ավելի տարողությամբ սպառողական փաթեթվածքով։</w:t>
            </w:r>
          </w:p>
        </w:tc>
        <w:tc>
          <w:tcPr>
            <w:tcW w:w="0" w:type="auto"/>
            <w:tcBorders>
              <w:top w:val="outset" w:sz="6" w:space="0" w:color="auto"/>
              <w:left w:val="outset" w:sz="6" w:space="0" w:color="auto"/>
              <w:bottom w:val="outset" w:sz="6" w:space="0" w:color="auto"/>
              <w:right w:val="outset" w:sz="6" w:space="0" w:color="auto"/>
            </w:tcBorders>
            <w:hideMark/>
          </w:tcPr>
          <w:p w14:paraId="6446A1A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4B480B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BBB191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3BF5A8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0.5</w:t>
            </w:r>
          </w:p>
        </w:tc>
        <w:tc>
          <w:tcPr>
            <w:tcW w:w="4050" w:type="dxa"/>
            <w:tcBorders>
              <w:top w:val="outset" w:sz="6" w:space="0" w:color="auto"/>
              <w:left w:val="outset" w:sz="6" w:space="0" w:color="auto"/>
              <w:bottom w:val="outset" w:sz="6" w:space="0" w:color="auto"/>
              <w:right w:val="outset" w:sz="6" w:space="0" w:color="auto"/>
            </w:tcBorders>
            <w:hideMark/>
          </w:tcPr>
          <w:p w14:paraId="0F01DE7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5BF5B6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85-րդ կետ</w:t>
            </w:r>
          </w:p>
        </w:tc>
        <w:tc>
          <w:tcPr>
            <w:tcW w:w="0" w:type="auto"/>
            <w:tcBorders>
              <w:top w:val="outset" w:sz="6" w:space="0" w:color="auto"/>
              <w:left w:val="outset" w:sz="6" w:space="0" w:color="auto"/>
              <w:bottom w:val="outset" w:sz="6" w:space="0" w:color="auto"/>
              <w:right w:val="outset" w:sz="6" w:space="0" w:color="auto"/>
            </w:tcBorders>
            <w:hideMark/>
          </w:tcPr>
          <w:p w14:paraId="292294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C008B14"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F7115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4.14</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A60D6E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սառնարանային խցիկներում թռչնի սպանդից ստացված մթերքները և թռչնի մսից ստացված արտադրանքը տեղավորված է դարսակներով՝ դարակաշարերի կամ տակդիրների վրա՝ հատակից 8 սանտիմետրից ոչ պակաս բարձրության վրա։ Արտադրանքը պատերից և սառեցնող սարքավորումներից 30 սմ-ից ոչ պակաս հեռավորության</w:t>
            </w:r>
          </w:p>
          <w:p w14:paraId="10211A6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վրա է։</w:t>
            </w:r>
          </w:p>
        </w:tc>
        <w:tc>
          <w:tcPr>
            <w:tcW w:w="0" w:type="auto"/>
            <w:tcBorders>
              <w:top w:val="outset" w:sz="6" w:space="0" w:color="auto"/>
              <w:left w:val="outset" w:sz="6" w:space="0" w:color="auto"/>
              <w:bottom w:val="outset" w:sz="6" w:space="0" w:color="auto"/>
              <w:right w:val="outset" w:sz="6" w:space="0" w:color="auto"/>
            </w:tcBorders>
            <w:hideMark/>
          </w:tcPr>
          <w:p w14:paraId="60FEF45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FF1021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BEA7E6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DFF2E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41A3CC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3F2EFE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59E9C74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90-րդ կետ </w:t>
            </w:r>
          </w:p>
        </w:tc>
        <w:tc>
          <w:tcPr>
            <w:tcW w:w="0" w:type="auto"/>
            <w:tcBorders>
              <w:top w:val="outset" w:sz="6" w:space="0" w:color="auto"/>
              <w:left w:val="outset" w:sz="6" w:space="0" w:color="auto"/>
              <w:bottom w:val="outset" w:sz="6" w:space="0" w:color="auto"/>
              <w:right w:val="outset" w:sz="6" w:space="0" w:color="auto"/>
            </w:tcBorders>
            <w:hideMark/>
          </w:tcPr>
          <w:p w14:paraId="788E091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0E35D487"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E46DA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4.15</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550B04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թռչնի սպանդից ստացված մթերքների և թռչնի մսից ստացված արտադրանքի սառնարանային մշակման և պահպանման համար նախատեսված </w:t>
            </w:r>
            <w:r w:rsidRPr="00DB56FD">
              <w:rPr>
                <w:rFonts w:ascii="Arial Unicode" w:eastAsia="Times New Roman" w:hAnsi="Arial Unicode" w:cs="Times New Roman"/>
                <w:kern w:val="0"/>
                <w:sz w:val="21"/>
                <w:szCs w:val="21"/>
                <w:lang w:eastAsia="en-GB"/>
                <w14:ligatures w14:val="none"/>
              </w:rPr>
              <w:lastRenderedPageBreak/>
              <w:t>սառնարանային խցերը սարքավորված են ջերմաչափերով և (կամ) ջերմաստիճանի ու խոնավության ավտոմատ վերահսկման միջոցներով այնպես, որ ապահովվի թղթային և (կամ) էլեկտրոնային կրիչների վրա ժամանակի որոշակի միջակայքով</w:t>
            </w:r>
          </w:p>
          <w:p w14:paraId="4388A97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պարամետրերի գրանցման հնարավորությունը:</w:t>
            </w:r>
          </w:p>
        </w:tc>
        <w:tc>
          <w:tcPr>
            <w:tcW w:w="0" w:type="auto"/>
            <w:tcBorders>
              <w:top w:val="outset" w:sz="6" w:space="0" w:color="auto"/>
              <w:left w:val="outset" w:sz="6" w:space="0" w:color="auto"/>
              <w:bottom w:val="outset" w:sz="6" w:space="0" w:color="auto"/>
              <w:right w:val="outset" w:sz="6" w:space="0" w:color="auto"/>
            </w:tcBorders>
            <w:hideMark/>
          </w:tcPr>
          <w:p w14:paraId="6CD9B06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7651B43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7B76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67B025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0815E68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և 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4B3891F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91-րդ կետ</w:t>
            </w:r>
          </w:p>
        </w:tc>
        <w:tc>
          <w:tcPr>
            <w:tcW w:w="0" w:type="auto"/>
            <w:tcBorders>
              <w:top w:val="outset" w:sz="6" w:space="0" w:color="auto"/>
              <w:left w:val="outset" w:sz="6" w:space="0" w:color="auto"/>
              <w:bottom w:val="outset" w:sz="6" w:space="0" w:color="auto"/>
              <w:right w:val="outset" w:sz="6" w:space="0" w:color="auto"/>
            </w:tcBorders>
            <w:hideMark/>
          </w:tcPr>
          <w:p w14:paraId="5445A0C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64E0DF4"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26F7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4.16</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BF3415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սպանդից ստացված մթերքների և թռչնի մսից ստացված արտադրանքի փոխադրման (տրանսպորտային փոխադրման) համար նախատեսված տրանսպորտային միջոցները և բեռնարկղերը սարքավորված են այնպիսի միջոցներով, որոնք թույլ են տալիս պահպանել և գրանցել սահմանված ջերմաստիճանային ռեժիմը:</w:t>
            </w:r>
          </w:p>
        </w:tc>
        <w:tc>
          <w:tcPr>
            <w:tcW w:w="0" w:type="auto"/>
            <w:tcBorders>
              <w:top w:val="outset" w:sz="6" w:space="0" w:color="auto"/>
              <w:left w:val="outset" w:sz="6" w:space="0" w:color="auto"/>
              <w:bottom w:val="outset" w:sz="6" w:space="0" w:color="auto"/>
              <w:right w:val="outset" w:sz="6" w:space="0" w:color="auto"/>
            </w:tcBorders>
            <w:hideMark/>
          </w:tcPr>
          <w:p w14:paraId="6E1DDEF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AFFDDC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4EC2E1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3B088B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667A7B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03DFAF5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37577DE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95-րդ կետի 2-րդ պարբերություն </w:t>
            </w:r>
          </w:p>
        </w:tc>
        <w:tc>
          <w:tcPr>
            <w:tcW w:w="0" w:type="auto"/>
            <w:tcBorders>
              <w:top w:val="outset" w:sz="6" w:space="0" w:color="auto"/>
              <w:left w:val="outset" w:sz="6" w:space="0" w:color="auto"/>
              <w:bottom w:val="outset" w:sz="6" w:space="0" w:color="auto"/>
              <w:right w:val="outset" w:sz="6" w:space="0" w:color="auto"/>
            </w:tcBorders>
            <w:hideMark/>
          </w:tcPr>
          <w:p w14:paraId="32857E6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07B59C2"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7A24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4.17</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57E0D52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սպանդից ստացված սառեցրած մթերքների և թռչնի մսից ստացված սառեցրած արտադրանքը պահպանման, փոխադրման (տրանսպորտային փոխադրման) և իրացման ժամանակ</w:t>
            </w:r>
          </w:p>
          <w:p w14:paraId="675E3F9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չի հալեցվում:</w:t>
            </w:r>
          </w:p>
        </w:tc>
        <w:tc>
          <w:tcPr>
            <w:tcW w:w="0" w:type="auto"/>
            <w:tcBorders>
              <w:top w:val="outset" w:sz="6" w:space="0" w:color="auto"/>
              <w:left w:val="outset" w:sz="6" w:space="0" w:color="auto"/>
              <w:bottom w:val="outset" w:sz="6" w:space="0" w:color="auto"/>
              <w:right w:val="outset" w:sz="6" w:space="0" w:color="auto"/>
            </w:tcBorders>
            <w:hideMark/>
          </w:tcPr>
          <w:p w14:paraId="25BA587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8E0106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6E1934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6DC31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5875670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2AFF893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98-րդ կետի 1-ին պարբերություն</w:t>
            </w:r>
          </w:p>
        </w:tc>
        <w:tc>
          <w:tcPr>
            <w:tcW w:w="0" w:type="auto"/>
            <w:tcBorders>
              <w:top w:val="outset" w:sz="6" w:space="0" w:color="auto"/>
              <w:left w:val="outset" w:sz="6" w:space="0" w:color="auto"/>
              <w:bottom w:val="outset" w:sz="6" w:space="0" w:color="auto"/>
              <w:right w:val="outset" w:sz="6" w:space="0" w:color="auto"/>
            </w:tcBorders>
            <w:hideMark/>
          </w:tcPr>
          <w:p w14:paraId="2840940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8A9486E"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2F4E6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4.18.</w:t>
            </w:r>
          </w:p>
        </w:tc>
        <w:tc>
          <w:tcPr>
            <w:tcW w:w="0" w:type="auto"/>
            <w:tcBorders>
              <w:top w:val="outset" w:sz="6" w:space="0" w:color="auto"/>
              <w:left w:val="outset" w:sz="6" w:space="0" w:color="auto"/>
              <w:bottom w:val="outset" w:sz="6" w:space="0" w:color="auto"/>
              <w:right w:val="outset" w:sz="6" w:space="0" w:color="auto"/>
            </w:tcBorders>
            <w:hideMark/>
          </w:tcPr>
          <w:p w14:paraId="5CE09B7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մսից պատրաստված երշիկեղենի և արտադրանքի արտադրության ժամանակ միկրոօրգանիզմների մեկնարկային կուլտուրաներ օգտագործման դեպքում մականշվածքում նշվում է դրանց առկայությունը:</w:t>
            </w:r>
          </w:p>
        </w:tc>
        <w:tc>
          <w:tcPr>
            <w:tcW w:w="0" w:type="auto"/>
            <w:tcBorders>
              <w:top w:val="outset" w:sz="6" w:space="0" w:color="auto"/>
              <w:left w:val="outset" w:sz="6" w:space="0" w:color="auto"/>
              <w:bottom w:val="outset" w:sz="6" w:space="0" w:color="auto"/>
              <w:right w:val="outset" w:sz="6" w:space="0" w:color="auto"/>
            </w:tcBorders>
            <w:hideMark/>
          </w:tcPr>
          <w:p w14:paraId="2FB9055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80E9DA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3C372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C08A59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02C6943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172FBD9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1D8946F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109-րդ կետ </w:t>
            </w:r>
          </w:p>
        </w:tc>
        <w:tc>
          <w:tcPr>
            <w:tcW w:w="0" w:type="auto"/>
            <w:tcBorders>
              <w:top w:val="outset" w:sz="6" w:space="0" w:color="auto"/>
              <w:left w:val="outset" w:sz="6" w:space="0" w:color="auto"/>
              <w:bottom w:val="outset" w:sz="6" w:space="0" w:color="auto"/>
              <w:right w:val="outset" w:sz="6" w:space="0" w:color="auto"/>
            </w:tcBorders>
            <w:hideMark/>
          </w:tcPr>
          <w:p w14:paraId="36752F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2D626FE"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4C8A0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4.19.</w:t>
            </w:r>
          </w:p>
        </w:tc>
        <w:tc>
          <w:tcPr>
            <w:tcW w:w="0" w:type="auto"/>
            <w:tcBorders>
              <w:top w:val="outset" w:sz="6" w:space="0" w:color="auto"/>
              <w:left w:val="outset" w:sz="6" w:space="0" w:color="auto"/>
              <w:bottom w:val="outset" w:sz="6" w:space="0" w:color="auto"/>
              <w:right w:val="outset" w:sz="6" w:space="0" w:color="auto"/>
            </w:tcBorders>
            <w:hideMark/>
          </w:tcPr>
          <w:p w14:paraId="10577E1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թռչնի սպանդից ստացված մթերքները և թռչնի մսից ստացված արտադրանքը ֆերմենտային պատրաստուկներով մշակվելու դեպքում դրանց մականշվածքում (բաղադրության մեջ) նշվում է այդ ֆերմենտային պատրաստուկների օգտագործման մասին </w:t>
            </w:r>
            <w:r w:rsidRPr="00DB56FD">
              <w:rPr>
                <w:rFonts w:ascii="Arial Unicode" w:eastAsia="Times New Roman" w:hAnsi="Arial Unicode" w:cs="Times New Roman"/>
                <w:kern w:val="0"/>
                <w:sz w:val="21"/>
                <w:szCs w:val="21"/>
                <w:lang w:eastAsia="en-GB"/>
                <w14:ligatures w14:val="none"/>
              </w:rPr>
              <w:lastRenderedPageBreak/>
              <w:t>տեղեկատվությունը, եթե դրանց ակտիվությունը, այդ թվում՝ մնացորդայինը, պահպանվում է պատրաստի մթերքում:</w:t>
            </w:r>
          </w:p>
        </w:tc>
        <w:tc>
          <w:tcPr>
            <w:tcW w:w="0" w:type="auto"/>
            <w:tcBorders>
              <w:top w:val="outset" w:sz="6" w:space="0" w:color="auto"/>
              <w:left w:val="outset" w:sz="6" w:space="0" w:color="auto"/>
              <w:bottom w:val="outset" w:sz="6" w:space="0" w:color="auto"/>
              <w:right w:val="outset" w:sz="6" w:space="0" w:color="auto"/>
            </w:tcBorders>
            <w:hideMark/>
          </w:tcPr>
          <w:p w14:paraId="078C180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2481E9A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6ED9F3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501918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28393A7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3683DCB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7BB62B6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110-րդ կետ </w:t>
            </w:r>
          </w:p>
        </w:tc>
        <w:tc>
          <w:tcPr>
            <w:tcW w:w="0" w:type="auto"/>
            <w:tcBorders>
              <w:top w:val="outset" w:sz="6" w:space="0" w:color="auto"/>
              <w:left w:val="outset" w:sz="6" w:space="0" w:color="auto"/>
              <w:bottom w:val="outset" w:sz="6" w:space="0" w:color="auto"/>
              <w:right w:val="outset" w:sz="6" w:space="0" w:color="auto"/>
            </w:tcBorders>
            <w:hideMark/>
          </w:tcPr>
          <w:p w14:paraId="16ABAB4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02810E7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A2CF9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4.20.</w:t>
            </w:r>
          </w:p>
        </w:tc>
        <w:tc>
          <w:tcPr>
            <w:tcW w:w="0" w:type="auto"/>
            <w:tcBorders>
              <w:top w:val="outset" w:sz="6" w:space="0" w:color="auto"/>
              <w:left w:val="outset" w:sz="6" w:space="0" w:color="auto"/>
              <w:bottom w:val="outset" w:sz="6" w:space="0" w:color="auto"/>
              <w:right w:val="outset" w:sz="6" w:space="0" w:color="auto"/>
            </w:tcBorders>
            <w:hideMark/>
          </w:tcPr>
          <w:p w14:paraId="0D01B9B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մականշվածքում նշվում է տեղեկատվություն թռչնի տեսակի և տարիքային խմբի (օրինակ՝</w:t>
            </w:r>
          </w:p>
          <w:p w14:paraId="163EFC8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«հնդկահավ», «հնդկահավի ճտեր»), ամբողջական մսեղիքի մշակման եղանակի (օրինակ՝ «փորոտիքը հանած», «փորոտիքը հանած՝ փորոտիքի կոմպլեկտով և վզով»), սորտի կամ կատեգորիայի, ինչպես նաև ջերմային վիճակի մասին («պաղեցրած», «սառեցրած»)</w:t>
            </w:r>
          </w:p>
        </w:tc>
        <w:tc>
          <w:tcPr>
            <w:tcW w:w="0" w:type="auto"/>
            <w:tcBorders>
              <w:top w:val="outset" w:sz="6" w:space="0" w:color="auto"/>
              <w:left w:val="outset" w:sz="6" w:space="0" w:color="auto"/>
              <w:bottom w:val="outset" w:sz="6" w:space="0" w:color="auto"/>
              <w:right w:val="outset" w:sz="6" w:space="0" w:color="auto"/>
            </w:tcBorders>
            <w:hideMark/>
          </w:tcPr>
          <w:p w14:paraId="09696B8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C4E05C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83FD1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35F5A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0C2AEAA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6577BD89" w14:textId="1E85D74D" w:rsidR="00530C42" w:rsidRPr="00DB56FD" w:rsidRDefault="00666FFC" w:rsidP="00530C42">
            <w:pPr>
              <w:spacing w:after="0" w:line="240" w:lineRule="auto"/>
              <w:rPr>
                <w:rFonts w:ascii="Arial Unicode" w:eastAsia="Times New Roman" w:hAnsi="Arial Unicode" w:cs="Times New Roman"/>
                <w:kern w:val="0"/>
                <w:sz w:val="21"/>
                <w:szCs w:val="21"/>
                <w:lang w:eastAsia="en-GB"/>
                <w14:ligatures w14:val="none"/>
              </w:rPr>
            </w:pPr>
            <w:r>
              <w:rPr>
                <w:rFonts w:ascii="Arial Unicode" w:eastAsia="Times New Roman" w:hAnsi="Arial Unicode" w:cs="Times New Roman"/>
                <w:kern w:val="0"/>
                <w:sz w:val="21"/>
                <w:szCs w:val="21"/>
                <w:lang w:eastAsia="en-GB"/>
                <w14:ligatures w14:val="none"/>
              </w:rPr>
              <w:t>ԵԱՏՄ ՏԿ 051/202</w:t>
            </w:r>
            <w:r w:rsidR="00530C42" w:rsidRPr="00DB56FD">
              <w:rPr>
                <w:rFonts w:ascii="Arial Unicode" w:eastAsia="Times New Roman" w:hAnsi="Arial Unicode" w:cs="Times New Roman"/>
                <w:kern w:val="0"/>
                <w:sz w:val="21"/>
                <w:szCs w:val="21"/>
                <w:lang w:eastAsia="en-GB"/>
                <w14:ligatures w14:val="none"/>
              </w:rPr>
              <w:t>1</w:t>
            </w:r>
            <w:r>
              <w:rPr>
                <w:rFonts w:eastAsia="Times New Roman" w:cs="Times New Roman"/>
                <w:kern w:val="0"/>
                <w:sz w:val="21"/>
                <w:szCs w:val="21"/>
                <w:lang w:val="hy-AM" w:eastAsia="en-GB"/>
                <w14:ligatures w14:val="none"/>
              </w:rPr>
              <w:t xml:space="preserve"> </w:t>
            </w:r>
            <w:r w:rsidR="00530C42" w:rsidRPr="00DB56FD">
              <w:rPr>
                <w:rFonts w:ascii="Arial Unicode" w:eastAsia="Times New Roman" w:hAnsi="Arial Unicode" w:cs="Times New Roman"/>
                <w:kern w:val="0"/>
                <w:sz w:val="21"/>
                <w:szCs w:val="21"/>
                <w:lang w:eastAsia="en-GB"/>
                <w14:ligatures w14:val="none"/>
              </w:rPr>
              <w:t>կանոնակարգի 113-րդ կետի «ա» ենթակետ</w:t>
            </w:r>
          </w:p>
        </w:tc>
        <w:tc>
          <w:tcPr>
            <w:tcW w:w="0" w:type="auto"/>
            <w:tcBorders>
              <w:top w:val="outset" w:sz="6" w:space="0" w:color="auto"/>
              <w:left w:val="outset" w:sz="6" w:space="0" w:color="auto"/>
              <w:bottom w:val="outset" w:sz="6" w:space="0" w:color="auto"/>
              <w:right w:val="outset" w:sz="6" w:space="0" w:color="auto"/>
            </w:tcBorders>
            <w:hideMark/>
          </w:tcPr>
          <w:p w14:paraId="3DAF209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AFA7B94"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143F5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4.21.</w:t>
            </w:r>
          </w:p>
        </w:tc>
        <w:tc>
          <w:tcPr>
            <w:tcW w:w="0" w:type="auto"/>
            <w:tcBorders>
              <w:top w:val="outset" w:sz="6" w:space="0" w:color="auto"/>
              <w:left w:val="outset" w:sz="6" w:space="0" w:color="auto"/>
              <w:bottom w:val="outset" w:sz="6" w:space="0" w:color="auto"/>
              <w:right w:val="outset" w:sz="6" w:space="0" w:color="auto"/>
            </w:tcBorders>
            <w:hideMark/>
          </w:tcPr>
          <w:p w14:paraId="1FCE1C1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մականշվածքում նշվում է տեղեկատվություն թռչնի տեսակի և տարիքային խմբի (օրինակ՝ «հավի»,</w:t>
            </w:r>
          </w:p>
          <w:p w14:paraId="4117522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«ճտերի», «հնդկահավի», «հնդկահավի ճտերի») և</w:t>
            </w:r>
          </w:p>
          <w:p w14:paraId="36B8635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ջերմային վիճակի մասին («պաղեցրած», «սառեցրած»)</w:t>
            </w:r>
          </w:p>
        </w:tc>
        <w:tc>
          <w:tcPr>
            <w:tcW w:w="0" w:type="auto"/>
            <w:tcBorders>
              <w:top w:val="outset" w:sz="6" w:space="0" w:color="auto"/>
              <w:left w:val="outset" w:sz="6" w:space="0" w:color="auto"/>
              <w:bottom w:val="outset" w:sz="6" w:space="0" w:color="auto"/>
              <w:right w:val="outset" w:sz="6" w:space="0" w:color="auto"/>
            </w:tcBorders>
            <w:hideMark/>
          </w:tcPr>
          <w:p w14:paraId="5AC6BB2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50748E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385599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DCA66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18C8070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CC2E14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114-րդ կետի «ա» ենթակետ</w:t>
            </w:r>
          </w:p>
        </w:tc>
        <w:tc>
          <w:tcPr>
            <w:tcW w:w="0" w:type="auto"/>
            <w:tcBorders>
              <w:top w:val="outset" w:sz="6" w:space="0" w:color="auto"/>
              <w:left w:val="outset" w:sz="6" w:space="0" w:color="auto"/>
              <w:bottom w:val="outset" w:sz="6" w:space="0" w:color="auto"/>
              <w:right w:val="outset" w:sz="6" w:space="0" w:color="auto"/>
            </w:tcBorders>
            <w:hideMark/>
          </w:tcPr>
          <w:p w14:paraId="6B482D3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E75F833"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63C16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22.</w:t>
            </w:r>
          </w:p>
        </w:tc>
        <w:tc>
          <w:tcPr>
            <w:tcW w:w="0" w:type="auto"/>
            <w:tcBorders>
              <w:top w:val="outset" w:sz="6" w:space="0" w:color="auto"/>
              <w:left w:val="outset" w:sz="6" w:space="0" w:color="auto"/>
              <w:bottom w:val="outset" w:sz="6" w:space="0" w:color="auto"/>
              <w:right w:val="outset" w:sz="6" w:space="0" w:color="auto"/>
            </w:tcBorders>
            <w:hideMark/>
          </w:tcPr>
          <w:p w14:paraId="3BFF175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փաթեթավորված սննդամթերքի մականշվածքը ներառում է.</w:t>
            </w:r>
          </w:p>
          <w:p w14:paraId="442FEBD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սննդամթերքի անվանումը.</w:t>
            </w:r>
          </w:p>
          <w:p w14:paraId="7D7701D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սննդամթերքի բաղադրությունը՝ բացառությամբ թարմ մրգերի և բանջարեղենի, քացախի և մեկ բաղադրիչով սննդամթերքի</w:t>
            </w:r>
          </w:p>
          <w:p w14:paraId="598DE56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սննդամթերքի քանակությունը.</w:t>
            </w:r>
          </w:p>
          <w:p w14:paraId="33A5791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 սննդամթերքի պատրաստման ամսաթիվը.</w:t>
            </w:r>
          </w:p>
          <w:p w14:paraId="6E23C37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 սննդամթերքի պիտանիության ժամկետը.</w:t>
            </w:r>
          </w:p>
          <w:p w14:paraId="6D0FABF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6) սննդամթերքի պահպանման պայմանները</w:t>
            </w:r>
          </w:p>
          <w:p w14:paraId="0D43F71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7) սննդամթերքն արտադրողի անվանումը և գտնվելու վայրը կամ ներմուծողի անվանումն ու գտնվելու վայրը</w:t>
            </w:r>
          </w:p>
          <w:p w14:paraId="036A422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8) սննդամթերքի օգտագործմանը, այդ թվում՝ դրա պատրաստմանը վերաբերող առաջարկությունները և (կամ) սահմանափակումները</w:t>
            </w:r>
            <w:r w:rsidRPr="00DB56FD">
              <w:rPr>
                <w:rFonts w:ascii="Cambria Math" w:eastAsia="Times New Roman" w:hAnsi="Cambria Math" w:cs="Cambria Math"/>
                <w:kern w:val="0"/>
                <w:sz w:val="21"/>
                <w:szCs w:val="21"/>
                <w:lang w:eastAsia="en-GB"/>
                <w14:ligatures w14:val="none"/>
              </w:rPr>
              <w:t>․</w:t>
            </w:r>
          </w:p>
          <w:p w14:paraId="1E77EEF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9) սննդամթերքի սննդային արժեքի ցուցանիշները.</w:t>
            </w:r>
          </w:p>
          <w:p w14:paraId="7A1740A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10) սննդամթերքում գենաձևափոխված օրգանիզմների (այսուհետ՝ ԳՁՕ) կիրառմամբ ստացված բաղադրիչների առկայության մասին տեղեկությունները.</w:t>
            </w:r>
          </w:p>
          <w:p w14:paraId="69197A4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 Մաքսային միության անդամ պետությունների շուկայում արտադրանքի շրջանառության միասնական նշանը։</w:t>
            </w:r>
          </w:p>
        </w:tc>
        <w:tc>
          <w:tcPr>
            <w:tcW w:w="0" w:type="auto"/>
            <w:tcBorders>
              <w:top w:val="outset" w:sz="6" w:space="0" w:color="auto"/>
              <w:left w:val="outset" w:sz="6" w:space="0" w:color="auto"/>
              <w:bottom w:val="outset" w:sz="6" w:space="0" w:color="auto"/>
              <w:right w:val="outset" w:sz="6" w:space="0" w:color="auto"/>
            </w:tcBorders>
            <w:hideMark/>
          </w:tcPr>
          <w:p w14:paraId="1175B83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6C28BA1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17819A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77E4F3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3B239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74BAD5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D458899" w14:textId="217D33AD" w:rsidR="00530C42" w:rsidRPr="00DB56FD" w:rsidRDefault="00202C5C"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E46C17">
              <w:rPr>
                <w:rFonts w:ascii="Arial Unicode" w:eastAsia="Times New Roman" w:hAnsi="Arial Unicode" w:cs="Times New Roman"/>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5</w:t>
            </w:r>
          </w:p>
          <w:p w14:paraId="3F960C9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A6D700A" w14:textId="7F2AFAE7" w:rsidR="00530C42" w:rsidRPr="00DB56FD" w:rsidRDefault="00202C5C"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E46C17">
              <w:rPr>
                <w:rFonts w:ascii="Arial Unicode" w:eastAsia="Times New Roman" w:hAnsi="Arial Unicode" w:cs="Times New Roman"/>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5</w:t>
            </w:r>
          </w:p>
          <w:p w14:paraId="53702D8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18EDA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A7061F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46B4C0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21AC77C2" w14:textId="77777777"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73504F5A" w14:textId="650C3DD1"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B013358" w14:textId="2364C691" w:rsidR="00530C42" w:rsidRPr="00DB56FD" w:rsidRDefault="00202C5C"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E46C17">
              <w:rPr>
                <w:rFonts w:ascii="Arial Unicode" w:eastAsia="Times New Roman" w:hAnsi="Arial Unicode" w:cs="Times New Roman"/>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5</w:t>
            </w:r>
          </w:p>
          <w:p w14:paraId="281B96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563DD60" w14:textId="7F669C9E" w:rsidR="00530C42" w:rsidRPr="00DB56FD" w:rsidRDefault="00202C5C"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E46C17">
              <w:rPr>
                <w:rFonts w:ascii="Arial Unicode" w:eastAsia="Times New Roman" w:hAnsi="Arial Unicode" w:cs="Times New Roman"/>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5</w:t>
            </w:r>
          </w:p>
          <w:p w14:paraId="23308E2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8CB608B" w14:textId="24B6FD6A"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202C5C" w:rsidRPr="00DB56FD">
              <w:rPr>
                <w:rFonts w:ascii="Arial Unicode" w:eastAsia="Times New Roman" w:hAnsi="Arial Unicode" w:cs="Times New Roman"/>
                <w:kern w:val="0"/>
                <w:sz w:val="21"/>
                <w:szCs w:val="21"/>
                <w:lang w:eastAsia="en-GB"/>
                <w14:ligatures w14:val="none"/>
              </w:rPr>
              <w:t>4</w:t>
            </w:r>
          </w:p>
          <w:p w14:paraId="4D43623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D1B3717" w14:textId="3865CC04"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202C5C" w:rsidRPr="00DB56FD">
              <w:rPr>
                <w:rFonts w:ascii="Arial Unicode" w:eastAsia="Times New Roman" w:hAnsi="Arial Unicode" w:cs="Times New Roman"/>
                <w:kern w:val="0"/>
                <w:sz w:val="21"/>
                <w:szCs w:val="21"/>
                <w:lang w:eastAsia="en-GB"/>
                <w14:ligatures w14:val="none"/>
              </w:rPr>
              <w:t>4</w:t>
            </w:r>
          </w:p>
          <w:p w14:paraId="081D2AC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1FFABD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299F2BB" w14:textId="707B187A"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701B3A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p w14:paraId="475688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7D181E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B723E2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8C7754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6EBCCA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F183AE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p w14:paraId="3F9793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4FE525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0.2</w:t>
            </w:r>
          </w:p>
          <w:p w14:paraId="1BAAE7B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68761B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2BBAED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52EA13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8EC205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5A15D2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A7FA02D" w14:textId="162077DA" w:rsidR="00530C42" w:rsidRPr="00DB56FD" w:rsidRDefault="00202C5C" w:rsidP="00E46C17">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E46C17">
              <w:rPr>
                <w:rFonts w:ascii="Arial Unicode" w:eastAsia="Times New Roman" w:hAnsi="Arial Unicode" w:cs="Times New Roman"/>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8</w:t>
            </w:r>
          </w:p>
        </w:tc>
        <w:tc>
          <w:tcPr>
            <w:tcW w:w="4050" w:type="dxa"/>
            <w:tcBorders>
              <w:top w:val="outset" w:sz="6" w:space="0" w:color="auto"/>
              <w:left w:val="outset" w:sz="6" w:space="0" w:color="auto"/>
              <w:bottom w:val="outset" w:sz="6" w:space="0" w:color="auto"/>
              <w:right w:val="outset" w:sz="6" w:space="0" w:color="auto"/>
            </w:tcBorders>
            <w:hideMark/>
          </w:tcPr>
          <w:p w14:paraId="2D308D4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ակնադիտական</w:t>
            </w:r>
          </w:p>
          <w:p w14:paraId="3AA7C53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tc>
        <w:tc>
          <w:tcPr>
            <w:tcW w:w="1597" w:type="dxa"/>
            <w:tcBorders>
              <w:top w:val="outset" w:sz="6" w:space="0" w:color="auto"/>
              <w:left w:val="outset" w:sz="6" w:space="0" w:color="auto"/>
              <w:bottom w:val="outset" w:sz="6" w:space="0" w:color="auto"/>
              <w:right w:val="outset" w:sz="6" w:space="0" w:color="auto"/>
            </w:tcBorders>
            <w:hideMark/>
          </w:tcPr>
          <w:p w14:paraId="5145973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Մաքսային միության հանձնաժողովի 2011 թվականի դեկտեմբերի 9-ի N 881 որոշմամբ հաստատված</w:t>
            </w:r>
          </w:p>
          <w:p w14:paraId="75C6D059" w14:textId="18B9CF8B"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մակնշման մասին» (ՄՄ ՏԿ 022/2011) Մաքսային միության տեխնիկական կանոնակարգի (այսուհետ՝ ՄՄ ՏԿ 022/2011 կանոնակարգ) 4-րդ հոդվածի 4</w:t>
            </w:r>
            <w:r w:rsidRPr="00666FF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w:t>
            </w:r>
            <w:r w:rsidR="00666FFC" w:rsidRPr="00666FFC">
              <w:rPr>
                <w:rFonts w:ascii="Arial Unicode" w:eastAsia="Times New Roman" w:hAnsi="Arial Unicode" w:cs="Times New Roman"/>
                <w:kern w:val="0"/>
                <w:sz w:val="21"/>
                <w:szCs w:val="21"/>
                <w:lang w:eastAsia="en-GB"/>
                <w14:ligatures w14:val="none"/>
              </w:rPr>
              <w:t xml:space="preserve"> մասի 1</w:t>
            </w:r>
            <w:r w:rsidRPr="00DB56FD">
              <w:rPr>
                <w:rFonts w:ascii="Arial Unicode" w:eastAsia="Times New Roman" w:hAnsi="Arial Unicode" w:cs="Times New Roman"/>
                <w:kern w:val="0"/>
                <w:sz w:val="21"/>
                <w:szCs w:val="21"/>
                <w:lang w:eastAsia="en-GB"/>
                <w14:ligatures w14:val="none"/>
              </w:rPr>
              <w:t>-</w:t>
            </w:r>
            <w:r w:rsidRPr="00666FFC">
              <w:rPr>
                <w:rFonts w:ascii="Arial Unicode" w:eastAsia="Times New Roman" w:hAnsi="Arial Unicode" w:cs="Times New Roman"/>
                <w:kern w:val="0"/>
                <w:sz w:val="21"/>
                <w:szCs w:val="21"/>
                <w:lang w:eastAsia="en-GB"/>
                <w14:ligatures w14:val="none"/>
              </w:rPr>
              <w:t>ի</w:t>
            </w:r>
            <w:r w:rsidR="00666FFC" w:rsidRPr="00666FFC">
              <w:rPr>
                <w:rFonts w:ascii="Arial Unicode" w:eastAsia="Times New Roman" w:hAnsi="Arial Unicode" w:cs="Times New Roman"/>
                <w:kern w:val="0"/>
                <w:sz w:val="21"/>
                <w:szCs w:val="21"/>
                <w:lang w:eastAsia="en-GB"/>
                <w14:ligatures w14:val="none"/>
              </w:rPr>
              <w:t>ն</w:t>
            </w:r>
            <w:r w:rsidRPr="00DB56FD">
              <w:rPr>
                <w:rFonts w:ascii="Arial Unicode" w:eastAsia="Times New Roman" w:hAnsi="Arial Unicode" w:cs="Times New Roman"/>
                <w:kern w:val="0"/>
                <w:sz w:val="21"/>
                <w:szCs w:val="21"/>
                <w:lang w:eastAsia="en-GB"/>
                <w14:ligatures w14:val="none"/>
              </w:rPr>
              <w:t xml:space="preserve"> </w:t>
            </w:r>
            <w:r w:rsidRPr="00666FFC">
              <w:rPr>
                <w:rFonts w:ascii="Arial Unicode" w:eastAsia="Times New Roman" w:hAnsi="Arial Unicode" w:cs="Times New Roman"/>
                <w:kern w:val="0"/>
                <w:sz w:val="21"/>
                <w:szCs w:val="21"/>
                <w:lang w:eastAsia="en-GB"/>
                <w14:ligatures w14:val="none"/>
              </w:rPr>
              <w:t>կետի</w:t>
            </w:r>
            <w:r w:rsidRPr="00DB56FD">
              <w:rPr>
                <w:rFonts w:ascii="Arial Unicode" w:eastAsia="Times New Roman" w:hAnsi="Arial Unicode" w:cs="Times New Roman"/>
                <w:kern w:val="0"/>
                <w:sz w:val="21"/>
                <w:szCs w:val="21"/>
                <w:lang w:eastAsia="en-GB"/>
                <w14:ligatures w14:val="none"/>
              </w:rPr>
              <w:t xml:space="preserve"> 1-</w:t>
            </w:r>
            <w:r w:rsidRPr="00666FFC">
              <w:rPr>
                <w:rFonts w:ascii="Arial Unicode" w:eastAsia="Times New Roman" w:hAnsi="Arial Unicode" w:cs="Times New Roman"/>
                <w:kern w:val="0"/>
                <w:sz w:val="21"/>
                <w:szCs w:val="21"/>
                <w:lang w:eastAsia="en-GB"/>
                <w14:ligatures w14:val="none"/>
              </w:rPr>
              <w:t>ին</w:t>
            </w:r>
            <w:r w:rsidRPr="00DB56FD">
              <w:rPr>
                <w:rFonts w:ascii="Arial Unicode" w:eastAsia="Times New Roman" w:hAnsi="Arial Unicode" w:cs="Times New Roman"/>
                <w:kern w:val="0"/>
                <w:sz w:val="21"/>
                <w:szCs w:val="21"/>
                <w:lang w:eastAsia="en-GB"/>
                <w14:ligatures w14:val="none"/>
              </w:rPr>
              <w:t>, 2-</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3-</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4-</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5-</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6-</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7-</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8-</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9-</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10-</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xml:space="preserve"> </w:t>
            </w:r>
            <w:r w:rsidRPr="00DB56FD">
              <w:rPr>
                <w:rFonts w:ascii="Arial" w:eastAsia="Times New Roman" w:hAnsi="Arial" w:cs="Arial"/>
                <w:kern w:val="0"/>
                <w:sz w:val="21"/>
                <w:szCs w:val="21"/>
                <w:lang w:eastAsia="en-GB"/>
                <w14:ligatures w14:val="none"/>
              </w:rPr>
              <w:t>և</w:t>
            </w:r>
            <w:r w:rsidRPr="00DB56FD">
              <w:rPr>
                <w:rFonts w:ascii="Arial Unicode" w:eastAsia="Times New Roman" w:hAnsi="Arial Unicode" w:cs="Times New Roman"/>
                <w:kern w:val="0"/>
                <w:sz w:val="21"/>
                <w:szCs w:val="21"/>
                <w:lang w:eastAsia="en-GB"/>
                <w14:ligatures w14:val="none"/>
              </w:rPr>
              <w:t xml:space="preserve"> 11-</w:t>
            </w:r>
            <w:r w:rsidRPr="00DB56FD">
              <w:rPr>
                <w:rFonts w:ascii="Arial" w:eastAsia="Times New Roman" w:hAnsi="Arial" w:cs="Arial"/>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xml:space="preserve"> </w:t>
            </w:r>
            <w:r w:rsidRPr="00DB56FD">
              <w:rPr>
                <w:rFonts w:ascii="Arial" w:eastAsia="Times New Roman" w:hAnsi="Arial" w:cs="Arial"/>
                <w:kern w:val="0"/>
                <w:sz w:val="21"/>
                <w:szCs w:val="21"/>
                <w:lang w:eastAsia="en-GB"/>
                <w14:ligatures w14:val="none"/>
              </w:rPr>
              <w:t>ենթակետեր</w:t>
            </w: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733EF7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0A435C1C"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BFAC2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23.</w:t>
            </w:r>
          </w:p>
        </w:tc>
        <w:tc>
          <w:tcPr>
            <w:tcW w:w="0" w:type="auto"/>
            <w:tcBorders>
              <w:top w:val="outset" w:sz="6" w:space="0" w:color="auto"/>
              <w:left w:val="outset" w:sz="6" w:space="0" w:color="auto"/>
              <w:bottom w:val="outset" w:sz="6" w:space="0" w:color="auto"/>
              <w:right w:val="outset" w:sz="6" w:space="0" w:color="auto"/>
            </w:tcBorders>
            <w:hideMark/>
          </w:tcPr>
          <w:p w14:paraId="3A3CE03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փաթեթավորված սննդամթերքի մականշվածքը</w:t>
            </w:r>
          </w:p>
          <w:p w14:paraId="4C7160D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զետեղված է ռուսերեն և հայերեն լեզուներով,</w:t>
            </w:r>
          </w:p>
          <w:p w14:paraId="349DC67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բացառությամբ ԵԱՏՄ ոչ անդամ երկրներից</w:t>
            </w:r>
          </w:p>
          <w:p w14:paraId="23D2B3D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մատակարարվող սննդամթերքն արտադրողի անվանման և գտնվելու վայրի մասին տեղեկատվության։</w:t>
            </w:r>
          </w:p>
        </w:tc>
        <w:tc>
          <w:tcPr>
            <w:tcW w:w="0" w:type="auto"/>
            <w:tcBorders>
              <w:top w:val="outset" w:sz="6" w:space="0" w:color="auto"/>
              <w:left w:val="outset" w:sz="6" w:space="0" w:color="auto"/>
              <w:bottom w:val="outset" w:sz="6" w:space="0" w:color="auto"/>
              <w:right w:val="outset" w:sz="6" w:space="0" w:color="auto"/>
            </w:tcBorders>
            <w:hideMark/>
          </w:tcPr>
          <w:p w14:paraId="65493FC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621845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EE015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5AEDCB6" w14:textId="412CA01E"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202C5C" w:rsidRPr="00DB56FD">
              <w:rPr>
                <w:rFonts w:ascii="Arial Unicode" w:eastAsia="Times New Roman" w:hAnsi="Arial Unicode" w:cs="Times New Roman"/>
                <w:kern w:val="0"/>
                <w:sz w:val="21"/>
                <w:szCs w:val="21"/>
                <w:lang w:eastAsia="en-GB"/>
                <w14:ligatures w14:val="none"/>
              </w:rPr>
              <w:t>6</w:t>
            </w:r>
          </w:p>
        </w:tc>
        <w:tc>
          <w:tcPr>
            <w:tcW w:w="4050" w:type="dxa"/>
            <w:tcBorders>
              <w:top w:val="outset" w:sz="6" w:space="0" w:color="auto"/>
              <w:left w:val="outset" w:sz="6" w:space="0" w:color="auto"/>
              <w:bottom w:val="outset" w:sz="6" w:space="0" w:color="auto"/>
              <w:right w:val="outset" w:sz="6" w:space="0" w:color="auto"/>
            </w:tcBorders>
            <w:hideMark/>
          </w:tcPr>
          <w:p w14:paraId="6055FE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E215E2D" w14:textId="478FE929" w:rsidR="00530C42" w:rsidRPr="00DB56FD" w:rsidRDefault="00530C42" w:rsidP="00666FFC">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անվտանգության մասին» օրենք 9-րդ հոդվածի 2-րդ մաս,</w:t>
            </w:r>
            <w:r w:rsidRPr="00DB56FD">
              <w:rPr>
                <w:rFonts w:ascii="Arial Unicode" w:eastAsia="Times New Roman" w:hAnsi="Arial Unicode" w:cs="Times New Roman"/>
                <w:kern w:val="0"/>
                <w:sz w:val="21"/>
                <w:szCs w:val="21"/>
                <w:lang w:eastAsia="en-GB"/>
                <w14:ligatures w14:val="none"/>
              </w:rPr>
              <w:br/>
              <w:t>ՄՄ ՏԿ 022/2011 4-րդ հոդվածի 4</w:t>
            </w:r>
            <w:r w:rsidRPr="00666FF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w:t>
            </w:r>
            <w:r w:rsidR="00666FFC" w:rsidRPr="00666FFC">
              <w:rPr>
                <w:rFonts w:ascii="Arial Unicode" w:eastAsia="Times New Roman" w:hAnsi="Arial Unicode" w:cs="Times New Roman"/>
                <w:kern w:val="0"/>
                <w:sz w:val="21"/>
                <w:szCs w:val="21"/>
                <w:lang w:eastAsia="en-GB"/>
                <w14:ligatures w14:val="none"/>
              </w:rPr>
              <w:t xml:space="preserve"> մասի</w:t>
            </w:r>
            <w:r w:rsidRPr="00DB56FD">
              <w:rPr>
                <w:rFonts w:ascii="Arial Unicode" w:eastAsia="Times New Roman" w:hAnsi="Arial Unicode" w:cs="Times New Roman"/>
                <w:kern w:val="0"/>
                <w:sz w:val="21"/>
                <w:szCs w:val="21"/>
                <w:lang w:eastAsia="en-GB"/>
                <w14:ligatures w14:val="none"/>
              </w:rPr>
              <w:t xml:space="preserve"> 2-</w:t>
            </w:r>
            <w:r w:rsidRPr="00666FFC">
              <w:rPr>
                <w:rFonts w:ascii="Arial Unicode" w:eastAsia="Times New Roman" w:hAnsi="Arial Unicode" w:cs="Times New Roman"/>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xml:space="preserve"> </w:t>
            </w:r>
            <w:r w:rsidRPr="00666FFC">
              <w:rPr>
                <w:rFonts w:ascii="Arial Unicode" w:eastAsia="Times New Roman" w:hAnsi="Arial Unicode" w:cs="Times New Roman"/>
                <w:kern w:val="0"/>
                <w:sz w:val="21"/>
                <w:szCs w:val="21"/>
                <w:lang w:eastAsia="en-GB"/>
                <w14:ligatures w14:val="none"/>
              </w:rPr>
              <w:t>կետ</w:t>
            </w:r>
            <w:r w:rsidRPr="00DB56FD">
              <w:rPr>
                <w:rFonts w:ascii="Arial Unicode" w:eastAsia="Times New Roman" w:hAnsi="Arial Unicode" w:cs="Times New Roman"/>
                <w:kern w:val="0"/>
                <w:sz w:val="21"/>
                <w:szCs w:val="21"/>
                <w:lang w:eastAsia="en-GB"/>
                <w14:ligatures w14:val="none"/>
              </w:rPr>
              <w:t xml:space="preserve">, </w:t>
            </w:r>
            <w:r w:rsidRPr="00666FFC">
              <w:rPr>
                <w:rFonts w:ascii="Arial Unicode" w:eastAsia="Times New Roman" w:hAnsi="Arial Unicode" w:cs="Times New Roman"/>
                <w:kern w:val="0"/>
                <w:sz w:val="21"/>
                <w:szCs w:val="21"/>
                <w:lang w:eastAsia="en-GB"/>
                <w14:ligatures w14:val="none"/>
              </w:rPr>
              <w:t>ՄՄ</w:t>
            </w:r>
            <w:r w:rsidRPr="00DB56FD">
              <w:rPr>
                <w:rFonts w:ascii="Arial Unicode" w:eastAsia="Times New Roman" w:hAnsi="Arial Unicode" w:cs="Times New Roman"/>
                <w:kern w:val="0"/>
                <w:sz w:val="21"/>
                <w:szCs w:val="21"/>
                <w:lang w:eastAsia="en-GB"/>
                <w14:ligatures w14:val="none"/>
              </w:rPr>
              <w:t xml:space="preserve"> </w:t>
            </w:r>
            <w:r w:rsidRPr="00666FFC">
              <w:rPr>
                <w:rFonts w:ascii="Arial Unicode" w:eastAsia="Times New Roman" w:hAnsi="Arial Unicode" w:cs="Times New Roman"/>
                <w:kern w:val="0"/>
                <w:sz w:val="21"/>
                <w:szCs w:val="21"/>
                <w:lang w:eastAsia="en-GB"/>
                <w14:ligatures w14:val="none"/>
              </w:rPr>
              <w:t>ՏԿ</w:t>
            </w:r>
            <w:r w:rsidRPr="00DB56FD">
              <w:rPr>
                <w:rFonts w:ascii="Arial Unicode" w:eastAsia="Times New Roman" w:hAnsi="Arial Unicode" w:cs="Times New Roman"/>
                <w:kern w:val="0"/>
                <w:sz w:val="21"/>
                <w:szCs w:val="21"/>
                <w:lang w:eastAsia="en-GB"/>
                <w14:ligatures w14:val="none"/>
              </w:rPr>
              <w:t xml:space="preserve"> 022/2011</w:t>
            </w:r>
            <w:r w:rsidRPr="00666FFC">
              <w:rPr>
                <w:rFonts w:ascii="Calibri" w:eastAsia="Times New Roman" w:hAnsi="Calibri" w:cs="Calibri"/>
                <w:kern w:val="0"/>
                <w:sz w:val="21"/>
                <w:szCs w:val="21"/>
                <w:lang w:eastAsia="en-GB"/>
                <w14:ligatures w14:val="none"/>
              </w:rPr>
              <w:t> </w:t>
            </w:r>
            <w:r w:rsidR="00666FFC">
              <w:rPr>
                <w:rFonts w:ascii="Arial Unicode" w:eastAsia="Times New Roman" w:hAnsi="Arial Unicode" w:cs="Times New Roman"/>
                <w:kern w:val="0"/>
                <w:sz w:val="21"/>
                <w:szCs w:val="21"/>
                <w:lang w:eastAsia="en-GB"/>
                <w14:ligatures w14:val="none"/>
              </w:rPr>
              <w:t xml:space="preserve">կանոնակագրի </w:t>
            </w:r>
            <w:r w:rsidRPr="00DB56FD">
              <w:rPr>
                <w:rFonts w:ascii="Arial Unicode" w:eastAsia="Times New Roman" w:hAnsi="Arial Unicode" w:cs="Times New Roman"/>
                <w:kern w:val="0"/>
                <w:sz w:val="21"/>
                <w:szCs w:val="21"/>
                <w:lang w:eastAsia="en-GB"/>
                <w14:ligatures w14:val="none"/>
              </w:rPr>
              <w:t>4-</w:t>
            </w:r>
            <w:r w:rsidRPr="00666FFC">
              <w:rPr>
                <w:rFonts w:ascii="Arial Unicode" w:eastAsia="Times New Roman" w:hAnsi="Arial Unicode" w:cs="Times New Roman"/>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xml:space="preserve"> </w:t>
            </w:r>
            <w:r w:rsidRPr="00666FFC">
              <w:rPr>
                <w:rFonts w:ascii="Arial Unicode" w:eastAsia="Times New Roman" w:hAnsi="Arial Unicode" w:cs="Times New Roman"/>
                <w:kern w:val="0"/>
                <w:sz w:val="21"/>
                <w:szCs w:val="21"/>
                <w:lang w:eastAsia="en-GB"/>
                <w14:ligatures w14:val="none"/>
              </w:rPr>
              <w:t>հոդվածի</w:t>
            </w:r>
            <w:r w:rsidRPr="00DB56FD">
              <w:rPr>
                <w:rFonts w:ascii="Arial Unicode" w:eastAsia="Times New Roman" w:hAnsi="Arial Unicode" w:cs="Times New Roman"/>
                <w:kern w:val="0"/>
                <w:sz w:val="21"/>
                <w:szCs w:val="21"/>
                <w:lang w:eastAsia="en-GB"/>
                <w14:ligatures w14:val="none"/>
              </w:rPr>
              <w:t xml:space="preserve"> 4</w:t>
            </w:r>
            <w:r w:rsidRPr="00666FF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8</w:t>
            </w:r>
            <w:r w:rsidR="00666FFC" w:rsidRPr="00666FFC">
              <w:rPr>
                <w:rFonts w:ascii="Arial Unicode" w:eastAsia="Times New Roman" w:hAnsi="Arial Unicode" w:cs="Times New Roman"/>
                <w:kern w:val="0"/>
                <w:sz w:val="21"/>
                <w:szCs w:val="21"/>
                <w:lang w:eastAsia="en-GB"/>
                <w14:ligatures w14:val="none"/>
              </w:rPr>
              <w:t xml:space="preserve"> մաս</w:t>
            </w:r>
            <w:r w:rsidRPr="00666FFC">
              <w:rPr>
                <w:rFonts w:ascii="Arial Unicode" w:eastAsia="Times New Roman" w:hAnsi="Arial Unicode" w:cs="Times New Roman"/>
                <w:kern w:val="0"/>
                <w:sz w:val="21"/>
                <w:szCs w:val="21"/>
                <w:lang w:eastAsia="en-GB"/>
                <w14:ligatures w14:val="none"/>
              </w:rPr>
              <w:t>ի</w:t>
            </w:r>
            <w:r w:rsidRPr="00DB56FD">
              <w:rPr>
                <w:rFonts w:ascii="Arial Unicode" w:eastAsia="Times New Roman" w:hAnsi="Arial Unicode" w:cs="Times New Roman"/>
                <w:kern w:val="0"/>
                <w:sz w:val="21"/>
                <w:szCs w:val="21"/>
                <w:lang w:eastAsia="en-GB"/>
                <w14:ligatures w14:val="none"/>
              </w:rPr>
              <w:t xml:space="preserve"> 3-</w:t>
            </w:r>
            <w:r w:rsidRPr="00666FFC">
              <w:rPr>
                <w:rFonts w:ascii="Arial Unicode" w:eastAsia="Times New Roman" w:hAnsi="Arial Unicode" w:cs="Times New Roman"/>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xml:space="preserve"> </w:t>
            </w:r>
            <w:r w:rsidRPr="00666FFC">
              <w:rPr>
                <w:rFonts w:ascii="Arial Unicode" w:eastAsia="Times New Roman" w:hAnsi="Arial Unicode" w:cs="Times New Roman"/>
                <w:kern w:val="0"/>
                <w:sz w:val="21"/>
                <w:szCs w:val="21"/>
                <w:lang w:eastAsia="en-GB"/>
                <w14:ligatures w14:val="none"/>
              </w:rPr>
              <w:t>կե</w:t>
            </w:r>
            <w:r w:rsidRPr="00DB56FD">
              <w:rPr>
                <w:rFonts w:ascii="Arial Unicode" w:eastAsia="Times New Roman" w:hAnsi="Arial Unicode" w:cs="Times New Roman"/>
                <w:kern w:val="0"/>
                <w:sz w:val="21"/>
                <w:szCs w:val="21"/>
                <w:lang w:eastAsia="en-GB"/>
                <w14:ligatures w14:val="none"/>
              </w:rPr>
              <w:t>տ</w:t>
            </w:r>
          </w:p>
        </w:tc>
        <w:tc>
          <w:tcPr>
            <w:tcW w:w="0" w:type="auto"/>
            <w:tcBorders>
              <w:top w:val="outset" w:sz="6" w:space="0" w:color="auto"/>
              <w:left w:val="outset" w:sz="6" w:space="0" w:color="auto"/>
              <w:bottom w:val="outset" w:sz="6" w:space="0" w:color="auto"/>
              <w:right w:val="outset" w:sz="6" w:space="0" w:color="auto"/>
            </w:tcBorders>
            <w:hideMark/>
          </w:tcPr>
          <w:p w14:paraId="4126D84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p>
        </w:tc>
      </w:tr>
      <w:tr w:rsidR="00530C42" w:rsidRPr="00DB56FD" w14:paraId="5E1A73EF"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31428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24</w:t>
            </w:r>
          </w:p>
        </w:tc>
        <w:tc>
          <w:tcPr>
            <w:tcW w:w="0" w:type="auto"/>
            <w:tcBorders>
              <w:top w:val="outset" w:sz="6" w:space="0" w:color="auto"/>
              <w:left w:val="outset" w:sz="6" w:space="0" w:color="auto"/>
              <w:bottom w:val="outset" w:sz="6" w:space="0" w:color="auto"/>
              <w:right w:val="outset" w:sz="6" w:space="0" w:color="auto"/>
            </w:tcBorders>
            <w:hideMark/>
          </w:tcPr>
          <w:p w14:paraId="5DD1791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մականշվածքի մեջ դրա նշումը, դրա պիտանիության ժամկետից կախված, կատարված է հետևյալ բառերի կիրառմամբ՝</w:t>
            </w:r>
          </w:p>
          <w:p w14:paraId="481FA84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«պատրաստման ամսաթիվը»՝ նշելով ժամը, օրը, ամիսը՝ մինչև 72 ժամ պիտանիության ժամկետի դեպքում.</w:t>
            </w:r>
          </w:p>
          <w:p w14:paraId="01883AE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«պատրաստման ամսաթիվը»՝ նշելով օրը, ամիսը, տարին՝ 72 ժամից մինչև երեք ամիս պիտանիության ժամկետի դեպքում.</w:t>
            </w:r>
          </w:p>
          <w:p w14:paraId="6247D0A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«պատրաստման ամսաթիվը»՝ նշելով</w:t>
            </w:r>
          </w:p>
          <w:p w14:paraId="781DA89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ամիսը, տարին կամ օրը, ամիսը, տարին՝ երեք ամիս և ավելի պիտանիության ժամկետի դեպքում։</w:t>
            </w:r>
          </w:p>
        </w:tc>
        <w:tc>
          <w:tcPr>
            <w:tcW w:w="0" w:type="auto"/>
            <w:tcBorders>
              <w:top w:val="outset" w:sz="6" w:space="0" w:color="auto"/>
              <w:left w:val="outset" w:sz="6" w:space="0" w:color="auto"/>
              <w:bottom w:val="outset" w:sz="6" w:space="0" w:color="auto"/>
              <w:right w:val="outset" w:sz="6" w:space="0" w:color="auto"/>
            </w:tcBorders>
            <w:hideMark/>
          </w:tcPr>
          <w:p w14:paraId="24D94DB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F8773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A7123E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17C59B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A8AD62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B45E4F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36CBE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DD2436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66F834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F0D217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5CA0C8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p w14:paraId="334E79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4A24A4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108DCE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C0FC34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3C3D64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p w14:paraId="1AFF7CC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66330E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658718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A09015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6846B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10E774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0302B1A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19669C8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022/2011</w:t>
            </w:r>
          </w:p>
          <w:p w14:paraId="1090A63E" w14:textId="557E7026" w:rsidR="00530C42" w:rsidRPr="00DB56FD" w:rsidRDefault="00530C42" w:rsidP="00666FFC">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4-րդ հոդվածի 4</w:t>
            </w:r>
            <w:r w:rsidRPr="00666FF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6</w:t>
            </w:r>
            <w:r w:rsidR="00666FFC" w:rsidRPr="00666FFC">
              <w:rPr>
                <w:rFonts w:ascii="Arial Unicode" w:eastAsia="Times New Roman" w:hAnsi="Arial Unicode" w:cs="Times New Roman"/>
                <w:kern w:val="0"/>
                <w:sz w:val="21"/>
                <w:szCs w:val="21"/>
                <w:lang w:eastAsia="en-GB"/>
                <w14:ligatures w14:val="none"/>
              </w:rPr>
              <w:t xml:space="preserve"> մաս</w:t>
            </w:r>
            <w:r w:rsidRPr="00666FFC">
              <w:rPr>
                <w:rFonts w:ascii="Arial Unicode" w:eastAsia="Times New Roman" w:hAnsi="Arial Unicode" w:cs="Times New Roman"/>
                <w:kern w:val="0"/>
                <w:sz w:val="21"/>
                <w:szCs w:val="21"/>
                <w:lang w:eastAsia="en-GB"/>
                <w14:ligatures w14:val="none"/>
              </w:rPr>
              <w:t>ի</w:t>
            </w:r>
            <w:r w:rsidRPr="00DB56FD">
              <w:rPr>
                <w:rFonts w:ascii="Arial Unicode" w:eastAsia="Times New Roman" w:hAnsi="Arial Unicode" w:cs="Times New Roman"/>
                <w:kern w:val="0"/>
                <w:sz w:val="21"/>
                <w:szCs w:val="21"/>
                <w:lang w:eastAsia="en-GB"/>
                <w14:ligatures w14:val="none"/>
              </w:rPr>
              <w:t xml:space="preserve"> 1-</w:t>
            </w:r>
            <w:r w:rsidRPr="00666FFC">
              <w:rPr>
                <w:rFonts w:ascii="Arial Unicode" w:eastAsia="Times New Roman" w:hAnsi="Arial Unicode" w:cs="Times New Roman"/>
                <w:kern w:val="0"/>
                <w:sz w:val="21"/>
                <w:szCs w:val="21"/>
                <w:lang w:eastAsia="en-GB"/>
                <w14:ligatures w14:val="none"/>
              </w:rPr>
              <w:t>ին</w:t>
            </w:r>
            <w:r w:rsidRPr="00DB56FD">
              <w:rPr>
                <w:rFonts w:ascii="Arial Unicode" w:eastAsia="Times New Roman" w:hAnsi="Arial Unicode" w:cs="Times New Roman"/>
                <w:kern w:val="0"/>
                <w:sz w:val="21"/>
                <w:szCs w:val="21"/>
                <w:lang w:eastAsia="en-GB"/>
                <w14:ligatures w14:val="none"/>
              </w:rPr>
              <w:t xml:space="preserve"> </w:t>
            </w:r>
            <w:r w:rsidRPr="00666FFC">
              <w:rPr>
                <w:rFonts w:ascii="Arial Unicode" w:eastAsia="Times New Roman" w:hAnsi="Arial Unicode" w:cs="Times New Roman"/>
                <w:kern w:val="0"/>
                <w:sz w:val="21"/>
                <w:szCs w:val="21"/>
                <w:lang w:eastAsia="en-GB"/>
                <w14:ligatures w14:val="none"/>
              </w:rPr>
              <w:t>կետ</w:t>
            </w:r>
            <w:r w:rsidRPr="00DB56FD">
              <w:rPr>
                <w:rFonts w:ascii="Calibri" w:eastAsia="Times New Roman" w:hAnsi="Calibri" w:cs="Calibri"/>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8465AE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p>
        </w:tc>
      </w:tr>
      <w:tr w:rsidR="00530C42" w:rsidRPr="00DB56FD" w14:paraId="73A13412"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DE891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25.</w:t>
            </w:r>
          </w:p>
        </w:tc>
        <w:tc>
          <w:tcPr>
            <w:tcW w:w="0" w:type="auto"/>
            <w:tcBorders>
              <w:top w:val="outset" w:sz="6" w:space="0" w:color="auto"/>
              <w:left w:val="outset" w:sz="6" w:space="0" w:color="auto"/>
              <w:bottom w:val="outset" w:sz="6" w:space="0" w:color="auto"/>
              <w:right w:val="outset" w:sz="6" w:space="0" w:color="auto"/>
            </w:tcBorders>
            <w:hideMark/>
          </w:tcPr>
          <w:p w14:paraId="6F3F0FF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«Պատրաստման ամսաթիվը» բառերից հետո նշվում է սննդամթերքի պատրաստման ամսաթիվը կամ սպառողական փաթեթվածքի վրա այդ ամսաթիվը նշելու տեղը։</w:t>
            </w:r>
          </w:p>
        </w:tc>
        <w:tc>
          <w:tcPr>
            <w:tcW w:w="0" w:type="auto"/>
            <w:tcBorders>
              <w:top w:val="outset" w:sz="6" w:space="0" w:color="auto"/>
              <w:left w:val="outset" w:sz="6" w:space="0" w:color="auto"/>
              <w:bottom w:val="outset" w:sz="6" w:space="0" w:color="auto"/>
              <w:right w:val="outset" w:sz="6" w:space="0" w:color="auto"/>
            </w:tcBorders>
            <w:hideMark/>
          </w:tcPr>
          <w:p w14:paraId="6153C5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BE53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19792B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EE4A8E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652FD29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76AF120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022/2011</w:t>
            </w:r>
          </w:p>
          <w:p w14:paraId="35532CDF" w14:textId="611A9AA8" w:rsidR="00530C42" w:rsidRPr="00DB56FD" w:rsidRDefault="00530C42" w:rsidP="00666FFC">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4-րդ հոդվածի 4</w:t>
            </w:r>
            <w:r w:rsidRPr="00666FF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6</w:t>
            </w:r>
            <w:r w:rsidR="00666FFC" w:rsidRPr="00666FFC">
              <w:rPr>
                <w:rFonts w:ascii="Arial Unicode" w:eastAsia="Times New Roman" w:hAnsi="Arial Unicode" w:cs="Times New Roman"/>
                <w:kern w:val="0"/>
                <w:sz w:val="21"/>
                <w:szCs w:val="21"/>
                <w:lang w:eastAsia="en-GB"/>
                <w14:ligatures w14:val="none"/>
              </w:rPr>
              <w:t xml:space="preserve"> մաս</w:t>
            </w:r>
            <w:r w:rsidRPr="00666FFC">
              <w:rPr>
                <w:rFonts w:ascii="Arial Unicode" w:eastAsia="Times New Roman" w:hAnsi="Arial Unicode" w:cs="Times New Roman"/>
                <w:kern w:val="0"/>
                <w:sz w:val="21"/>
                <w:szCs w:val="21"/>
                <w:lang w:eastAsia="en-GB"/>
                <w14:ligatures w14:val="none"/>
              </w:rPr>
              <w:t>ի</w:t>
            </w:r>
            <w:r w:rsidRPr="00DB56FD">
              <w:rPr>
                <w:rFonts w:ascii="Arial Unicode" w:eastAsia="Times New Roman" w:hAnsi="Arial Unicode" w:cs="Times New Roman"/>
                <w:kern w:val="0"/>
                <w:sz w:val="21"/>
                <w:szCs w:val="21"/>
                <w:lang w:eastAsia="en-GB"/>
                <w14:ligatures w14:val="none"/>
              </w:rPr>
              <w:t xml:space="preserve"> 2-</w:t>
            </w:r>
            <w:r w:rsidRPr="00666FFC">
              <w:rPr>
                <w:rFonts w:ascii="Arial Unicode" w:eastAsia="Times New Roman" w:hAnsi="Arial Unicode" w:cs="Times New Roman"/>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xml:space="preserve"> </w:t>
            </w:r>
            <w:r w:rsidRPr="00666FFC">
              <w:rPr>
                <w:rFonts w:ascii="Arial Unicode" w:eastAsia="Times New Roman" w:hAnsi="Arial Unicode" w:cs="Times New Roman"/>
                <w:kern w:val="0"/>
                <w:sz w:val="21"/>
                <w:szCs w:val="21"/>
                <w:lang w:eastAsia="en-GB"/>
                <w14:ligatures w14:val="none"/>
              </w:rPr>
              <w:t>կետ</w:t>
            </w:r>
            <w:r w:rsidRPr="00DB56FD">
              <w:rPr>
                <w:rFonts w:ascii="Calibri" w:eastAsia="Times New Roman" w:hAnsi="Calibri" w:cs="Calibri"/>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2ED45F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p>
        </w:tc>
      </w:tr>
      <w:tr w:rsidR="00530C42" w:rsidRPr="00DB56FD" w14:paraId="28081354"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578A9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26.</w:t>
            </w:r>
          </w:p>
        </w:tc>
        <w:tc>
          <w:tcPr>
            <w:tcW w:w="0" w:type="auto"/>
            <w:tcBorders>
              <w:top w:val="outset" w:sz="6" w:space="0" w:color="auto"/>
              <w:left w:val="outset" w:sz="6" w:space="0" w:color="auto"/>
              <w:bottom w:val="outset" w:sz="6" w:space="0" w:color="auto"/>
              <w:right w:val="outset" w:sz="6" w:space="0" w:color="auto"/>
            </w:tcBorders>
            <w:hideMark/>
          </w:tcPr>
          <w:p w14:paraId="5B6D1DB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մականշվածքի մեջ դրա պիտանիության ժամկետի նշումը կատարված է հետևյալ բառերի կիրառմամբ՝</w:t>
            </w:r>
          </w:p>
          <w:p w14:paraId="041A0BA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1) «պիտանի է մինչև»՝ նշելով ժամը, օրը, ամիսը՝ դրա մինչև 72 ժամ պիտանիության ժամկետի դեպքում.</w:t>
            </w:r>
          </w:p>
          <w:p w14:paraId="763D465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«պիտանի է մինչև»՝ նշելով օրը, ամիսը, տարին՝ դրա 72 ժամից մինչև երեք ամիս պիտանիության ժամկետի դեպքում.</w:t>
            </w:r>
          </w:p>
          <w:p w14:paraId="27C0D83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«պիտանի է մինչև ....... ավարտը»՝ նշելով ամիսը, տարին, կամ «պիտանի է մինչև»՝ նշելով օրը, ամիսը, տարին՝ դրա՝ առնվազն երեք ամիս</w:t>
            </w:r>
          </w:p>
          <w:p w14:paraId="2C348B9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պիտանիության ժամկետ ունենալու դեպքում։</w:t>
            </w:r>
          </w:p>
        </w:tc>
        <w:tc>
          <w:tcPr>
            <w:tcW w:w="0" w:type="auto"/>
            <w:tcBorders>
              <w:top w:val="outset" w:sz="6" w:space="0" w:color="auto"/>
              <w:left w:val="outset" w:sz="6" w:space="0" w:color="auto"/>
              <w:bottom w:val="outset" w:sz="6" w:space="0" w:color="auto"/>
              <w:right w:val="outset" w:sz="6" w:space="0" w:color="auto"/>
            </w:tcBorders>
            <w:hideMark/>
          </w:tcPr>
          <w:p w14:paraId="76DB8A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5F5A536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73DC41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797CED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5E6E1F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5770A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2EB3CA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581C3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26BBB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EFD7F8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0.1</w:t>
            </w:r>
          </w:p>
          <w:p w14:paraId="1E12428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D8ED86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C1103C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3CB5FC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C27529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p w14:paraId="1B98C5F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EEB34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65F6C0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5C010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45339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77D31B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78CF281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022/2011</w:t>
            </w:r>
          </w:p>
          <w:p w14:paraId="3E40F283" w14:textId="66C56D34" w:rsidR="00530C42" w:rsidRPr="00DB56FD" w:rsidRDefault="00530C42" w:rsidP="00666FFC">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4-րդ հոդվածի 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7</w:t>
            </w:r>
            <w:r w:rsidR="00666FFC">
              <w:rPr>
                <w:rFonts w:eastAsia="Times New Roman" w:cs="Times New Roman"/>
                <w:kern w:val="0"/>
                <w:sz w:val="21"/>
                <w:szCs w:val="21"/>
                <w:lang w:val="hy-AM" w:eastAsia="en-GB"/>
                <w14:ligatures w14:val="none"/>
              </w:rPr>
              <w:t xml:space="preserve"> մասի</w:t>
            </w:r>
            <w:r w:rsidRPr="00DB56FD">
              <w:rPr>
                <w:rFonts w:ascii="Arial Unicode" w:eastAsia="Times New Roman" w:hAnsi="Arial Unicode" w:cs="Times New Roman"/>
                <w:kern w:val="0"/>
                <w:sz w:val="21"/>
                <w:szCs w:val="21"/>
                <w:lang w:eastAsia="en-GB"/>
                <w14:ligatures w14:val="none"/>
              </w:rPr>
              <w:t xml:space="preserve"> 1-</w:t>
            </w:r>
            <w:r w:rsidRPr="00DB56FD">
              <w:rPr>
                <w:rFonts w:ascii="Arial" w:eastAsia="Times New Roman" w:hAnsi="Arial" w:cs="Arial"/>
                <w:kern w:val="0"/>
                <w:sz w:val="21"/>
                <w:szCs w:val="21"/>
                <w:lang w:eastAsia="en-GB"/>
                <w14:ligatures w14:val="none"/>
              </w:rPr>
              <w:t>ին</w:t>
            </w:r>
            <w:r w:rsidRPr="00DB56FD">
              <w:rPr>
                <w:rFonts w:ascii="Arial Unicode" w:eastAsia="Times New Roman" w:hAnsi="Arial Unicode" w:cs="Times New Roman"/>
                <w:kern w:val="0"/>
                <w:sz w:val="21"/>
                <w:szCs w:val="21"/>
                <w:lang w:eastAsia="en-GB"/>
                <w14:ligatures w14:val="none"/>
              </w:rPr>
              <w:t xml:space="preserve"> </w:t>
            </w:r>
            <w:r w:rsidRPr="00DB56FD">
              <w:rPr>
                <w:rFonts w:ascii="Arial" w:eastAsia="Times New Roman" w:hAnsi="Arial" w:cs="Arial"/>
                <w:kern w:val="0"/>
                <w:sz w:val="21"/>
                <w:szCs w:val="21"/>
                <w:lang w:eastAsia="en-GB"/>
                <w14:ligatures w14:val="none"/>
              </w:rPr>
              <w:t>կետ</w:t>
            </w:r>
            <w:r w:rsidRPr="00DB56FD">
              <w:rPr>
                <w:rFonts w:ascii="Calibri" w:eastAsia="Times New Roman" w:hAnsi="Calibri" w:cs="Calibri"/>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CA4597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p>
        </w:tc>
      </w:tr>
      <w:tr w:rsidR="00530C42" w:rsidRPr="00DB56FD" w14:paraId="1A0F8AC9"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DA37B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27.</w:t>
            </w:r>
          </w:p>
        </w:tc>
        <w:tc>
          <w:tcPr>
            <w:tcW w:w="0" w:type="auto"/>
            <w:tcBorders>
              <w:top w:val="outset" w:sz="6" w:space="0" w:color="auto"/>
              <w:left w:val="outset" w:sz="6" w:space="0" w:color="auto"/>
              <w:bottom w:val="outset" w:sz="6" w:space="0" w:color="auto"/>
              <w:right w:val="outset" w:sz="6" w:space="0" w:color="auto"/>
            </w:tcBorders>
            <w:hideMark/>
          </w:tcPr>
          <w:p w14:paraId="4699064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էներգետիկ արժեքը (կալորիականությունը) նշված է ջոուլներով և կալորիաներով կամ նշված մեծությունների պատիկով</w:t>
            </w:r>
          </w:p>
          <w:p w14:paraId="7793C47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կամ մասով արտահայտված միավորներով։</w:t>
            </w:r>
          </w:p>
        </w:tc>
        <w:tc>
          <w:tcPr>
            <w:tcW w:w="0" w:type="auto"/>
            <w:tcBorders>
              <w:top w:val="outset" w:sz="6" w:space="0" w:color="auto"/>
              <w:left w:val="outset" w:sz="6" w:space="0" w:color="auto"/>
              <w:bottom w:val="outset" w:sz="6" w:space="0" w:color="auto"/>
              <w:right w:val="outset" w:sz="6" w:space="0" w:color="auto"/>
            </w:tcBorders>
            <w:hideMark/>
          </w:tcPr>
          <w:p w14:paraId="7AE4D2C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7837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9F31D8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EC1729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7E56699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41EACE9" w14:textId="6A90D877" w:rsidR="00530C42" w:rsidRPr="00DB56FD" w:rsidRDefault="00530C42" w:rsidP="007D2DDC">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022/2011 կանոնակարգի 4-րդ հոդվածի 4</w:t>
            </w:r>
            <w:r w:rsidRPr="007D2DD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9</w:t>
            </w:r>
            <w:r w:rsidR="007D2DDC" w:rsidRPr="007D2DDC">
              <w:rPr>
                <w:rFonts w:ascii="Arial Unicode" w:eastAsia="Times New Roman" w:hAnsi="Arial Unicode" w:cs="Times New Roman"/>
                <w:kern w:val="0"/>
                <w:sz w:val="21"/>
                <w:szCs w:val="21"/>
                <w:lang w:eastAsia="en-GB"/>
                <w14:ligatures w14:val="none"/>
              </w:rPr>
              <w:t xml:space="preserve"> մասի</w:t>
            </w:r>
            <w:r w:rsidRPr="00DB56FD">
              <w:rPr>
                <w:rFonts w:ascii="Arial Unicode" w:eastAsia="Times New Roman" w:hAnsi="Arial Unicode" w:cs="Times New Roman"/>
                <w:kern w:val="0"/>
                <w:sz w:val="21"/>
                <w:szCs w:val="21"/>
                <w:lang w:eastAsia="en-GB"/>
                <w14:ligatures w14:val="none"/>
              </w:rPr>
              <w:t xml:space="preserve"> 4-</w:t>
            </w:r>
            <w:r w:rsidRPr="007D2DDC">
              <w:rPr>
                <w:rFonts w:ascii="Arial Unicode" w:eastAsia="Times New Roman" w:hAnsi="Arial Unicode" w:cs="Times New Roman"/>
                <w:kern w:val="0"/>
                <w:sz w:val="21"/>
                <w:szCs w:val="21"/>
                <w:lang w:eastAsia="en-GB"/>
                <w14:ligatures w14:val="none"/>
              </w:rPr>
              <w:t>րդ</w:t>
            </w:r>
            <w:r w:rsidRPr="00DB56FD">
              <w:rPr>
                <w:rFonts w:ascii="Arial Unicode" w:eastAsia="Times New Roman" w:hAnsi="Arial Unicode" w:cs="Times New Roman"/>
                <w:kern w:val="0"/>
                <w:sz w:val="21"/>
                <w:szCs w:val="21"/>
                <w:lang w:eastAsia="en-GB"/>
                <w14:ligatures w14:val="none"/>
              </w:rPr>
              <w:t xml:space="preserve"> </w:t>
            </w:r>
            <w:r w:rsidRPr="007D2DDC">
              <w:rPr>
                <w:rFonts w:ascii="Arial Unicode" w:eastAsia="Times New Roman" w:hAnsi="Arial Unicode" w:cs="Times New Roman"/>
                <w:kern w:val="0"/>
                <w:sz w:val="21"/>
                <w:szCs w:val="21"/>
                <w:lang w:eastAsia="en-GB"/>
                <w14:ligatures w14:val="none"/>
              </w:rPr>
              <w:t>կետ</w:t>
            </w:r>
            <w:r w:rsidRPr="00DB56FD">
              <w:rPr>
                <w:rFonts w:ascii="Calibri" w:eastAsia="Times New Roman" w:hAnsi="Calibri" w:cs="Calibri"/>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DC50A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p>
        </w:tc>
      </w:tr>
      <w:tr w:rsidR="00530C42" w:rsidRPr="00DB56FD" w14:paraId="400AD5C2"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4C129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28</w:t>
            </w:r>
          </w:p>
        </w:tc>
        <w:tc>
          <w:tcPr>
            <w:tcW w:w="0" w:type="auto"/>
            <w:tcBorders>
              <w:top w:val="outset" w:sz="6" w:space="0" w:color="auto"/>
              <w:left w:val="outset" w:sz="6" w:space="0" w:color="auto"/>
              <w:bottom w:val="outset" w:sz="6" w:space="0" w:color="auto"/>
              <w:right w:val="outset" w:sz="6" w:space="0" w:color="auto"/>
            </w:tcBorders>
            <w:hideMark/>
          </w:tcPr>
          <w:p w14:paraId="3E7309D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մակնշվածքը հասկանալի է, դյուրընթեռնելի, հավաստի և սպառողներին (ձեռք բերողներին) մոլորության մեջ չգցող, գրառումները, նշանները, խորհրդանիշները կոնտրաստային են այն ֆոնի նկատմամբ, որի վրա զետեղված է մականշվածքը։ Մականշվածքի զետեղման եղանակը ապահովում է սննդամթերքի պիտանիության ամբողջ ժամկետի</w:t>
            </w:r>
          </w:p>
          <w:p w14:paraId="5E4C8FA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ընթացքում դրա պահպանվածությունը՝ արտադրողի</w:t>
            </w:r>
          </w:p>
          <w:p w14:paraId="3A2F2B9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կողմից սահմանված պահպանման պայմանները</w:t>
            </w:r>
          </w:p>
          <w:p w14:paraId="3EA835B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պահպանելու դեպքում։</w:t>
            </w:r>
          </w:p>
        </w:tc>
        <w:tc>
          <w:tcPr>
            <w:tcW w:w="0" w:type="auto"/>
            <w:tcBorders>
              <w:top w:val="outset" w:sz="6" w:space="0" w:color="auto"/>
              <w:left w:val="outset" w:sz="6" w:space="0" w:color="auto"/>
              <w:bottom w:val="outset" w:sz="6" w:space="0" w:color="auto"/>
              <w:right w:val="outset" w:sz="6" w:space="0" w:color="auto"/>
            </w:tcBorders>
            <w:hideMark/>
          </w:tcPr>
          <w:p w14:paraId="5621A2F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375D6B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ABBF7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228B0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403C35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60E8E465" w14:textId="1C084CAC" w:rsidR="00530C42" w:rsidRPr="00DB56FD" w:rsidRDefault="00530C42" w:rsidP="007D2DDC">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022/2011 կանոնակարգի 4-րդ հոդվածի 4</w:t>
            </w:r>
            <w:r w:rsidRPr="007D2DD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12</w:t>
            </w:r>
            <w:r w:rsidR="007D2DDC" w:rsidRPr="007D2DDC">
              <w:rPr>
                <w:rFonts w:ascii="Arial Unicode" w:eastAsia="Times New Roman" w:hAnsi="Arial Unicode" w:cs="Times New Roman"/>
                <w:kern w:val="0"/>
                <w:sz w:val="21"/>
                <w:szCs w:val="21"/>
                <w:lang w:eastAsia="en-GB"/>
                <w14:ligatures w14:val="none"/>
              </w:rPr>
              <w:t xml:space="preserve"> մաս</w:t>
            </w:r>
            <w:r w:rsidRPr="007D2DDC">
              <w:rPr>
                <w:rFonts w:ascii="Arial Unicode" w:eastAsia="Times New Roman" w:hAnsi="Arial Unicode" w:cs="Times New Roman"/>
                <w:kern w:val="0"/>
                <w:sz w:val="21"/>
                <w:szCs w:val="21"/>
                <w:lang w:eastAsia="en-GB"/>
                <w14:ligatures w14:val="none"/>
              </w:rPr>
              <w:t>ի</w:t>
            </w:r>
            <w:r w:rsidRPr="00DB56FD">
              <w:rPr>
                <w:rFonts w:ascii="Arial Unicode" w:eastAsia="Times New Roman" w:hAnsi="Arial Unicode" w:cs="Times New Roman"/>
                <w:kern w:val="0"/>
                <w:sz w:val="21"/>
                <w:szCs w:val="21"/>
                <w:lang w:eastAsia="en-GB"/>
                <w14:ligatures w14:val="none"/>
              </w:rPr>
              <w:t xml:space="preserve"> 1-</w:t>
            </w:r>
            <w:r w:rsidRPr="007D2DDC">
              <w:rPr>
                <w:rFonts w:ascii="Arial Unicode" w:eastAsia="Times New Roman" w:hAnsi="Arial Unicode" w:cs="Times New Roman"/>
                <w:kern w:val="0"/>
                <w:sz w:val="21"/>
                <w:szCs w:val="21"/>
                <w:lang w:eastAsia="en-GB"/>
                <w14:ligatures w14:val="none"/>
              </w:rPr>
              <w:t>ին</w:t>
            </w:r>
            <w:r w:rsidRPr="00DB56FD">
              <w:rPr>
                <w:rFonts w:ascii="Arial Unicode" w:eastAsia="Times New Roman" w:hAnsi="Arial Unicode" w:cs="Times New Roman"/>
                <w:kern w:val="0"/>
                <w:sz w:val="21"/>
                <w:szCs w:val="21"/>
                <w:lang w:eastAsia="en-GB"/>
                <w14:ligatures w14:val="none"/>
              </w:rPr>
              <w:t xml:space="preserve"> </w:t>
            </w:r>
            <w:r w:rsidRPr="007D2DDC">
              <w:rPr>
                <w:rFonts w:ascii="Arial Unicode" w:eastAsia="Times New Roman" w:hAnsi="Arial Unicode" w:cs="Times New Roman"/>
                <w:kern w:val="0"/>
                <w:sz w:val="21"/>
                <w:szCs w:val="21"/>
                <w:lang w:eastAsia="en-GB"/>
                <w14:ligatures w14:val="none"/>
              </w:rPr>
              <w:t>կետ</w:t>
            </w:r>
            <w:r w:rsidRPr="00DB56FD">
              <w:rPr>
                <w:rFonts w:ascii="Calibri" w:eastAsia="Times New Roman" w:hAnsi="Calibri" w:cs="Calibri"/>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18ED83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p>
        </w:tc>
      </w:tr>
      <w:tr w:rsidR="00530C42" w:rsidRPr="00DB56FD" w14:paraId="3A23DAC4"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B74A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4.29.</w:t>
            </w:r>
          </w:p>
        </w:tc>
        <w:tc>
          <w:tcPr>
            <w:tcW w:w="0" w:type="auto"/>
            <w:tcBorders>
              <w:top w:val="outset" w:sz="6" w:space="0" w:color="auto"/>
              <w:left w:val="outset" w:sz="6" w:space="0" w:color="auto"/>
              <w:bottom w:val="outset" w:sz="6" w:space="0" w:color="auto"/>
              <w:right w:val="outset" w:sz="6" w:space="0" w:color="auto"/>
            </w:tcBorders>
            <w:hideMark/>
          </w:tcPr>
          <w:p w14:paraId="64ADD32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Արդյո՞ք ԳՁՕ-ների օգտագործմամբ ստացված սննդամթերքի, այդ թվում՝ դեզօքսիռիբոնուկլեինաթթու (ԴՆԹ) և սպիտակուց չպարունակող սննդամթերքի համար նշված է հետևյալ տեղեկատվությունը՝</w:t>
            </w:r>
          </w:p>
          <w:p w14:paraId="7B89ECC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«գենետիկորեն ձևափոխված մթերք» կամ</w:t>
            </w:r>
          </w:p>
          <w:p w14:paraId="754EAE2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«գենաձևափոխված օրգանիզմներից ստացված </w:t>
            </w:r>
            <w:r w:rsidRPr="00DB56FD">
              <w:rPr>
                <w:rFonts w:ascii="Arial Unicode" w:eastAsia="Times New Roman" w:hAnsi="Arial Unicode" w:cs="Times New Roman"/>
                <w:kern w:val="0"/>
                <w:sz w:val="21"/>
                <w:szCs w:val="21"/>
                <w:lang w:eastAsia="en-GB"/>
                <w14:ligatures w14:val="none"/>
              </w:rPr>
              <w:lastRenderedPageBreak/>
              <w:t>մթերք» կամ «մթերքը պարունակում է գենաձևափոխված օրգանիզմների բաղադրիչներ»։</w:t>
            </w:r>
          </w:p>
          <w:p w14:paraId="667B9F7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Արդյո՞ք Եվրասիական տնտեսական միության շուկայում արտադրանքի շրջանառության միասնական նշանի կողքին զետեղված է ԳՁՕ-ների կիր առմամբ ստացված արտադրանքի՝ այդ նշանին ձևով և չափով նույնական մականշվածքը՝ «ԳՁՕ» գրառման տեսքով։</w:t>
            </w:r>
          </w:p>
          <w:p w14:paraId="2FA1E3A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Այն դեպքում, երբ արտադրողը սննդամթերքի արտադրության ժամանակ չի օգտագործել գենաձևափոխված օրգանիզմներ, ապա սննդամթերքում ԳՁՕ-ի 0,9 տոկոս և դրանից պակաս պարունակությունը համարվում է պատահական կամ տեխնիկապես չվերացվող խառնուրդ, և այդ սննդամթերքը չի դասվում ԳՁՕ պարունակող սննդամթերքների շարքին։ Այդ սննդամթերքի մակնշման ժամանակ ԳՁՕ-ի առկայության մասին</w:t>
            </w:r>
          </w:p>
          <w:p w14:paraId="70A7AA2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տեղեկություններ չեն նշվում։</w:t>
            </w:r>
          </w:p>
        </w:tc>
        <w:tc>
          <w:tcPr>
            <w:tcW w:w="0" w:type="auto"/>
            <w:tcBorders>
              <w:top w:val="outset" w:sz="6" w:space="0" w:color="auto"/>
              <w:left w:val="outset" w:sz="6" w:space="0" w:color="auto"/>
              <w:bottom w:val="outset" w:sz="6" w:space="0" w:color="auto"/>
              <w:right w:val="outset" w:sz="6" w:space="0" w:color="auto"/>
            </w:tcBorders>
            <w:hideMark/>
          </w:tcPr>
          <w:p w14:paraId="6B37794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4A3379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3C5F0B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BB147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p w14:paraId="6B14704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A2345E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63CA1A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F135AF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49680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CC8460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A347D1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B0052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DC226D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C5914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0731D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B50013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774C497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4AB3F0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89D15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D4AFCE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0D5777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p w14:paraId="185433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147616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6FA2F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7CB9C0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92C5D4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60440B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C3496D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8B531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3FFF1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CE45CA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FC3B6C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246F18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66AC21E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ակնադիտական և/կամ փաստաթղթային զննում և/կամ լաբորատոր փորձաքննություն</w:t>
            </w:r>
          </w:p>
        </w:tc>
        <w:tc>
          <w:tcPr>
            <w:tcW w:w="1597" w:type="dxa"/>
            <w:tcBorders>
              <w:top w:val="outset" w:sz="6" w:space="0" w:color="auto"/>
              <w:left w:val="outset" w:sz="6" w:space="0" w:color="auto"/>
              <w:bottom w:val="outset" w:sz="6" w:space="0" w:color="auto"/>
              <w:right w:val="outset" w:sz="6" w:space="0" w:color="auto"/>
            </w:tcBorders>
            <w:hideMark/>
          </w:tcPr>
          <w:p w14:paraId="749D89A9" w14:textId="42B88DA7" w:rsidR="00530C42" w:rsidRPr="007D2DDC" w:rsidRDefault="00530C42" w:rsidP="007D2DDC">
            <w:pPr>
              <w:spacing w:after="0" w:line="240" w:lineRule="auto"/>
              <w:rPr>
                <w:rFonts w:eastAsia="Times New Roman" w:cs="Times New Roman"/>
                <w:kern w:val="0"/>
                <w:sz w:val="21"/>
                <w:szCs w:val="21"/>
                <w:lang w:val="hy-AM" w:eastAsia="en-GB"/>
                <w14:ligatures w14:val="none"/>
              </w:rPr>
            </w:pPr>
            <w:r w:rsidRPr="00DB56FD">
              <w:rPr>
                <w:rFonts w:ascii="Arial Unicode" w:eastAsia="Times New Roman" w:hAnsi="Arial Unicode" w:cs="Times New Roman"/>
                <w:kern w:val="0"/>
                <w:sz w:val="21"/>
                <w:szCs w:val="21"/>
                <w:lang w:eastAsia="en-GB"/>
                <w14:ligatures w14:val="none"/>
              </w:rPr>
              <w:t>ՄՄ ՏԿ 022/2011 4-րդ հոդվածի 4</w:t>
            </w:r>
            <w:r w:rsidRPr="007D2DD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11</w:t>
            </w:r>
            <w:r w:rsidR="007D2DDC" w:rsidRPr="007D2DDC">
              <w:rPr>
                <w:rFonts w:ascii="Arial Unicode" w:eastAsia="Times New Roman" w:hAnsi="Arial Unicode" w:cs="Times New Roman"/>
                <w:kern w:val="0"/>
                <w:sz w:val="21"/>
                <w:szCs w:val="21"/>
                <w:lang w:eastAsia="en-GB"/>
                <w14:ligatures w14:val="none"/>
              </w:rPr>
              <w:t xml:space="preserve"> մաս</w:t>
            </w:r>
            <w:r w:rsidRPr="007D2DDC">
              <w:rPr>
                <w:rFonts w:ascii="Arial Unicode" w:eastAsia="Times New Roman" w:hAnsi="Arial Unicode" w:cs="Times New Roman"/>
                <w:kern w:val="0"/>
                <w:sz w:val="21"/>
                <w:szCs w:val="21"/>
                <w:lang w:eastAsia="en-GB"/>
                <w14:ligatures w14:val="none"/>
              </w:rPr>
              <w:t>ի</w:t>
            </w:r>
            <w:r w:rsidRPr="00DB56FD">
              <w:rPr>
                <w:rFonts w:ascii="Arial Unicode" w:eastAsia="Times New Roman" w:hAnsi="Arial Unicode" w:cs="Times New Roman"/>
                <w:kern w:val="0"/>
                <w:sz w:val="21"/>
                <w:szCs w:val="21"/>
                <w:lang w:eastAsia="en-GB"/>
                <w14:ligatures w14:val="none"/>
              </w:rPr>
              <w:t xml:space="preserve"> 1-</w:t>
            </w:r>
            <w:r w:rsidRPr="007D2DDC">
              <w:rPr>
                <w:rFonts w:ascii="Arial Unicode" w:eastAsia="Times New Roman" w:hAnsi="Arial Unicode" w:cs="Times New Roman"/>
                <w:kern w:val="0"/>
                <w:sz w:val="21"/>
                <w:szCs w:val="21"/>
                <w:lang w:eastAsia="en-GB"/>
                <w14:ligatures w14:val="none"/>
              </w:rPr>
              <w:t>ին</w:t>
            </w:r>
            <w:r w:rsidR="007D2DDC" w:rsidRPr="007D2DDC">
              <w:rPr>
                <w:rFonts w:ascii="Arial Unicode" w:eastAsia="Times New Roman" w:hAnsi="Arial Unicode" w:cs="Times New Roman"/>
                <w:kern w:val="0"/>
                <w:sz w:val="21"/>
                <w:szCs w:val="21"/>
                <w:lang w:eastAsia="en-GB"/>
                <w14:ligatures w14:val="none"/>
              </w:rPr>
              <w:t>, 2-րդ և 3-րդ</w:t>
            </w:r>
            <w:r w:rsidRPr="00DB56FD">
              <w:rPr>
                <w:rFonts w:ascii="Arial Unicode" w:eastAsia="Times New Roman" w:hAnsi="Arial Unicode" w:cs="Times New Roman"/>
                <w:kern w:val="0"/>
                <w:sz w:val="21"/>
                <w:szCs w:val="21"/>
                <w:lang w:eastAsia="en-GB"/>
                <w14:ligatures w14:val="none"/>
              </w:rPr>
              <w:t xml:space="preserve"> </w:t>
            </w:r>
            <w:r w:rsidRPr="007D2DDC">
              <w:rPr>
                <w:rFonts w:ascii="Arial Unicode" w:eastAsia="Times New Roman" w:hAnsi="Arial Unicode" w:cs="Times New Roman"/>
                <w:kern w:val="0"/>
                <w:sz w:val="21"/>
                <w:szCs w:val="21"/>
                <w:lang w:eastAsia="en-GB"/>
                <w14:ligatures w14:val="none"/>
              </w:rPr>
              <w:t>կե</w:t>
            </w:r>
            <w:r w:rsidRPr="00DB56FD">
              <w:rPr>
                <w:rFonts w:ascii="Arial Unicode" w:eastAsia="Times New Roman" w:hAnsi="Arial Unicode" w:cs="Times New Roman"/>
                <w:kern w:val="0"/>
                <w:sz w:val="21"/>
                <w:szCs w:val="21"/>
                <w:lang w:eastAsia="en-GB"/>
                <w14:ligatures w14:val="none"/>
              </w:rPr>
              <w:t>տ</w:t>
            </w:r>
            <w:r w:rsidR="007D2DDC" w:rsidRPr="007D2DDC">
              <w:rPr>
                <w:rFonts w:ascii="Arial Unicode" w:eastAsia="Times New Roman" w:hAnsi="Arial Unicode" w:cs="Times New Roman"/>
                <w:kern w:val="0"/>
                <w:sz w:val="21"/>
                <w:szCs w:val="21"/>
                <w:lang w:eastAsia="en-GB"/>
                <w14:ligatures w14:val="none"/>
              </w:rPr>
              <w:t>եր</w:t>
            </w:r>
          </w:p>
        </w:tc>
        <w:tc>
          <w:tcPr>
            <w:tcW w:w="0" w:type="auto"/>
            <w:tcBorders>
              <w:top w:val="outset" w:sz="6" w:space="0" w:color="auto"/>
              <w:left w:val="outset" w:sz="6" w:space="0" w:color="auto"/>
              <w:bottom w:val="outset" w:sz="6" w:space="0" w:color="auto"/>
              <w:right w:val="outset" w:sz="6" w:space="0" w:color="auto"/>
            </w:tcBorders>
            <w:hideMark/>
          </w:tcPr>
          <w:p w14:paraId="5AB7041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p>
        </w:tc>
      </w:tr>
      <w:tr w:rsidR="00530C42" w:rsidRPr="00DB56FD" w14:paraId="32DB291A"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8C5BD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30.</w:t>
            </w:r>
          </w:p>
        </w:tc>
        <w:tc>
          <w:tcPr>
            <w:tcW w:w="0" w:type="auto"/>
            <w:tcBorders>
              <w:top w:val="outset" w:sz="6" w:space="0" w:color="auto"/>
              <w:left w:val="outset" w:sz="6" w:space="0" w:color="auto"/>
              <w:bottom w:val="outset" w:sz="6" w:space="0" w:color="auto"/>
              <w:right w:val="outset" w:sz="6" w:space="0" w:color="auto"/>
            </w:tcBorders>
            <w:hideMark/>
          </w:tcPr>
          <w:p w14:paraId="7FABD0E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մսից ստացված՝ ընդհանուր նշանակության արտադրանքի մակնշված չէ այնպիսի հորինված անվանումների օգտագործմամբ, որոնք ասոցացվում են մանկական սննդի համար նախատեսված արտադրանքի հետ (օրինակ՝ նրբերշիկ</w:t>
            </w:r>
          </w:p>
          <w:p w14:paraId="7D7ABFB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«Դետսկիե», երշիկ «Բուտուզ», շնիցել «Տոտոշա»):</w:t>
            </w:r>
          </w:p>
        </w:tc>
        <w:tc>
          <w:tcPr>
            <w:tcW w:w="0" w:type="auto"/>
            <w:tcBorders>
              <w:top w:val="outset" w:sz="6" w:space="0" w:color="auto"/>
              <w:left w:val="outset" w:sz="6" w:space="0" w:color="auto"/>
              <w:bottom w:val="outset" w:sz="6" w:space="0" w:color="auto"/>
              <w:right w:val="outset" w:sz="6" w:space="0" w:color="auto"/>
            </w:tcBorders>
            <w:hideMark/>
          </w:tcPr>
          <w:p w14:paraId="691951C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B6417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9E9C7D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8A4174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0A1D39D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1E41829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104-րդ կետի «բ» ենթակետ</w:t>
            </w:r>
          </w:p>
        </w:tc>
        <w:tc>
          <w:tcPr>
            <w:tcW w:w="0" w:type="auto"/>
            <w:tcBorders>
              <w:top w:val="outset" w:sz="6" w:space="0" w:color="auto"/>
              <w:left w:val="outset" w:sz="6" w:space="0" w:color="auto"/>
              <w:bottom w:val="outset" w:sz="6" w:space="0" w:color="auto"/>
              <w:right w:val="outset" w:sz="6" w:space="0" w:color="auto"/>
            </w:tcBorders>
            <w:hideMark/>
          </w:tcPr>
          <w:p w14:paraId="523ABF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353A225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C4AA0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4.31.</w:t>
            </w:r>
          </w:p>
        </w:tc>
        <w:tc>
          <w:tcPr>
            <w:tcW w:w="0" w:type="auto"/>
            <w:tcBorders>
              <w:top w:val="outset" w:sz="6" w:space="0" w:color="auto"/>
              <w:left w:val="outset" w:sz="6" w:space="0" w:color="auto"/>
              <w:bottom w:val="outset" w:sz="6" w:space="0" w:color="auto"/>
              <w:right w:val="outset" w:sz="6" w:space="0" w:color="auto"/>
            </w:tcBorders>
            <w:hideMark/>
          </w:tcPr>
          <w:p w14:paraId="3FBCAC3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մսամթերքի մակնշման մեջ չեն օգտագործվում հորինված անվանումներ, որոնք շփոթելու աստիճան նույնական կամ նման են մսամթերքի համար միջպետական (տարածաշրջանային) չափանիշներով</w:t>
            </w:r>
          </w:p>
          <w:p w14:paraId="442848C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սահմանված հորինված անվանումներին:</w:t>
            </w:r>
          </w:p>
        </w:tc>
        <w:tc>
          <w:tcPr>
            <w:tcW w:w="0" w:type="auto"/>
            <w:tcBorders>
              <w:top w:val="outset" w:sz="6" w:space="0" w:color="auto"/>
              <w:left w:val="outset" w:sz="6" w:space="0" w:color="auto"/>
              <w:bottom w:val="outset" w:sz="6" w:space="0" w:color="auto"/>
              <w:right w:val="outset" w:sz="6" w:space="0" w:color="auto"/>
            </w:tcBorders>
            <w:hideMark/>
          </w:tcPr>
          <w:p w14:paraId="587C98A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3EF894B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16DC86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BAD2F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4DFB31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38A5CCC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104-րդ կետի «գ» ենթակետ,</w:t>
            </w:r>
          </w:p>
          <w:p w14:paraId="4BAD64E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034/2013 կանոնակարգի 107-րդ կետի «գ» ենթակետ</w:t>
            </w:r>
          </w:p>
        </w:tc>
        <w:tc>
          <w:tcPr>
            <w:tcW w:w="0" w:type="auto"/>
            <w:tcBorders>
              <w:top w:val="outset" w:sz="6" w:space="0" w:color="auto"/>
              <w:left w:val="outset" w:sz="6" w:space="0" w:color="auto"/>
              <w:bottom w:val="outset" w:sz="6" w:space="0" w:color="auto"/>
              <w:right w:val="outset" w:sz="6" w:space="0" w:color="auto"/>
            </w:tcBorders>
            <w:hideMark/>
          </w:tcPr>
          <w:p w14:paraId="5605BD4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88393FD"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43E7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4.32</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522083E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վակուումով կամ փոփոխված մթնոլորտային պայմաններում փաթեթավորված թռչնի սպանդից ստացված մթերքների և թռչնի մսից ստացված արտադրանքի մականշվածքը պարունակում է համապատասխան տեղեկություններ (օրինակ՝</w:t>
            </w:r>
          </w:p>
          <w:p w14:paraId="44712C5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«փաթեթավորված է վակուումով», «փաթեթավորված է</w:t>
            </w:r>
          </w:p>
          <w:p w14:paraId="44BF671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փոփոխված մթնոլորտային պայմաններում»):</w:t>
            </w:r>
          </w:p>
        </w:tc>
        <w:tc>
          <w:tcPr>
            <w:tcW w:w="0" w:type="auto"/>
            <w:tcBorders>
              <w:top w:val="outset" w:sz="6" w:space="0" w:color="auto"/>
              <w:left w:val="outset" w:sz="6" w:space="0" w:color="auto"/>
              <w:bottom w:val="outset" w:sz="6" w:space="0" w:color="auto"/>
              <w:right w:val="outset" w:sz="6" w:space="0" w:color="auto"/>
            </w:tcBorders>
            <w:hideMark/>
          </w:tcPr>
          <w:p w14:paraId="7DE1C00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8FD57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0FDB7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085328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50F0001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2240622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1B0225F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111-րդ կետ </w:t>
            </w:r>
          </w:p>
        </w:tc>
        <w:tc>
          <w:tcPr>
            <w:tcW w:w="0" w:type="auto"/>
            <w:tcBorders>
              <w:top w:val="outset" w:sz="6" w:space="0" w:color="auto"/>
              <w:left w:val="outset" w:sz="6" w:space="0" w:color="auto"/>
              <w:bottom w:val="outset" w:sz="6" w:space="0" w:color="auto"/>
              <w:right w:val="outset" w:sz="6" w:space="0" w:color="auto"/>
            </w:tcBorders>
            <w:hideMark/>
          </w:tcPr>
          <w:p w14:paraId="3C767C1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4F9603E"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D120A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4.33</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23DDCAE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կիսապատրաստվածքների (ներառյալ խոհարարական կիսապատրաստվածքները) մականշվածքում նշվում է տեղեկատվություն թռչնի տեսակի և տարիքային խմբի (օրինակ՝ «հավի մսից», «ճտի մսից», «հնդկահավի մսից», «հնդկահավի ճտի մսից»), կիսապատրաստվածքների խմբի (օրինակ՝ «աղացած»), կիսապատրաստվածքների տեսակի (օրինակ՝ «անոսկր», «մսաոսկրային», «լցոնած», «թաղանթով», «կաղապարված»), ինչպես նաև ջերմային վիճակի մասին («պաղեցրած», «սառեցրած»):</w:t>
            </w:r>
          </w:p>
        </w:tc>
        <w:tc>
          <w:tcPr>
            <w:tcW w:w="0" w:type="auto"/>
            <w:tcBorders>
              <w:top w:val="outset" w:sz="6" w:space="0" w:color="auto"/>
              <w:left w:val="outset" w:sz="6" w:space="0" w:color="auto"/>
              <w:bottom w:val="outset" w:sz="6" w:space="0" w:color="auto"/>
              <w:right w:val="outset" w:sz="6" w:space="0" w:color="auto"/>
            </w:tcBorders>
            <w:hideMark/>
          </w:tcPr>
          <w:p w14:paraId="0EBD066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4AAC5F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679E2A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CF8406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4ACAE02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6405BE8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115-րդ կետ</w:t>
            </w:r>
          </w:p>
        </w:tc>
        <w:tc>
          <w:tcPr>
            <w:tcW w:w="0" w:type="auto"/>
            <w:tcBorders>
              <w:top w:val="outset" w:sz="6" w:space="0" w:color="auto"/>
              <w:left w:val="outset" w:sz="6" w:space="0" w:color="auto"/>
              <w:bottom w:val="outset" w:sz="6" w:space="0" w:color="auto"/>
              <w:right w:val="outset" w:sz="6" w:space="0" w:color="auto"/>
            </w:tcBorders>
            <w:hideMark/>
          </w:tcPr>
          <w:p w14:paraId="4B6B787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2AF625F"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EE23C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4.34</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53DE9F6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մսից ստացված արտադրանքի, խոհարարական արտադրատեսակների մականշվածքում նշվում է տեղեկատվություն թռչնի տեսակի (օրինակ՝ «հավի մսից», «հնդկահավի մսից»,</w:t>
            </w:r>
          </w:p>
          <w:p w14:paraId="1E96B2D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«բադի մսից»), պատրաստման տեխնոլոգիայի (օրինակ՝</w:t>
            </w:r>
          </w:p>
          <w:p w14:paraId="1657122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«եփած», «տապակած», «խորոված»), սորտի կամ կատեգորիայի (օրինակ՝ «էքստրա», «բարձր») (առկայության դեպքում), ինչպես նաև ջերմային վիճակի մասին («պաղեցրած», «սառեցրած»):</w:t>
            </w:r>
          </w:p>
        </w:tc>
        <w:tc>
          <w:tcPr>
            <w:tcW w:w="0" w:type="auto"/>
            <w:tcBorders>
              <w:top w:val="outset" w:sz="6" w:space="0" w:color="auto"/>
              <w:left w:val="outset" w:sz="6" w:space="0" w:color="auto"/>
              <w:bottom w:val="outset" w:sz="6" w:space="0" w:color="auto"/>
              <w:right w:val="outset" w:sz="6" w:space="0" w:color="auto"/>
            </w:tcBorders>
            <w:hideMark/>
          </w:tcPr>
          <w:p w14:paraId="256069A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EC17BA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FB10BD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620C34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51F031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06B2F8A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1AFA42E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116-րդ կետ </w:t>
            </w:r>
          </w:p>
        </w:tc>
        <w:tc>
          <w:tcPr>
            <w:tcW w:w="0" w:type="auto"/>
            <w:tcBorders>
              <w:top w:val="outset" w:sz="6" w:space="0" w:color="auto"/>
              <w:left w:val="outset" w:sz="6" w:space="0" w:color="auto"/>
              <w:bottom w:val="outset" w:sz="6" w:space="0" w:color="auto"/>
              <w:right w:val="outset" w:sz="6" w:space="0" w:color="auto"/>
            </w:tcBorders>
            <w:hideMark/>
          </w:tcPr>
          <w:p w14:paraId="0DE5C47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763D8AE"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5DBF7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4.35</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7087E43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երշիկեղենի մականշվածքում նշվում է </w:t>
            </w:r>
            <w:r w:rsidRPr="00DB56FD">
              <w:rPr>
                <w:rFonts w:ascii="Arial Unicode" w:eastAsia="Times New Roman" w:hAnsi="Arial Unicode" w:cs="Times New Roman"/>
                <w:kern w:val="0"/>
                <w:sz w:val="21"/>
                <w:szCs w:val="21"/>
                <w:lang w:eastAsia="en-GB"/>
                <w14:ligatures w14:val="none"/>
              </w:rPr>
              <w:lastRenderedPageBreak/>
              <w:t>տեղեկատվություն երշիկեղենի տեսակի (օրինակ՝ «երշիկ», «նրբերշիկ»), թռչնի տեսակի (օրինակ՝ «հավի մսից (ենթամթերքից)», «հնդկահավի մսից»), տեխնոլոգիական մշակման եղանակի (օրինակ՝</w:t>
            </w:r>
          </w:p>
          <w:p w14:paraId="284C037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«եփած»), սորտի կամ կատեգորիայի (օրինակ՝</w:t>
            </w:r>
          </w:p>
          <w:p w14:paraId="072D466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«էքստրա», «բարձր») (առկայության դեպքում), ինչպես նաև ջերմային վիճակի մասին («պաղեցրած»,</w:t>
            </w:r>
          </w:p>
          <w:p w14:paraId="6EF24E9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«սառեցրած»):</w:t>
            </w:r>
          </w:p>
        </w:tc>
        <w:tc>
          <w:tcPr>
            <w:tcW w:w="0" w:type="auto"/>
            <w:tcBorders>
              <w:top w:val="outset" w:sz="6" w:space="0" w:color="auto"/>
              <w:left w:val="outset" w:sz="6" w:space="0" w:color="auto"/>
              <w:bottom w:val="outset" w:sz="6" w:space="0" w:color="auto"/>
              <w:right w:val="outset" w:sz="6" w:space="0" w:color="auto"/>
            </w:tcBorders>
            <w:hideMark/>
          </w:tcPr>
          <w:p w14:paraId="60BD855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61B0508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40D947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069CF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10C1490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621ACD4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3942312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117-րդ կետ </w:t>
            </w:r>
          </w:p>
        </w:tc>
        <w:tc>
          <w:tcPr>
            <w:tcW w:w="0" w:type="auto"/>
            <w:tcBorders>
              <w:top w:val="outset" w:sz="6" w:space="0" w:color="auto"/>
              <w:left w:val="outset" w:sz="6" w:space="0" w:color="auto"/>
              <w:bottom w:val="outset" w:sz="6" w:space="0" w:color="auto"/>
              <w:right w:val="outset" w:sz="6" w:space="0" w:color="auto"/>
            </w:tcBorders>
            <w:hideMark/>
          </w:tcPr>
          <w:p w14:paraId="3B64718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3A4C02C"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7C4B1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4.36</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775AE22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պահածոների մականշվածքում նշվում է տեղեկատվություն պահածոների խմբի (օրինակ՝ «հավի մսից (ենթամթերքից)», «մսաբուսական»,</w:t>
            </w:r>
          </w:p>
          <w:p w14:paraId="74A25EE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«բուսամսային»), թռչնի տեսակի և տարիքային խմբի (օրինակ՝ «հավի մսից», «ճտի մսից»), տեխնոլոգիական մշակման եղանակի (օրինակ՝ «մանրէազերծված»,</w:t>
            </w:r>
          </w:p>
          <w:p w14:paraId="141FF6C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«պաստերացված»), ինչպես նաև պահածոների տեսակի մասին (օրինակ՝ «սեփական հյութի մեջ»):</w:t>
            </w:r>
          </w:p>
        </w:tc>
        <w:tc>
          <w:tcPr>
            <w:tcW w:w="0" w:type="auto"/>
            <w:tcBorders>
              <w:top w:val="outset" w:sz="6" w:space="0" w:color="auto"/>
              <w:left w:val="outset" w:sz="6" w:space="0" w:color="auto"/>
              <w:bottom w:val="outset" w:sz="6" w:space="0" w:color="auto"/>
              <w:right w:val="outset" w:sz="6" w:space="0" w:color="auto"/>
            </w:tcBorders>
            <w:hideMark/>
          </w:tcPr>
          <w:p w14:paraId="294AD39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6A3EA2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95B7B2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590EAA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3386CDD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5930A9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118-րդ կետ</w:t>
            </w:r>
          </w:p>
        </w:tc>
        <w:tc>
          <w:tcPr>
            <w:tcW w:w="0" w:type="auto"/>
            <w:tcBorders>
              <w:top w:val="outset" w:sz="6" w:space="0" w:color="auto"/>
              <w:left w:val="outset" w:sz="6" w:space="0" w:color="auto"/>
              <w:bottom w:val="outset" w:sz="6" w:space="0" w:color="auto"/>
              <w:right w:val="outset" w:sz="6" w:space="0" w:color="auto"/>
            </w:tcBorders>
            <w:hideMark/>
          </w:tcPr>
          <w:p w14:paraId="050A35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019EACCC"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6D56F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4.37</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07AEFD4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սննդային ճարպերի մականշվածքում նշվում է տեղեկատվություն թռչնի տեսակի (օրինակ՝</w:t>
            </w:r>
          </w:p>
          <w:p w14:paraId="5F367C2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«հավի հալեցրած ճարպ»), ինչպես նաև ջերմային վիճակի մասին («պաղեցրած», «սառեցրած»):</w:t>
            </w:r>
          </w:p>
        </w:tc>
        <w:tc>
          <w:tcPr>
            <w:tcW w:w="0" w:type="auto"/>
            <w:tcBorders>
              <w:top w:val="outset" w:sz="6" w:space="0" w:color="auto"/>
              <w:left w:val="outset" w:sz="6" w:space="0" w:color="auto"/>
              <w:bottom w:val="outset" w:sz="6" w:space="0" w:color="auto"/>
              <w:right w:val="outset" w:sz="6" w:space="0" w:color="auto"/>
            </w:tcBorders>
            <w:hideMark/>
          </w:tcPr>
          <w:p w14:paraId="4846DB2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153782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A36824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831E55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2D392AB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05290AD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119-րդ կետ</w:t>
            </w:r>
          </w:p>
        </w:tc>
        <w:tc>
          <w:tcPr>
            <w:tcW w:w="0" w:type="auto"/>
            <w:tcBorders>
              <w:top w:val="outset" w:sz="6" w:space="0" w:color="auto"/>
              <w:left w:val="outset" w:sz="6" w:space="0" w:color="auto"/>
              <w:bottom w:val="outset" w:sz="6" w:space="0" w:color="auto"/>
              <w:right w:val="outset" w:sz="6" w:space="0" w:color="auto"/>
            </w:tcBorders>
            <w:hideMark/>
          </w:tcPr>
          <w:p w14:paraId="1291E22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161ECB8"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57B6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4.38</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22FE1C7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չոր մթերքների և արգանակների մականշվածքում նշվում է տեղեկատվություն արտադրանքի խմբի («թռչնի») և արտադրանքի տեսակի մասին («չոր մթերք»). արգանակների մականշվածքում տեղեկատվություն է նշվում արտադրանքի խմբի («թռչնի»), տեխնոլոգիական մշակման եղանակի («չոր»,</w:t>
            </w:r>
          </w:p>
          <w:p w14:paraId="0995B36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«խտացված», «հեղուկ») և արտադրանքի տեսակի մասին (օրինակ՝ «թռչնի խտացված արգանակ»):</w:t>
            </w:r>
          </w:p>
        </w:tc>
        <w:tc>
          <w:tcPr>
            <w:tcW w:w="0" w:type="auto"/>
            <w:tcBorders>
              <w:top w:val="outset" w:sz="6" w:space="0" w:color="auto"/>
              <w:left w:val="outset" w:sz="6" w:space="0" w:color="auto"/>
              <w:bottom w:val="outset" w:sz="6" w:space="0" w:color="auto"/>
              <w:right w:val="outset" w:sz="6" w:space="0" w:color="auto"/>
            </w:tcBorders>
            <w:hideMark/>
          </w:tcPr>
          <w:p w14:paraId="4F10518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014A37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2CF52D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6A9B05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06DEAFE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28100B6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120-րդ կետ</w:t>
            </w:r>
          </w:p>
        </w:tc>
        <w:tc>
          <w:tcPr>
            <w:tcW w:w="0" w:type="auto"/>
            <w:tcBorders>
              <w:top w:val="outset" w:sz="6" w:space="0" w:color="auto"/>
              <w:left w:val="outset" w:sz="6" w:space="0" w:color="auto"/>
              <w:bottom w:val="outset" w:sz="6" w:space="0" w:color="auto"/>
              <w:right w:val="outset" w:sz="6" w:space="0" w:color="auto"/>
            </w:tcBorders>
            <w:hideMark/>
          </w:tcPr>
          <w:p w14:paraId="0A91AB3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6889CE7"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C307D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4.39</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79118BE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մանկական սննդի համար նախատեսված՝ թռչնի սպանդից ստացված մթերքների և մանկական սննդի համար նախատեսված՝ թռչնի մսից ստացված արտադրանքի մակնշումը համապատասխանում է նաև հետևյալ պահանջներին՝</w:t>
            </w:r>
          </w:p>
          <w:p w14:paraId="3130852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տեղեկատվություն արտադրանքի՝ մանկական սննդի համար նախատեսված լինելու մասին (օրինակ՝ «վաղ տարիքի երեխաների համար»,</w:t>
            </w:r>
          </w:p>
          <w:p w14:paraId="2D71864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«նախադպրոցական տարիքի երեխաների համար»,</w:t>
            </w:r>
          </w:p>
          <w:p w14:paraId="773952D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«դպրոցական տարիքի երեխաների համար») կամ տեղեկատվություն՝ երեխայի կոնկրետ տարիքի նշմամբ, որից սկսած այդ արտադրանքը կարելի է օգտագործել (օրինակ՝ «6 տարեկանից բարձր երեխաների սննդի համար»).</w:t>
            </w:r>
          </w:p>
          <w:p w14:paraId="6D2B13E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տեղեկատվություն սպառողական փաթեթվածքը բացելուց հետո պիտանիության ժամկետի և պահպանման պայմանների մասին.</w:t>
            </w:r>
          </w:p>
          <w:p w14:paraId="28A6BDF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երեխաների՝ կյանքի առաջին տարվա համար նախատեսված արտադրանքի համար՝ տեղեկատվություն երեխայի այն տարիքի մասին (ամիսներով), որից սկսած թույլատրվում է երեխայի սննդակարգում ընդգրկել տվյալ արտադրանքը, և այդ արտադրանքի մանրացվածության աստիճանի մասին (օրինակ՝ «հոմոգենացված», «խյուսանման», «խոշոր կտորների մանրացված»), ինչպես նաև առաջարկություններ դրա օգտագործման վերաբերյալ:</w:t>
            </w:r>
          </w:p>
        </w:tc>
        <w:tc>
          <w:tcPr>
            <w:tcW w:w="0" w:type="auto"/>
            <w:tcBorders>
              <w:top w:val="outset" w:sz="6" w:space="0" w:color="auto"/>
              <w:left w:val="outset" w:sz="6" w:space="0" w:color="auto"/>
              <w:bottom w:val="outset" w:sz="6" w:space="0" w:color="auto"/>
              <w:right w:val="outset" w:sz="6" w:space="0" w:color="auto"/>
            </w:tcBorders>
            <w:hideMark/>
          </w:tcPr>
          <w:p w14:paraId="1FD25FC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B063B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DEDBC2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457A3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12520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86660A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A95FC8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7045F4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DC87AD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F1D65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5CF49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C4CC9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DA23C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39BC7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A42B3B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p w14:paraId="7BF5C20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E228AF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E3A3DE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B65EA1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FD3258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253F22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97DA5E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395F8D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B77C1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C440F0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A00206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1E8127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F19538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9A5EB9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D4AA96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p w14:paraId="1452008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8EB1DA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EDD44A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99F318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B3BDB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269B76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0.1</w:t>
            </w:r>
          </w:p>
        </w:tc>
        <w:tc>
          <w:tcPr>
            <w:tcW w:w="4050" w:type="dxa"/>
            <w:tcBorders>
              <w:top w:val="outset" w:sz="6" w:space="0" w:color="auto"/>
              <w:left w:val="outset" w:sz="6" w:space="0" w:color="auto"/>
              <w:bottom w:val="outset" w:sz="6" w:space="0" w:color="auto"/>
              <w:right w:val="outset" w:sz="6" w:space="0" w:color="auto"/>
            </w:tcBorders>
            <w:hideMark/>
          </w:tcPr>
          <w:p w14:paraId="0CACD64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DA5846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121-րդ կետի «ա», «բ» և «գ» ենթակետեր </w:t>
            </w:r>
          </w:p>
        </w:tc>
        <w:tc>
          <w:tcPr>
            <w:tcW w:w="0" w:type="auto"/>
            <w:tcBorders>
              <w:top w:val="outset" w:sz="6" w:space="0" w:color="auto"/>
              <w:left w:val="outset" w:sz="6" w:space="0" w:color="auto"/>
              <w:bottom w:val="outset" w:sz="6" w:space="0" w:color="auto"/>
              <w:right w:val="outset" w:sz="6" w:space="0" w:color="auto"/>
            </w:tcBorders>
            <w:hideMark/>
          </w:tcPr>
          <w:p w14:paraId="31D4A9F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CF9495A"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F82AA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4.40</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28890F4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սննդամթերքի անվանումը, քանակությունը, սննդային արժեքի ցուցանիշները, սննդամթերքում գենաձևափոխված օրգանիզմների կիրառմամբ ստացված բաղադրիչների </w:t>
            </w:r>
            <w:r w:rsidRPr="00DB56FD">
              <w:rPr>
                <w:rFonts w:ascii="Arial Unicode" w:eastAsia="Times New Roman" w:hAnsi="Arial Unicode" w:cs="Times New Roman"/>
                <w:kern w:val="0"/>
                <w:sz w:val="21"/>
                <w:szCs w:val="21"/>
                <w:lang w:eastAsia="en-GB"/>
                <w14:ligatures w14:val="none"/>
              </w:rPr>
              <w:lastRenderedPageBreak/>
              <w:t>առկայության մասին տեղեկությունները նշված են 2 մմ-ից ոչ պակաս</w:t>
            </w:r>
          </w:p>
          <w:p w14:paraId="2D1AE82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բարձրությամբ տառատեսակով (փոքրատառեր)։</w:t>
            </w:r>
          </w:p>
        </w:tc>
        <w:tc>
          <w:tcPr>
            <w:tcW w:w="0" w:type="auto"/>
            <w:tcBorders>
              <w:top w:val="outset" w:sz="6" w:space="0" w:color="auto"/>
              <w:left w:val="outset" w:sz="6" w:space="0" w:color="auto"/>
              <w:bottom w:val="outset" w:sz="6" w:space="0" w:color="auto"/>
              <w:right w:val="outset" w:sz="6" w:space="0" w:color="auto"/>
            </w:tcBorders>
            <w:hideMark/>
          </w:tcPr>
          <w:p w14:paraId="7C48680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00CC6C5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D648F9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5E522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526544C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120C2FB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022/2011</w:t>
            </w:r>
          </w:p>
          <w:p w14:paraId="788FDD91" w14:textId="3F4EC8FD" w:rsidR="00530C42" w:rsidRPr="00DB56FD" w:rsidRDefault="00530C42" w:rsidP="007D2DDC">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4-րդ հոդվածի 4</w:t>
            </w:r>
            <w:r w:rsidRPr="007D2DD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12</w:t>
            </w:r>
            <w:r w:rsidR="007D2DDC" w:rsidRPr="007D2DDC">
              <w:rPr>
                <w:rFonts w:ascii="Arial Unicode" w:eastAsia="Times New Roman" w:hAnsi="Arial Unicode" w:cs="Times New Roman"/>
                <w:kern w:val="0"/>
                <w:sz w:val="21"/>
                <w:szCs w:val="21"/>
                <w:lang w:eastAsia="en-GB"/>
                <w14:ligatures w14:val="none"/>
              </w:rPr>
              <w:t xml:space="preserve"> մաս</w:t>
            </w:r>
            <w:r w:rsidRPr="007D2DDC">
              <w:rPr>
                <w:rFonts w:ascii="Arial Unicode" w:eastAsia="Times New Roman" w:hAnsi="Arial Unicode" w:cs="Times New Roman"/>
                <w:kern w:val="0"/>
                <w:sz w:val="21"/>
                <w:szCs w:val="21"/>
                <w:lang w:eastAsia="en-GB"/>
                <w14:ligatures w14:val="none"/>
              </w:rPr>
              <w:t>ի</w:t>
            </w:r>
            <w:r w:rsidRPr="00DB56FD">
              <w:rPr>
                <w:rFonts w:ascii="Arial Unicode" w:eastAsia="Times New Roman" w:hAnsi="Arial Unicode" w:cs="Times New Roman"/>
                <w:kern w:val="0"/>
                <w:sz w:val="21"/>
                <w:szCs w:val="21"/>
                <w:lang w:eastAsia="en-GB"/>
                <w14:ligatures w14:val="none"/>
              </w:rPr>
              <w:t xml:space="preserve"> </w:t>
            </w:r>
            <w:r w:rsidR="007D2DDC" w:rsidRPr="007D2DDC">
              <w:rPr>
                <w:rFonts w:ascii="Arial Unicode" w:eastAsia="Times New Roman" w:hAnsi="Arial Unicode" w:cs="Times New Roman"/>
                <w:kern w:val="0"/>
                <w:sz w:val="21"/>
                <w:szCs w:val="21"/>
                <w:lang w:eastAsia="en-GB"/>
                <w14:ligatures w14:val="none"/>
              </w:rPr>
              <w:t xml:space="preserve">4-րդ </w:t>
            </w:r>
            <w:bookmarkStart w:id="0" w:name="_GoBack"/>
            <w:bookmarkEnd w:id="0"/>
            <w:r w:rsidRPr="007D2DDC">
              <w:rPr>
                <w:rFonts w:ascii="Arial Unicode" w:eastAsia="Times New Roman" w:hAnsi="Arial Unicode" w:cs="Times New Roman"/>
                <w:kern w:val="0"/>
                <w:sz w:val="21"/>
                <w:szCs w:val="21"/>
                <w:lang w:eastAsia="en-GB"/>
                <w14:ligatures w14:val="none"/>
              </w:rPr>
              <w:t>կետ</w:t>
            </w:r>
            <w:r w:rsidRPr="00DB56FD">
              <w:rPr>
                <w:rFonts w:ascii="Calibri" w:eastAsia="Times New Roman" w:hAnsi="Calibri" w:cs="Calibri"/>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233EC3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p>
        </w:tc>
      </w:tr>
      <w:tr w:rsidR="00530C42" w:rsidRPr="00DB56FD" w14:paraId="6CB9A48B"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7FDFF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4.41</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5EBF80C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բաղադրությունը՝ բացառությամբ մեկ բաղադրիչով սննդամթերքի, պահպանման պայմանները, արտադրողի անվանումը և գտնվելու վայրը կամ ներմուծողի անվանումն ու գտնվելու վայրը, պատրաստման ամսաթիվը և պիտանիության ժամկետը և օգտագործմանը, այդ թվում՝ դրա պատրաստմանը վերաբերող առաջարկությունները և (կամ) սահմանափակումները, պիտանիության ժամկետը, պատրաստման ամսաթիվը, զետեղելու մասին տեղեկատվությունը նշված են 0.8 մմ-ից ոչ պակաս բարձրությամբ տառատեսակով</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73BD77F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6B1093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0BC4B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2A51A3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32EA7BA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6895A14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022/2011</w:t>
            </w:r>
          </w:p>
          <w:p w14:paraId="4F5A3B06" w14:textId="432E7979" w:rsidR="00530C42" w:rsidRPr="00DB56FD" w:rsidRDefault="00530C42" w:rsidP="007D2DDC">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4-րդ հոդվածի 4</w:t>
            </w:r>
            <w:r w:rsidRPr="007D2DDC">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12</w:t>
            </w:r>
            <w:r w:rsidR="007D2DDC" w:rsidRPr="007D2DDC">
              <w:rPr>
                <w:rFonts w:ascii="Arial Unicode" w:eastAsia="Times New Roman" w:hAnsi="Arial Unicode" w:cs="Times New Roman"/>
                <w:kern w:val="0"/>
                <w:sz w:val="21"/>
                <w:szCs w:val="21"/>
                <w:lang w:eastAsia="en-GB"/>
                <w14:ligatures w14:val="none"/>
              </w:rPr>
              <w:t xml:space="preserve"> մաս</w:t>
            </w:r>
            <w:r w:rsidRPr="007D2DDC">
              <w:rPr>
                <w:rFonts w:ascii="Arial Unicode" w:eastAsia="Times New Roman" w:hAnsi="Arial Unicode" w:cs="Times New Roman"/>
                <w:kern w:val="0"/>
                <w:sz w:val="21"/>
                <w:szCs w:val="21"/>
                <w:lang w:eastAsia="en-GB"/>
                <w14:ligatures w14:val="none"/>
              </w:rPr>
              <w:t>ի</w:t>
            </w:r>
            <w:r w:rsidRPr="00DB56FD">
              <w:rPr>
                <w:rFonts w:ascii="Arial Unicode" w:eastAsia="Times New Roman" w:hAnsi="Arial Unicode" w:cs="Times New Roman"/>
                <w:kern w:val="0"/>
                <w:sz w:val="21"/>
                <w:szCs w:val="21"/>
                <w:lang w:eastAsia="en-GB"/>
                <w14:ligatures w14:val="none"/>
              </w:rPr>
              <w:t xml:space="preserve"> </w:t>
            </w:r>
            <w:r w:rsidR="007D2DDC" w:rsidRPr="007D2DDC">
              <w:rPr>
                <w:rFonts w:ascii="Arial Unicode" w:eastAsia="Times New Roman" w:hAnsi="Arial Unicode" w:cs="Times New Roman"/>
                <w:kern w:val="0"/>
                <w:sz w:val="21"/>
                <w:szCs w:val="21"/>
                <w:lang w:eastAsia="en-GB"/>
                <w14:ligatures w14:val="none"/>
              </w:rPr>
              <w:t xml:space="preserve">5-րդ </w:t>
            </w:r>
            <w:r w:rsidRPr="007D2DDC">
              <w:rPr>
                <w:rFonts w:ascii="Arial Unicode" w:eastAsia="Times New Roman" w:hAnsi="Arial Unicode" w:cs="Times New Roman"/>
                <w:kern w:val="0"/>
                <w:sz w:val="21"/>
                <w:szCs w:val="21"/>
                <w:lang w:eastAsia="en-GB"/>
                <w14:ligatures w14:val="none"/>
              </w:rPr>
              <w:t>կետ</w:t>
            </w:r>
            <w:r w:rsidRPr="00DB56FD">
              <w:rPr>
                <w:rFonts w:ascii="Calibri" w:eastAsia="Times New Roman" w:hAnsi="Calibri" w:cs="Calibri"/>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397418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Calibri" w:eastAsia="Times New Roman" w:hAnsi="Calibri" w:cs="Calibri"/>
                <w:kern w:val="0"/>
                <w:sz w:val="21"/>
                <w:szCs w:val="21"/>
                <w:lang w:eastAsia="en-GB"/>
                <w14:ligatures w14:val="none"/>
              </w:rPr>
              <w:t> </w:t>
            </w:r>
          </w:p>
        </w:tc>
      </w:tr>
      <w:tr w:rsidR="00530C42" w:rsidRPr="00DB56FD" w14:paraId="6340BBD9"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EA53C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4.42</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09D70C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թռչնի մսից ստացված արտադրանքը (բացառությամբ մանկական սննդի համար նախատեսված՝ թռչնի մսից ստացված արտադրանքի և նոր տեսակի սննդամթերքի) ենթարկվել է համապատասխանության հայտարարագրման՝</w:t>
            </w:r>
          </w:p>
          <w:p w14:paraId="72FC80E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համաձայն սահմանված կարգի:</w:t>
            </w:r>
          </w:p>
        </w:tc>
        <w:tc>
          <w:tcPr>
            <w:tcW w:w="0" w:type="auto"/>
            <w:tcBorders>
              <w:top w:val="outset" w:sz="6" w:space="0" w:color="auto"/>
              <w:left w:val="outset" w:sz="6" w:space="0" w:color="auto"/>
              <w:bottom w:val="outset" w:sz="6" w:space="0" w:color="auto"/>
              <w:right w:val="outset" w:sz="6" w:space="0" w:color="auto"/>
            </w:tcBorders>
            <w:hideMark/>
          </w:tcPr>
          <w:p w14:paraId="5BEAB68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66915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87C4BB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370B08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4530DBB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7E6B0AE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6B8EE61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128-րդ կետ </w:t>
            </w:r>
          </w:p>
        </w:tc>
        <w:tc>
          <w:tcPr>
            <w:tcW w:w="0" w:type="auto"/>
            <w:tcBorders>
              <w:top w:val="outset" w:sz="6" w:space="0" w:color="auto"/>
              <w:left w:val="outset" w:sz="6" w:space="0" w:color="auto"/>
              <w:bottom w:val="outset" w:sz="6" w:space="0" w:color="auto"/>
              <w:right w:val="outset" w:sz="6" w:space="0" w:color="auto"/>
            </w:tcBorders>
            <w:hideMark/>
          </w:tcPr>
          <w:p w14:paraId="641DB8A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C48F898"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7358F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4.43</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75299DA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մանկական սննդի համար նախատեսված՝ թռչնի մսից ստացված արտադրանքը և նոր տեսակի սննդամթերքը ունի պետական գրանցում։</w:t>
            </w:r>
          </w:p>
        </w:tc>
        <w:tc>
          <w:tcPr>
            <w:tcW w:w="0" w:type="auto"/>
            <w:tcBorders>
              <w:top w:val="outset" w:sz="6" w:space="0" w:color="auto"/>
              <w:left w:val="outset" w:sz="6" w:space="0" w:color="auto"/>
              <w:bottom w:val="outset" w:sz="6" w:space="0" w:color="auto"/>
              <w:right w:val="outset" w:sz="6" w:space="0" w:color="auto"/>
            </w:tcBorders>
            <w:hideMark/>
          </w:tcPr>
          <w:p w14:paraId="5890FA6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CE36E9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C15F4D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15EA41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w:t>
            </w:r>
          </w:p>
        </w:tc>
        <w:tc>
          <w:tcPr>
            <w:tcW w:w="4050" w:type="dxa"/>
            <w:tcBorders>
              <w:top w:val="outset" w:sz="6" w:space="0" w:color="auto"/>
              <w:left w:val="outset" w:sz="6" w:space="0" w:color="auto"/>
              <w:bottom w:val="outset" w:sz="6" w:space="0" w:color="auto"/>
              <w:right w:val="outset" w:sz="6" w:space="0" w:color="auto"/>
            </w:tcBorders>
            <w:hideMark/>
          </w:tcPr>
          <w:p w14:paraId="26CAB55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499C9FE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18AF549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141-րդ կետ </w:t>
            </w:r>
          </w:p>
        </w:tc>
        <w:tc>
          <w:tcPr>
            <w:tcW w:w="0" w:type="auto"/>
            <w:tcBorders>
              <w:top w:val="outset" w:sz="6" w:space="0" w:color="auto"/>
              <w:left w:val="outset" w:sz="6" w:space="0" w:color="auto"/>
              <w:bottom w:val="outset" w:sz="6" w:space="0" w:color="auto"/>
              <w:right w:val="outset" w:sz="6" w:space="0" w:color="auto"/>
            </w:tcBorders>
            <w:hideMark/>
          </w:tcPr>
          <w:p w14:paraId="194C399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339C2D0F"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75AA4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4.44</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5B12FF9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շրջանառության մեջ դրված փաթեթվածքը</w:t>
            </w:r>
          </w:p>
          <w:p w14:paraId="02E4703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(խցափակման միջոցները) անցել է համապատասխանության գնահատում։</w:t>
            </w:r>
          </w:p>
        </w:tc>
        <w:tc>
          <w:tcPr>
            <w:tcW w:w="0" w:type="auto"/>
            <w:tcBorders>
              <w:top w:val="outset" w:sz="6" w:space="0" w:color="auto"/>
              <w:left w:val="outset" w:sz="6" w:space="0" w:color="auto"/>
              <w:bottom w:val="outset" w:sz="6" w:space="0" w:color="auto"/>
              <w:right w:val="outset" w:sz="6" w:space="0" w:color="auto"/>
            </w:tcBorders>
            <w:hideMark/>
          </w:tcPr>
          <w:p w14:paraId="10B0D8F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B7FB14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CBFE65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8F3E49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0F94E73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5E7726E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կանոնակարգի՝ միայն սննդամթերքի հետ շփվող փաթեթվածքի համար (այսուհետ՝ ՄՄ ՏԿ 005/2011 կանոնակարգ) 3-րդ հոդվածի 1-ին կետ</w:t>
            </w:r>
          </w:p>
        </w:tc>
        <w:tc>
          <w:tcPr>
            <w:tcW w:w="0" w:type="auto"/>
            <w:tcBorders>
              <w:top w:val="outset" w:sz="6" w:space="0" w:color="auto"/>
              <w:left w:val="outset" w:sz="6" w:space="0" w:color="auto"/>
              <w:bottom w:val="outset" w:sz="6" w:space="0" w:color="auto"/>
              <w:right w:val="outset" w:sz="6" w:space="0" w:color="auto"/>
            </w:tcBorders>
            <w:hideMark/>
          </w:tcPr>
          <w:p w14:paraId="1C1D85A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1D25647C"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795B7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4.45</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0FB59A0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փաթեթվածքը (խցանափակման միջոցները) մականշված է արտադրանքի շրջանառության միասնական նշանով, որը դրված է ուղեկցող</w:t>
            </w:r>
          </w:p>
          <w:p w14:paraId="44E1C25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փաստաթղթերի վրա:</w:t>
            </w:r>
          </w:p>
        </w:tc>
        <w:tc>
          <w:tcPr>
            <w:tcW w:w="0" w:type="auto"/>
            <w:tcBorders>
              <w:top w:val="outset" w:sz="6" w:space="0" w:color="auto"/>
              <w:left w:val="outset" w:sz="6" w:space="0" w:color="auto"/>
              <w:bottom w:val="outset" w:sz="6" w:space="0" w:color="auto"/>
              <w:right w:val="outset" w:sz="6" w:space="0" w:color="auto"/>
            </w:tcBorders>
            <w:hideMark/>
          </w:tcPr>
          <w:p w14:paraId="23E8B93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215CB9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92F650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A44625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2C7E5D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06E64CB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005/2011 կանոնակարգի</w:t>
            </w:r>
          </w:p>
          <w:p w14:paraId="4C1955A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8-րդ հոդվածի 1-ին կետ</w:t>
            </w:r>
          </w:p>
        </w:tc>
        <w:tc>
          <w:tcPr>
            <w:tcW w:w="0" w:type="auto"/>
            <w:tcBorders>
              <w:top w:val="outset" w:sz="6" w:space="0" w:color="auto"/>
              <w:left w:val="outset" w:sz="6" w:space="0" w:color="auto"/>
              <w:bottom w:val="outset" w:sz="6" w:space="0" w:color="auto"/>
              <w:right w:val="outset" w:sz="6" w:space="0" w:color="auto"/>
            </w:tcBorders>
            <w:hideMark/>
          </w:tcPr>
          <w:p w14:paraId="02F8C83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667FBC27"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8CAA9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4.46</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357A110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փաթեթավորման գործընթացները կատարվում</w:t>
            </w:r>
          </w:p>
          <w:p w14:paraId="26EC9BD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են սննդամթերքի աղտոտումը բացառող</w:t>
            </w:r>
          </w:p>
          <w:p w14:paraId="5E22DCC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պայմաններում՝ ապահովելով փաթեթավորման ամբողջականությունն ու մաքրությունը:</w:t>
            </w:r>
          </w:p>
        </w:tc>
        <w:tc>
          <w:tcPr>
            <w:tcW w:w="0" w:type="auto"/>
            <w:tcBorders>
              <w:top w:val="outset" w:sz="6" w:space="0" w:color="auto"/>
              <w:left w:val="outset" w:sz="6" w:space="0" w:color="auto"/>
              <w:bottom w:val="outset" w:sz="6" w:space="0" w:color="auto"/>
              <w:right w:val="outset" w:sz="6" w:space="0" w:color="auto"/>
            </w:tcBorders>
            <w:hideMark/>
          </w:tcPr>
          <w:p w14:paraId="7A7C59B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F8AAD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6388AB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22EAB3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636BCFF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3A165F9F" w14:textId="77777777" w:rsidR="00530C42" w:rsidRPr="00DB56FD" w:rsidRDefault="00530C42" w:rsidP="00530C42">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2011թվականի հունվարի 20-ի N 34-Ն որոշման հավելվածի 66-րդ կետ</w:t>
            </w:r>
          </w:p>
        </w:tc>
        <w:tc>
          <w:tcPr>
            <w:tcW w:w="0" w:type="auto"/>
            <w:tcBorders>
              <w:top w:val="outset" w:sz="6" w:space="0" w:color="auto"/>
              <w:left w:val="outset" w:sz="6" w:space="0" w:color="auto"/>
              <w:bottom w:val="outset" w:sz="6" w:space="0" w:color="auto"/>
              <w:right w:val="outset" w:sz="6" w:space="0" w:color="auto"/>
            </w:tcBorders>
            <w:hideMark/>
          </w:tcPr>
          <w:p w14:paraId="075F1A4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343EC62"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62245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4.47</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91A222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բազմակի օգտագործման փաթեթավորման</w:t>
            </w:r>
          </w:p>
          <w:p w14:paraId="0A9E3E7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նյութերն ու բեռնարկղերը հեշտությամբ մաքրվող և</w:t>
            </w:r>
          </w:p>
          <w:p w14:paraId="73CF297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ախտահանվող են:</w:t>
            </w:r>
          </w:p>
        </w:tc>
        <w:tc>
          <w:tcPr>
            <w:tcW w:w="0" w:type="auto"/>
            <w:tcBorders>
              <w:top w:val="outset" w:sz="6" w:space="0" w:color="auto"/>
              <w:left w:val="outset" w:sz="6" w:space="0" w:color="auto"/>
              <w:bottom w:val="outset" w:sz="6" w:space="0" w:color="auto"/>
              <w:right w:val="outset" w:sz="6" w:space="0" w:color="auto"/>
            </w:tcBorders>
            <w:hideMark/>
          </w:tcPr>
          <w:p w14:paraId="6D76394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B7F650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153A5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0FFC40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7F10662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332B1087" w14:textId="77777777" w:rsidR="00530C42" w:rsidRPr="00DB56FD" w:rsidRDefault="00530C42" w:rsidP="00530C42">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2011թվականի հունվարի 20-ի N 34-Ն որոշման հավելվածի 67-րդ կետ</w:t>
            </w:r>
          </w:p>
        </w:tc>
        <w:tc>
          <w:tcPr>
            <w:tcW w:w="0" w:type="auto"/>
            <w:tcBorders>
              <w:top w:val="outset" w:sz="6" w:space="0" w:color="auto"/>
              <w:left w:val="outset" w:sz="6" w:space="0" w:color="auto"/>
              <w:bottom w:val="outset" w:sz="6" w:space="0" w:color="auto"/>
              <w:right w:val="outset" w:sz="6" w:space="0" w:color="auto"/>
            </w:tcBorders>
            <w:hideMark/>
          </w:tcPr>
          <w:p w14:paraId="1625CD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C49BA48"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D03AA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4.48.</w:t>
            </w:r>
          </w:p>
        </w:tc>
        <w:tc>
          <w:tcPr>
            <w:tcW w:w="0" w:type="auto"/>
            <w:tcBorders>
              <w:top w:val="outset" w:sz="6" w:space="0" w:color="auto"/>
              <w:left w:val="outset" w:sz="6" w:space="0" w:color="auto"/>
              <w:bottom w:val="outset" w:sz="6" w:space="0" w:color="auto"/>
              <w:right w:val="outset" w:sz="6" w:space="0" w:color="auto"/>
            </w:tcBorders>
            <w:hideMark/>
          </w:tcPr>
          <w:p w14:paraId="1266E45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հումքը, բաղադրիչները, կիսապատրաստվածքը և վերջնական արտադրանքը, որոնցում հնարավոր է ախտածին մանրէների բազմացում կամ թունավոր նյութերի առաջացում, պահվում են դրանց առաջացումը կամ բազմացումը բացառող ջերմաստիճանում:</w:t>
            </w:r>
          </w:p>
        </w:tc>
        <w:tc>
          <w:tcPr>
            <w:tcW w:w="0" w:type="auto"/>
            <w:tcBorders>
              <w:top w:val="outset" w:sz="6" w:space="0" w:color="auto"/>
              <w:left w:val="outset" w:sz="6" w:space="0" w:color="auto"/>
              <w:bottom w:val="outset" w:sz="6" w:space="0" w:color="auto"/>
              <w:right w:val="outset" w:sz="6" w:space="0" w:color="auto"/>
            </w:tcBorders>
            <w:hideMark/>
          </w:tcPr>
          <w:p w14:paraId="1052EF5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B4C19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97451D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E73981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639E8A0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42279D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2011թվականի հունվարի 20-ի N 34-Ն որոշման հավելվածի 60-րդ կետ</w:t>
            </w:r>
          </w:p>
        </w:tc>
        <w:tc>
          <w:tcPr>
            <w:tcW w:w="0" w:type="auto"/>
            <w:tcBorders>
              <w:top w:val="outset" w:sz="6" w:space="0" w:color="auto"/>
              <w:left w:val="outset" w:sz="6" w:space="0" w:color="auto"/>
              <w:bottom w:val="outset" w:sz="6" w:space="0" w:color="auto"/>
              <w:right w:val="outset" w:sz="6" w:space="0" w:color="auto"/>
            </w:tcBorders>
            <w:hideMark/>
          </w:tcPr>
          <w:p w14:paraId="49A865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397B8BFB"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7C488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4.49.</w:t>
            </w:r>
          </w:p>
        </w:tc>
        <w:tc>
          <w:tcPr>
            <w:tcW w:w="0" w:type="auto"/>
            <w:tcBorders>
              <w:top w:val="outset" w:sz="6" w:space="0" w:color="auto"/>
              <w:left w:val="outset" w:sz="6" w:space="0" w:color="auto"/>
              <w:bottom w:val="outset" w:sz="6" w:space="0" w:color="auto"/>
              <w:right w:val="outset" w:sz="6" w:space="0" w:color="auto"/>
            </w:tcBorders>
            <w:hideMark/>
          </w:tcPr>
          <w:p w14:paraId="21F6495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փոխադրումը (տրանսպորտային փոխադրումը) իրականացվում է տրանսպորտային միջոցներով՝ այդ արտադրանքը պատրաստողի կողմից սահմանված փոխադրման (տրանսպորտային փոխադրման) պայմաններին համապատասխան, իսկ դրանց բացակայության դեպքում՝ այդ արտադրանքը պատրաստողի կողմից սահմանված սննդամթերքի պահպանման պայմաններին համապատասխան։</w:t>
            </w:r>
          </w:p>
        </w:tc>
        <w:tc>
          <w:tcPr>
            <w:tcW w:w="0" w:type="auto"/>
            <w:tcBorders>
              <w:top w:val="outset" w:sz="6" w:space="0" w:color="auto"/>
              <w:left w:val="outset" w:sz="6" w:space="0" w:color="auto"/>
              <w:bottom w:val="outset" w:sz="6" w:space="0" w:color="auto"/>
              <w:right w:val="outset" w:sz="6" w:space="0" w:color="auto"/>
            </w:tcBorders>
            <w:hideMark/>
          </w:tcPr>
          <w:p w14:paraId="0069601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97E3A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F05C90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BFDD2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037BCB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3F398F5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w:t>
            </w:r>
          </w:p>
          <w:p w14:paraId="1E3CC0C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17-րդ հոդվածի 1-ին կետ </w:t>
            </w:r>
          </w:p>
        </w:tc>
        <w:tc>
          <w:tcPr>
            <w:tcW w:w="0" w:type="auto"/>
            <w:tcBorders>
              <w:top w:val="outset" w:sz="6" w:space="0" w:color="auto"/>
              <w:left w:val="outset" w:sz="6" w:space="0" w:color="auto"/>
              <w:bottom w:val="outset" w:sz="6" w:space="0" w:color="auto"/>
              <w:right w:val="outset" w:sz="6" w:space="0" w:color="auto"/>
            </w:tcBorders>
            <w:hideMark/>
          </w:tcPr>
          <w:p w14:paraId="1BBCEA7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0A4A197"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B5F13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4.50.</w:t>
            </w:r>
          </w:p>
        </w:tc>
        <w:tc>
          <w:tcPr>
            <w:tcW w:w="0" w:type="auto"/>
            <w:tcBorders>
              <w:top w:val="outset" w:sz="6" w:space="0" w:color="auto"/>
              <w:left w:val="outset" w:sz="6" w:space="0" w:color="auto"/>
              <w:bottom w:val="outset" w:sz="6" w:space="0" w:color="auto"/>
              <w:right w:val="outset" w:sz="6" w:space="0" w:color="auto"/>
            </w:tcBorders>
            <w:hideMark/>
          </w:tcPr>
          <w:p w14:paraId="05F41E2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միաժամանակ սննդամթերքի տարբեր տեսակների կամ սննդամթերքի և այլ բեռների փոխադրման </w:t>
            </w:r>
            <w:r w:rsidRPr="00DB56FD">
              <w:rPr>
                <w:rFonts w:ascii="Arial Unicode" w:eastAsia="Times New Roman" w:hAnsi="Arial Unicode" w:cs="Times New Roman"/>
                <w:kern w:val="0"/>
                <w:sz w:val="21"/>
                <w:szCs w:val="21"/>
                <w:lang w:eastAsia="en-GB"/>
                <w14:ligatures w14:val="none"/>
              </w:rPr>
              <w:lastRenderedPageBreak/>
              <w:t>(տրանսպորտային փոխադրման) համար տրանսպորտային միջոցների և (կամ) բեռնարկղերի օգտագործումը իրականացվում է սննդամթերքի հետ շփումը, աղտոտումը և զգայորոշման հատկությունների փոփոխումը բացառող պայմաններում։</w:t>
            </w:r>
          </w:p>
        </w:tc>
        <w:tc>
          <w:tcPr>
            <w:tcW w:w="0" w:type="auto"/>
            <w:tcBorders>
              <w:top w:val="outset" w:sz="6" w:space="0" w:color="auto"/>
              <w:left w:val="outset" w:sz="6" w:space="0" w:color="auto"/>
              <w:bottom w:val="outset" w:sz="6" w:space="0" w:color="auto"/>
              <w:right w:val="outset" w:sz="6" w:space="0" w:color="auto"/>
            </w:tcBorders>
            <w:hideMark/>
          </w:tcPr>
          <w:p w14:paraId="0134AC9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5CCDACB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968BBF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200720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0622B12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7BF34416" w14:textId="77777777" w:rsidR="00530C42" w:rsidRPr="00DB56FD" w:rsidRDefault="00530C42" w:rsidP="00530C42">
            <w:pPr>
              <w:spacing w:before="100" w:beforeAutospacing="1" w:after="100" w:afterAutospacing="1"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17-րդ հոդվածի 2-րդ կետ</w:t>
            </w:r>
          </w:p>
          <w:p w14:paraId="3E880A2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3FA9EA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05125DA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D7F78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4.51.</w:t>
            </w:r>
          </w:p>
        </w:tc>
        <w:tc>
          <w:tcPr>
            <w:tcW w:w="0" w:type="auto"/>
            <w:tcBorders>
              <w:top w:val="outset" w:sz="6" w:space="0" w:color="auto"/>
              <w:left w:val="outset" w:sz="6" w:space="0" w:color="auto"/>
              <w:bottom w:val="outset" w:sz="6" w:space="0" w:color="auto"/>
              <w:right w:val="outset" w:sz="6" w:space="0" w:color="auto"/>
            </w:tcBorders>
            <w:hideMark/>
          </w:tcPr>
          <w:p w14:paraId="2640799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տրանսպորտային միջոցների բեռնային բաժանմունքների և բեռնարկղերի ներքին մակերևույթը պատրաստված են լվացվող նյութերից։</w:t>
            </w:r>
          </w:p>
        </w:tc>
        <w:tc>
          <w:tcPr>
            <w:tcW w:w="0" w:type="auto"/>
            <w:tcBorders>
              <w:top w:val="outset" w:sz="6" w:space="0" w:color="auto"/>
              <w:left w:val="outset" w:sz="6" w:space="0" w:color="auto"/>
              <w:bottom w:val="outset" w:sz="6" w:space="0" w:color="auto"/>
              <w:right w:val="outset" w:sz="6" w:space="0" w:color="auto"/>
            </w:tcBorders>
            <w:hideMark/>
          </w:tcPr>
          <w:p w14:paraId="12859D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B0581A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D4C764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96276F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617B585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53F8132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 կանոնակարգի 17-րդ հոդվածի 5-րդ կետ</w:t>
            </w:r>
          </w:p>
        </w:tc>
        <w:tc>
          <w:tcPr>
            <w:tcW w:w="0" w:type="auto"/>
            <w:tcBorders>
              <w:top w:val="outset" w:sz="6" w:space="0" w:color="auto"/>
              <w:left w:val="outset" w:sz="6" w:space="0" w:color="auto"/>
              <w:bottom w:val="outset" w:sz="6" w:space="0" w:color="auto"/>
              <w:right w:val="outset" w:sz="6" w:space="0" w:color="auto"/>
            </w:tcBorders>
            <w:hideMark/>
          </w:tcPr>
          <w:p w14:paraId="6F03EF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8A98377"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9F26D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4.52.</w:t>
            </w:r>
          </w:p>
        </w:tc>
        <w:tc>
          <w:tcPr>
            <w:tcW w:w="0" w:type="auto"/>
            <w:tcBorders>
              <w:top w:val="outset" w:sz="6" w:space="0" w:color="auto"/>
              <w:left w:val="outset" w:sz="6" w:space="0" w:color="auto"/>
              <w:bottom w:val="outset" w:sz="6" w:space="0" w:color="auto"/>
              <w:right w:val="outset" w:sz="6" w:space="0" w:color="auto"/>
            </w:tcBorders>
            <w:hideMark/>
          </w:tcPr>
          <w:p w14:paraId="70A1937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 տեղափոխող փոխադրամիջոցն ունի սանիտարական անձնագիր:</w:t>
            </w:r>
          </w:p>
        </w:tc>
        <w:tc>
          <w:tcPr>
            <w:tcW w:w="0" w:type="auto"/>
            <w:tcBorders>
              <w:top w:val="outset" w:sz="6" w:space="0" w:color="auto"/>
              <w:left w:val="outset" w:sz="6" w:space="0" w:color="auto"/>
              <w:bottom w:val="outset" w:sz="6" w:space="0" w:color="auto"/>
              <w:right w:val="outset" w:sz="6" w:space="0" w:color="auto"/>
            </w:tcBorders>
            <w:hideMark/>
          </w:tcPr>
          <w:p w14:paraId="01A23CA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7FCB99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568AC2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BA202E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715544F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6F4449D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անվտանգության մասին» օրենքի 16-րդ հոդվածի 4-րդ մաս</w:t>
            </w:r>
          </w:p>
        </w:tc>
        <w:tc>
          <w:tcPr>
            <w:tcW w:w="0" w:type="auto"/>
            <w:tcBorders>
              <w:top w:val="outset" w:sz="6" w:space="0" w:color="auto"/>
              <w:left w:val="outset" w:sz="6" w:space="0" w:color="auto"/>
              <w:bottom w:val="outset" w:sz="6" w:space="0" w:color="auto"/>
              <w:right w:val="outset" w:sz="6" w:space="0" w:color="auto"/>
            </w:tcBorders>
            <w:hideMark/>
          </w:tcPr>
          <w:p w14:paraId="29D0C1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1EDB3EE"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2539B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4.53.</w:t>
            </w:r>
          </w:p>
        </w:tc>
        <w:tc>
          <w:tcPr>
            <w:tcW w:w="0" w:type="auto"/>
            <w:tcBorders>
              <w:top w:val="outset" w:sz="6" w:space="0" w:color="auto"/>
              <w:left w:val="outset" w:sz="6" w:space="0" w:color="auto"/>
              <w:bottom w:val="outset" w:sz="6" w:space="0" w:color="auto"/>
              <w:right w:val="outset" w:sz="6" w:space="0" w:color="auto"/>
            </w:tcBorders>
            <w:hideMark/>
          </w:tcPr>
          <w:p w14:paraId="7123A78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չի արտադրվում չգրանցված աշխարհագրական նշումով, ծագման տեղանունով և երաշխավորված ավանդական արտադրանքի մակնշմամբ արտադրանք:</w:t>
            </w:r>
          </w:p>
        </w:tc>
        <w:tc>
          <w:tcPr>
            <w:tcW w:w="0" w:type="auto"/>
            <w:tcBorders>
              <w:top w:val="outset" w:sz="6" w:space="0" w:color="auto"/>
              <w:left w:val="outset" w:sz="6" w:space="0" w:color="auto"/>
              <w:bottom w:val="outset" w:sz="6" w:space="0" w:color="auto"/>
              <w:right w:val="outset" w:sz="6" w:space="0" w:color="auto"/>
            </w:tcBorders>
            <w:hideMark/>
          </w:tcPr>
          <w:p w14:paraId="7FDF9B0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04BF87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D88F19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9A8CBF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6BA6106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 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5CD056C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«Աշխարհագրական նշումների մասին» օրենքի 37-րդ հոդվածի 3-րդ մաս</w:t>
            </w:r>
          </w:p>
        </w:tc>
        <w:tc>
          <w:tcPr>
            <w:tcW w:w="0" w:type="auto"/>
            <w:tcBorders>
              <w:top w:val="outset" w:sz="6" w:space="0" w:color="auto"/>
              <w:left w:val="outset" w:sz="6" w:space="0" w:color="auto"/>
              <w:bottom w:val="outset" w:sz="6" w:space="0" w:color="auto"/>
              <w:right w:val="outset" w:sz="6" w:space="0" w:color="auto"/>
            </w:tcBorders>
            <w:hideMark/>
          </w:tcPr>
          <w:p w14:paraId="3F9DC0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FFB79A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1C805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4.54</w:t>
            </w:r>
          </w:p>
        </w:tc>
        <w:tc>
          <w:tcPr>
            <w:tcW w:w="0" w:type="auto"/>
            <w:tcBorders>
              <w:top w:val="outset" w:sz="6" w:space="0" w:color="auto"/>
              <w:left w:val="outset" w:sz="6" w:space="0" w:color="auto"/>
              <w:bottom w:val="outset" w:sz="6" w:space="0" w:color="auto"/>
              <w:right w:val="outset" w:sz="6" w:space="0" w:color="auto"/>
            </w:tcBorders>
            <w:hideMark/>
          </w:tcPr>
          <w:p w14:paraId="5B752D8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առկա սննդամթերքը տեխնիկական կանոնակարգման օբյեկտների շարքին դասելու նպատակով նույնական է՝</w:t>
            </w:r>
          </w:p>
          <w:p w14:paraId="3960614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ըստ անվանման</w:t>
            </w:r>
          </w:p>
          <w:p w14:paraId="41815E8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և /կամ/ տեսողական մեթոդով և /կամ/ զգայորոշման մեթոդով և /կամ/ վերլուծական մեթոդով</w:t>
            </w:r>
          </w:p>
        </w:tc>
        <w:tc>
          <w:tcPr>
            <w:tcW w:w="0" w:type="auto"/>
            <w:tcBorders>
              <w:top w:val="outset" w:sz="6" w:space="0" w:color="auto"/>
              <w:left w:val="outset" w:sz="6" w:space="0" w:color="auto"/>
              <w:bottom w:val="outset" w:sz="6" w:space="0" w:color="auto"/>
              <w:right w:val="outset" w:sz="6" w:space="0" w:color="auto"/>
            </w:tcBorders>
            <w:hideMark/>
          </w:tcPr>
          <w:p w14:paraId="1B132FB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A194EF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7F69C3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AD3BEF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0.2</w:t>
            </w:r>
          </w:p>
        </w:tc>
        <w:tc>
          <w:tcPr>
            <w:tcW w:w="4050" w:type="dxa"/>
            <w:tcBorders>
              <w:top w:val="outset" w:sz="6" w:space="0" w:color="auto"/>
              <w:left w:val="outset" w:sz="6" w:space="0" w:color="auto"/>
              <w:bottom w:val="outset" w:sz="6" w:space="0" w:color="auto"/>
              <w:right w:val="outset" w:sz="6" w:space="0" w:color="auto"/>
            </w:tcBorders>
            <w:hideMark/>
          </w:tcPr>
          <w:p w14:paraId="0851495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 փաստաթղթային զննում և/կամ լաբորատոր փորձաքննություն</w:t>
            </w:r>
          </w:p>
        </w:tc>
        <w:tc>
          <w:tcPr>
            <w:tcW w:w="1597" w:type="dxa"/>
            <w:tcBorders>
              <w:top w:val="outset" w:sz="6" w:space="0" w:color="auto"/>
              <w:left w:val="outset" w:sz="6" w:space="0" w:color="auto"/>
              <w:bottom w:val="outset" w:sz="6" w:space="0" w:color="auto"/>
              <w:right w:val="outset" w:sz="6" w:space="0" w:color="auto"/>
            </w:tcBorders>
            <w:hideMark/>
          </w:tcPr>
          <w:p w14:paraId="317873D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w:t>
            </w:r>
          </w:p>
          <w:p w14:paraId="7501C18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17-րդ հոդված </w:t>
            </w:r>
          </w:p>
        </w:tc>
        <w:tc>
          <w:tcPr>
            <w:tcW w:w="0" w:type="auto"/>
            <w:tcBorders>
              <w:top w:val="outset" w:sz="6" w:space="0" w:color="auto"/>
              <w:left w:val="outset" w:sz="6" w:space="0" w:color="auto"/>
              <w:bottom w:val="outset" w:sz="6" w:space="0" w:color="auto"/>
              <w:right w:val="outset" w:sz="6" w:space="0" w:color="auto"/>
            </w:tcBorders>
            <w:hideMark/>
          </w:tcPr>
          <w:p w14:paraId="5F69FC2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5FCD3DB"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76BD7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7F4EF78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ՀՈՒՄՔԻ ԵՎ ԹՌՉՆԱՄՍԻ ՎԵՐԱՄՇԱԿՈՒՄԻՑ</w:t>
            </w:r>
          </w:p>
          <w:p w14:paraId="137C22D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ՍՏԱՑՎԱԾ ՊԱՏՐԱՍՏԻ ԱՐՏԱԴՐԱՆՔԻ ԱՆՎՏԱՆԳՈՒԹՅՈՒՆ</w:t>
            </w:r>
          </w:p>
        </w:tc>
        <w:tc>
          <w:tcPr>
            <w:tcW w:w="0" w:type="auto"/>
            <w:tcBorders>
              <w:top w:val="outset" w:sz="6" w:space="0" w:color="auto"/>
              <w:left w:val="outset" w:sz="6" w:space="0" w:color="auto"/>
              <w:bottom w:val="outset" w:sz="6" w:space="0" w:color="auto"/>
              <w:right w:val="outset" w:sz="6" w:space="0" w:color="auto"/>
            </w:tcBorders>
            <w:hideMark/>
          </w:tcPr>
          <w:p w14:paraId="1C5219C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4B3C88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0219A3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4263DB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4050" w:type="dxa"/>
            <w:tcBorders>
              <w:top w:val="outset" w:sz="6" w:space="0" w:color="auto"/>
              <w:left w:val="outset" w:sz="6" w:space="0" w:color="auto"/>
              <w:bottom w:val="outset" w:sz="6" w:space="0" w:color="auto"/>
              <w:right w:val="outset" w:sz="6" w:space="0" w:color="auto"/>
            </w:tcBorders>
            <w:hideMark/>
          </w:tcPr>
          <w:p w14:paraId="3A1B955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1597" w:type="dxa"/>
            <w:tcBorders>
              <w:top w:val="outset" w:sz="6" w:space="0" w:color="auto"/>
              <w:left w:val="outset" w:sz="6" w:space="0" w:color="auto"/>
              <w:bottom w:val="outset" w:sz="6" w:space="0" w:color="auto"/>
              <w:right w:val="outset" w:sz="6" w:space="0" w:color="auto"/>
            </w:tcBorders>
            <w:hideMark/>
          </w:tcPr>
          <w:p w14:paraId="4F3CF2F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042993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6B435233"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58629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5.1</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CCAC8C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տեղական արտադրության կենդանիների սպանդից գոյացած վերամշակված, իրացվող, վաճառվող, մատակարարվող կենդանական ծագման մթերքը և կենդանական ծագման հումքը</w:t>
            </w:r>
          </w:p>
          <w:p w14:paraId="1A85E55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սպանդանոցային ծագման է.</w:t>
            </w:r>
          </w:p>
        </w:tc>
        <w:tc>
          <w:tcPr>
            <w:tcW w:w="0" w:type="auto"/>
            <w:tcBorders>
              <w:top w:val="outset" w:sz="6" w:space="0" w:color="auto"/>
              <w:left w:val="outset" w:sz="6" w:space="0" w:color="auto"/>
              <w:bottom w:val="outset" w:sz="6" w:space="0" w:color="auto"/>
              <w:right w:val="outset" w:sz="6" w:space="0" w:color="auto"/>
            </w:tcBorders>
            <w:hideMark/>
          </w:tcPr>
          <w:p w14:paraId="1DBC33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80C55A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C3F993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EE6159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w:t>
            </w:r>
          </w:p>
        </w:tc>
        <w:tc>
          <w:tcPr>
            <w:tcW w:w="4050" w:type="dxa"/>
            <w:tcBorders>
              <w:top w:val="outset" w:sz="6" w:space="0" w:color="auto"/>
              <w:left w:val="outset" w:sz="6" w:space="0" w:color="auto"/>
              <w:bottom w:val="outset" w:sz="6" w:space="0" w:color="auto"/>
              <w:right w:val="outset" w:sz="6" w:space="0" w:color="auto"/>
            </w:tcBorders>
            <w:hideMark/>
          </w:tcPr>
          <w:p w14:paraId="3BD6513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27F76AC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«Անասնաբուժության մասին» օրենքի 22-րդ հոդվածի 1-ին մասի 6-րդ կետ</w:t>
            </w:r>
          </w:p>
        </w:tc>
        <w:tc>
          <w:tcPr>
            <w:tcW w:w="0" w:type="auto"/>
            <w:tcBorders>
              <w:top w:val="outset" w:sz="6" w:space="0" w:color="auto"/>
              <w:left w:val="outset" w:sz="6" w:space="0" w:color="auto"/>
              <w:bottom w:val="outset" w:sz="6" w:space="0" w:color="auto"/>
              <w:right w:val="outset" w:sz="6" w:space="0" w:color="auto"/>
            </w:tcBorders>
            <w:hideMark/>
          </w:tcPr>
          <w:p w14:paraId="59C8110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208A81E"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B561F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97D23A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Արդյո՞ք պատրաստողները վարում և պահում են սննդամթերքի արտադրության (պատրաստման) գործընթացում անվտանգության </w:t>
            </w:r>
            <w:r w:rsidRPr="00DB56FD">
              <w:rPr>
                <w:rFonts w:ascii="Arial Unicode" w:eastAsia="Times New Roman" w:hAnsi="Arial Unicode" w:cs="Times New Roman"/>
                <w:kern w:val="0"/>
                <w:sz w:val="21"/>
                <w:szCs w:val="21"/>
                <w:lang w:eastAsia="en-GB"/>
                <w14:ligatures w14:val="none"/>
              </w:rPr>
              <w:lastRenderedPageBreak/>
              <w:t>ապահովմանն ուղղված միջոցառումների իրականացման վերաբերյալ փաստաթղթերը՝ ներառյալ կենդանական ծագման չմշակված պարենային (սննդային) հումքի անվտանգությունը հավաստող փաստաթղթերը՝ թղթային և (կամ) տեղեկատվության էլեկտրոնային կրիչներով, որոնք պահվում են դրանց տրման օրվանից երեք տարվա ընթացքում։</w:t>
            </w:r>
          </w:p>
        </w:tc>
        <w:tc>
          <w:tcPr>
            <w:tcW w:w="0" w:type="auto"/>
            <w:tcBorders>
              <w:top w:val="outset" w:sz="6" w:space="0" w:color="auto"/>
              <w:left w:val="outset" w:sz="6" w:space="0" w:color="auto"/>
              <w:bottom w:val="outset" w:sz="6" w:space="0" w:color="auto"/>
              <w:right w:val="outset" w:sz="6" w:space="0" w:color="auto"/>
            </w:tcBorders>
            <w:hideMark/>
          </w:tcPr>
          <w:p w14:paraId="70CE1B2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2DF4A4A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D5E3D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37A154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tc>
        <w:tc>
          <w:tcPr>
            <w:tcW w:w="4050" w:type="dxa"/>
            <w:tcBorders>
              <w:top w:val="outset" w:sz="6" w:space="0" w:color="auto"/>
              <w:left w:val="outset" w:sz="6" w:space="0" w:color="auto"/>
              <w:bottom w:val="outset" w:sz="6" w:space="0" w:color="auto"/>
              <w:right w:val="outset" w:sz="6" w:space="0" w:color="auto"/>
            </w:tcBorders>
            <w:hideMark/>
          </w:tcPr>
          <w:p w14:paraId="3D8EDB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2C76332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ՄՄ ՏԿ 021/2011</w:t>
            </w:r>
          </w:p>
          <w:p w14:paraId="4D961AB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11-րդ հոդվածի 4-րդ կետ </w:t>
            </w:r>
          </w:p>
        </w:tc>
        <w:tc>
          <w:tcPr>
            <w:tcW w:w="0" w:type="auto"/>
            <w:tcBorders>
              <w:top w:val="outset" w:sz="6" w:space="0" w:color="auto"/>
              <w:left w:val="outset" w:sz="6" w:space="0" w:color="auto"/>
              <w:bottom w:val="outset" w:sz="6" w:space="0" w:color="auto"/>
              <w:right w:val="outset" w:sz="6" w:space="0" w:color="auto"/>
            </w:tcBorders>
            <w:hideMark/>
          </w:tcPr>
          <w:p w14:paraId="128ACDD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3F8D33DA"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268B5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5.3.</w:t>
            </w:r>
          </w:p>
        </w:tc>
        <w:tc>
          <w:tcPr>
            <w:tcW w:w="0" w:type="auto"/>
            <w:tcBorders>
              <w:top w:val="outset" w:sz="6" w:space="0" w:color="auto"/>
              <w:left w:val="outset" w:sz="6" w:space="0" w:color="auto"/>
              <w:bottom w:val="outset" w:sz="6" w:space="0" w:color="auto"/>
              <w:right w:val="outset" w:sz="6" w:space="0" w:color="auto"/>
            </w:tcBorders>
            <w:hideMark/>
          </w:tcPr>
          <w:p w14:paraId="4EBD9AB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ընդունվող հումքը համապատասխանում է դրանց անվտանգության պահանջներին և ունի անվտանգությունը հավաստող (հիմնավորող) փաստաթղթեր:</w:t>
            </w:r>
          </w:p>
        </w:tc>
        <w:tc>
          <w:tcPr>
            <w:tcW w:w="0" w:type="auto"/>
            <w:tcBorders>
              <w:top w:val="outset" w:sz="6" w:space="0" w:color="auto"/>
              <w:left w:val="outset" w:sz="6" w:space="0" w:color="auto"/>
              <w:bottom w:val="outset" w:sz="6" w:space="0" w:color="auto"/>
              <w:right w:val="outset" w:sz="6" w:space="0" w:color="auto"/>
            </w:tcBorders>
            <w:hideMark/>
          </w:tcPr>
          <w:p w14:paraId="5AE6660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3E60AA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B3404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5AF05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0.5</w:t>
            </w:r>
          </w:p>
        </w:tc>
        <w:tc>
          <w:tcPr>
            <w:tcW w:w="4050" w:type="dxa"/>
            <w:tcBorders>
              <w:top w:val="outset" w:sz="6" w:space="0" w:color="auto"/>
              <w:left w:val="outset" w:sz="6" w:space="0" w:color="auto"/>
              <w:bottom w:val="outset" w:sz="6" w:space="0" w:color="auto"/>
              <w:right w:val="outset" w:sz="6" w:space="0" w:color="auto"/>
            </w:tcBorders>
            <w:hideMark/>
          </w:tcPr>
          <w:p w14:paraId="367C229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և փաստաթղթային զննում և/կամ լաբորատոր</w:t>
            </w:r>
          </w:p>
          <w:p w14:paraId="5347C92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փորձաքննություն</w:t>
            </w:r>
          </w:p>
        </w:tc>
        <w:tc>
          <w:tcPr>
            <w:tcW w:w="1597" w:type="dxa"/>
            <w:tcBorders>
              <w:top w:val="outset" w:sz="6" w:space="0" w:color="auto"/>
              <w:left w:val="outset" w:sz="6" w:space="0" w:color="auto"/>
              <w:bottom w:val="outset" w:sz="6" w:space="0" w:color="auto"/>
              <w:right w:val="outset" w:sz="6" w:space="0" w:color="auto"/>
            </w:tcBorders>
            <w:hideMark/>
          </w:tcPr>
          <w:p w14:paraId="03FCD64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անվտանգության մասին» օրենքի 15-րդ հոդվածի 1-ին մաս </w:t>
            </w:r>
          </w:p>
        </w:tc>
        <w:tc>
          <w:tcPr>
            <w:tcW w:w="0" w:type="auto"/>
            <w:tcBorders>
              <w:top w:val="outset" w:sz="6" w:space="0" w:color="auto"/>
              <w:left w:val="outset" w:sz="6" w:space="0" w:color="auto"/>
              <w:bottom w:val="outset" w:sz="6" w:space="0" w:color="auto"/>
              <w:right w:val="outset" w:sz="6" w:space="0" w:color="auto"/>
            </w:tcBorders>
            <w:hideMark/>
          </w:tcPr>
          <w:p w14:paraId="15B443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4BA09443"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0B033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4</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C86563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արտադրությունում չի իրացվում պարենային (սննդային) հումք, անկախ այն հանգամանքից, թե</w:t>
            </w:r>
          </w:p>
          <w:p w14:paraId="78A5D5D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պիտանիության ժամկետի նշումը որ լեզվով է կատարված, եթե`</w:t>
            </w:r>
          </w:p>
          <w:p w14:paraId="0D0987E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պիտանիության ժամկետն անցած է.</w:t>
            </w:r>
          </w:p>
          <w:p w14:paraId="41B05B7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փաթեթավորման կամ տարայի վրա պիտանիության ժամկետը բացակայում է կամ ընթեռնելի չէ.</w:t>
            </w:r>
          </w:p>
          <w:p w14:paraId="25B1282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ժամկետը կրկնակի մակնշված է կամ բնօրինակ պիտանիության ժամկետը ջնջված է, և նշված է</w:t>
            </w:r>
          </w:p>
          <w:p w14:paraId="185DACF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պիտանիության նոր ժամկետ:</w:t>
            </w:r>
          </w:p>
        </w:tc>
        <w:tc>
          <w:tcPr>
            <w:tcW w:w="0" w:type="auto"/>
            <w:tcBorders>
              <w:top w:val="outset" w:sz="6" w:space="0" w:color="auto"/>
              <w:left w:val="outset" w:sz="6" w:space="0" w:color="auto"/>
              <w:bottom w:val="outset" w:sz="6" w:space="0" w:color="auto"/>
              <w:right w:val="outset" w:sz="6" w:space="0" w:color="auto"/>
            </w:tcBorders>
            <w:hideMark/>
          </w:tcPr>
          <w:p w14:paraId="5CC263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87B1C3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5F6500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5692BE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C542E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0A5AFC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F544C4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FFF902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4AAC8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DCA320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0EF09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0.5</w:t>
            </w:r>
          </w:p>
          <w:p w14:paraId="7D4FE33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CCC640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482689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9818A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9A211C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991705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B8F7A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1A49D9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4050" w:type="dxa"/>
            <w:tcBorders>
              <w:top w:val="outset" w:sz="6" w:space="0" w:color="auto"/>
              <w:left w:val="outset" w:sz="6" w:space="0" w:color="auto"/>
              <w:bottom w:val="outset" w:sz="6" w:space="0" w:color="auto"/>
              <w:right w:val="outset" w:sz="6" w:space="0" w:color="auto"/>
            </w:tcBorders>
            <w:hideMark/>
          </w:tcPr>
          <w:p w14:paraId="1E3A427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3C13F81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անվտանգության մասին» օրենքի 9-րդ հոդվածի 10-րդ մաս</w:t>
            </w:r>
          </w:p>
        </w:tc>
        <w:tc>
          <w:tcPr>
            <w:tcW w:w="0" w:type="auto"/>
            <w:tcBorders>
              <w:top w:val="outset" w:sz="6" w:space="0" w:color="auto"/>
              <w:left w:val="outset" w:sz="6" w:space="0" w:color="auto"/>
              <w:bottom w:val="outset" w:sz="6" w:space="0" w:color="auto"/>
              <w:right w:val="outset" w:sz="6" w:space="0" w:color="auto"/>
            </w:tcBorders>
            <w:hideMark/>
          </w:tcPr>
          <w:p w14:paraId="65215AA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5B69B1D7"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649A0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5.5.</w:t>
            </w:r>
          </w:p>
        </w:tc>
        <w:tc>
          <w:tcPr>
            <w:tcW w:w="0" w:type="auto"/>
            <w:tcBorders>
              <w:top w:val="outset" w:sz="6" w:space="0" w:color="auto"/>
              <w:left w:val="outset" w:sz="6" w:space="0" w:color="auto"/>
              <w:bottom w:val="outset" w:sz="6" w:space="0" w:color="auto"/>
              <w:right w:val="outset" w:sz="6" w:space="0" w:color="auto"/>
            </w:tcBorders>
            <w:hideMark/>
          </w:tcPr>
          <w:p w14:paraId="307576D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մանկական սննդի համար նախատեսված թռչնի մսից ստացված արտադրանքի մեջ առկա չէ բենզ(ա)պիրեն, դիօքսիններ և միկոտոքսիններ</w:t>
            </w:r>
          </w:p>
        </w:tc>
        <w:tc>
          <w:tcPr>
            <w:tcW w:w="0" w:type="auto"/>
            <w:tcBorders>
              <w:top w:val="outset" w:sz="6" w:space="0" w:color="auto"/>
              <w:left w:val="outset" w:sz="6" w:space="0" w:color="auto"/>
              <w:bottom w:val="outset" w:sz="6" w:space="0" w:color="auto"/>
              <w:right w:val="outset" w:sz="6" w:space="0" w:color="auto"/>
            </w:tcBorders>
            <w:hideMark/>
          </w:tcPr>
          <w:p w14:paraId="255C61A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1B3E2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42D1D8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1D20A4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01E0F78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 և/կամ լաբորատոր փորձաքննություն</w:t>
            </w:r>
          </w:p>
        </w:tc>
        <w:tc>
          <w:tcPr>
            <w:tcW w:w="1597" w:type="dxa"/>
            <w:tcBorders>
              <w:top w:val="outset" w:sz="6" w:space="0" w:color="auto"/>
              <w:left w:val="outset" w:sz="6" w:space="0" w:color="auto"/>
              <w:bottom w:val="outset" w:sz="6" w:space="0" w:color="auto"/>
              <w:right w:val="outset" w:sz="6" w:space="0" w:color="auto"/>
            </w:tcBorders>
            <w:hideMark/>
          </w:tcPr>
          <w:p w14:paraId="2E8580B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52A7B19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19-րդ կետ </w:t>
            </w:r>
          </w:p>
        </w:tc>
        <w:tc>
          <w:tcPr>
            <w:tcW w:w="0" w:type="auto"/>
            <w:tcBorders>
              <w:top w:val="outset" w:sz="6" w:space="0" w:color="auto"/>
              <w:left w:val="outset" w:sz="6" w:space="0" w:color="auto"/>
              <w:bottom w:val="outset" w:sz="6" w:space="0" w:color="auto"/>
              <w:right w:val="outset" w:sz="6" w:space="0" w:color="auto"/>
            </w:tcBorders>
            <w:hideMark/>
          </w:tcPr>
          <w:p w14:paraId="0653E44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D319A6A"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D85F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5.6.</w:t>
            </w:r>
          </w:p>
        </w:tc>
        <w:tc>
          <w:tcPr>
            <w:tcW w:w="0" w:type="auto"/>
            <w:tcBorders>
              <w:top w:val="outset" w:sz="6" w:space="0" w:color="auto"/>
              <w:left w:val="outset" w:sz="6" w:space="0" w:color="auto"/>
              <w:bottom w:val="outset" w:sz="6" w:space="0" w:color="auto"/>
              <w:right w:val="outset" w:sz="6" w:space="0" w:color="auto"/>
            </w:tcBorders>
            <w:hideMark/>
          </w:tcPr>
          <w:p w14:paraId="07D35AA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պահածոներ արտադրելիս պահպանվում են հետևյալ պահանջները՝</w:t>
            </w:r>
          </w:p>
          <w:p w14:paraId="524AA81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1) պահածոների համար նախատեսված սպառողական փաթեթվածքի հերմետիկությունը հերթափոխին ստուգվում է 3 անգամից ոչ պակաս, ինչպես նաև սարքավորումների յուրաքանչյուր կարգավորումից, </w:t>
            </w:r>
            <w:r w:rsidRPr="00DB56FD">
              <w:rPr>
                <w:rFonts w:ascii="Arial Unicode" w:eastAsia="Times New Roman" w:hAnsi="Arial Unicode" w:cs="Times New Roman"/>
                <w:kern w:val="0"/>
                <w:sz w:val="21"/>
                <w:szCs w:val="21"/>
                <w:lang w:eastAsia="en-GB"/>
                <w14:ligatures w14:val="none"/>
              </w:rPr>
              <w:lastRenderedPageBreak/>
              <w:t>վերանորոգումից կամ մասերի փոխարինումից հետո.</w:t>
            </w:r>
          </w:p>
          <w:p w14:paraId="1520634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պահածոների արտադրության տեխնոլոգիական գործընթացի տևողությունը՝ հումքի նախապատրաստումից մինչև մանրէազերծումը կամ պաստերացումը, չի գերազանցում 2 ժամը՝ մանրէազերծված պահածոների համար, և 1 ժամը՝ պաստերացված պահածոների համար՝ առանց հաշվի առնելու աղադրման գործընթացի ժամանակահատվածը.</w:t>
            </w:r>
          </w:p>
          <w:p w14:paraId="168C500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թերխաշ հումքի ջերմաստիճանը՝ մինչև սպառողական փաթեթվածքի մեջ կշռածրարելը, 40 °С- ից ոչ պակաս է.</w:t>
            </w:r>
          </w:p>
          <w:p w14:paraId="1FE7558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4) սպառողական փաթեթվածքի հերմետիկացման պահից մինչև պահածոների ջերմային մշակումն սկսելու ժամանակահատվածը չի գերազանցում 30 րոպեն.</w:t>
            </w:r>
          </w:p>
          <w:p w14:paraId="08C97B0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 պահածոների ջերմային մշակումն իրականացվում է մանրէազերծման կամ պաստերացման ռեժիմի համաձայն, որով ապահովվում է պատրաստի արտադրանքի անվտանգությունը</w:t>
            </w:r>
          </w:p>
          <w:p w14:paraId="3481AAF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6) այն փաստաթղթերը, որոնք պարունակում են մանրէազերծման կամ պաստերացման պարամետրերը, որոնք գրառվում են տեղեկատվության թղթային և (կամ) էլեկտրոնային կրիչների վրա, արտադրողի կողմից պահվում են պահածոների պիտանիության ժամկետը գերազանցող՝ 3 ամսից ոչ պակաս ժամանակահատվածով.</w:t>
            </w:r>
          </w:p>
          <w:p w14:paraId="6D887D0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7) պահածոների պիտանիության ժամկետը սահմանվում է արտադրողի կողմից՝ ելնելով պահածոների խմբից, սպառողական փաթեթվածքի </w:t>
            </w:r>
            <w:r w:rsidRPr="00DB56FD">
              <w:rPr>
                <w:rFonts w:ascii="Arial Unicode" w:eastAsia="Times New Roman" w:hAnsi="Arial Unicode" w:cs="Times New Roman"/>
                <w:kern w:val="0"/>
                <w:sz w:val="21"/>
                <w:szCs w:val="21"/>
                <w:lang w:eastAsia="en-GB"/>
                <w14:ligatures w14:val="none"/>
              </w:rPr>
              <w:lastRenderedPageBreak/>
              <w:t>հատկություններից և մանրէազերծման ձեռք բերված արդյունքի մեծությունից.</w:t>
            </w:r>
          </w:p>
          <w:p w14:paraId="2831515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8) միկրոկենսաբանական կայունության և անվտանգության սահմանման նպատակով պահածոների պահպանման տևողությունը արտադրողի պահեստում կազմում է 11 օրից ոչ պակաս:</w:t>
            </w:r>
          </w:p>
        </w:tc>
        <w:tc>
          <w:tcPr>
            <w:tcW w:w="0" w:type="auto"/>
            <w:tcBorders>
              <w:top w:val="outset" w:sz="6" w:space="0" w:color="auto"/>
              <w:left w:val="outset" w:sz="6" w:space="0" w:color="auto"/>
              <w:bottom w:val="outset" w:sz="6" w:space="0" w:color="auto"/>
              <w:right w:val="outset" w:sz="6" w:space="0" w:color="auto"/>
            </w:tcBorders>
            <w:hideMark/>
          </w:tcPr>
          <w:p w14:paraId="0709F0F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14:paraId="236EDBD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EF4E7A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468BB8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0EE0DD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794EF7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7B4126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1232109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5B36CA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F5B85C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526FD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3C8AD1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4A4C1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FB00C3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FD09A0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0B0E8E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DE416A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5246B12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D0632D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1DA31C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AB4BC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62A76B3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BC940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2BB48D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5E5FC4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30C150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18F60D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4840EB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936970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4C684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449D80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FF1ECD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F1711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30454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81914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5445C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AADDCF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6B02ED0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A4B5A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7DD40D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E0E4B3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568F45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671B81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63B137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0BB87E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55A0F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B1BEA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909E76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BFFF71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5B649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6D2DA24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AB7CA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7D1EDF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BA3DDD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883A17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CD6D3F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88F3E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A5965F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12AA3E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826D95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56BAB0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E8C102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E5419B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B6B0C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4C852A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4173B6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A4E2EB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461FB1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DEA837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8C1309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672B1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90129E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CB08B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1BD57A0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67B6411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5ED04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0C12CA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080870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DC8B3F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7AD684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2857E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663009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F19BCE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1970B7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144C8FA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2FFF5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463883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p w14:paraId="396E91F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1E333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44570B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701209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14D6A4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1F3CD1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10F98E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E6A0D4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58BD5C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6093FDB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87A377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3ADC69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CA84ED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p w14:paraId="0FE593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549362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4AFF4C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D4E322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BE72DC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ED31D4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4180B3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973C4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951DBA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464F7E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086348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799E4F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5F12A2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FEBC9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39A522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p w14:paraId="624E84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94E3B0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93A9D6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8B67FC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C50773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w:t>
            </w:r>
          </w:p>
          <w:p w14:paraId="75FB54B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p w14:paraId="45EE16D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9EE596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7E943A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AD41E3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6986D6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0A952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w:t>
            </w:r>
          </w:p>
          <w:p w14:paraId="0ACAC80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p w14:paraId="20689E7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8951B7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B4BA05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F51EF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54EDB0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D35EE9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90FF10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w:t>
            </w:r>
          </w:p>
          <w:p w14:paraId="339E53E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և</w:t>
            </w:r>
          </w:p>
          <w:p w14:paraId="5C05FE9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w:t>
            </w:r>
          </w:p>
          <w:p w14:paraId="6D04C4B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p w14:paraId="6AFC775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27B98B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A9EFA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FED8BE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71C788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A47BC1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D068B6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F1FB7B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ED8406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92B5D3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FA346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5DEB3D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w:t>
            </w:r>
          </w:p>
          <w:p w14:paraId="5BA6AC8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զննում</w:t>
            </w:r>
          </w:p>
          <w:p w14:paraId="24368ED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C11A97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C9FF7C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FF15F3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9E399C5" w14:textId="0249B0A6"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B8F025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859B37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DCD6893" w14:textId="77777777"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14470A11" w14:textId="600A7F95"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w:t>
            </w:r>
          </w:p>
          <w:p w14:paraId="0459F13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զննում</w:t>
            </w:r>
          </w:p>
        </w:tc>
        <w:tc>
          <w:tcPr>
            <w:tcW w:w="1597" w:type="dxa"/>
            <w:tcBorders>
              <w:top w:val="outset" w:sz="6" w:space="0" w:color="auto"/>
              <w:left w:val="outset" w:sz="6" w:space="0" w:color="auto"/>
              <w:bottom w:val="outset" w:sz="6" w:space="0" w:color="auto"/>
              <w:right w:val="outset" w:sz="6" w:space="0" w:color="auto"/>
            </w:tcBorders>
            <w:hideMark/>
          </w:tcPr>
          <w:p w14:paraId="09887A7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53CE0D4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2DF460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A8EB5C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7FE0DD2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77-րդ կետի «ա» ենթակետ </w:t>
            </w:r>
          </w:p>
          <w:p w14:paraId="7090E1A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12EB93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8832C5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B4917D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E25743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DE94B2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9F444A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AFB54D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26F2E4E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F44EE4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275EAA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0B76F0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77-րդ կետի «բ» ենթակետ</w:t>
            </w:r>
          </w:p>
          <w:p w14:paraId="382BCE3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391F57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1816FA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DA61D3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8BB608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77318E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58FF59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ECCA1B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B65458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729D1C4"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A61381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EB2067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EB03A2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09B412D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77-րդ կետի «գ» ենթակետ</w:t>
            </w:r>
          </w:p>
          <w:p w14:paraId="5C434A5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C88116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B1134F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E292A8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77-րդ կետի «դ» ենթակետ</w:t>
            </w:r>
          </w:p>
          <w:p w14:paraId="1C50D46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3F26EE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6967AA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5ED0D0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2187DC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77-րդ կետի «ե» ենթակետ</w:t>
            </w:r>
          </w:p>
          <w:p w14:paraId="609E581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5A7576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FD108D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14C4A8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6D4597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B79E39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77-րդ կետի «զ» ենթակետ</w:t>
            </w:r>
          </w:p>
          <w:p w14:paraId="4E1C966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9C3E8D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BC8ECC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6316D1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1338F9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2181AB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1C7068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6B5132B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5147F7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E6B979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0A2F94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7431EC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5013C7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77-րդ կետի «է» ենթակետ</w:t>
            </w:r>
          </w:p>
          <w:p w14:paraId="2B78AE1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FBA950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3F4C32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FEF882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34844D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p w14:paraId="46850CA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9430668"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1B59B64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5BB263E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77-րդ կետի «ը» ենթակետ</w:t>
            </w:r>
          </w:p>
        </w:tc>
        <w:tc>
          <w:tcPr>
            <w:tcW w:w="0" w:type="auto"/>
            <w:tcBorders>
              <w:top w:val="outset" w:sz="6" w:space="0" w:color="auto"/>
              <w:left w:val="outset" w:sz="6" w:space="0" w:color="auto"/>
              <w:bottom w:val="outset" w:sz="6" w:space="0" w:color="auto"/>
              <w:right w:val="outset" w:sz="6" w:space="0" w:color="auto"/>
            </w:tcBorders>
            <w:hideMark/>
          </w:tcPr>
          <w:p w14:paraId="65AEC7B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 </w:t>
            </w:r>
          </w:p>
        </w:tc>
      </w:tr>
      <w:tr w:rsidR="00530C42" w:rsidRPr="00DB56FD" w14:paraId="5C50DD4D"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FDBEE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5.7.</w:t>
            </w:r>
          </w:p>
        </w:tc>
        <w:tc>
          <w:tcPr>
            <w:tcW w:w="0" w:type="auto"/>
            <w:tcBorders>
              <w:top w:val="outset" w:sz="6" w:space="0" w:color="auto"/>
              <w:left w:val="outset" w:sz="6" w:space="0" w:color="auto"/>
              <w:bottom w:val="outset" w:sz="6" w:space="0" w:color="auto"/>
              <w:right w:val="outset" w:sz="6" w:space="0" w:color="auto"/>
            </w:tcBorders>
            <w:hideMark/>
          </w:tcPr>
          <w:p w14:paraId="0B91A16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տեխնոլոգիական ռեժիմները ապահովում են ֆերմենտների լրիվ ապաակտիվացումը տեխնոլոգիական գործընթացներն ավարտելուց հետո:</w:t>
            </w:r>
          </w:p>
        </w:tc>
        <w:tc>
          <w:tcPr>
            <w:tcW w:w="0" w:type="auto"/>
            <w:tcBorders>
              <w:top w:val="outset" w:sz="6" w:space="0" w:color="auto"/>
              <w:left w:val="outset" w:sz="6" w:space="0" w:color="auto"/>
              <w:bottom w:val="outset" w:sz="6" w:space="0" w:color="auto"/>
              <w:right w:val="outset" w:sz="6" w:space="0" w:color="auto"/>
            </w:tcBorders>
            <w:hideMark/>
          </w:tcPr>
          <w:p w14:paraId="6CEA8FA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D96480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955CAF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B578BB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2898CC1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08DA86E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 կանոնակարգի 78-րդ կետի «բ» ենթակետ</w:t>
            </w:r>
          </w:p>
        </w:tc>
        <w:tc>
          <w:tcPr>
            <w:tcW w:w="0" w:type="auto"/>
            <w:tcBorders>
              <w:top w:val="outset" w:sz="6" w:space="0" w:color="auto"/>
              <w:left w:val="outset" w:sz="6" w:space="0" w:color="auto"/>
              <w:bottom w:val="outset" w:sz="6" w:space="0" w:color="auto"/>
              <w:right w:val="outset" w:sz="6" w:space="0" w:color="auto"/>
            </w:tcBorders>
            <w:hideMark/>
          </w:tcPr>
          <w:p w14:paraId="4276A2D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656DC6D5"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46C7B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5.8.</w:t>
            </w:r>
          </w:p>
        </w:tc>
        <w:tc>
          <w:tcPr>
            <w:tcW w:w="0" w:type="auto"/>
            <w:tcBorders>
              <w:top w:val="outset" w:sz="6" w:space="0" w:color="auto"/>
              <w:left w:val="outset" w:sz="6" w:space="0" w:color="auto"/>
              <w:bottom w:val="outset" w:sz="6" w:space="0" w:color="auto"/>
              <w:right w:val="outset" w:sz="6" w:space="0" w:color="auto"/>
            </w:tcBorders>
            <w:hideMark/>
          </w:tcPr>
          <w:p w14:paraId="27686AC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մանկական սննդի համար (բոլոր տարիքային խմբերի համար), այդ թվում՝ կազմակերպված մանկական կոլեկտիվների համար նախատեսված՝ թռչնի մսից ստացված արտադրանքն արտադրելիս՝</w:t>
            </w:r>
          </w:p>
          <w:p w14:paraId="6BD64AE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օգտագործվում է միայն պաղեցրած միս,</w:t>
            </w:r>
          </w:p>
          <w:p w14:paraId="1705947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չի օգտագործվում մեխանիկական ոսկրահանման թռչնամիս և թռչնի կոլագեն</w:t>
            </w:r>
          </w:p>
        </w:tc>
        <w:tc>
          <w:tcPr>
            <w:tcW w:w="0" w:type="auto"/>
            <w:tcBorders>
              <w:top w:val="outset" w:sz="6" w:space="0" w:color="auto"/>
              <w:left w:val="outset" w:sz="6" w:space="0" w:color="auto"/>
              <w:bottom w:val="outset" w:sz="6" w:space="0" w:color="auto"/>
              <w:right w:val="outset" w:sz="6" w:space="0" w:color="auto"/>
            </w:tcBorders>
            <w:hideMark/>
          </w:tcPr>
          <w:p w14:paraId="4C1D1A0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37D64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C92C9E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6585A1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6840C0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2CE37D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7C402DA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452472F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25BBED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4B5AFD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39270A7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9C87442" w14:textId="1C319A09"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A20CE5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p w14:paraId="2798823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p w14:paraId="20C89B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2C59C146" w14:textId="77777777"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7DA535EB" w14:textId="77777777"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4B722AB3" w14:textId="549EC87F"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6A7E9B22" w14:textId="16124FE1"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578F2D20" w14:textId="77777777"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3AB88A4F" w14:textId="77777777" w:rsidR="00E46C17" w:rsidRDefault="00E46C17" w:rsidP="00530C42">
            <w:pPr>
              <w:spacing w:after="0" w:line="240" w:lineRule="auto"/>
              <w:jc w:val="center"/>
              <w:rPr>
                <w:rFonts w:ascii="Arial Unicode" w:eastAsia="Times New Roman" w:hAnsi="Arial Unicode" w:cs="Times New Roman"/>
                <w:kern w:val="0"/>
                <w:sz w:val="21"/>
                <w:szCs w:val="21"/>
                <w:lang w:eastAsia="en-GB"/>
                <w14:ligatures w14:val="none"/>
              </w:rPr>
            </w:pPr>
          </w:p>
          <w:p w14:paraId="4AFE77F6" w14:textId="75DD0292"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w:t>
            </w:r>
          </w:p>
          <w:p w14:paraId="2C313CC0" w14:textId="77777777" w:rsidR="00E46C17"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փաստաթղթային զննում </w:t>
            </w:r>
          </w:p>
          <w:p w14:paraId="1F4D0564" w14:textId="667FC234"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զննում, 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68D48BD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3D04BD7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79-րդ կետ </w:t>
            </w:r>
          </w:p>
          <w:p w14:paraId="79E6928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ԵԱՏՄ ՏԿ 051/2021</w:t>
            </w:r>
          </w:p>
          <w:p w14:paraId="1D90BD6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79-րդ կետ </w:t>
            </w:r>
          </w:p>
        </w:tc>
        <w:tc>
          <w:tcPr>
            <w:tcW w:w="0" w:type="auto"/>
            <w:tcBorders>
              <w:top w:val="outset" w:sz="6" w:space="0" w:color="auto"/>
              <w:left w:val="outset" w:sz="6" w:space="0" w:color="auto"/>
              <w:bottom w:val="outset" w:sz="6" w:space="0" w:color="auto"/>
              <w:right w:val="outset" w:sz="6" w:space="0" w:color="auto"/>
            </w:tcBorders>
            <w:hideMark/>
          </w:tcPr>
          <w:p w14:paraId="54C0043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CB5A40F"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71BCF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6.</w:t>
            </w:r>
          </w:p>
        </w:tc>
        <w:tc>
          <w:tcPr>
            <w:tcW w:w="0" w:type="auto"/>
            <w:tcBorders>
              <w:top w:val="outset" w:sz="6" w:space="0" w:color="auto"/>
              <w:left w:val="outset" w:sz="6" w:space="0" w:color="auto"/>
              <w:bottom w:val="outset" w:sz="6" w:space="0" w:color="auto"/>
              <w:right w:val="outset" w:sz="6" w:space="0" w:color="auto"/>
            </w:tcBorders>
            <w:hideMark/>
          </w:tcPr>
          <w:p w14:paraId="096AEC3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b/>
                <w:bCs/>
                <w:kern w:val="0"/>
                <w:sz w:val="21"/>
                <w:szCs w:val="21"/>
                <w:lang w:eastAsia="en-GB"/>
                <w14:ligatures w14:val="none"/>
              </w:rPr>
              <w:t>ՏԵԽՆՈԼՈԳԻԱԿԱՆ ԳՈՐԾԸՆԹԱՑՆԵՐ</w:t>
            </w:r>
          </w:p>
        </w:tc>
        <w:tc>
          <w:tcPr>
            <w:tcW w:w="0" w:type="auto"/>
            <w:tcBorders>
              <w:top w:val="outset" w:sz="6" w:space="0" w:color="auto"/>
              <w:left w:val="outset" w:sz="6" w:space="0" w:color="auto"/>
              <w:bottom w:val="outset" w:sz="6" w:space="0" w:color="auto"/>
              <w:right w:val="outset" w:sz="6" w:space="0" w:color="auto"/>
            </w:tcBorders>
            <w:hideMark/>
          </w:tcPr>
          <w:p w14:paraId="65F461A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B52360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BF0856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539F9C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4050" w:type="dxa"/>
            <w:tcBorders>
              <w:top w:val="outset" w:sz="6" w:space="0" w:color="auto"/>
              <w:left w:val="outset" w:sz="6" w:space="0" w:color="auto"/>
              <w:bottom w:val="outset" w:sz="6" w:space="0" w:color="auto"/>
              <w:right w:val="outset" w:sz="6" w:space="0" w:color="auto"/>
            </w:tcBorders>
            <w:hideMark/>
          </w:tcPr>
          <w:p w14:paraId="7C2F7CA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1597" w:type="dxa"/>
            <w:tcBorders>
              <w:top w:val="outset" w:sz="6" w:space="0" w:color="auto"/>
              <w:left w:val="outset" w:sz="6" w:space="0" w:color="auto"/>
              <w:bottom w:val="outset" w:sz="6" w:space="0" w:color="auto"/>
              <w:right w:val="outset" w:sz="6" w:space="0" w:color="auto"/>
            </w:tcBorders>
            <w:hideMark/>
          </w:tcPr>
          <w:p w14:paraId="44CE62E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CB4BCA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0AE7B7ED"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63D46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6</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1</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3D83E2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արտադրությունը (բացառությամբ հանրային սննդի), տեխնոլոգիական գործելակարգը (ռեժիմը) և տեխնոլոգիական գործընթացը իրականացվում է տվյալ սննդամթերքի համար արտադրողի հաստատած տեխնոլոգիական հրահանգին համապատասխան:</w:t>
            </w:r>
          </w:p>
        </w:tc>
        <w:tc>
          <w:tcPr>
            <w:tcW w:w="0" w:type="auto"/>
            <w:tcBorders>
              <w:top w:val="outset" w:sz="6" w:space="0" w:color="auto"/>
              <w:left w:val="outset" w:sz="6" w:space="0" w:color="auto"/>
              <w:bottom w:val="outset" w:sz="6" w:space="0" w:color="auto"/>
              <w:right w:val="outset" w:sz="6" w:space="0" w:color="auto"/>
            </w:tcBorders>
            <w:hideMark/>
          </w:tcPr>
          <w:p w14:paraId="69D408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66161C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0F104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956FF0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3983280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77A2947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անվտանգության մասին» օրենք 8-րդ հոդվածի 1-ին մաս </w:t>
            </w:r>
          </w:p>
        </w:tc>
        <w:tc>
          <w:tcPr>
            <w:tcW w:w="0" w:type="auto"/>
            <w:tcBorders>
              <w:top w:val="outset" w:sz="6" w:space="0" w:color="auto"/>
              <w:left w:val="outset" w:sz="6" w:space="0" w:color="auto"/>
              <w:bottom w:val="outset" w:sz="6" w:space="0" w:color="auto"/>
              <w:right w:val="outset" w:sz="6" w:space="0" w:color="auto"/>
            </w:tcBorders>
            <w:hideMark/>
          </w:tcPr>
          <w:p w14:paraId="33276F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29283077"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87A59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6</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2</w:t>
            </w:r>
            <w:r w:rsidRPr="00DB56FD">
              <w:rPr>
                <w:rFonts w:ascii="Cambria Math" w:eastAsia="Times New Roman" w:hAnsi="Cambria Math" w:cs="Cambria Math"/>
                <w:kern w:val="0"/>
                <w:sz w:val="21"/>
                <w:szCs w:val="21"/>
                <w:lang w:eastAsia="en-GB"/>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CE93972"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արտադրվող սննդամթերքի տեխնոլոգիական հրահանգները համապատասխանում են Հայաստանի Հանրապետության կառավարության կողմից հաստատված տեխնոլոգիական հրահանգին</w:t>
            </w:r>
          </w:p>
          <w:p w14:paraId="2A4DBA4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ներկայացվող պահանջներին:</w:t>
            </w:r>
          </w:p>
        </w:tc>
        <w:tc>
          <w:tcPr>
            <w:tcW w:w="0" w:type="auto"/>
            <w:tcBorders>
              <w:top w:val="outset" w:sz="6" w:space="0" w:color="auto"/>
              <w:left w:val="outset" w:sz="6" w:space="0" w:color="auto"/>
              <w:bottom w:val="outset" w:sz="6" w:space="0" w:color="auto"/>
              <w:right w:val="outset" w:sz="6" w:space="0" w:color="auto"/>
            </w:tcBorders>
            <w:hideMark/>
          </w:tcPr>
          <w:p w14:paraId="02F03D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56B1CC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93B547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424FC4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0.4</w:t>
            </w:r>
          </w:p>
        </w:tc>
        <w:tc>
          <w:tcPr>
            <w:tcW w:w="4050" w:type="dxa"/>
            <w:tcBorders>
              <w:top w:val="outset" w:sz="6" w:space="0" w:color="auto"/>
              <w:left w:val="outset" w:sz="6" w:space="0" w:color="auto"/>
              <w:bottom w:val="outset" w:sz="6" w:space="0" w:color="auto"/>
              <w:right w:val="outset" w:sz="6" w:space="0" w:color="auto"/>
            </w:tcBorders>
            <w:hideMark/>
          </w:tcPr>
          <w:p w14:paraId="59EE0FF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փաստաթղթային զննում</w:t>
            </w:r>
          </w:p>
        </w:tc>
        <w:tc>
          <w:tcPr>
            <w:tcW w:w="1597" w:type="dxa"/>
            <w:tcBorders>
              <w:top w:val="outset" w:sz="6" w:space="0" w:color="auto"/>
              <w:left w:val="outset" w:sz="6" w:space="0" w:color="auto"/>
              <w:bottom w:val="outset" w:sz="6" w:space="0" w:color="auto"/>
              <w:right w:val="outset" w:sz="6" w:space="0" w:color="auto"/>
            </w:tcBorders>
            <w:hideMark/>
          </w:tcPr>
          <w:p w14:paraId="1CE78C7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Հայաստանի Հանրապետության կառավարության 2007 թվականի հունիսի 28-ի</w:t>
            </w:r>
          </w:p>
          <w:p w14:paraId="7A037B6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N 885-Ն որոշում 5-րդ կետ </w:t>
            </w:r>
          </w:p>
        </w:tc>
        <w:tc>
          <w:tcPr>
            <w:tcW w:w="0" w:type="auto"/>
            <w:tcBorders>
              <w:top w:val="outset" w:sz="6" w:space="0" w:color="auto"/>
              <w:left w:val="outset" w:sz="6" w:space="0" w:color="auto"/>
              <w:bottom w:val="outset" w:sz="6" w:space="0" w:color="auto"/>
              <w:right w:val="outset" w:sz="6" w:space="0" w:color="auto"/>
            </w:tcBorders>
            <w:hideMark/>
          </w:tcPr>
          <w:p w14:paraId="72A1182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DB56FD" w14:paraId="7B7390FB"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D803C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6</w:t>
            </w:r>
            <w:r w:rsidRPr="00DB56FD">
              <w:rPr>
                <w:rFonts w:ascii="Cambria Math" w:eastAsia="Times New Roman" w:hAnsi="Cambria Math" w:cs="Cambria Math"/>
                <w:kern w:val="0"/>
                <w:sz w:val="21"/>
                <w:szCs w:val="21"/>
                <w:lang w:eastAsia="en-GB"/>
                <w14:ligatures w14:val="none"/>
              </w:rPr>
              <w:t>․</w:t>
            </w:r>
            <w:r w:rsidRPr="00DB56FD">
              <w:rPr>
                <w:rFonts w:ascii="Arial Unicode" w:eastAsia="Times New Roman" w:hAnsi="Arial Unicode" w:cs="Times New Roman"/>
                <w:kern w:val="0"/>
                <w:sz w:val="21"/>
                <w:szCs w:val="21"/>
                <w:lang w:eastAsia="en-GB"/>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4B16764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չի արտադրվում վտանգավոր և կեղծված սննդամթերք, սննդամթերքի հետ անմիջական շփման մեջ գտնվող վտանգավոր նյութեր:</w:t>
            </w:r>
          </w:p>
        </w:tc>
        <w:tc>
          <w:tcPr>
            <w:tcW w:w="0" w:type="auto"/>
            <w:tcBorders>
              <w:top w:val="outset" w:sz="6" w:space="0" w:color="auto"/>
              <w:left w:val="outset" w:sz="6" w:space="0" w:color="auto"/>
              <w:bottom w:val="outset" w:sz="6" w:space="0" w:color="auto"/>
              <w:right w:val="outset" w:sz="6" w:space="0" w:color="auto"/>
            </w:tcBorders>
            <w:hideMark/>
          </w:tcPr>
          <w:p w14:paraId="37C4AB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EFFDD2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8D3B01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C16CEB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w:t>
            </w:r>
          </w:p>
        </w:tc>
        <w:tc>
          <w:tcPr>
            <w:tcW w:w="4050" w:type="dxa"/>
            <w:tcBorders>
              <w:top w:val="outset" w:sz="6" w:space="0" w:color="auto"/>
              <w:left w:val="outset" w:sz="6" w:space="0" w:color="auto"/>
              <w:bottom w:val="outset" w:sz="6" w:space="0" w:color="auto"/>
              <w:right w:val="outset" w:sz="6" w:space="0" w:color="auto"/>
            </w:tcBorders>
            <w:hideMark/>
          </w:tcPr>
          <w:p w14:paraId="520578C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ակնադիտական, փաստաթղթային զննում և/կամ լաբորատոր</w:t>
            </w:r>
          </w:p>
          <w:p w14:paraId="36F767E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փորձաքննություն</w:t>
            </w:r>
          </w:p>
        </w:tc>
        <w:tc>
          <w:tcPr>
            <w:tcW w:w="1597" w:type="dxa"/>
            <w:tcBorders>
              <w:top w:val="outset" w:sz="6" w:space="0" w:color="auto"/>
              <w:left w:val="outset" w:sz="6" w:space="0" w:color="auto"/>
              <w:bottom w:val="outset" w:sz="6" w:space="0" w:color="auto"/>
              <w:right w:val="outset" w:sz="6" w:space="0" w:color="auto"/>
            </w:tcBorders>
            <w:hideMark/>
          </w:tcPr>
          <w:p w14:paraId="4C58C05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անվտանգության մասին» օրենքի 20-րդ հոդվածի 1-ին մաս </w:t>
            </w:r>
          </w:p>
        </w:tc>
        <w:tc>
          <w:tcPr>
            <w:tcW w:w="0" w:type="auto"/>
            <w:tcBorders>
              <w:top w:val="outset" w:sz="6" w:space="0" w:color="auto"/>
              <w:left w:val="outset" w:sz="6" w:space="0" w:color="auto"/>
              <w:bottom w:val="outset" w:sz="6" w:space="0" w:color="auto"/>
              <w:right w:val="outset" w:sz="6" w:space="0" w:color="auto"/>
            </w:tcBorders>
            <w:hideMark/>
          </w:tcPr>
          <w:p w14:paraId="03D7736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w:t>
            </w:r>
          </w:p>
        </w:tc>
      </w:tr>
      <w:tr w:rsidR="00530C42" w:rsidRPr="005034CA" w14:paraId="79D983EE" w14:textId="77777777" w:rsidTr="005A34C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B350E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6.4.</w:t>
            </w:r>
          </w:p>
        </w:tc>
        <w:tc>
          <w:tcPr>
            <w:tcW w:w="0" w:type="auto"/>
            <w:tcBorders>
              <w:top w:val="outset" w:sz="6" w:space="0" w:color="auto"/>
              <w:left w:val="outset" w:sz="6" w:space="0" w:color="auto"/>
              <w:bottom w:val="outset" w:sz="6" w:space="0" w:color="auto"/>
              <w:right w:val="outset" w:sz="6" w:space="0" w:color="auto"/>
            </w:tcBorders>
            <w:hideMark/>
          </w:tcPr>
          <w:p w14:paraId="04328DF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Արդյո՞ք սննդամթերքի արտադրության (պատրաստման) գործընթացների իրականացման ժամանակ, արտադրողի (պատրաստողի) կողմից մշակվել, իրականացվում և պահպանվում է վտանգի վերլուծության և հսկման կրիտիկական կետերի համակարգի (ՎՎՀԿԿ) (անգլերեն տարբերակը՝ НАССР — Hazard Analysis and Critical Control Points) սկզբունքների վրա հիմնված հետևյալ ընթացակարգերը՝</w:t>
            </w:r>
          </w:p>
          <w:p w14:paraId="227C5E53"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 սննդամթերքի անվտանգությունն ապահովելու համար անհրաժեշտ սննդամթերքի արտադրության (պատրաստման) տեխնոլոգիական գործընթացների ընտրություն.</w:t>
            </w:r>
          </w:p>
          <w:p w14:paraId="183B4EB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2) սննդամթերքի արտադրության (պատրաստման) տեխնոլոգիական գործառնությունների հաջորդականության և հոսքայնության ընտրություն՝ պարենային (սննդային) հումքի և սննդամթերքի աղտոտումը բացառելու նպատակով.</w:t>
            </w:r>
          </w:p>
          <w:p w14:paraId="3647EE5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3) տեխնոլոգիական գործառնությունների և սննդամթերքի արտադրության (պատրաստման) փուլերում սննդամթերքի վերահսկելի փուլերի սահմանում արտադրական հսկողության ծրագրերում.</w:t>
            </w:r>
          </w:p>
          <w:p w14:paraId="009059D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4) սննդամթերքի արտադրության (պատրաստման) ընթացքում օգտագործվող պարենային (սննդային) հումքի, տեխնոլոգիական միջոցների, փաթեթավորման նյութերի, արտադրատեսակի, ինչպես նաև սննդամթերքի նկատմամբ </w:t>
            </w:r>
            <w:r w:rsidRPr="00DB56FD">
              <w:rPr>
                <w:rFonts w:ascii="Arial Unicode" w:eastAsia="Times New Roman" w:hAnsi="Arial Unicode" w:cs="Times New Roman"/>
                <w:kern w:val="0"/>
                <w:sz w:val="21"/>
                <w:szCs w:val="21"/>
                <w:lang w:eastAsia="en-GB"/>
                <w14:ligatures w14:val="none"/>
              </w:rPr>
              <w:lastRenderedPageBreak/>
              <w:t>հսկողության իրականացում՝ անհրաժեշտ հուսալի և համալիր հսկողություն ապահովող միջոցներով.</w:t>
            </w:r>
          </w:p>
          <w:p w14:paraId="3CD3C18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5) տեխնոլոգիական սարքավորումների սարքինության նկատմամբ հսկողության իրականացում ՄՄ ՏԿ 021/2011 տեխնիկական կանոնակարգով և (կամ) Մաքսային միության՝ սննդամթերքի առանձին տեսակների վերաբերյալ տեխնիկական կանոնակարգերով սահմանված պահանջներին համապատասխան սննդամթերքի արտադրության (պատրաստման) գործընթացն ապահովող կարգով.</w:t>
            </w:r>
          </w:p>
          <w:p w14:paraId="22B4673C"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6)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w:t>
            </w:r>
          </w:p>
          <w:p w14:paraId="7DE92C27"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7) սննդամթերքի պահպանման և փոխադրման (տրանսպորտային փոխադրման) պայմանների պահպանում.</w:t>
            </w:r>
          </w:p>
          <w:p w14:paraId="754FDFAE"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8) սննդամթերքի արտադրության (պատրաստման) գործընթացում օգտագործվող արտադրական շինությունների, տեխնոլոգիական սարքավորումների և գույքի պահպանում՝ սննդամթերքի աղտոտումը բացառող պայմաններում.</w:t>
            </w:r>
          </w:p>
          <w:p w14:paraId="14451ECF"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9) սննդամթերքի անվտանգության ապահովման նպատակով աշխատողների կողմից անձնական հիգիենայի ձևերի ընտրություն և դրանց կանոնների պահպանման ապահովում.</w:t>
            </w:r>
          </w:p>
          <w:p w14:paraId="3ABBA3C5"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 xml:space="preserve">10) սննդամթերքի անվտանգության ապահովման եղանակների </w:t>
            </w:r>
            <w:r w:rsidRPr="00DB56FD">
              <w:rPr>
                <w:rFonts w:ascii="Arial Unicode" w:eastAsia="Times New Roman" w:hAnsi="Arial Unicode" w:cs="Times New Roman"/>
                <w:kern w:val="0"/>
                <w:sz w:val="21"/>
                <w:szCs w:val="21"/>
                <w:lang w:eastAsia="en-GB"/>
                <w14:ligatures w14:val="none"/>
              </w:rPr>
              <w:lastRenderedPageBreak/>
              <w:t>ընտրություն, սննդամթերքի արտադրության (պատրաստման) գործընթացում օգտագործվող արտադրական շինությունների, տեխնոլոգիական սարքավորումների և գույքի մաքրման, լվացման, ախտահանման, միջատազերծման և կրծողների ոչնչացման գործընթացների պարբերականության սահմանում և դրանց իրականացում.</w:t>
            </w:r>
          </w:p>
          <w:p w14:paraId="4B869BBA"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11) ՄՄ ՏԿ 021/2011 տեխնիկական կանոնակարգով և Մաքսային միության՝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 թղթային և (կամ) էլեկտրոնային կրիչներով.</w:t>
            </w:r>
          </w:p>
          <w:p w14:paraId="0610FC46"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12) սննդամթերքի հետագծելիություն։</w:t>
            </w:r>
          </w:p>
        </w:tc>
        <w:tc>
          <w:tcPr>
            <w:tcW w:w="0" w:type="auto"/>
            <w:tcBorders>
              <w:top w:val="outset" w:sz="6" w:space="0" w:color="auto"/>
              <w:left w:val="outset" w:sz="6" w:space="0" w:color="auto"/>
              <w:bottom w:val="outset" w:sz="6" w:space="0" w:color="auto"/>
              <w:right w:val="outset" w:sz="6" w:space="0" w:color="auto"/>
            </w:tcBorders>
            <w:hideMark/>
          </w:tcPr>
          <w:p w14:paraId="54AACAC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3731AA0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0754ACC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tc>
        <w:tc>
          <w:tcPr>
            <w:tcW w:w="0" w:type="auto"/>
            <w:tcBorders>
              <w:top w:val="outset" w:sz="6" w:space="0" w:color="auto"/>
              <w:left w:val="outset" w:sz="6" w:space="0" w:color="auto"/>
              <w:bottom w:val="outset" w:sz="6" w:space="0" w:color="auto"/>
              <w:right w:val="outset" w:sz="6" w:space="0" w:color="auto"/>
            </w:tcBorders>
            <w:hideMark/>
          </w:tcPr>
          <w:p w14:paraId="567621A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CF5835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1BD917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082D77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6913B3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C9962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37515E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DD650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1CCDC9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B36E478" w14:textId="305E8D3C"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979C43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527355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19CF05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31A637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B0671D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AAA5A6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3E7AD1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9E8B2A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F1ACCAC" w14:textId="2B140498"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322A9CB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7CA846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F46232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230A48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9C12DD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F3B8A6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0C08BA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5BA6DBE" w14:textId="062518A1"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6C10F75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1ED1B2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0382FB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68C4DC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E3203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9C4A9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C0CE68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F91EA7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BDCE97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4F64FD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86155AD" w14:textId="1A74E47C"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7920A9A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518993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BBBE73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2A2276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60A8D4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AA5FDE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D9D283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A515AF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1CDC4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E05A86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A1A53A7" w14:textId="3C2BC7E3"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0F081E9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58A301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162D24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7296F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BAADB7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4B2DF8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D3693A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1CBB52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EF07AB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4200EB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CC27D3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A9FD20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04A69A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1C43491" w14:textId="39CAA2C0"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5F214CA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B879D4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CA9BD7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6D6E7D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D89A40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466C13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50E391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DAFE09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F471F0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67D144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780848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868C52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6600CAF" w14:textId="0102CBA4"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6DD3732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3F5C0B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5EEF7A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B9EE2D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96FFAB0"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DE6D34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684DC8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7F1037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41E9153" w14:textId="0736364F"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73B9CD4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A0427F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486820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2DF21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CD8FFF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C7E9B4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017DD7E" w14:textId="1C35EF4B"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1E98F76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D58E377"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61B486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FB4D70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7AB0CC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D79718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2DEC20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816F0B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31D409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443F62F" w14:textId="065B2F15"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0.3</w:t>
            </w:r>
          </w:p>
          <w:p w14:paraId="6E4869A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B09F9D1"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8C1B22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9DC32F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D773EBC"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3F007857"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4F9B515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48C783C" w14:textId="251EDFB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0.</w:t>
            </w:r>
            <w:r w:rsidR="005A34C1" w:rsidRPr="00DB56FD">
              <w:rPr>
                <w:rFonts w:ascii="Arial Unicode" w:eastAsia="Times New Roman" w:hAnsi="Arial Unicode" w:cs="Times New Roman"/>
                <w:kern w:val="0"/>
                <w:sz w:val="21"/>
                <w:szCs w:val="21"/>
                <w:lang w:eastAsia="en-GB"/>
                <w14:ligatures w14:val="none"/>
              </w:rPr>
              <w:t>3</w:t>
            </w:r>
          </w:p>
          <w:p w14:paraId="6BED526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A7F8454"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5904397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21E92B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9EEEDDD"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E281566"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2C9A2EE"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C7C32C5"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13B46CC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0BBE34DA"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091E7E8"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4E7E2C5B"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01635775"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4AD67996"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17BF00EE"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54842F75"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7D8CE738"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132D7120"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742CA9EF"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7DF98680"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1AFE519F"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98E085B"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8E3671C" w14:textId="58312F60"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5A34C1" w:rsidRPr="00DB56FD">
              <w:rPr>
                <w:rFonts w:ascii="Arial Unicode" w:eastAsia="Times New Roman" w:hAnsi="Arial Unicode" w:cs="Times New Roman"/>
                <w:kern w:val="0"/>
                <w:sz w:val="21"/>
                <w:szCs w:val="21"/>
                <w:lang w:eastAsia="en-GB"/>
                <w14:ligatures w14:val="none"/>
              </w:rPr>
              <w:t>3</w:t>
            </w:r>
          </w:p>
          <w:p w14:paraId="56F76969"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6C93C73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7C4DB22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BB7D4FC"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35A4DD46" w14:textId="77777777" w:rsidR="005A34C1" w:rsidRPr="00DB56FD" w:rsidRDefault="005A34C1" w:rsidP="00530C42">
            <w:pPr>
              <w:spacing w:after="0" w:line="240" w:lineRule="auto"/>
              <w:jc w:val="center"/>
              <w:rPr>
                <w:rFonts w:ascii="Arial Unicode" w:eastAsia="Times New Roman" w:hAnsi="Arial Unicode" w:cs="Times New Roman"/>
                <w:kern w:val="0"/>
                <w:sz w:val="21"/>
                <w:szCs w:val="21"/>
                <w:lang w:eastAsia="en-GB"/>
                <w14:ligatures w14:val="none"/>
              </w:rPr>
            </w:pPr>
          </w:p>
          <w:p w14:paraId="4CC47CF8"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28FB10C2"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p w14:paraId="42BEB413" w14:textId="1F086BEB"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0.</w:t>
            </w:r>
            <w:r w:rsidR="005A34C1" w:rsidRPr="00DB56FD">
              <w:rPr>
                <w:rFonts w:ascii="Arial Unicode" w:eastAsia="Times New Roman" w:hAnsi="Arial Unicode" w:cs="Times New Roman"/>
                <w:kern w:val="0"/>
                <w:sz w:val="21"/>
                <w:szCs w:val="21"/>
                <w:lang w:eastAsia="en-GB"/>
                <w14:ligatures w14:val="none"/>
              </w:rPr>
              <w:t>3</w:t>
            </w:r>
          </w:p>
        </w:tc>
        <w:tc>
          <w:tcPr>
            <w:tcW w:w="4050" w:type="dxa"/>
            <w:tcBorders>
              <w:top w:val="outset" w:sz="6" w:space="0" w:color="auto"/>
              <w:left w:val="outset" w:sz="6" w:space="0" w:color="auto"/>
              <w:bottom w:val="outset" w:sz="6" w:space="0" w:color="auto"/>
              <w:right w:val="outset" w:sz="6" w:space="0" w:color="auto"/>
            </w:tcBorders>
            <w:hideMark/>
          </w:tcPr>
          <w:p w14:paraId="290F0F53" w14:textId="77777777" w:rsidR="00530C42" w:rsidRPr="00DB56FD"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lastRenderedPageBreak/>
              <w:t>փաստաթղթային և ակնադիտական զննում</w:t>
            </w:r>
          </w:p>
        </w:tc>
        <w:tc>
          <w:tcPr>
            <w:tcW w:w="1597" w:type="dxa"/>
            <w:tcBorders>
              <w:top w:val="outset" w:sz="6" w:space="0" w:color="auto"/>
              <w:left w:val="outset" w:sz="6" w:space="0" w:color="auto"/>
              <w:bottom w:val="outset" w:sz="6" w:space="0" w:color="auto"/>
              <w:right w:val="outset" w:sz="6" w:space="0" w:color="auto"/>
            </w:tcBorders>
            <w:hideMark/>
          </w:tcPr>
          <w:p w14:paraId="41CBB580"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Մաքսային միության</w:t>
            </w:r>
          </w:p>
          <w:p w14:paraId="3EFEBAE1"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հանձնաժողովի 2011 թվականի դեկտեմբերի 9-ի N 880 որոշմամբ</w:t>
            </w:r>
          </w:p>
          <w:p w14:paraId="4D54193D"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հաստատված</w:t>
            </w:r>
          </w:p>
          <w:p w14:paraId="2E590849"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«Սննդամթերքի անվտանգության մասին» (ՄՄ ՏԿ 021/2011) Մաքսային</w:t>
            </w:r>
          </w:p>
          <w:p w14:paraId="289FAB2B" w14:textId="77777777" w:rsidR="00530C42" w:rsidRPr="00DB56FD"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միության տեխնիկական</w:t>
            </w:r>
          </w:p>
          <w:p w14:paraId="10765183" w14:textId="77777777" w:rsidR="00530C42" w:rsidRPr="00530C42" w:rsidRDefault="00530C42" w:rsidP="00530C42">
            <w:pPr>
              <w:spacing w:after="0" w:line="240" w:lineRule="auto"/>
              <w:rPr>
                <w:rFonts w:ascii="Arial Unicode" w:eastAsia="Times New Roman" w:hAnsi="Arial Unicode" w:cs="Times New Roman"/>
                <w:kern w:val="0"/>
                <w:sz w:val="21"/>
                <w:szCs w:val="21"/>
                <w:lang w:eastAsia="en-GB"/>
                <w14:ligatures w14:val="none"/>
              </w:rPr>
            </w:pPr>
            <w:r w:rsidRPr="00DB56FD">
              <w:rPr>
                <w:rFonts w:ascii="Arial Unicode" w:eastAsia="Times New Roman" w:hAnsi="Arial Unicode" w:cs="Times New Roman"/>
                <w:kern w:val="0"/>
                <w:sz w:val="21"/>
                <w:szCs w:val="21"/>
                <w:lang w:eastAsia="en-GB"/>
                <w14:ligatures w14:val="none"/>
              </w:rPr>
              <w:t>կանոնակարգի 10-րդ հոդվածի 2-րդ և 3-րդ կետեր</w:t>
            </w:r>
          </w:p>
        </w:tc>
        <w:tc>
          <w:tcPr>
            <w:tcW w:w="0" w:type="auto"/>
            <w:tcBorders>
              <w:top w:val="outset" w:sz="6" w:space="0" w:color="auto"/>
              <w:left w:val="outset" w:sz="6" w:space="0" w:color="auto"/>
              <w:bottom w:val="outset" w:sz="6" w:space="0" w:color="auto"/>
              <w:right w:val="outset" w:sz="6" w:space="0" w:color="auto"/>
            </w:tcBorders>
            <w:hideMark/>
          </w:tcPr>
          <w:p w14:paraId="2621CD9B" w14:textId="77777777" w:rsidR="00530C42" w:rsidRPr="00530C42" w:rsidRDefault="00530C42" w:rsidP="00530C42">
            <w:pPr>
              <w:spacing w:after="0" w:line="240" w:lineRule="auto"/>
              <w:jc w:val="center"/>
              <w:rPr>
                <w:rFonts w:ascii="Arial Unicode" w:eastAsia="Times New Roman" w:hAnsi="Arial Unicode" w:cs="Times New Roman"/>
                <w:kern w:val="0"/>
                <w:sz w:val="21"/>
                <w:szCs w:val="21"/>
                <w:lang w:eastAsia="en-GB"/>
                <w14:ligatures w14:val="none"/>
              </w:rPr>
            </w:pPr>
          </w:p>
        </w:tc>
      </w:tr>
    </w:tbl>
    <w:p w14:paraId="43A62ACC" w14:textId="77777777" w:rsidR="00530C42" w:rsidRPr="00530C42" w:rsidRDefault="00530C42" w:rsidP="00530C42">
      <w:pPr>
        <w:shd w:val="clear" w:color="auto" w:fill="FFFFFF"/>
        <w:spacing w:after="0" w:line="240" w:lineRule="auto"/>
        <w:ind w:firstLine="375"/>
        <w:jc w:val="center"/>
        <w:rPr>
          <w:rFonts w:ascii="Arial Unicode" w:eastAsia="Times New Roman" w:hAnsi="Arial Unicode" w:cs="Times New Roman"/>
          <w:color w:val="000000"/>
          <w:kern w:val="0"/>
          <w:sz w:val="21"/>
          <w:szCs w:val="21"/>
          <w:lang w:val="hy-AM" w:eastAsia="en-GB"/>
          <w14:ligatures w14:val="none"/>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6"/>
        <w:gridCol w:w="9066"/>
        <w:gridCol w:w="156"/>
        <w:gridCol w:w="156"/>
        <w:gridCol w:w="156"/>
      </w:tblGrid>
      <w:tr w:rsidR="00EA350D" w:rsidRPr="004E6F43" w14:paraId="7F21FF9A"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E91C7"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FB650C"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առկա է. համապատասխանում է. բավարարում է</w:t>
            </w:r>
          </w:p>
          <w:p w14:paraId="2C604A76"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(«Այո»` նշվում է հարցում ներառված պահանջների կեսի և կեսից ավելիի դրական պատասխանի դեպքում. որը չի կշռավորվում)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56730"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45982"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8A8521"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A350D" w:rsidRPr="004E6F43" w14:paraId="595EE6EF"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7B520"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C61F7"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ոչ. առկա չէ. չի համապատասխանում. չի բավարարում</w:t>
            </w:r>
          </w:p>
          <w:p w14:paraId="24D73CAA"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(«Ոչ»` նշվում է հարցում ներառված պահանջների` մինչև կեսի դրական պատասխանի դեպքում. որը կշռավորվում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F0A04"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02780"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830A5"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r>
      <w:tr w:rsidR="00EA350D" w:rsidRPr="004E6F43" w14:paraId="55DFEB62" w14:textId="77777777" w:rsidTr="00F15B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E331F"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BED01"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«Չ/Պ»`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FF071"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7F7EA"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EB62E"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V</w:t>
            </w:r>
          </w:p>
        </w:tc>
      </w:tr>
    </w:tbl>
    <w:p w14:paraId="0A56054B" w14:textId="77777777" w:rsidR="00EA350D" w:rsidRPr="00912287" w:rsidRDefault="00EA350D" w:rsidP="00EA350D">
      <w:pPr>
        <w:spacing w:after="0" w:line="240" w:lineRule="auto"/>
        <w:rPr>
          <w:rFonts w:ascii="GHEA Grapalat" w:eastAsia="Times New Roman" w:hAnsi="GHEA Grapalat" w:cs="Times New Roman"/>
          <w:kern w:val="0"/>
          <w:sz w:val="24"/>
          <w:szCs w:val="24"/>
          <w:lang w:eastAsia="en-GB"/>
          <w14:ligatures w14:val="none"/>
        </w:rPr>
      </w:pPr>
    </w:p>
    <w:p w14:paraId="2115B6EF" w14:textId="77777777" w:rsidR="00EA350D" w:rsidRPr="004E6F43"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Ստուգաթերթը կազմվել է հետևյալ նորմատիվ իրավական ակտերի հիման վրա՝</w:t>
      </w:r>
    </w:p>
    <w:p w14:paraId="5A1F8EAE" w14:textId="77777777" w:rsidR="00EA350D" w:rsidRPr="00EA350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EA350D">
        <w:rPr>
          <w:rFonts w:ascii="GHEA Grapalat" w:eastAsia="Times New Roman" w:hAnsi="GHEA Grapalat" w:cs="Times New Roman"/>
          <w:color w:val="000000"/>
          <w:sz w:val="21"/>
          <w:szCs w:val="21"/>
          <w:lang w:eastAsia="en-GB"/>
        </w:rPr>
        <w:t>1. «Սննդամթերքի անվտանգության մասին» օրենք</w:t>
      </w:r>
    </w:p>
    <w:p w14:paraId="07B180BB" w14:textId="77777777" w:rsidR="00EA350D" w:rsidRPr="00EA350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EA350D">
        <w:rPr>
          <w:rFonts w:ascii="GHEA Grapalat" w:eastAsia="Times New Roman" w:hAnsi="GHEA Grapalat" w:cs="Times New Roman"/>
          <w:color w:val="000000"/>
          <w:sz w:val="21"/>
          <w:szCs w:val="21"/>
          <w:lang w:eastAsia="en-GB"/>
        </w:rPr>
        <w:t>2. «Աշխարհագրական նշումների մասին» օրենք</w:t>
      </w:r>
    </w:p>
    <w:p w14:paraId="3FA43F67" w14:textId="77777777" w:rsidR="00EA350D" w:rsidRPr="00EA350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EA350D">
        <w:rPr>
          <w:rFonts w:ascii="GHEA Grapalat" w:eastAsia="Times New Roman" w:hAnsi="GHEA Grapalat" w:cs="Times New Roman"/>
          <w:color w:val="000000"/>
          <w:sz w:val="21"/>
          <w:szCs w:val="21"/>
          <w:lang w:eastAsia="en-GB"/>
        </w:rPr>
        <w:t>3. Հայաստանի Հանրապետության կառավարության 2007 թվականի հունիսի 28-ի N 885-Ն որոշում</w:t>
      </w:r>
    </w:p>
    <w:p w14:paraId="1B213879" w14:textId="77777777" w:rsidR="00EA350D" w:rsidRPr="00EA350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EA350D">
        <w:rPr>
          <w:rFonts w:ascii="GHEA Grapalat" w:eastAsia="Times New Roman" w:hAnsi="GHEA Grapalat" w:cs="Times New Roman"/>
          <w:color w:val="000000"/>
          <w:sz w:val="21"/>
          <w:szCs w:val="21"/>
          <w:lang w:eastAsia="en-GB"/>
        </w:rPr>
        <w:t>4. Հայաստանի Հանրապետության կառավարության 2011թվականի հունվարի 20-ի N 34-Ն որոշում</w:t>
      </w:r>
    </w:p>
    <w:p w14:paraId="64803C91" w14:textId="77777777" w:rsidR="00EA350D" w:rsidRPr="00EA350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EA350D">
        <w:rPr>
          <w:rFonts w:ascii="GHEA Grapalat" w:eastAsia="Times New Roman" w:hAnsi="GHEA Grapalat" w:cs="Times New Roman"/>
          <w:color w:val="000000"/>
          <w:sz w:val="21"/>
          <w:szCs w:val="21"/>
          <w:lang w:eastAsia="en-GB"/>
        </w:rPr>
        <w:t>5. Մաքսային միության հանձնաժողովի 2011 թվականի օգոստոսի 16-ի N 769 որոշմամբ հաստատված «Փաթեթվածքի անվտանգության մասին» (ՄՄ ՏԿ 005/2011) Մաքսային միության տեխնիկական կանոնակարգ</w:t>
      </w:r>
    </w:p>
    <w:p w14:paraId="26A072E0" w14:textId="77777777" w:rsidR="00EA350D" w:rsidRPr="00EA350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EA350D">
        <w:rPr>
          <w:rFonts w:ascii="GHEA Grapalat" w:eastAsia="Times New Roman" w:hAnsi="GHEA Grapalat" w:cs="Times New Roman"/>
          <w:color w:val="000000"/>
          <w:sz w:val="21"/>
          <w:szCs w:val="21"/>
          <w:lang w:eastAsia="en-GB"/>
        </w:rPr>
        <w:t xml:space="preserve">6. Եվրասիական տնտեսական հանձնաժողովի խորհրդի 2021 թվականի հոկտեմբերի 29-ի N 110 որոշմամբ հաստատված «Թռչնի մսի և դրա վերամշակումից ստացվող </w:t>
      </w:r>
      <w:r w:rsidRPr="00EA350D">
        <w:rPr>
          <w:rFonts w:ascii="GHEA Grapalat" w:eastAsia="Times New Roman" w:hAnsi="GHEA Grapalat" w:cs="Times New Roman"/>
          <w:color w:val="000000"/>
          <w:sz w:val="21"/>
          <w:szCs w:val="21"/>
          <w:lang w:eastAsia="en-GB"/>
        </w:rPr>
        <w:lastRenderedPageBreak/>
        <w:t>արտադրանքի անվտանգության մասին» (ԵԱՏՄ ՏԿ 051/2021) Եվրասիական տնտեսական միության տեխնիկական կանոնակարգ</w:t>
      </w:r>
    </w:p>
    <w:p w14:paraId="7463B9F0" w14:textId="77777777" w:rsidR="00EA350D" w:rsidRPr="00EA350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EA350D">
        <w:rPr>
          <w:rFonts w:ascii="GHEA Grapalat" w:eastAsia="Times New Roman" w:hAnsi="GHEA Grapalat" w:cs="Times New Roman"/>
          <w:color w:val="000000"/>
          <w:sz w:val="21"/>
          <w:szCs w:val="21"/>
          <w:lang w:eastAsia="en-GB"/>
        </w:rPr>
        <w:t>7.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w:t>
      </w:r>
    </w:p>
    <w:p w14:paraId="30E11FBA" w14:textId="77777777" w:rsidR="00EA350D" w:rsidRPr="00EA350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EA350D">
        <w:rPr>
          <w:rFonts w:ascii="GHEA Grapalat" w:eastAsia="Times New Roman" w:hAnsi="GHEA Grapalat" w:cs="Times New Roman"/>
          <w:color w:val="000000"/>
          <w:sz w:val="21"/>
          <w:szCs w:val="21"/>
          <w:lang w:eastAsia="en-GB"/>
        </w:rPr>
        <w:t>8.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w:t>
      </w:r>
    </w:p>
    <w:p w14:paraId="2789BF17" w14:textId="77777777" w:rsidR="00EA350D" w:rsidRPr="008C1ADE"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A7496EA" w14:textId="77777777" w:rsidR="00EA350D" w:rsidRPr="0073245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5CE8CBE" w14:textId="77777777" w:rsidR="00EA350D" w:rsidRPr="004A30FE" w:rsidRDefault="00EA350D" w:rsidP="00EA350D">
      <w:pPr>
        <w:shd w:val="clear" w:color="auto" w:fill="FFFFFF"/>
        <w:spacing w:after="0" w:line="240" w:lineRule="auto"/>
        <w:ind w:firstLine="375"/>
        <w:rPr>
          <w:rFonts w:ascii="Arial Unicode" w:eastAsia="Times New Roman" w:hAnsi="Arial Unicode" w:cs="Times New Roman"/>
          <w:color w:val="000000"/>
          <w:kern w:val="0"/>
          <w:sz w:val="21"/>
          <w:szCs w:val="21"/>
          <w:lang w:eastAsia="en-GB"/>
          <w14:ligatures w14:val="none"/>
        </w:rPr>
      </w:pPr>
      <w:r w:rsidRPr="004A30FE">
        <w:rPr>
          <w:rFonts w:ascii="Calibri" w:eastAsia="Times New Roman" w:hAnsi="Calibri" w:cs="Calibri"/>
          <w:color w:val="000000"/>
          <w:kern w:val="0"/>
          <w:sz w:val="21"/>
          <w:szCs w:val="21"/>
          <w:lang w:eastAsia="en-GB"/>
          <w14:ligatures w14:val="none"/>
        </w:rPr>
        <w:t> </w:t>
      </w:r>
    </w:p>
    <w:p w14:paraId="2FFA008F" w14:textId="77777777" w:rsidR="00EA350D" w:rsidRPr="003E0D5D" w:rsidRDefault="00EA350D" w:rsidP="00EA350D">
      <w:pPr>
        <w:shd w:val="clear" w:color="auto" w:fill="FFFFFF"/>
        <w:spacing w:after="0" w:line="240" w:lineRule="auto"/>
        <w:ind w:firstLine="375"/>
        <w:rPr>
          <w:rFonts w:ascii="GHEA Grapalat" w:eastAsia="Times New Roman" w:hAnsi="GHEA Grapalat" w:cs="Times New Roman"/>
          <w:color w:val="000000"/>
          <w:sz w:val="21"/>
          <w:szCs w:val="21"/>
          <w:lang w:eastAsia="en-GB"/>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1853"/>
        <w:gridCol w:w="3009"/>
        <w:gridCol w:w="4888"/>
      </w:tblGrid>
      <w:tr w:rsidR="00EA350D" w:rsidRPr="004E6F43" w14:paraId="76479215" w14:textId="77777777" w:rsidTr="00F15B07">
        <w:trPr>
          <w:tblCellSpacing w:w="0" w:type="dxa"/>
          <w:jc w:val="center"/>
        </w:trPr>
        <w:tc>
          <w:tcPr>
            <w:tcW w:w="0" w:type="auto"/>
            <w:shd w:val="clear" w:color="auto" w:fill="FFFFFF"/>
            <w:hideMark/>
          </w:tcPr>
          <w:p w14:paraId="24F435E2" w14:textId="77777777" w:rsidR="00EA350D" w:rsidRPr="004E6F43" w:rsidRDefault="00EA350D" w:rsidP="00F15B0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ՍԱՏՄ ծառայող</w:t>
            </w:r>
          </w:p>
        </w:tc>
        <w:tc>
          <w:tcPr>
            <w:tcW w:w="0" w:type="auto"/>
            <w:shd w:val="clear" w:color="auto" w:fill="FFFFFF"/>
            <w:hideMark/>
          </w:tcPr>
          <w:p w14:paraId="47C3E0F7" w14:textId="77777777" w:rsidR="00EA350D" w:rsidRPr="004E6F43" w:rsidRDefault="00EA350D" w:rsidP="00F15B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_______________________</w:t>
            </w:r>
          </w:p>
        </w:tc>
        <w:tc>
          <w:tcPr>
            <w:tcW w:w="0" w:type="auto"/>
            <w:shd w:val="clear" w:color="auto" w:fill="FFFFFF"/>
            <w:hideMark/>
          </w:tcPr>
          <w:p w14:paraId="409A309B"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21"/>
                <w:szCs w:val="21"/>
                <w:lang w:eastAsia="en-GB"/>
              </w:rPr>
              <w:t>Տնտեսավարող _______________________</w:t>
            </w:r>
          </w:p>
        </w:tc>
      </w:tr>
      <w:tr w:rsidR="00EA350D" w:rsidRPr="004E6F43" w14:paraId="6F7EF680" w14:textId="77777777" w:rsidTr="00F15B07">
        <w:trPr>
          <w:tblCellSpacing w:w="0" w:type="dxa"/>
          <w:jc w:val="center"/>
        </w:trPr>
        <w:tc>
          <w:tcPr>
            <w:tcW w:w="0" w:type="auto"/>
            <w:shd w:val="clear" w:color="auto" w:fill="FFFFFF"/>
            <w:hideMark/>
          </w:tcPr>
          <w:p w14:paraId="32BC1F6C" w14:textId="77777777" w:rsidR="00EA350D" w:rsidRPr="004E6F43" w:rsidRDefault="00EA350D" w:rsidP="00F15B07">
            <w:pPr>
              <w:spacing w:after="0" w:line="240" w:lineRule="auto"/>
              <w:rPr>
                <w:rFonts w:ascii="GHEA Grapalat" w:eastAsia="Times New Roman" w:hAnsi="GHEA Grapalat" w:cs="Times New Roman"/>
                <w:color w:val="000000"/>
                <w:sz w:val="21"/>
                <w:szCs w:val="21"/>
                <w:lang w:eastAsia="en-GB"/>
              </w:rPr>
            </w:pPr>
            <w:r w:rsidRPr="004E6F43">
              <w:rPr>
                <w:rFonts w:ascii="Calibri" w:eastAsia="Times New Roman" w:hAnsi="Calibri" w:cs="Calibri"/>
                <w:color w:val="000000"/>
                <w:sz w:val="21"/>
                <w:szCs w:val="21"/>
                <w:lang w:eastAsia="en-GB"/>
              </w:rPr>
              <w:t> </w:t>
            </w:r>
          </w:p>
        </w:tc>
        <w:tc>
          <w:tcPr>
            <w:tcW w:w="0" w:type="auto"/>
            <w:shd w:val="clear" w:color="auto" w:fill="FFFFFF"/>
            <w:hideMark/>
          </w:tcPr>
          <w:p w14:paraId="760E4C5F" w14:textId="77777777" w:rsidR="00EA350D" w:rsidRPr="004E6F43" w:rsidRDefault="00EA350D" w:rsidP="00F15B07">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E6F43">
              <w:rPr>
                <w:rFonts w:ascii="GHEA Grapalat" w:eastAsia="Times New Roman" w:hAnsi="GHEA Grapalat" w:cs="Times New Roman"/>
                <w:color w:val="000000"/>
                <w:sz w:val="15"/>
                <w:szCs w:val="15"/>
                <w:lang w:eastAsia="en-GB"/>
              </w:rPr>
              <w:t>(ստորագրությունը)</w:t>
            </w:r>
          </w:p>
        </w:tc>
        <w:tc>
          <w:tcPr>
            <w:tcW w:w="0" w:type="auto"/>
            <w:shd w:val="clear" w:color="auto" w:fill="FFFFFF"/>
            <w:hideMark/>
          </w:tcPr>
          <w:p w14:paraId="1D94C60F" w14:textId="77777777" w:rsidR="00EA350D" w:rsidRPr="004E6F43" w:rsidRDefault="00EA350D" w:rsidP="00F15B07">
            <w:pPr>
              <w:spacing w:before="100" w:beforeAutospacing="1" w:after="100" w:afterAutospacing="1" w:line="240" w:lineRule="auto"/>
              <w:jc w:val="center"/>
              <w:rPr>
                <w:rFonts w:ascii="GHEA Grapalat" w:eastAsia="Times New Roman" w:hAnsi="GHEA Grapalat" w:cs="Times New Roman"/>
                <w:color w:val="000000"/>
                <w:sz w:val="15"/>
                <w:szCs w:val="15"/>
                <w:lang w:eastAsia="en-GB"/>
              </w:rPr>
            </w:pPr>
            <w:r w:rsidRPr="004E6F43">
              <w:rPr>
                <w:rFonts w:ascii="Calibri" w:eastAsia="Times New Roman" w:hAnsi="Calibri" w:cs="Calibri"/>
                <w:color w:val="000000"/>
                <w:sz w:val="15"/>
                <w:szCs w:val="15"/>
                <w:lang w:eastAsia="en-GB"/>
              </w:rPr>
              <w:t>             </w:t>
            </w:r>
            <w:r w:rsidRPr="004E6F43">
              <w:rPr>
                <w:rFonts w:ascii="GHEA Grapalat" w:eastAsia="Times New Roman" w:hAnsi="GHEA Grapalat" w:cs="Times New Roman"/>
                <w:color w:val="000000"/>
                <w:sz w:val="15"/>
                <w:szCs w:val="15"/>
                <w:lang w:eastAsia="en-GB"/>
              </w:rPr>
              <w:t xml:space="preserve"> (</w:t>
            </w:r>
            <w:r w:rsidRPr="004E6F43">
              <w:rPr>
                <w:rFonts w:ascii="GHEA Grapalat" w:eastAsia="Times New Roman" w:hAnsi="GHEA Grapalat" w:cs="Arial Unicode"/>
                <w:color w:val="000000"/>
                <w:sz w:val="15"/>
                <w:szCs w:val="15"/>
                <w:lang w:eastAsia="en-GB"/>
              </w:rPr>
              <w:t>ստորագրությունը</w:t>
            </w:r>
            <w:r w:rsidRPr="004E6F43">
              <w:rPr>
                <w:rFonts w:ascii="GHEA Grapalat" w:eastAsia="Times New Roman" w:hAnsi="GHEA Grapalat" w:cs="Times New Roman"/>
                <w:color w:val="000000"/>
                <w:sz w:val="15"/>
                <w:szCs w:val="15"/>
                <w:lang w:eastAsia="en-GB"/>
              </w:rPr>
              <w:t>)</w:t>
            </w:r>
          </w:p>
        </w:tc>
      </w:tr>
    </w:tbl>
    <w:p w14:paraId="74C39085" w14:textId="77777777" w:rsidR="00EA350D" w:rsidRDefault="00EA350D" w:rsidP="00EA350D">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Pr>
          <w:rFonts w:ascii="GHEA Grapalat" w:hAnsi="GHEA Grapalat"/>
          <w:lang w:val="hy-AM"/>
        </w:rPr>
        <w:t>»:</w:t>
      </w:r>
    </w:p>
    <w:p w14:paraId="0D8C409F" w14:textId="77777777" w:rsidR="00EA350D" w:rsidRDefault="00EA350D" w:rsidP="00EA350D">
      <w:pPr>
        <w:spacing w:line="276" w:lineRule="auto"/>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 xml:space="preserve">Հայաստանի Հանրապետության </w:t>
      </w:r>
    </w:p>
    <w:p w14:paraId="5897C271" w14:textId="77777777" w:rsidR="00EA350D" w:rsidRDefault="00EA350D" w:rsidP="00EA350D">
      <w:pPr>
        <w:spacing w:line="276" w:lineRule="auto"/>
        <w:ind w:hanging="90"/>
        <w:rPr>
          <w:rFonts w:ascii="GHEA Grapalat" w:hAnsi="GHEA Grapalat"/>
          <w:sz w:val="24"/>
          <w:szCs w:val="24"/>
          <w:lang w:val="hy-AM"/>
        </w:rPr>
      </w:pPr>
      <w:r>
        <w:rPr>
          <w:rFonts w:ascii="GHEA Grapalat" w:hAnsi="GHEA Grapalat"/>
          <w:sz w:val="24"/>
          <w:szCs w:val="24"/>
          <w:lang w:val="hy-AM"/>
        </w:rPr>
        <w:t xml:space="preserve">           Վարչապետի աշխատակազմի ղեկավար</w:t>
      </w:r>
    </w:p>
    <w:p w14:paraId="510B491C" w14:textId="77777777" w:rsidR="00EA350D" w:rsidRPr="00D80A00" w:rsidRDefault="00EA350D" w:rsidP="00EA350D">
      <w:pPr>
        <w:spacing w:line="276" w:lineRule="auto"/>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Ա. Հարությունյան</w:t>
      </w:r>
    </w:p>
    <w:p w14:paraId="3A64CD4F" w14:textId="77777777" w:rsidR="00530C42" w:rsidRDefault="00530C42" w:rsidP="00530C42">
      <w:pPr>
        <w:jc w:val="both"/>
      </w:pPr>
    </w:p>
    <w:sectPr w:rsidR="00530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09"/>
    <w:rsid w:val="00150E9D"/>
    <w:rsid w:val="00202C5C"/>
    <w:rsid w:val="003A62BA"/>
    <w:rsid w:val="00530C42"/>
    <w:rsid w:val="005A34C1"/>
    <w:rsid w:val="0065614A"/>
    <w:rsid w:val="00666FFC"/>
    <w:rsid w:val="0069200E"/>
    <w:rsid w:val="007D2DDC"/>
    <w:rsid w:val="00DB56FD"/>
    <w:rsid w:val="00E46C17"/>
    <w:rsid w:val="00EA350D"/>
    <w:rsid w:val="00EF5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57F6"/>
  <w15:chartTrackingRefBased/>
  <w15:docId w15:val="{F834386D-9A74-49A2-AF15-5EDDCDE4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0C42"/>
    <w:rPr>
      <w:b/>
      <w:bCs/>
    </w:rPr>
  </w:style>
  <w:style w:type="paragraph" w:customStyle="1" w:styleId="msonormal0">
    <w:name w:val="msonormal"/>
    <w:basedOn w:val="Normal"/>
    <w:rsid w:val="00530C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530C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530C42"/>
    <w:rPr>
      <w:i/>
      <w:iCs/>
    </w:rPr>
  </w:style>
  <w:style w:type="table" w:styleId="TableGrid">
    <w:name w:val="Table Grid"/>
    <w:basedOn w:val="TableNormal"/>
    <w:uiPriority w:val="39"/>
    <w:rsid w:val="00530C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03254">
      <w:bodyDiv w:val="1"/>
      <w:marLeft w:val="0"/>
      <w:marRight w:val="0"/>
      <w:marTop w:val="0"/>
      <w:marBottom w:val="0"/>
      <w:divBdr>
        <w:top w:val="none" w:sz="0" w:space="0" w:color="auto"/>
        <w:left w:val="none" w:sz="0" w:space="0" w:color="auto"/>
        <w:bottom w:val="none" w:sz="0" w:space="0" w:color="auto"/>
        <w:right w:val="none" w:sz="0" w:space="0" w:color="auto"/>
      </w:divBdr>
    </w:div>
    <w:div w:id="722367153">
      <w:bodyDiv w:val="1"/>
      <w:marLeft w:val="0"/>
      <w:marRight w:val="0"/>
      <w:marTop w:val="0"/>
      <w:marBottom w:val="0"/>
      <w:divBdr>
        <w:top w:val="none" w:sz="0" w:space="0" w:color="auto"/>
        <w:left w:val="none" w:sz="0" w:space="0" w:color="auto"/>
        <w:bottom w:val="none" w:sz="0" w:space="0" w:color="auto"/>
        <w:right w:val="none" w:sz="0" w:space="0" w:color="auto"/>
      </w:divBdr>
    </w:div>
    <w:div w:id="1080298243">
      <w:bodyDiv w:val="1"/>
      <w:marLeft w:val="0"/>
      <w:marRight w:val="0"/>
      <w:marTop w:val="0"/>
      <w:marBottom w:val="0"/>
      <w:divBdr>
        <w:top w:val="none" w:sz="0" w:space="0" w:color="auto"/>
        <w:left w:val="none" w:sz="0" w:space="0" w:color="auto"/>
        <w:bottom w:val="none" w:sz="0" w:space="0" w:color="auto"/>
        <w:right w:val="none" w:sz="0" w:space="0" w:color="auto"/>
      </w:divBdr>
    </w:div>
    <w:div w:id="1434670694">
      <w:bodyDiv w:val="1"/>
      <w:marLeft w:val="0"/>
      <w:marRight w:val="0"/>
      <w:marTop w:val="0"/>
      <w:marBottom w:val="0"/>
      <w:divBdr>
        <w:top w:val="none" w:sz="0" w:space="0" w:color="auto"/>
        <w:left w:val="none" w:sz="0" w:space="0" w:color="auto"/>
        <w:bottom w:val="none" w:sz="0" w:space="0" w:color="auto"/>
        <w:right w:val="none" w:sz="0" w:space="0" w:color="auto"/>
      </w:divBdr>
    </w:div>
    <w:div w:id="21300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31</Pages>
  <Words>7280</Words>
  <Characters>41497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SSFS</dc:creator>
  <cp:keywords>https://mul2-fsss.gov.am/tasks/646517/oneclick/Ardir21.docx?token=b7c3e488c46e1916d648fe6f3b761ddf</cp:keywords>
  <dc:description/>
  <cp:lastModifiedBy>Syuzanna Gevorgyan</cp:lastModifiedBy>
  <cp:revision>14</cp:revision>
  <dcterms:created xsi:type="dcterms:W3CDTF">2024-04-10T12:04:00Z</dcterms:created>
  <dcterms:modified xsi:type="dcterms:W3CDTF">2024-08-06T10:17:00Z</dcterms:modified>
</cp:coreProperties>
</file>