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4BE02" w14:textId="768D31DF" w:rsidR="00531448" w:rsidRPr="00E7770A" w:rsidRDefault="00531448" w:rsidP="00531448">
      <w:pPr>
        <w:spacing w:after="0" w:line="240" w:lineRule="auto"/>
        <w:jc w:val="right"/>
        <w:rPr>
          <w:rFonts w:ascii="GHEA Grapalat" w:hAnsi="GHEA Grapalat"/>
          <w:spacing w:val="-8"/>
          <w:sz w:val="24"/>
          <w:szCs w:val="24"/>
        </w:rPr>
      </w:pPr>
      <w:r w:rsidRPr="00564D6C">
        <w:rPr>
          <w:rFonts w:ascii="Sylfaen" w:eastAsia="Times New Roman" w:hAnsi="Sylfaen" w:cs="Times New Roman"/>
          <w:kern w:val="0"/>
          <w:sz w:val="21"/>
          <w:szCs w:val="21"/>
          <w:lang w:eastAsia="en-GB"/>
          <w14:ligatures w14:val="none"/>
        </w:rPr>
        <w:t> </w:t>
      </w:r>
      <w:r w:rsidRPr="004E6F43">
        <w:rPr>
          <w:rFonts w:ascii="GHEA Grapalat" w:hAnsi="GHEA Grapalat"/>
          <w:spacing w:val="-8"/>
          <w:sz w:val="24"/>
          <w:szCs w:val="24"/>
          <w:lang w:val="hy-AM"/>
        </w:rPr>
        <w:t>Հավելված</w:t>
      </w:r>
      <w:r>
        <w:rPr>
          <w:rFonts w:ascii="GHEA Grapalat" w:hAnsi="GHEA Grapalat"/>
          <w:spacing w:val="-8"/>
          <w:sz w:val="24"/>
          <w:szCs w:val="24"/>
        </w:rPr>
        <w:t xml:space="preserve"> 1</w:t>
      </w:r>
      <w:r w:rsidR="004750AC">
        <w:rPr>
          <w:rFonts w:ascii="GHEA Grapalat" w:hAnsi="GHEA Grapalat"/>
          <w:spacing w:val="-8"/>
          <w:sz w:val="24"/>
          <w:szCs w:val="24"/>
        </w:rPr>
        <w:t>3</w:t>
      </w:r>
    </w:p>
    <w:p w14:paraId="2759FE90" w14:textId="77777777" w:rsidR="00531448" w:rsidRPr="004E6F43" w:rsidRDefault="00531448" w:rsidP="00531448">
      <w:pPr>
        <w:spacing w:after="0" w:line="240" w:lineRule="auto"/>
        <w:ind w:firstLine="720"/>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2024 թվականի</w:t>
      </w:r>
    </w:p>
    <w:p w14:paraId="428797C1" w14:textId="77777777" w:rsidR="00531448" w:rsidRPr="004E6F43" w:rsidRDefault="00531448" w:rsidP="00531448">
      <w:pPr>
        <w:spacing w:after="0" w:line="240" w:lineRule="auto"/>
        <w:ind w:firstLine="720"/>
        <w:jc w:val="right"/>
        <w:rPr>
          <w:rFonts w:ascii="GHEA Grapalat" w:hAnsi="GHEA Grapalat"/>
          <w:spacing w:val="-6"/>
          <w:sz w:val="24"/>
          <w:szCs w:val="24"/>
          <w:lang w:val="hy-AM"/>
        </w:rPr>
      </w:pPr>
      <w:r w:rsidRPr="004E6F43">
        <w:rPr>
          <w:rFonts w:ascii="GHEA Grapalat" w:hAnsi="GHEA Grapalat" w:cs="IRTEK Courier"/>
          <w:spacing w:val="-4"/>
          <w:sz w:val="24"/>
          <w:szCs w:val="24"/>
          <w:lang w:val="hy-AM"/>
        </w:rPr>
        <w:t xml:space="preserve">_________  </w:t>
      </w:r>
      <w:r w:rsidRPr="004E6F43">
        <w:rPr>
          <w:rFonts w:ascii="GHEA Grapalat" w:hAnsi="GHEA Grapalat" w:cs="Sylfaen"/>
          <w:spacing w:val="-2"/>
          <w:sz w:val="24"/>
          <w:szCs w:val="24"/>
          <w:lang w:val="pt-BR"/>
        </w:rPr>
        <w:t xml:space="preserve"> </w:t>
      </w:r>
      <w:r w:rsidRPr="004E6F43">
        <w:rPr>
          <w:rFonts w:ascii="GHEA Grapalat" w:hAnsi="GHEA Grapalat" w:cs="Sylfaen"/>
          <w:spacing w:val="-2"/>
          <w:sz w:val="24"/>
          <w:szCs w:val="24"/>
          <w:lang w:val="hy-AM"/>
        </w:rPr>
        <w:t>__</w:t>
      </w:r>
      <w:r w:rsidRPr="004E6F43">
        <w:rPr>
          <w:rFonts w:ascii="GHEA Grapalat" w:hAnsi="GHEA Grapalat" w:cs="Sylfaen"/>
          <w:spacing w:val="-2"/>
          <w:sz w:val="24"/>
          <w:szCs w:val="24"/>
          <w:lang w:val="pt-BR"/>
        </w:rPr>
        <w:t>-</w:t>
      </w:r>
      <w:r w:rsidRPr="004E6F43">
        <w:rPr>
          <w:rFonts w:ascii="GHEA Grapalat" w:hAnsi="GHEA Grapalat"/>
          <w:spacing w:val="-2"/>
          <w:sz w:val="24"/>
          <w:szCs w:val="24"/>
          <w:lang w:val="hy-AM"/>
        </w:rPr>
        <w:t>ի N ___-Ն</w:t>
      </w:r>
      <w:r w:rsidRPr="004E6F43">
        <w:rPr>
          <w:rFonts w:ascii="GHEA Grapalat" w:hAnsi="GHEA Grapalat"/>
          <w:spacing w:val="-6"/>
          <w:sz w:val="24"/>
          <w:szCs w:val="24"/>
          <w:lang w:val="hy-AM"/>
        </w:rPr>
        <w:t xml:space="preserve"> որոշման</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505"/>
        <w:gridCol w:w="4521"/>
      </w:tblGrid>
      <w:tr w:rsidR="00531448" w:rsidRPr="008D142F" w14:paraId="61FDD597" w14:textId="77777777" w:rsidTr="00AD1F1E">
        <w:trPr>
          <w:tblCellSpacing w:w="7" w:type="dxa"/>
          <w:jc w:val="center"/>
        </w:trPr>
        <w:tc>
          <w:tcPr>
            <w:tcW w:w="0" w:type="auto"/>
            <w:vAlign w:val="center"/>
            <w:hideMark/>
          </w:tcPr>
          <w:p w14:paraId="66D59EDA" w14:textId="77777777" w:rsidR="00531448" w:rsidRPr="004E6F43" w:rsidRDefault="00531448" w:rsidP="00AD1F1E">
            <w:pPr>
              <w:spacing w:after="0" w:line="240" w:lineRule="auto"/>
              <w:rPr>
                <w:rFonts w:ascii="GHEA Grapalat" w:hAnsi="GHEA Grapalat"/>
                <w:spacing w:val="-6"/>
                <w:sz w:val="24"/>
                <w:szCs w:val="24"/>
                <w:lang w:val="hy-AM"/>
              </w:rPr>
            </w:pPr>
            <w:r w:rsidRPr="004E6F43">
              <w:rPr>
                <w:rFonts w:ascii="Calibri" w:hAnsi="Calibri" w:cs="Calibri"/>
                <w:spacing w:val="-6"/>
                <w:sz w:val="24"/>
                <w:szCs w:val="24"/>
                <w:lang w:val="hy-AM"/>
              </w:rPr>
              <w:t> </w:t>
            </w:r>
          </w:p>
        </w:tc>
        <w:tc>
          <w:tcPr>
            <w:tcW w:w="4500" w:type="dxa"/>
            <w:vAlign w:val="bottom"/>
            <w:hideMark/>
          </w:tcPr>
          <w:p w14:paraId="2C3C05EF" w14:textId="77777777" w:rsidR="00531448" w:rsidRPr="004E6F43" w:rsidRDefault="00531448" w:rsidP="00AD1F1E">
            <w:pPr>
              <w:spacing w:after="0" w:line="240" w:lineRule="auto"/>
              <w:jc w:val="center"/>
              <w:rPr>
                <w:rFonts w:ascii="GHEA Grapalat" w:hAnsi="GHEA Grapalat"/>
                <w:spacing w:val="-6"/>
                <w:sz w:val="24"/>
                <w:szCs w:val="24"/>
                <w:lang w:val="hy-AM"/>
              </w:rPr>
            </w:pPr>
          </w:p>
          <w:p w14:paraId="15BC7B84" w14:textId="0097B19E" w:rsidR="00531448" w:rsidRPr="00252530" w:rsidRDefault="00531448" w:rsidP="00AD1F1E">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«Հավելված</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 xml:space="preserve">N </w:t>
            </w:r>
            <w:r w:rsidRPr="00E77548">
              <w:rPr>
                <w:rFonts w:ascii="GHEA Grapalat" w:hAnsi="GHEA Grapalat"/>
                <w:spacing w:val="-6"/>
                <w:sz w:val="24"/>
                <w:szCs w:val="24"/>
                <w:lang w:val="hy-AM"/>
              </w:rPr>
              <w:t>1</w:t>
            </w:r>
            <w:r w:rsidRPr="00252530">
              <w:rPr>
                <w:rFonts w:ascii="GHEA Grapalat" w:hAnsi="GHEA Grapalat"/>
                <w:spacing w:val="-6"/>
                <w:sz w:val="24"/>
                <w:szCs w:val="24"/>
                <w:lang w:val="hy-AM"/>
              </w:rPr>
              <w:t>8</w:t>
            </w:r>
          </w:p>
          <w:p w14:paraId="7ADB3AAF" w14:textId="77777777" w:rsidR="00531448" w:rsidRPr="004E6F43" w:rsidRDefault="00531448" w:rsidP="00AD1F1E">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2022 թվականի</w:t>
            </w:r>
          </w:p>
          <w:p w14:paraId="47675392" w14:textId="77777777" w:rsidR="00531448" w:rsidRPr="004E6F43" w:rsidRDefault="00531448" w:rsidP="00AD1F1E">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օգոստոսի</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11-ի N 1266-Ն որոշման</w:t>
            </w:r>
          </w:p>
        </w:tc>
      </w:tr>
    </w:tbl>
    <w:p w14:paraId="61F7DB9E" w14:textId="77777777" w:rsidR="00531448" w:rsidRPr="004E6F43" w:rsidRDefault="00531448" w:rsidP="00531448">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7CB12D76" w14:textId="77777777" w:rsidR="00531448" w:rsidRPr="004E6F43" w:rsidRDefault="00531448" w:rsidP="00531448">
      <w:pPr>
        <w:shd w:val="clear" w:color="auto" w:fill="FFFFFF"/>
        <w:spacing w:after="0" w:line="240" w:lineRule="auto"/>
        <w:jc w:val="center"/>
        <w:rPr>
          <w:rFonts w:ascii="GHEA Grapalat" w:hAnsi="GHEA Grapalat"/>
          <w:spacing w:val="-6"/>
          <w:sz w:val="24"/>
          <w:szCs w:val="24"/>
          <w:lang w:val="hy-AM"/>
        </w:rPr>
      </w:pPr>
      <w:r w:rsidRPr="004E6F43">
        <w:rPr>
          <w:rFonts w:ascii="GHEA Grapalat" w:hAnsi="GHEA Grapalat"/>
          <w:spacing w:val="-6"/>
          <w:sz w:val="24"/>
          <w:szCs w:val="24"/>
          <w:lang w:val="hy-AM"/>
        </w:rPr>
        <w:t>ՀԱՅԱՍՏԱՆԻ ՀԱՆՐԱՊԵՏՈՒԹՅԱՆ ՍՆՆԴԱՄԹԵՐՔԻ ԱՆՎՏԱՆԳՈՒԹՅԱՆ ՏԵՍՉԱԿԱՆ ՄԱՐՄԻՆ</w:t>
      </w:r>
    </w:p>
    <w:p w14:paraId="342A0BBE" w14:textId="77777777" w:rsidR="00531448" w:rsidRPr="004E6F43" w:rsidRDefault="00531448" w:rsidP="00531448">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4C1145E0" w14:textId="6075072B" w:rsidR="00531448" w:rsidRPr="00531448" w:rsidRDefault="00531448" w:rsidP="00531448">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4E6F43">
        <w:rPr>
          <w:rFonts w:ascii="GHEA Grapalat" w:eastAsiaTheme="minorHAnsi" w:hAnsi="GHEA Grapalat" w:cstheme="minorBidi"/>
          <w:spacing w:val="-6"/>
          <w:kern w:val="2"/>
          <w:lang w:val="hy-AM"/>
          <w14:ligatures w14:val="standardContextual"/>
        </w:rPr>
        <w:t xml:space="preserve">ՍՏՈՒԳԱԹԵՐԹ N </w:t>
      </w:r>
      <w:r w:rsidRPr="004A30FE">
        <w:rPr>
          <w:rFonts w:ascii="GHEA Grapalat" w:eastAsiaTheme="minorHAnsi" w:hAnsi="GHEA Grapalat" w:cstheme="minorBidi"/>
          <w:spacing w:val="-6"/>
          <w:kern w:val="2"/>
          <w:lang w:val="hy-AM"/>
          <w14:ligatures w14:val="standardContextual"/>
        </w:rPr>
        <w:t>1</w:t>
      </w:r>
      <w:r w:rsidRPr="00531448">
        <w:rPr>
          <w:rFonts w:ascii="GHEA Grapalat" w:eastAsiaTheme="minorHAnsi" w:hAnsi="GHEA Grapalat" w:cstheme="minorBidi"/>
          <w:spacing w:val="-6"/>
          <w:kern w:val="2"/>
          <w:lang w:val="hy-AM"/>
          <w14:ligatures w14:val="standardContextual"/>
        </w:rPr>
        <w:t>8</w:t>
      </w:r>
    </w:p>
    <w:p w14:paraId="4DB271A6" w14:textId="7EC8AC3F" w:rsidR="00531448" w:rsidRPr="004A30FE" w:rsidRDefault="00531448" w:rsidP="00531448">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531448">
        <w:rPr>
          <w:rFonts w:ascii="GHEA Grapalat" w:eastAsiaTheme="minorHAnsi" w:hAnsi="GHEA Grapalat" w:cstheme="minorBidi"/>
          <w:bCs/>
          <w:spacing w:val="-6"/>
          <w:kern w:val="2"/>
          <w:lang w:val="hy-AM"/>
          <w14:ligatures w14:val="standardContextual"/>
        </w:rPr>
        <w:t>ԱԼԿՈՀՈԼԱՅԻՆ ԱՐՏԱԴՐԱՆՔԻ ԱՐՏԱԴՐԱԿԱՆ</w:t>
      </w:r>
      <w:r w:rsidRPr="00E77548">
        <w:rPr>
          <w:rFonts w:ascii="GHEA Grapalat" w:eastAsiaTheme="minorHAnsi" w:hAnsi="GHEA Grapalat" w:cstheme="minorBidi"/>
          <w:bCs/>
          <w:spacing w:val="-6"/>
          <w:kern w:val="2"/>
          <w:lang w:val="hy-AM"/>
          <w14:ligatures w14:val="standardContextual"/>
        </w:rPr>
        <w:t xml:space="preserve"> ԿԱԶՄԱԿԵՐՊՈՒԹՅՈՒՆՆԵՐԻ</w:t>
      </w:r>
      <w:r w:rsidRPr="004A30FE">
        <w:rPr>
          <w:rFonts w:ascii="GHEA Grapalat" w:eastAsiaTheme="minorHAnsi" w:hAnsi="GHEA Grapalat" w:cstheme="minorBidi"/>
          <w:spacing w:val="-6"/>
          <w:kern w:val="2"/>
          <w:lang w:val="hy-AM"/>
          <w14:ligatures w14:val="standardContextual"/>
        </w:rPr>
        <w:t xml:space="preserve"> ՀԱՄԱՐ</w:t>
      </w:r>
    </w:p>
    <w:p w14:paraId="51BECDE3" w14:textId="3C0CB4F9" w:rsidR="00531448" w:rsidRPr="00A12B9A" w:rsidRDefault="00531448" w:rsidP="00531448">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603908">
        <w:rPr>
          <w:rFonts w:ascii="GHEA Grapalat" w:eastAsiaTheme="minorHAnsi" w:hAnsi="GHEA Grapalat" w:cstheme="minorBidi"/>
          <w:spacing w:val="-6"/>
          <w:kern w:val="2"/>
          <w:lang w:val="hy-AM"/>
          <w14:ligatures w14:val="standardContextual"/>
        </w:rPr>
        <w:t xml:space="preserve">(ՏԳՏԴ </w:t>
      </w:r>
      <w:r w:rsidRPr="00A12B9A">
        <w:rPr>
          <w:rFonts w:ascii="GHEA Grapalat" w:eastAsiaTheme="minorHAnsi" w:hAnsi="GHEA Grapalat" w:cstheme="minorBidi"/>
          <w:spacing w:val="-6"/>
          <w:kern w:val="2"/>
          <w:lang w:val="hy-AM"/>
          <w14:ligatures w14:val="standardContextual"/>
        </w:rPr>
        <w:t xml:space="preserve">ծածկագրեր՝ </w:t>
      </w:r>
      <w:r w:rsidRPr="00531448">
        <w:rPr>
          <w:rFonts w:ascii="GHEA Grapalat" w:eastAsiaTheme="minorHAnsi" w:hAnsi="GHEA Grapalat" w:cstheme="minorBidi"/>
          <w:spacing w:val="-6"/>
          <w:kern w:val="2"/>
          <w:lang w:val="hy-AM"/>
          <w14:ligatures w14:val="standardContextual"/>
        </w:rPr>
        <w:t>10.3, 10.6, 10.7, 10.8, 11.0</w:t>
      </w:r>
      <w:r w:rsidRPr="00A12B9A">
        <w:rPr>
          <w:rFonts w:ascii="GHEA Grapalat" w:eastAsiaTheme="minorHAnsi" w:hAnsi="GHEA Grapalat" w:cstheme="minorBidi"/>
          <w:spacing w:val="-6"/>
          <w:kern w:val="2"/>
          <w:lang w:val="hy-AM"/>
          <w14:ligatures w14:val="standardContextual"/>
        </w:rPr>
        <w:t>)</w:t>
      </w:r>
    </w:p>
    <w:p w14:paraId="1FED5C7A" w14:textId="77777777" w:rsidR="00531448" w:rsidRPr="00A12B9A" w:rsidRDefault="00531448" w:rsidP="00531448">
      <w:pPr>
        <w:pStyle w:val="NormalWeb"/>
        <w:shd w:val="clear" w:color="auto" w:fill="FFFFFF"/>
        <w:spacing w:before="0" w:beforeAutospacing="0" w:after="0" w:afterAutospacing="0"/>
        <w:jc w:val="center"/>
        <w:rPr>
          <w:rFonts w:eastAsiaTheme="minorHAnsi" w:cstheme="minorBidi"/>
          <w:b/>
          <w:bCs/>
          <w:spacing w:val="-6"/>
          <w:kern w:val="2"/>
          <w14:ligatures w14:val="standardContextual"/>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133"/>
        <w:gridCol w:w="1410"/>
        <w:gridCol w:w="5282"/>
      </w:tblGrid>
      <w:tr w:rsidR="00531448" w:rsidRPr="004E6F43" w14:paraId="5B18D239" w14:textId="77777777" w:rsidTr="00AD1F1E">
        <w:trPr>
          <w:tblCellSpacing w:w="7" w:type="dxa"/>
          <w:jc w:val="center"/>
        </w:trPr>
        <w:tc>
          <w:tcPr>
            <w:tcW w:w="0" w:type="auto"/>
            <w:shd w:val="clear" w:color="auto" w:fill="FFFFFF"/>
            <w:vAlign w:val="center"/>
            <w:hideMark/>
          </w:tcPr>
          <w:p w14:paraId="70017415" w14:textId="77777777" w:rsidR="00531448" w:rsidRPr="00E7770A" w:rsidRDefault="00531448" w:rsidP="00AD1F1E">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t>_____________________________</w:t>
            </w:r>
          </w:p>
          <w:p w14:paraId="02CF3993" w14:textId="77777777" w:rsidR="00531448" w:rsidRPr="00E7770A" w:rsidRDefault="00531448" w:rsidP="00AD1F1E">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15"/>
                <w:szCs w:val="15"/>
                <w:lang w:val="hy-AM" w:eastAsia="en-GB"/>
              </w:rPr>
              <w:t>(Սննդամթերքի անվտանգության տեսչական մարմնի (ՍԱՏՄ) ստորաբաժանման անվանումը)</w:t>
            </w:r>
          </w:p>
        </w:tc>
        <w:tc>
          <w:tcPr>
            <w:tcW w:w="0" w:type="auto"/>
            <w:shd w:val="clear" w:color="auto" w:fill="FFFFFF"/>
            <w:hideMark/>
          </w:tcPr>
          <w:p w14:paraId="62E07E43" w14:textId="77777777" w:rsidR="00531448" w:rsidRPr="00B1661F" w:rsidRDefault="00531448" w:rsidP="00AD1F1E">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br/>
            </w:r>
            <w:r w:rsidRPr="00E7770A">
              <w:rPr>
                <w:rFonts w:ascii="GHEA Grapalat" w:eastAsia="Times New Roman" w:hAnsi="GHEA Grapalat" w:cs="Times New Roman"/>
                <w:color w:val="000000"/>
                <w:sz w:val="21"/>
                <w:szCs w:val="21"/>
                <w:lang w:val="hy-AM" w:eastAsia="en-GB"/>
              </w:rPr>
              <w:br/>
            </w:r>
            <w:r w:rsidRPr="00B1661F">
              <w:rPr>
                <w:rFonts w:ascii="GHEA Grapalat" w:eastAsia="Times New Roman" w:hAnsi="GHEA Grapalat" w:cs="Times New Roman"/>
                <w:color w:val="000000"/>
                <w:sz w:val="21"/>
                <w:szCs w:val="21"/>
                <w:lang w:val="hy-AM" w:eastAsia="en-GB"/>
              </w:rPr>
              <w:t>_____________</w:t>
            </w:r>
          </w:p>
          <w:p w14:paraId="5958C395"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B1661F">
              <w:rPr>
                <w:rFonts w:ascii="GHEA Grapalat" w:eastAsia="Times New Roman" w:hAnsi="GHEA Grapalat" w:cs="Times New Roman"/>
                <w:color w:val="000000"/>
                <w:sz w:val="15"/>
                <w:szCs w:val="15"/>
                <w:lang w:val="hy-AM" w:eastAsia="en-GB"/>
              </w:rPr>
              <w:t>(գտ</w:t>
            </w:r>
            <w:r w:rsidRPr="004E6F43">
              <w:rPr>
                <w:rFonts w:ascii="GHEA Grapalat" w:eastAsia="Times New Roman" w:hAnsi="GHEA Grapalat" w:cs="Times New Roman"/>
                <w:color w:val="000000"/>
                <w:sz w:val="15"/>
                <w:szCs w:val="15"/>
                <w:lang w:eastAsia="en-GB"/>
              </w:rPr>
              <w:t>նվելու վայրը)</w:t>
            </w:r>
          </w:p>
        </w:tc>
        <w:tc>
          <w:tcPr>
            <w:tcW w:w="0" w:type="auto"/>
            <w:shd w:val="clear" w:color="auto" w:fill="FFFFFF"/>
            <w:hideMark/>
          </w:tcPr>
          <w:p w14:paraId="3D54038B" w14:textId="77777777" w:rsidR="00531448" w:rsidRPr="004E6F43" w:rsidRDefault="00531448" w:rsidP="00AD1F1E">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 ____________ 20</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Arial Unicode"/>
                <w:color w:val="000000"/>
                <w:sz w:val="21"/>
                <w:szCs w:val="21"/>
                <w:lang w:eastAsia="en-GB"/>
              </w:rPr>
              <w:t>թ</w:t>
            </w:r>
            <w:r w:rsidRPr="004E6F43">
              <w:rPr>
                <w:rFonts w:ascii="GHEA Grapalat" w:eastAsia="Times New Roman" w:hAnsi="GHEA Grapalat" w:cs="Times New Roman"/>
                <w:color w:val="000000"/>
                <w:sz w:val="21"/>
                <w:szCs w:val="21"/>
                <w:lang w:eastAsia="en-GB"/>
              </w:rPr>
              <w:t>.</w:t>
            </w:r>
            <w:r w:rsidRPr="004E6F43">
              <w:rPr>
                <w:rFonts w:ascii="GHEA Grapalat" w:eastAsia="Times New Roman" w:hAnsi="GHEA Grapalat" w:cs="Times New Roman"/>
                <w:color w:val="000000"/>
                <w:sz w:val="21"/>
                <w:szCs w:val="21"/>
                <w:lang w:eastAsia="en-GB"/>
              </w:rPr>
              <w:br/>
            </w:r>
            <w:r w:rsidRPr="004E6F43">
              <w:rPr>
                <w:rFonts w:ascii="GHEA Grapalat" w:eastAsia="Times New Roman" w:hAnsi="GHEA Grapalat" w:cs="Times New Roman"/>
                <w:color w:val="000000"/>
                <w:sz w:val="21"/>
                <w:szCs w:val="21"/>
                <w:lang w:eastAsia="en-GB"/>
              </w:rPr>
              <w:br/>
              <w:t>___________________________________</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(հեռախոսահամարը, էլ. հասցեն)</w:t>
            </w:r>
          </w:p>
        </w:tc>
      </w:tr>
      <w:tr w:rsidR="00531448" w:rsidRPr="004E6F43" w14:paraId="71334835" w14:textId="77777777" w:rsidTr="00AD1F1E">
        <w:trPr>
          <w:tblCellSpacing w:w="7" w:type="dxa"/>
          <w:jc w:val="center"/>
        </w:trPr>
        <w:tc>
          <w:tcPr>
            <w:tcW w:w="0" w:type="auto"/>
            <w:shd w:val="clear" w:color="auto" w:fill="FFFFFF"/>
            <w:vAlign w:val="center"/>
            <w:hideMark/>
          </w:tcPr>
          <w:p w14:paraId="6245AFAB"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26712098"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5CFC2927"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50C3B760"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7F5EC187"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531448" w:rsidRPr="004E6F43" w14:paraId="6D656BF1" w14:textId="77777777" w:rsidTr="00AD1F1E">
        <w:trPr>
          <w:tblCellSpacing w:w="7" w:type="dxa"/>
          <w:jc w:val="center"/>
        </w:trPr>
        <w:tc>
          <w:tcPr>
            <w:tcW w:w="0" w:type="auto"/>
            <w:shd w:val="clear" w:color="auto" w:fill="FFFFFF"/>
            <w:vAlign w:val="center"/>
            <w:hideMark/>
          </w:tcPr>
          <w:p w14:paraId="5766164F"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0272B4B0"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058A6B34"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2A3F6444"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5CF63BEA"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531448" w:rsidRPr="004E6F43" w14:paraId="1B0113CE" w14:textId="77777777" w:rsidTr="00AD1F1E">
        <w:trPr>
          <w:tblCellSpacing w:w="7" w:type="dxa"/>
          <w:jc w:val="center"/>
        </w:trPr>
        <w:tc>
          <w:tcPr>
            <w:tcW w:w="0" w:type="auto"/>
            <w:shd w:val="clear" w:color="auto" w:fill="FFFFFF"/>
            <w:vAlign w:val="center"/>
            <w:hideMark/>
          </w:tcPr>
          <w:p w14:paraId="66EADC4F"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5B12A1EF"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74DB227E"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15C71F5B"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130AA8F9"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531448" w:rsidRPr="004E6F43" w14:paraId="60F62E81" w14:textId="77777777" w:rsidTr="00AD1F1E">
        <w:trPr>
          <w:tblCellSpacing w:w="7" w:type="dxa"/>
          <w:jc w:val="center"/>
        </w:trPr>
        <w:tc>
          <w:tcPr>
            <w:tcW w:w="0" w:type="auto"/>
            <w:gridSpan w:val="2"/>
            <w:shd w:val="clear" w:color="auto" w:fill="FFFFFF"/>
            <w:vAlign w:val="center"/>
            <w:hideMark/>
          </w:tcPr>
          <w:p w14:paraId="136173EB"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1CA8CD0C" w14:textId="77777777" w:rsidR="00531448" w:rsidRPr="004E6F43" w:rsidRDefault="00531448" w:rsidP="00AD1F1E">
            <w:pPr>
              <w:spacing w:after="0" w:line="240" w:lineRule="auto"/>
              <w:ind w:firstLine="750"/>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սկիզբը</w:t>
            </w:r>
          </w:p>
          <w:p w14:paraId="12CF1490" w14:textId="77777777" w:rsidR="00531448" w:rsidRPr="004E6F43" w:rsidRDefault="00531448" w:rsidP="00AD1F1E">
            <w:pPr>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p w14:paraId="2D548B91" w14:textId="77777777" w:rsidR="00531448" w:rsidRPr="004E6F43" w:rsidRDefault="00531448" w:rsidP="00AD1F1E">
            <w:pPr>
              <w:spacing w:after="0" w:line="240" w:lineRule="auto"/>
              <w:ind w:firstLine="375"/>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(տարեթիվը, ամիսը, ամսաթիվը)</w:t>
            </w: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1F7AF672"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ավարտը</w:t>
            </w:r>
          </w:p>
          <w:p w14:paraId="4B4D32CE"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w:t>
            </w:r>
          </w:p>
          <w:p w14:paraId="6BA2D5EF"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(տարեթիվը, ամիսը, ամսաթիվը)</w:t>
            </w:r>
          </w:p>
        </w:tc>
      </w:tr>
      <w:tr w:rsidR="00531448" w:rsidRPr="004E6F43" w14:paraId="0C4C6D26" w14:textId="77777777" w:rsidTr="00AD1F1E">
        <w:trPr>
          <w:tblCellSpacing w:w="7" w:type="dxa"/>
          <w:jc w:val="center"/>
        </w:trPr>
        <w:tc>
          <w:tcPr>
            <w:tcW w:w="0" w:type="auto"/>
            <w:gridSpan w:val="3"/>
            <w:shd w:val="clear" w:color="auto" w:fill="FFFFFF"/>
            <w:vAlign w:val="center"/>
            <w:hideMark/>
          </w:tcPr>
          <w:p w14:paraId="5F62EE4B"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715C8E82"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հիմքը __________________________________________________________</w:t>
            </w:r>
          </w:p>
          <w:p w14:paraId="06D3F436"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(ստուգման տարեկան ծրագիրը, դիմում-բողոքը և այլն)</w:t>
            </w:r>
          </w:p>
        </w:tc>
      </w:tr>
    </w:tbl>
    <w:p w14:paraId="6B0400C0" w14:textId="77777777" w:rsidR="00531448" w:rsidRPr="004E6F43" w:rsidRDefault="00531448" w:rsidP="00531448">
      <w:pPr>
        <w:shd w:val="clear" w:color="auto" w:fill="FFFFFF"/>
        <w:spacing w:after="0" w:line="240" w:lineRule="auto"/>
        <w:jc w:val="center"/>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994"/>
        <w:gridCol w:w="3756"/>
      </w:tblGrid>
      <w:tr w:rsidR="00531448" w:rsidRPr="004E6F43" w14:paraId="27EBDF5E" w14:textId="77777777" w:rsidTr="00AD1F1E">
        <w:trPr>
          <w:tblCellSpacing w:w="0" w:type="dxa"/>
          <w:jc w:val="center"/>
        </w:trPr>
        <w:tc>
          <w:tcPr>
            <w:tcW w:w="0" w:type="auto"/>
            <w:shd w:val="clear" w:color="auto" w:fill="FFFFFF"/>
            <w:vAlign w:val="center"/>
            <w:hideMark/>
          </w:tcPr>
          <w:p w14:paraId="139DBD90"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w:t>
            </w:r>
          </w:p>
          <w:p w14:paraId="257E01E0"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անվանումը)</w:t>
            </w:r>
          </w:p>
        </w:tc>
        <w:tc>
          <w:tcPr>
            <w:tcW w:w="0" w:type="auto"/>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531448" w:rsidRPr="004E6F43" w14:paraId="752687A3" w14:textId="77777777" w:rsidTr="00AD1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1AA991" w14:textId="77777777" w:rsidR="00531448" w:rsidRPr="004E6F43" w:rsidRDefault="00531448" w:rsidP="00AD1F1E">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80C8D" w14:textId="77777777" w:rsidR="00531448" w:rsidRPr="004E6F43" w:rsidRDefault="00531448" w:rsidP="00AD1F1E">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62DDA" w14:textId="77777777" w:rsidR="00531448" w:rsidRPr="004E6F43" w:rsidRDefault="00531448" w:rsidP="00AD1F1E">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9D99D" w14:textId="77777777" w:rsidR="00531448" w:rsidRPr="004E6F43" w:rsidRDefault="00531448" w:rsidP="00AD1F1E">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E3892" w14:textId="77777777" w:rsidR="00531448" w:rsidRPr="004E6F43" w:rsidRDefault="00531448" w:rsidP="00AD1F1E">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D1F64" w14:textId="77777777" w:rsidR="00531448" w:rsidRPr="004E6F43" w:rsidRDefault="00531448" w:rsidP="00AD1F1E">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A1DF6" w14:textId="77777777" w:rsidR="00531448" w:rsidRPr="004E6F43" w:rsidRDefault="00531448" w:rsidP="00AD1F1E">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C5003" w14:textId="77777777" w:rsidR="00531448" w:rsidRPr="004E6F43" w:rsidRDefault="00531448" w:rsidP="00AD1F1E">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r>
          </w:tbl>
          <w:p w14:paraId="622E5E7D"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p>
        </w:tc>
      </w:tr>
      <w:tr w:rsidR="00531448" w:rsidRPr="004E6F43" w14:paraId="5380E595" w14:textId="77777777" w:rsidTr="00AD1F1E">
        <w:trPr>
          <w:tblCellSpacing w:w="0" w:type="dxa"/>
          <w:jc w:val="center"/>
        </w:trPr>
        <w:tc>
          <w:tcPr>
            <w:tcW w:w="0" w:type="auto"/>
            <w:shd w:val="clear" w:color="auto" w:fill="FFFFFF"/>
            <w:hideMark/>
          </w:tcPr>
          <w:p w14:paraId="1EE4D997" w14:textId="77777777" w:rsidR="00531448" w:rsidRPr="004E6F43" w:rsidRDefault="00531448" w:rsidP="00AD1F1E">
            <w:pPr>
              <w:spacing w:after="0" w:line="240" w:lineRule="auto"/>
              <w:rPr>
                <w:rFonts w:ascii="GHEA Grapalat" w:eastAsia="Times New Roman" w:hAnsi="GHEA Grapalat" w:cs="Times New Roman"/>
                <w:sz w:val="20"/>
                <w:szCs w:val="20"/>
                <w:lang w:eastAsia="en-GB"/>
              </w:rPr>
            </w:pPr>
          </w:p>
        </w:tc>
        <w:tc>
          <w:tcPr>
            <w:tcW w:w="0" w:type="auto"/>
            <w:shd w:val="clear" w:color="auto" w:fill="FFFFFF"/>
            <w:vAlign w:val="center"/>
            <w:hideMark/>
          </w:tcPr>
          <w:p w14:paraId="4C7C316C" w14:textId="77777777" w:rsidR="00531448" w:rsidRPr="004E6F43" w:rsidRDefault="00531448" w:rsidP="00AD1F1E">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(ՀՎՀՀ)</w:t>
            </w:r>
          </w:p>
        </w:tc>
      </w:tr>
      <w:tr w:rsidR="00531448" w:rsidRPr="004E6F43" w14:paraId="2772323B" w14:textId="77777777" w:rsidTr="00AD1F1E">
        <w:trPr>
          <w:tblCellSpacing w:w="0" w:type="dxa"/>
          <w:jc w:val="center"/>
        </w:trPr>
        <w:tc>
          <w:tcPr>
            <w:tcW w:w="0" w:type="auto"/>
            <w:shd w:val="clear" w:color="auto" w:fill="FFFFFF"/>
            <w:vAlign w:val="center"/>
            <w:hideMark/>
          </w:tcPr>
          <w:p w14:paraId="12F46DCF"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46254829"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գտնվելու վայրը, կոնտակտային տվյալները)</w:t>
            </w:r>
          </w:p>
        </w:tc>
        <w:tc>
          <w:tcPr>
            <w:tcW w:w="0" w:type="auto"/>
            <w:shd w:val="clear" w:color="auto" w:fill="FFFFFF"/>
            <w:vAlign w:val="center"/>
            <w:hideMark/>
          </w:tcPr>
          <w:p w14:paraId="1F4E1BF2"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1292DE98"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531448" w:rsidRPr="004E6F43" w14:paraId="4A7C19E7" w14:textId="77777777" w:rsidTr="00AD1F1E">
        <w:trPr>
          <w:tblCellSpacing w:w="0" w:type="dxa"/>
          <w:jc w:val="center"/>
        </w:trPr>
        <w:tc>
          <w:tcPr>
            <w:tcW w:w="0" w:type="auto"/>
            <w:shd w:val="clear" w:color="auto" w:fill="FFFFFF"/>
            <w:vAlign w:val="center"/>
            <w:hideMark/>
          </w:tcPr>
          <w:p w14:paraId="62FDC012"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3BBE6D0C"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ղեկավարի կամ լիազորված անձի ազգանունը, անունը, հայրանունը)</w:t>
            </w:r>
          </w:p>
        </w:tc>
        <w:tc>
          <w:tcPr>
            <w:tcW w:w="0" w:type="auto"/>
            <w:shd w:val="clear" w:color="auto" w:fill="FFFFFF"/>
            <w:vAlign w:val="center"/>
            <w:hideMark/>
          </w:tcPr>
          <w:p w14:paraId="136A3E87"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6DED7A5C"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531448" w:rsidRPr="004E6F43" w14:paraId="5C1B0548" w14:textId="77777777" w:rsidTr="00AD1F1E">
        <w:trPr>
          <w:tblCellSpacing w:w="0" w:type="dxa"/>
          <w:jc w:val="center"/>
        </w:trPr>
        <w:tc>
          <w:tcPr>
            <w:tcW w:w="0" w:type="auto"/>
            <w:shd w:val="clear" w:color="auto" w:fill="FFFFFF"/>
            <w:vAlign w:val="center"/>
            <w:hideMark/>
          </w:tcPr>
          <w:p w14:paraId="15FA7DC6"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________________________________________________</w:t>
            </w:r>
          </w:p>
          <w:p w14:paraId="45B7DA03"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(ստուգվող օբյեկտի գտնվելու վայրը, կոնտակտային տվյալները)</w:t>
            </w:r>
          </w:p>
        </w:tc>
        <w:tc>
          <w:tcPr>
            <w:tcW w:w="0" w:type="auto"/>
            <w:shd w:val="clear" w:color="auto" w:fill="FFFFFF"/>
            <w:vAlign w:val="center"/>
            <w:hideMark/>
          </w:tcPr>
          <w:p w14:paraId="39339110"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0A50E2D7"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531448" w:rsidRPr="004E6F43" w14:paraId="743C484C" w14:textId="77777777" w:rsidTr="00AD1F1E">
        <w:trPr>
          <w:tblCellSpacing w:w="0" w:type="dxa"/>
          <w:jc w:val="center"/>
        </w:trPr>
        <w:tc>
          <w:tcPr>
            <w:tcW w:w="0" w:type="auto"/>
            <w:gridSpan w:val="2"/>
            <w:shd w:val="clear" w:color="auto" w:fill="FFFFFF"/>
            <w:vAlign w:val="center"/>
            <w:hideMark/>
          </w:tcPr>
          <w:p w14:paraId="13A67752" w14:textId="77777777" w:rsidR="00531448" w:rsidRPr="004E6F43" w:rsidRDefault="00531448" w:rsidP="00AD1F1E">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79268051" w14:textId="77777777" w:rsidTr="00AD1F1E">
        <w:trPr>
          <w:tblCellSpacing w:w="0" w:type="dxa"/>
          <w:jc w:val="center"/>
        </w:trPr>
        <w:tc>
          <w:tcPr>
            <w:tcW w:w="0" w:type="auto"/>
            <w:gridSpan w:val="2"/>
            <w:shd w:val="clear" w:color="auto" w:fill="FFFFFF"/>
            <w:vAlign w:val="center"/>
            <w:hideMark/>
          </w:tcPr>
          <w:p w14:paraId="47AE7EB3"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հրամանի համարը __________ ամսաթիվը _____________________________________</w:t>
            </w:r>
          </w:p>
          <w:p w14:paraId="0C3F72DF"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նպատակը (ընդգրկված հարցերի համարները) ___________________________________</w:t>
            </w:r>
          </w:p>
        </w:tc>
      </w:tr>
    </w:tbl>
    <w:p w14:paraId="5515A32D" w14:textId="77777777" w:rsidR="00531448" w:rsidRPr="004E6F43" w:rsidRDefault="00531448" w:rsidP="00531448">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7992"/>
        <w:gridCol w:w="1430"/>
      </w:tblGrid>
      <w:tr w:rsidR="00531448" w:rsidRPr="004E6F43" w14:paraId="421B47D0" w14:textId="77777777" w:rsidTr="00AD1F1E">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A21EA03"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Տեղեկատվական բնույթի հարցեր</w:t>
            </w:r>
          </w:p>
        </w:tc>
      </w:tr>
      <w:tr w:rsidR="00531448" w:rsidRPr="004E6F43" w14:paraId="546BFB3A"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EBE6C"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NN</w:t>
            </w:r>
          </w:p>
          <w:p w14:paraId="03FBF022"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7F2FC"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194F3"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Պատասխանը</w:t>
            </w:r>
          </w:p>
        </w:tc>
      </w:tr>
      <w:tr w:rsidR="00531448" w:rsidRPr="004E6F43" w14:paraId="727A4DB8"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91CED0"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B7ED3B"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անվանումը (ներառյալ իրավաբանական անձանց ֆիրմային անվանումը), անհատ ձեռնարկատիրոջ անունը, անձնագրային տվյալները (սերիան,</w:t>
            </w:r>
            <w:r>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Times New Roman"/>
                <w:color w:val="000000"/>
                <w:sz w:val="21"/>
                <w:szCs w:val="21"/>
                <w:lang w:eastAsia="en-GB"/>
              </w:rPr>
              <w:t>համարը, ում կողմից է տրված)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4F14F"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1F659DD9"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48CDE"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9D18C3"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BAAD6"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305D4CDB"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559F6"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8FAD4"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B3CEE"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3C9018E0"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5A489A"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FE3A8"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Իրավաբանական անձի գտնվելու վայրը (փոստային հասցեն),</w:t>
            </w:r>
          </w:p>
          <w:p w14:paraId="20ED8836"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F53D6"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4B56F835"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724EF"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0E3AE"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գործունեության իրականացման վայրը և կոնտակտային</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B519D"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73DD9763"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CF2FA"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245F9"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կազմում գործող բոլոր առանձնացված</w:t>
            </w:r>
          </w:p>
          <w:p w14:paraId="16C3438A"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2D621"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085DDC8B"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5A448"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C269D" w14:textId="77777777" w:rsidR="00531448" w:rsidRPr="000D3737" w:rsidRDefault="00531448" w:rsidP="00AD1F1E">
            <w:pPr>
              <w:pStyle w:val="NormalWeb"/>
              <w:spacing w:before="0" w:beforeAutospacing="0" w:after="0" w:afterAutospacing="0"/>
              <w:rPr>
                <w:rFonts w:ascii="GHEA Grapalat" w:hAnsi="GHEA Grapalat"/>
                <w:color w:val="000000"/>
                <w:kern w:val="2"/>
                <w:sz w:val="21"/>
                <w:szCs w:val="21"/>
                <w14:ligatures w14:val="standardContextual"/>
              </w:rPr>
            </w:pPr>
            <w:r w:rsidRPr="000D3737">
              <w:rPr>
                <w:rFonts w:ascii="GHEA Grapalat" w:hAnsi="GHEA Grapalat"/>
                <w:color w:val="000000"/>
                <w:kern w:val="2"/>
                <w:sz w:val="21"/>
                <w:szCs w:val="21"/>
                <w14:ligatures w14:val="standardContextual"/>
              </w:rPr>
              <w:t>Տնտեսավարող սուբյեկտի կազմում գործող բոլոր առանձնացված</w:t>
            </w:r>
          </w:p>
          <w:p w14:paraId="0BE22151" w14:textId="77777777" w:rsidR="00531448" w:rsidRPr="0077698B" w:rsidRDefault="00531448" w:rsidP="00AD1F1E">
            <w:pPr>
              <w:shd w:val="clear" w:color="auto" w:fill="FFFFFF"/>
              <w:spacing w:after="0" w:line="240" w:lineRule="auto"/>
              <w:rPr>
                <w:rFonts w:ascii="GHEA Grapalat" w:eastAsia="Times New Roman" w:hAnsi="GHEA Grapalat" w:cs="Times New Roman"/>
                <w:color w:val="000000"/>
                <w:sz w:val="21"/>
                <w:szCs w:val="21"/>
                <w:lang w:eastAsia="en-GB"/>
              </w:rPr>
            </w:pPr>
            <w:r w:rsidRPr="000D3737">
              <w:rPr>
                <w:rFonts w:ascii="GHEA Grapalat" w:eastAsia="Times New Roman" w:hAnsi="GHEA Grapalat" w:cs="Times New Roman"/>
                <w:color w:val="000000"/>
                <w:sz w:val="21"/>
                <w:szCs w:val="21"/>
                <w:lang w:eastAsia="en-GB"/>
              </w:rPr>
              <w:t>ստորաբաժանումներում իրականացվող գործունեության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4D074"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6FB3C03C"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27147"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06DC8"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և դրանց առանձնացված ստորաբաժանումների պաշտոնատար անձանց կոնտակտային տվյալները (հեռախոսահամարը և այլ կապի</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08C51"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333A0DF8"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DE2C291"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9</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F2FC8"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կողմից գործունեությունն սկսելու տարեթիվը, ամիսը,</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8F633"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2CB7DB76"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536BE48" w14:textId="77777777" w:rsidR="00531448" w:rsidRDefault="00531448" w:rsidP="00AD1F1E">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02EAC2B" w14:textId="77777777" w:rsidR="00531448" w:rsidRPr="00965D20" w:rsidRDefault="00531448" w:rsidP="00AD1F1E">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Տնտեսավարող սուբյեկտների օբյեկտների կառուցման (վերջին վերակառուցման</w:t>
            </w:r>
          </w:p>
          <w:p w14:paraId="098FC990" w14:textId="77777777" w:rsidR="00531448" w:rsidRPr="00965D20" w:rsidRDefault="00531448" w:rsidP="00AD1F1E">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(վերանորոգման)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3447EA" w14:textId="77777777" w:rsidR="00531448" w:rsidRPr="004E6F43" w:rsidRDefault="00531448" w:rsidP="00AD1F1E">
            <w:pPr>
              <w:spacing w:after="0" w:line="240" w:lineRule="auto"/>
              <w:rPr>
                <w:rFonts w:ascii="Calibri" w:eastAsia="Times New Roman" w:hAnsi="Calibri" w:cs="Calibri"/>
                <w:color w:val="000000"/>
                <w:sz w:val="21"/>
                <w:szCs w:val="21"/>
                <w:lang w:eastAsia="en-GB"/>
              </w:rPr>
            </w:pPr>
          </w:p>
        </w:tc>
      </w:tr>
      <w:tr w:rsidR="00531448" w:rsidRPr="004E6F43" w14:paraId="5EA0B54D"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46B16A9" w14:textId="77777777" w:rsidR="00531448" w:rsidRDefault="00531448" w:rsidP="00AD1F1E">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B510E3D" w14:textId="77777777" w:rsidR="00531448" w:rsidRPr="00965D20" w:rsidRDefault="00531448" w:rsidP="00AD1F1E">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Ապրանքային նշանի, հանրահայտ ապրանքային նշանի առկայության մասին</w:t>
            </w:r>
          </w:p>
          <w:p w14:paraId="2F9C0085" w14:textId="77777777" w:rsidR="00531448" w:rsidRPr="00965D20" w:rsidRDefault="00531448" w:rsidP="00AD1F1E">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տեղեկություն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ECCB74D" w14:textId="77777777" w:rsidR="00531448" w:rsidRPr="004E6F43" w:rsidRDefault="00531448" w:rsidP="00AD1F1E">
            <w:pPr>
              <w:spacing w:after="0" w:line="240" w:lineRule="auto"/>
              <w:rPr>
                <w:rFonts w:ascii="Calibri" w:eastAsia="Times New Roman" w:hAnsi="Calibri" w:cs="Calibri"/>
                <w:color w:val="000000"/>
                <w:sz w:val="21"/>
                <w:szCs w:val="21"/>
                <w:lang w:eastAsia="en-GB"/>
              </w:rPr>
            </w:pPr>
          </w:p>
        </w:tc>
      </w:tr>
      <w:tr w:rsidR="00531448" w:rsidRPr="004E6F43" w14:paraId="053DD417"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6582AE1" w14:textId="77777777" w:rsidR="00531448" w:rsidRDefault="00531448" w:rsidP="00AD1F1E">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F71E6C3" w14:textId="77777777" w:rsidR="00531448" w:rsidRPr="00965D20" w:rsidRDefault="00531448" w:rsidP="00AD1F1E">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Ներդրված որակի կառավարման համակարգը (եթե առկա են ISO 9001, HACCP, ISO</w:t>
            </w:r>
            <w:r>
              <w:rPr>
                <w:rFonts w:ascii="GHEA Grapalat" w:eastAsia="Times New Roman" w:hAnsi="GHEA Grapalat" w:cs="Times New Roman"/>
                <w:color w:val="000000"/>
                <w:sz w:val="21"/>
                <w:szCs w:val="21"/>
                <w:lang w:eastAsia="en-GB"/>
              </w:rPr>
              <w:t xml:space="preserve"> </w:t>
            </w:r>
            <w:r w:rsidRPr="00965D20">
              <w:rPr>
                <w:rFonts w:ascii="GHEA Grapalat" w:eastAsia="Times New Roman" w:hAnsi="GHEA Grapalat" w:cs="Times New Roman"/>
                <w:color w:val="000000"/>
                <w:sz w:val="21"/>
                <w:szCs w:val="21"/>
                <w:lang w:eastAsia="en-GB"/>
              </w:rPr>
              <w:t>22000, ISO 14000)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FAE8555" w14:textId="77777777" w:rsidR="00531448" w:rsidRPr="004E6F43" w:rsidRDefault="00531448" w:rsidP="00AD1F1E">
            <w:pPr>
              <w:spacing w:after="0" w:line="240" w:lineRule="auto"/>
              <w:rPr>
                <w:rFonts w:ascii="Calibri" w:eastAsia="Times New Roman" w:hAnsi="Calibri" w:cs="Calibri"/>
                <w:color w:val="000000"/>
                <w:sz w:val="21"/>
                <w:szCs w:val="21"/>
                <w:lang w:eastAsia="en-GB"/>
              </w:rPr>
            </w:pPr>
          </w:p>
        </w:tc>
      </w:tr>
      <w:tr w:rsidR="00531448" w:rsidRPr="004E6F43" w14:paraId="1A7D193E"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FFE3166"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val="hy-AM" w:eastAsia="en-GB"/>
              </w:rPr>
              <w:t>3</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9F4FD"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Սննդի շղթայում ներգրավված աշխատողների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86D13"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02E274F7"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C3E20DC"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67F80C0" w14:textId="77777777" w:rsidR="00531448" w:rsidRPr="00965D20" w:rsidRDefault="00531448" w:rsidP="00AD1F1E">
            <w:pPr>
              <w:pStyle w:val="NormalWeb"/>
              <w:shd w:val="clear" w:color="auto" w:fill="FFFFFF"/>
              <w:spacing w:before="0" w:beforeAutospacing="0" w:after="0" w:afterAutospacing="0"/>
              <w:rPr>
                <w:rFonts w:ascii="GHEA Grapalat" w:hAnsi="GHEA Grapalat"/>
                <w:color w:val="000000"/>
                <w:kern w:val="2"/>
                <w:sz w:val="21"/>
                <w:szCs w:val="21"/>
                <w14:ligatures w14:val="standardContextual"/>
              </w:rPr>
            </w:pPr>
            <w:r w:rsidRPr="00965D20">
              <w:rPr>
                <w:rFonts w:ascii="GHEA Grapalat" w:hAnsi="GHEA Grapalat"/>
                <w:color w:val="000000"/>
                <w:kern w:val="2"/>
                <w:sz w:val="21"/>
                <w:szCs w:val="21"/>
                <w14:ligatures w14:val="standardContextual"/>
              </w:rPr>
              <w:t>Թողարկվող արտադրատեսակները, այդ թվում՝ հատուկ նշանակության</w:t>
            </w:r>
          </w:p>
          <w:p w14:paraId="647AFDA5" w14:textId="77777777" w:rsidR="00531448" w:rsidRPr="00965D20" w:rsidRDefault="00531448" w:rsidP="00AD1F1E">
            <w:pPr>
              <w:pStyle w:val="NormalWeb"/>
              <w:shd w:val="clear" w:color="auto" w:fill="FFFFFF"/>
              <w:spacing w:before="0" w:beforeAutospacing="0" w:after="0" w:afterAutospacing="0"/>
              <w:rPr>
                <w:rFonts w:ascii="Arial Unicode" w:hAnsi="Arial Unicode"/>
                <w:color w:val="000000"/>
                <w:sz w:val="21"/>
                <w:szCs w:val="21"/>
              </w:rPr>
            </w:pPr>
            <w:r w:rsidRPr="00965D20">
              <w:rPr>
                <w:rFonts w:ascii="GHEA Grapalat" w:hAnsi="GHEA Grapalat"/>
                <w:color w:val="000000"/>
                <w:kern w:val="2"/>
                <w:sz w:val="21"/>
                <w:szCs w:val="21"/>
                <w14:ligatures w14:val="standardContextual"/>
              </w:rPr>
              <w:t>սննդամթերքի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D61901C" w14:textId="77777777" w:rsidR="00531448" w:rsidRPr="004E6F43" w:rsidRDefault="00531448" w:rsidP="00AD1F1E">
            <w:pPr>
              <w:spacing w:after="0" w:line="240" w:lineRule="auto"/>
              <w:rPr>
                <w:rFonts w:ascii="Calibri" w:eastAsia="Times New Roman" w:hAnsi="Calibri" w:cs="Calibri"/>
                <w:color w:val="000000"/>
                <w:sz w:val="21"/>
                <w:szCs w:val="21"/>
                <w:lang w:eastAsia="en-GB"/>
              </w:rPr>
            </w:pPr>
          </w:p>
        </w:tc>
      </w:tr>
      <w:tr w:rsidR="00531448" w:rsidRPr="004E6F43" w14:paraId="7CFD5C0F"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DE5B2"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eastAsia="en-GB"/>
              </w:rPr>
              <w:t>5</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51BFD2"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Կազմակերպության շրջանառության (իրացման) ծավալները՝ նախորդ տարվա</w:t>
            </w:r>
          </w:p>
          <w:p w14:paraId="0138CA30"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14051"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531448" w:rsidRPr="004E6F43" w14:paraId="313EE69C"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EC1A1C3" w14:textId="77777777" w:rsidR="00531448" w:rsidRPr="004E6F43" w:rsidRDefault="00531448" w:rsidP="00AD1F1E">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567887D" w14:textId="77777777" w:rsidR="00531448" w:rsidRPr="00965D20" w:rsidRDefault="00531448" w:rsidP="00AD1F1E">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Նպատակային շուկան` միջազգային և (կամ) ազգային, մարզային, տեղական</w:t>
            </w:r>
          </w:p>
          <w:p w14:paraId="6FEBE44C" w14:textId="77777777" w:rsidR="00531448" w:rsidRPr="004E6F43" w:rsidRDefault="00531448" w:rsidP="00AD1F1E">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շուկաներ, նշել, թե որ շուկայում է արտադրանքն իրացվում: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A21CFD" w14:textId="77777777" w:rsidR="00531448" w:rsidRPr="004E6F43" w:rsidRDefault="00531448" w:rsidP="00AD1F1E">
            <w:pPr>
              <w:spacing w:after="0" w:line="240" w:lineRule="auto"/>
              <w:rPr>
                <w:rFonts w:ascii="Calibri" w:eastAsia="Times New Roman" w:hAnsi="Calibri" w:cs="Calibri"/>
                <w:color w:val="000000"/>
                <w:sz w:val="21"/>
                <w:szCs w:val="21"/>
                <w:lang w:eastAsia="en-GB"/>
              </w:rPr>
            </w:pPr>
          </w:p>
        </w:tc>
      </w:tr>
    </w:tbl>
    <w:p w14:paraId="5521BA33" w14:textId="77777777" w:rsidR="00531448" w:rsidRDefault="00531448" w:rsidP="00531448">
      <w:pPr>
        <w:pStyle w:val="NormalWeb"/>
        <w:shd w:val="clear" w:color="auto" w:fill="FFFFFF"/>
        <w:spacing w:before="0" w:beforeAutospacing="0" w:after="0" w:afterAutospacing="0"/>
        <w:jc w:val="center"/>
        <w:rPr>
          <w:rFonts w:ascii="GHEA Grapalat" w:hAnsi="GHEA Grapalat"/>
          <w:color w:val="000000"/>
        </w:rPr>
      </w:pPr>
    </w:p>
    <w:p w14:paraId="4BF501E9" w14:textId="77777777" w:rsidR="009247B2" w:rsidRPr="001105A2" w:rsidRDefault="009247B2" w:rsidP="009247B2">
      <w:pPr>
        <w:jc w:val="right"/>
        <w:rPr>
          <w:rStyle w:val="Strong"/>
          <w:rFonts w:ascii="GHEA Grapalat" w:hAnsi="GHEA Grapalat"/>
          <w:color w:val="000000"/>
          <w:sz w:val="20"/>
          <w:szCs w:val="20"/>
          <w:shd w:val="clear" w:color="auto" w:fill="FFFFFF"/>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3"/>
        <w:gridCol w:w="3026"/>
        <w:gridCol w:w="370"/>
        <w:gridCol w:w="252"/>
        <w:gridCol w:w="280"/>
        <w:gridCol w:w="512"/>
        <w:gridCol w:w="1803"/>
        <w:gridCol w:w="2017"/>
        <w:gridCol w:w="967"/>
      </w:tblGrid>
      <w:tr w:rsidR="009247B2" w:rsidRPr="001105A2" w14:paraId="7277B4BA" w14:textId="77777777" w:rsidTr="009247B2">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218E7DA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Վերահսկողական բնույթի հարցեր</w:t>
            </w:r>
          </w:p>
        </w:tc>
      </w:tr>
      <w:tr w:rsidR="009247B2" w:rsidRPr="001105A2" w14:paraId="2FB8F86D"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5D38D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NN</w:t>
            </w:r>
          </w:p>
          <w:p w14:paraId="145A279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AC6D3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Հարցեր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E7CAA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5339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A81A8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Չ/ 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0F0A4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Կշիռ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0B3AE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Ստուգման եղանակ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E0D28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Նորմատիվ ակտի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F9F1A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Նշումներ</w:t>
            </w:r>
          </w:p>
        </w:tc>
      </w:tr>
      <w:tr w:rsidR="009247B2" w:rsidRPr="001105A2" w14:paraId="5849348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F362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C633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27C71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0CC1F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795AE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0F84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629E8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67905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19D68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9</w:t>
            </w:r>
          </w:p>
        </w:tc>
      </w:tr>
      <w:tr w:rsidR="009247B2" w:rsidRPr="001105A2" w14:paraId="70A2C966"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1976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CB361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ԱՐՏԱԴՐԱԿԱՆ, ԿԵՆՑԱՂԱՅԻՆ ԵՎ ՕԺԱՆԴԱԿ ՍԵՆՔԵՐ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E810F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DF951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6695F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955C4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013D4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9966F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03A8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29CA8FE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5454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F1B3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արտադրական շինությունների նախագծումը, </w:t>
            </w:r>
            <w:r w:rsidRPr="001105A2">
              <w:rPr>
                <w:rFonts w:ascii="GHEA Grapalat" w:eastAsia="Times New Roman" w:hAnsi="GHEA Grapalat" w:cs="Times New Roman"/>
                <w:color w:val="000000"/>
                <w:kern w:val="0"/>
                <w:sz w:val="21"/>
                <w:szCs w:val="21"/>
                <w:lang w:eastAsia="en-GB"/>
                <w14:ligatures w14:val="none"/>
              </w:rPr>
              <w:lastRenderedPageBreak/>
              <w:t>դրանց կառուցվածքը, դասավորվածությունը և չափսը ապահովում են</w:t>
            </w:r>
            <w:r w:rsidRPr="001105A2">
              <w:rPr>
                <w:rFonts w:ascii="Cambria Math" w:eastAsia="Times New Roman" w:hAnsi="Cambria Math" w:cs="Cambria Math"/>
                <w:color w:val="000000"/>
                <w:kern w:val="0"/>
                <w:sz w:val="21"/>
                <w:szCs w:val="21"/>
                <w:lang w:eastAsia="en-GB"/>
                <w14:ligatures w14:val="none"/>
              </w:rPr>
              <w:t>․</w:t>
            </w:r>
          </w:p>
          <w:p w14:paraId="4D94F5A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պարենային (սննդային) հումքի և սննդամթերքի, աղտոտված և մաքուր գույքի հանդիպական կամ խաչաձևվող հոսքերը բացառող տեխնոլոգիական գործառնությունների հոսքայնության հնարավորությունը.</w:t>
            </w:r>
          </w:p>
          <w:p w14:paraId="66A2247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սննդամթերքի արտադրության (պատրաստման) գործընթացում օգտագործվող օդի աղտոտման մասին նախազգուշացումը կամ դրա նվազեցումը.</w:t>
            </w:r>
          </w:p>
          <w:p w14:paraId="755D1C8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կենդանիների, այդ թվում՝ կրծողների և միջատների՝ արտադրական շինություններ ներթափանցումից պաշտպանությունը.</w:t>
            </w:r>
          </w:p>
          <w:p w14:paraId="101B5AB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 տեխնիկական սարքավորումների անհրաժեշտ տեխնիկական սպասարկում և ընթացիկ վերանորոգում, արտադրական շինությունների մաքրման, լվացման, ախտահանման, միջատազերծման և կրծողների ոչնչացման գործընթացներ իրականացնելու հնարավորությունը.</w:t>
            </w:r>
          </w:p>
          <w:p w14:paraId="04737D2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 տեխնոլոգիական գործառնությունների իրականացման համար անհրաժեշտ տարածությունը.</w:t>
            </w:r>
          </w:p>
          <w:p w14:paraId="5D94881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 կեղտի կուտակումներից, արտադրվող սննդամթերքում մասնիկները թափվելուց, արտադրական շինությունների մակերևույթին կոնդենսատի, բորբոսի առաջացումից պաշտպանությունը.</w:t>
            </w:r>
          </w:p>
          <w:p w14:paraId="26350B0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7) պարենային (սննդային) հումքի, փաթեթավորման</w:t>
            </w:r>
          </w:p>
          <w:p w14:paraId="5BF417D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նյութերի և սննդամթերքի պահպանման պայմանները։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3F50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B66B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0EA5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A5C8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26D645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9B0272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p w14:paraId="15DA646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649779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237CC1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B7E9979" w14:textId="7A5DD2AF"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p w14:paraId="42D2B64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8A6F33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7CC8A4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CE07ED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B6F8DF1" w14:textId="4E878F32"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18D49BB"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6362585"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1A55675" w14:textId="6452593B"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EF27C6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79A5FB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7856E9E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958885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5CDA43F"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6B468B7"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35D8590"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473D684" w14:textId="022227CD"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AF9360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59BA87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3F9A3D2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B2931A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66197E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90D250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8533D0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3C596FE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E264DB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E7FBDF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5A89DA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0B5DEF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C37CA4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358CFA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1221D4B" w14:textId="65D9D7F4"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13E991C" w14:textId="0984AF7A"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24C88CD" w14:textId="0D290421"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9902FCA" w14:textId="2B86555D"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B85A9B9" w14:textId="31CD0F5A"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2D2ADD0"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4CA9CD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BF0A33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59B2B2D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784137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0EB6D8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2D5E82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2338E42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895BC4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363EEC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BCBB74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1433C7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B729B7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490E2E4"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6C3B520" w14:textId="0762CE4C"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82E4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ակնադիտական և</w:t>
            </w:r>
          </w:p>
          <w:p w14:paraId="5DE3D5E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փաստաղթային</w:t>
            </w:r>
          </w:p>
          <w:p w14:paraId="0891A15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63BD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Մաքսային</w:t>
            </w:r>
          </w:p>
          <w:p w14:paraId="7C92E01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միության</w:t>
            </w:r>
          </w:p>
          <w:p w14:paraId="4DEDC606" w14:textId="4E6414F8"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հանձնաժողովի 2011</w:t>
            </w:r>
            <w:r w:rsidR="008D142F">
              <w:rPr>
                <w:rFonts w:ascii="GHEA Grapalat" w:eastAsia="Times New Roman" w:hAnsi="GHEA Grapalat" w:cs="Times New Roman"/>
                <w:color w:val="000000"/>
                <w:kern w:val="0"/>
                <w:sz w:val="21"/>
                <w:szCs w:val="21"/>
                <w:lang w:val="hy-AM" w:eastAsia="en-GB"/>
                <w14:ligatures w14:val="none"/>
              </w:rPr>
              <w:t xml:space="preserve"> </w:t>
            </w:r>
            <w:r w:rsidRPr="001105A2">
              <w:rPr>
                <w:rFonts w:ascii="GHEA Grapalat" w:eastAsia="Times New Roman" w:hAnsi="GHEA Grapalat" w:cs="Times New Roman"/>
                <w:color w:val="000000"/>
                <w:kern w:val="0"/>
                <w:sz w:val="21"/>
                <w:szCs w:val="21"/>
                <w:lang w:eastAsia="en-GB"/>
                <w14:ligatures w14:val="none"/>
              </w:rPr>
              <w:t>թվականի</w:t>
            </w:r>
          </w:p>
          <w:p w14:paraId="35D2B1D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դեկտեմբերի 9-ի N</w:t>
            </w:r>
          </w:p>
          <w:p w14:paraId="6EFD60E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880 որոշմամբ</w:t>
            </w:r>
          </w:p>
          <w:p w14:paraId="097AF83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հաստատված</w:t>
            </w:r>
          </w:p>
          <w:p w14:paraId="4D91840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w:t>
            </w:r>
          </w:p>
          <w:p w14:paraId="62834B9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անվտանգության</w:t>
            </w:r>
          </w:p>
          <w:p w14:paraId="61F80FD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մասին» (ՄՄ ՏԿ</w:t>
            </w:r>
          </w:p>
          <w:p w14:paraId="04855E9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021/2011) Մաքսային</w:t>
            </w:r>
          </w:p>
          <w:p w14:paraId="0B8B71E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միության տեխնիկական</w:t>
            </w:r>
          </w:p>
          <w:p w14:paraId="7F9D354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w:t>
            </w:r>
          </w:p>
          <w:p w14:paraId="4D11015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(այսուհետ` ՄՄ ՏԿ</w:t>
            </w:r>
          </w:p>
          <w:p w14:paraId="206E254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021/2011</w:t>
            </w:r>
          </w:p>
          <w:p w14:paraId="3C98DC2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w:t>
            </w:r>
          </w:p>
          <w:p w14:paraId="4F418E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14-րդ հոդվածի 1-ին</w:t>
            </w:r>
          </w:p>
          <w:p w14:paraId="2103591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կետի, 1-ին, 2-րդ, 3-</w:t>
            </w:r>
          </w:p>
          <w:p w14:paraId="187D12A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րդ, 4-րդ, 5-րդ, 6-րդ</w:t>
            </w:r>
          </w:p>
          <w:p w14:paraId="114282D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և 7-րդ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14B1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r>
      <w:tr w:rsidR="009247B2" w:rsidRPr="001105A2" w14:paraId="4668FE18"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FE6B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1D03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արտադրական շինությունները, որտեղ իրականացվում է սննդամթերքի արտադրությունը (պատրաստումը) սարքավորված են՝</w:t>
            </w:r>
          </w:p>
          <w:p w14:paraId="45DEC05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բնական և մեխանիկական օդափոխության միջոցներով, որոնց քանակը և (կամ) հզորությունը, կառուցվածքը և գործարկումը թույլ են տալիս խուսափել սննդամթերքի աղտոտումից, ինչպես նաև ապահովում են նշված համակարգերի ֆիլտրերի և մաքրման ու փոխման ենթակա այլ մասերի հասանելիությունը.</w:t>
            </w:r>
          </w:p>
          <w:p w14:paraId="0D8610C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բնական կամ արհեստական լուսավորվածությամբ.</w:t>
            </w:r>
          </w:p>
          <w:p w14:paraId="6B3E016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սանհանգույցներով, որոնց դռները չեն բացվում դեպի արտադրական շինություն և սարքավորված են մինչև նախամուտք մտնելուց առաջ աշխատանքային համազգեստի համար կախիչներով, ձեռքերը լվանալու համար նախատեսված լվացարաններով.</w:t>
            </w:r>
          </w:p>
          <w:p w14:paraId="44C889D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 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5D94A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1D0C2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74E0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9BFB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8AD4A9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B126A2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C7F2D1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5F28E4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549CEA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6A9B02B"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EE70121"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B89BCB9" w14:textId="06D83146"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0.25</w:t>
            </w:r>
          </w:p>
          <w:p w14:paraId="1E1A002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68527F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D5A3CD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9DCDA5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8B164C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8749F2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D09979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4097D8E" w14:textId="6F231964"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091F954" w14:textId="6B16E9D9"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9161DF8" w14:textId="1088A1EA"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4B85A48"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B229A8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98F4D7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99BA3F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0.25</w:t>
            </w:r>
          </w:p>
          <w:p w14:paraId="02ED735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A6E0D0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0.25</w:t>
            </w:r>
          </w:p>
          <w:p w14:paraId="1AF658C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7B9951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599DE1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AEAC61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F676D0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C912012"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3046A07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3BBE4C1A" w14:textId="068826D6"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E7A62E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832040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1D04F0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F7500B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A903F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8D30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485513FC" w14:textId="70854D7A" w:rsidR="009247B2" w:rsidRPr="001105A2" w:rsidRDefault="009247B2" w:rsidP="008D142F">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1-րդ հոդվածի 4-րդ կետի 2, 1-ին, 2-րդ, 3-րդ, 4-րդ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EC82F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9DC7F2F"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8B9A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84CA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արտադրական շինություններում չի պահվում անձնակազմի անձնական և արտադրական (հատուկ) հագուստ և կոշիկներ։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2B4C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F3DD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5513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6A074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A5BCC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9036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0C14603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14-րդ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AB5C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7CB7D8E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7E7D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1</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738F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արտադրական շինություններում չի պահվում սննդամթերքի արտադրության (պատրաստման) ընթացքում չօգտագործվող ցանկացած նյութ և պարագա, այդ թվում՝ լվացող և ախտահանող նյութեր, բացառությամբ արտադրական շինությունների և սարքավորումների ընթացիկ լվացման և ախտահանման համար անհրաժեշտ լվացող և ախտահանող միջոցների։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1E42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A866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D22BC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54FE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36FAC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078E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326B9F2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կանոնակարգի14-րդ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61F9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DF8493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9BE7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D727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արտադրական շինությունների մասերը, որտեղ</w:t>
            </w:r>
          </w:p>
          <w:p w14:paraId="6E7DFE4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իրականացվում է սննդամթերքի արտադրությունը (պատրաստումը),</w:t>
            </w:r>
          </w:p>
          <w:p w14:paraId="7290ADC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համապատասխանում են՝</w:t>
            </w:r>
          </w:p>
          <w:p w14:paraId="3366955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հատակների մակերևույթները պատրաստված են անջրանցիկ,</w:t>
            </w:r>
          </w:p>
          <w:p w14:paraId="017CD8F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լվացվող և ոչ թունավոր նյութերից, հեշտորեն լվացվում են,</w:t>
            </w:r>
          </w:p>
          <w:p w14:paraId="2D9B6C5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անհրաժեշտության դեպքում ախտահանվում, ինչպես նաև պատշաճ ձևով ցամաքեցվում.</w:t>
            </w:r>
          </w:p>
          <w:p w14:paraId="3E97464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պատերի մակերևույթները պատրաստված են անջրանցիկ,</w:t>
            </w:r>
          </w:p>
          <w:p w14:paraId="4C70EC6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լվացվող և ոչ թունավոր նյութերից, որոնք կարելի է լվանալ և, անհրաժեշտության դեպքում, ախտահանել.</w:t>
            </w:r>
          </w:p>
          <w:p w14:paraId="2328EC5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առաստաղները կամ դրանց բացակայության դեպքում</w:t>
            </w:r>
          </w:p>
          <w:p w14:paraId="74000B7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տանիքների ներքին մակերևույթները և արտադրական շինությունների վերևում գտնվող կառուցվածքները ապահով են, ինչը կանխարգելում է կեղտի կուտակումը, բորբոսի առաջացումը և</w:t>
            </w:r>
          </w:p>
          <w:p w14:paraId="40C5AF9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առաստաղից կամ այդպիսի մակերևույթներից և կառուցվածքներից</w:t>
            </w:r>
          </w:p>
          <w:p w14:paraId="7AEE5DB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մասնիկների թափվելու հնարավորությունն ու նպաստում</w:t>
            </w:r>
          </w:p>
          <w:p w14:paraId="258E2D3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խոնավության խտացման նվազեցմանը.</w:t>
            </w:r>
          </w:p>
          <w:p w14:paraId="5A697B0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 բացվող ներքին պատուհանները (վերնափեղկերը) ունեն հեշտությամբ հանվող և մաքրվող միջատապաշտպան ցանցեր.</w:t>
            </w:r>
          </w:p>
          <w:p w14:paraId="1BA0E86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 արտադրական շինությունների դռները հարթ են՝ պատրաստված չներծծող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F6CE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011B4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0525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32AB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3E9C1C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9BB1A4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565B27E"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762EFB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FC5C40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5577CF0"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9EADCDE" w14:textId="10FF186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22825C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93D800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764A23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7AB021E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21243E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1C5029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E0026E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15AC8C9"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5612DEF"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09536E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88BFFF9"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6E0540B" w14:textId="7768BF9E"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704D65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FA028E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7E4E7A4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3B553B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E58E18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9A30004"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55B5DAE"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32CFE5C9" w14:textId="3D446ECC"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CAF144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3A9D3D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7530B63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8CC723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64788F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15E60C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B334C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1FC1CD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FEA6C8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F5377F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02EF26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41592C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p w14:paraId="6AAC11A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62E924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3AEA0B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78447E6"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A68170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0F5402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4F43BC5"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D591832" w14:textId="2BABB2B9"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E02367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5EF65B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1C1D0C9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1780BA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FF14F3A"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562161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5635AD0" w14:textId="17795943"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F9F94F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821779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F5520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592B5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13E07D0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w:t>
            </w:r>
            <w:r w:rsidRPr="001105A2">
              <w:rPr>
                <w:rFonts w:ascii="GHEA Grapalat" w:eastAsia="Times New Roman" w:hAnsi="GHEA Grapalat" w:cs="Times New Roman"/>
                <w:color w:val="000000"/>
                <w:kern w:val="0"/>
                <w:sz w:val="21"/>
                <w:szCs w:val="21"/>
                <w:lang w:eastAsia="en-GB"/>
                <w14:ligatures w14:val="none"/>
              </w:rPr>
              <w:br/>
              <w:t>14-րդ հոդվածի 5-րդ կետի, 1-ին, 2-րդ,</w:t>
            </w:r>
            <w:r w:rsidRPr="001105A2">
              <w:rPr>
                <w:rFonts w:ascii="GHEA Grapalat" w:eastAsia="Times New Roman" w:hAnsi="GHEA Grapalat" w:cs="Times New Roman"/>
                <w:color w:val="000000"/>
                <w:kern w:val="0"/>
                <w:sz w:val="21"/>
                <w:szCs w:val="21"/>
                <w:lang w:eastAsia="en-GB"/>
                <w14:ligatures w14:val="none"/>
              </w:rPr>
              <w:br/>
              <w:t>3-րդ, 4-րդ և 5-րդ</w:t>
            </w:r>
          </w:p>
          <w:p w14:paraId="262A2A6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A95A4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249574DF"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E193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1</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6</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B99F4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արտադրական շինություններում կոյուղու համակարգերը նախագծված և իրականացված են այնպես, որպեսզի բացառեն սննդամթերքի աղտոտման ռիսկը։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05A4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36C4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CE5CA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C6341C" w14:textId="5786AE9A"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C9F92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8251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13628CC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14-րդ հոդվածի 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EE64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31D68A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151D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7</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DCC9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արտադրական շինություններում չեն իրականացվում վերանորոգման աշխատանքներ այդ արտադրական շինություններում սննդամթերքի արտադրության (պատրաստման) գործընթացի հետ միաժամանակ։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DD59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869C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E182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B0B653" w14:textId="4566EA05"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4F969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13C9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438DE13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14-րդ հոդվածի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06DB7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CB35D12"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57A8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A8A6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սննդի կառույցն ապահովված է անձնակազմի համար հանդերձարանով: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C408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51E5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CAB80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025063" w14:textId="01E952E1"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D2C52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12A5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20.01.2011թ.</w:t>
            </w:r>
          </w:p>
          <w:p w14:paraId="542199D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w:t>
            </w:r>
          </w:p>
          <w:p w14:paraId="2818290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հավելվածի 25-րդ կետի 6-րդ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EA831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C559F7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066E5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370D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սննդամթերքի արտադրության (պատրաստման) գործընթացում օգտագործվող </w:t>
            </w:r>
            <w:r w:rsidRPr="001105A2">
              <w:rPr>
                <w:rFonts w:ascii="GHEA Grapalat" w:eastAsia="Times New Roman" w:hAnsi="GHEA Grapalat" w:cs="Times New Roman"/>
                <w:color w:val="000000"/>
                <w:kern w:val="0"/>
                <w:sz w:val="21"/>
                <w:szCs w:val="21"/>
                <w:lang w:eastAsia="en-GB"/>
                <w14:ligatures w14:val="none"/>
              </w:rPr>
              <w:lastRenderedPageBreak/>
              <w:t>տարբեր ագրեգատային վիճակներով ջուրը համապատասխանում է՝</w:t>
            </w:r>
          </w:p>
          <w:p w14:paraId="39CCF0A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սննդամթերքի արտադրության (պատրաստման) գործընթացում օգտագործվող ջուրը, որն անմիջական շփման մեջ է գտնվում պարենային (սննդային) հումքի և փաթեթավորման նյութերի հետ, համապատասխանում է Հայաստանի Հանրապետության օրենսդրությամբ սահմանված՝ խմելու ջրին ներկայացվող պահանջներին.</w:t>
            </w:r>
          </w:p>
          <w:p w14:paraId="0638020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սննդամթերքի արտադրության (պատրաստման) գործընթացում օգտագործվող գոլորշին, որն անմիջական շփման մեջ է գտնվում պարենային (սննդային) հումքի և փաթեթավորման նյութերի հետ, չի հանդիսանում սննդամթերքի աղտոտման աղբյուր.</w:t>
            </w:r>
          </w:p>
          <w:p w14:paraId="2DB22FC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սննդամթերքի արտադրության (պատրաստման) գործընթացում օգտագործվող սառույցը պատրաստված է Հայաստանի Հանրապետության օրենսդրությամբ սահմանված՝ խմելու ջրին ներկայացվող պահանջներին համապատասխանող խմելու ջրից։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F43A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3222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20CC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A0391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DBB975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0AA29A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B0D540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95D27E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5D155F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p w14:paraId="2AC2D32A"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93CC691"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BD6B573"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ADC88E0" w14:textId="4B9A5C60"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097BDB8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FA1C84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C8DE7E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B071A2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A84418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ED3E58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219A9C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D92746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687A59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E7C74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2D5B91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A3970F9"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9A791B4"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7051C93"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51B240D"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C2A0184" w14:textId="4A2629B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5289093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E33287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BA3705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81A564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56BFDD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AF5EF1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7E2BC1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056C40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AA4FADD"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A3F0FDA"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56A1446"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BAB1C2F" w14:textId="504FEDFE"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64F02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E8B3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630ED46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կանոնակարգի 12-րդ հոդվածի 2-րդ </w:t>
            </w:r>
            <w:r w:rsidRPr="001105A2">
              <w:rPr>
                <w:rFonts w:ascii="GHEA Grapalat" w:eastAsia="Times New Roman" w:hAnsi="GHEA Grapalat" w:cs="Times New Roman"/>
                <w:color w:val="000000"/>
                <w:kern w:val="0"/>
                <w:sz w:val="21"/>
                <w:szCs w:val="21"/>
                <w:lang w:eastAsia="en-GB"/>
                <w14:ligatures w14:val="none"/>
              </w:rPr>
              <w:lastRenderedPageBreak/>
              <w:t>կետի 1-ին, 2-րդ և 3-րդ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6779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r>
      <w:tr w:rsidR="009247B2" w:rsidRPr="001105A2" w14:paraId="78DE476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D43F8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5CBA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սննդի կառույցը ապահովված է խմելու ջրի անխափան ջրամատակարարմամբ: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B3771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BFBD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8CB7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12205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70ABD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7DFE7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579842D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 հավելվածի 46-րդ</w:t>
            </w:r>
          </w:p>
          <w:p w14:paraId="07493EF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19C8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r>
      <w:tr w:rsidR="009247B2" w:rsidRPr="001105A2" w14:paraId="5DC53E76"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6E16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E257A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սահմանված է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 և իրականացվում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8973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D7CF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F9F6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297BF" w14:textId="7ACDA241"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43AC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EB2B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498ADD9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հոդված 10 կետ 3 ենթակետ 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63ABD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2090624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A146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D7D9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գործընթացում գոյացող թափոնները պարբերաբար հեռացվում են</w:t>
            </w:r>
          </w:p>
          <w:p w14:paraId="77F829D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արտադրական շինություններից։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97C5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D4C73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C45A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37FC7D" w14:textId="4F3AA1E0"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E40C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88F7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40550C1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16-րդ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DC73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1068409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17C4D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8488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թափոնները, իրենց կատեգորիաներին համապատասխան, տեղադրված են առանձին մակնշված, սարքին վիճակում գտնվող և բացառապես այդ թափոնների ու աղբի հավաքման և պահպանման</w:t>
            </w:r>
          </w:p>
          <w:p w14:paraId="7A33084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համար օգտագործվող փակվող տարողություններում։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1969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9D51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00DA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D95C2C" w14:textId="28A25373"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B1D1F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18DC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6C3823D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16-րդ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2E8C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C36F3E7"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8343E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0438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արտադրական շինություններից, սննդամթերքի արտադրության (պատրաստման) արտադրական օբյեկտի տարածքից թափոնների հեռացումը և վերացումը չի հանգեցնում սննդամթերքի, շրջակա միջավայրի աղտոտմանը, մարդու կյանքին և առողջությանը սպառնացող վտանգի առաջացմանը։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BEA7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D945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0BCA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E20DA4" w14:textId="12FF43B8"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31FE2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F10DF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14B2969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16-րդ հոդվածի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856C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31E690A3"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7C14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1.15.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FFA5C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կազմակերպությունն ընդգրկված է սննդի շղթայի օպերատորների համար նախատեսված տվյալների բազայում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869D7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542C4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3B3A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EE96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CDCE7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5A8C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անվտանգության մասին» օրենքի</w:t>
            </w:r>
          </w:p>
          <w:p w14:paraId="78D8D16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17-րդ հոդված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E73B9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CFF09D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7833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1080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ԱՇԽԱՏՈՂՆԵՐԻ ԱՆՁՆԱԿԱՆ ՀԻԳԻԵՆԱ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DDFE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3F90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4BC3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8622F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F8173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EE59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A47B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2CCC59D9"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9FB7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1B79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արտադրության և շրջանառության փուլերում, սննդամթերքի հետ անմիջական շփում ունեցող աշխատակիցները Հայաստանի Հանրապետության օրենսդրության համաձայն ենթարկվել են պարտադիր նախնական և պարբերական բժշկական զննությունների և ունեն սանիտարական (բժշկական) գրքույկ։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CD2C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EFBA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9FE8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66359" w14:textId="02FD209C" w:rsidR="009247B2" w:rsidRPr="001105A2" w:rsidRDefault="000F618A" w:rsidP="00531448">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531448">
              <w:rPr>
                <w:rFonts w:ascii="GHEA Grapalat" w:eastAsia="Times New Roman" w:hAnsi="GHEA Grapalat" w:cs="Times New Roman"/>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CE332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D7FF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4C72F8E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 հավելվածի 55-րդ կետ, «Սննդամթերքի անվտանգության մասին» օրենք 16-րդ</w:t>
            </w:r>
          </w:p>
          <w:p w14:paraId="71C47FE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հոդվածի 6-րդ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B98A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104C085F"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F942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02759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միջոցով փոխանցվող հիվանդության վիրուսակիր կամ վարակիչ վերք, մաշկային հիվանդություն, խոց ունեցող անձինք չեն շփվում սննդամթերքի հետ և չեն մտնում սննդամթերքի տեղակայման գոտի, եթե առկա է սննդամթերքի վրա ուղղակի կամ անուղղակի ազդեցության հավանականություն։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676F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E389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E03C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E393A0" w14:textId="593A675B"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3531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77DD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3063447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 հավելվածի 54-րդ կետ, ՄՄ ՏԿ 021/2011 կանոնակարգի 17-րդ հոդվածի 11-րդ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6A59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7B6097C9"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9EF1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52EC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սննդի շղթայում ներգրավված յուրաքանչյուր անձ պահպանում է անձնական հիգիենայի կանոնները և կրում է համապատասխան մաքուր, անհրաժեշտության դեպքում, պաշտպանիչ հագուստ: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F51D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399F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78CE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5357D" w14:textId="6816747C"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91BF6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86E5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0B5EDC7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w:t>
            </w:r>
          </w:p>
          <w:p w14:paraId="513CDD0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հավելվածի 53-րդ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7616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779EA04"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C056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577B1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ՍԱՐՔԱՎՈՐՈՒՄՆԵՐ ԵՎ ԳՈՒՅՔ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1ABA5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B54E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5E04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9A48B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408B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F40E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9B1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38C8542D"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34F6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1</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9115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սննդամթերքի արտադրության (պատրաստման) </w:t>
            </w:r>
            <w:r w:rsidRPr="001105A2">
              <w:rPr>
                <w:rFonts w:ascii="GHEA Grapalat" w:eastAsia="Times New Roman" w:hAnsi="GHEA Grapalat" w:cs="Times New Roman"/>
                <w:color w:val="000000"/>
                <w:kern w:val="0"/>
                <w:sz w:val="21"/>
                <w:szCs w:val="21"/>
                <w:lang w:eastAsia="en-GB"/>
                <w14:ligatures w14:val="none"/>
              </w:rPr>
              <w:lastRenderedPageBreak/>
              <w:t>գործընթացում օգտագործվում են սննդամթերքի հետ շփման մեջ գտնվող տեխնոլոգիական սարքավորումներ և գույք, որոնք՝</w:t>
            </w:r>
          </w:p>
          <w:p w14:paraId="487BB71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ունեն սննդամթերքի արտադրություն (պատրաստումն)</w:t>
            </w:r>
          </w:p>
          <w:p w14:paraId="4D2B97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ապահովող կառուցվածքային և շահագործման բնութագրեր</w:t>
            </w:r>
          </w:p>
          <w:p w14:paraId="1C5E8D3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հնարավորություն են տալիս իրականացնելու դրանց լվացման և (կամ) մաքրման և ախտահանման աշխատանքները.</w:t>
            </w:r>
          </w:p>
          <w:p w14:paraId="725C60C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պատրաստված են սննդամթերքի հետ շփման մեջ գտնվող նյութերին ներկայացվող պահանջներին</w:t>
            </w:r>
          </w:p>
          <w:p w14:paraId="5CF99E6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համապատասխանող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F268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67AC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063C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50BA7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90D18C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67D609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2EE6A5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F71CF3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p w14:paraId="2C273B6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B27EB9D"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360E226"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0D9554C"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7479D76"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81E0699" w14:textId="3CAA2B30"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32F0204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113380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958740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167049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827A72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4443CFD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8895B0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876C36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ABFEE52"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E490790"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F345EB5" w14:textId="50267450"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21F00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 xml:space="preserve">ակնադիտական և/կամ/ </w:t>
            </w:r>
            <w:r w:rsidRPr="001105A2">
              <w:rPr>
                <w:rFonts w:ascii="GHEA Grapalat" w:eastAsia="Times New Roman" w:hAnsi="GHEA Grapalat" w:cs="Times New Roman"/>
                <w:color w:val="000000"/>
                <w:kern w:val="0"/>
                <w:sz w:val="21"/>
                <w:szCs w:val="21"/>
                <w:lang w:eastAsia="en-GB"/>
                <w14:ligatures w14:val="none"/>
              </w:rPr>
              <w:lastRenderedPageBreak/>
              <w:t>փաստաթղթային զննում և/կամ/</w:t>
            </w:r>
          </w:p>
          <w:p w14:paraId="1C018E0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լաբորատոր</w:t>
            </w:r>
          </w:p>
          <w:p w14:paraId="02B1EAA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3A8C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ՄՄ ՏԿ 021/2011</w:t>
            </w:r>
          </w:p>
          <w:p w14:paraId="1BF00A7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կանոնակարգի 15-րդ հոդվածի 1-ին </w:t>
            </w:r>
            <w:r w:rsidRPr="001105A2">
              <w:rPr>
                <w:rFonts w:ascii="GHEA Grapalat" w:eastAsia="Times New Roman" w:hAnsi="GHEA Grapalat" w:cs="Times New Roman"/>
                <w:color w:val="000000"/>
                <w:kern w:val="0"/>
                <w:sz w:val="21"/>
                <w:szCs w:val="21"/>
                <w:lang w:eastAsia="en-GB"/>
                <w14:ligatures w14:val="none"/>
              </w:rPr>
              <w:lastRenderedPageBreak/>
              <w:t>կետի 1-ին, 2-րդ և 3-րդ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CEF63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r>
      <w:tr w:rsidR="009247B2" w:rsidRPr="001105A2" w14:paraId="56A55667"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2250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35FD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բոլոր սարքավորումները, գործիքները, պարագաները և</w:t>
            </w:r>
          </w:p>
          <w:p w14:paraId="3960EDA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բեռնարկղերը, որոնք անմիջական շփման մեջ են գտնվում</w:t>
            </w:r>
          </w:p>
          <w:p w14:paraId="568A40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հետ, կառուցված են հիգիենայի պահանջները</w:t>
            </w:r>
          </w:p>
          <w:p w14:paraId="10D7FE6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բավարարող նյութերից և պահվում են նորոգ ու բարվոք վիճակում: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89CB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B0579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1D308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DB310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F52B7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w:t>
            </w:r>
          </w:p>
          <w:p w14:paraId="629258F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BCD8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w:t>
            </w:r>
          </w:p>
          <w:p w14:paraId="79B9818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Հանրապետության</w:t>
            </w:r>
          </w:p>
          <w:p w14:paraId="5CABC43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կառավարության</w:t>
            </w:r>
          </w:p>
          <w:p w14:paraId="4492F1E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2011թվականի</w:t>
            </w:r>
          </w:p>
          <w:p w14:paraId="5457242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հունվարի 20-ի</w:t>
            </w:r>
          </w:p>
          <w:p w14:paraId="2E12C1F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w:t>
            </w:r>
          </w:p>
          <w:p w14:paraId="20A7D36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հավելվածի 39-րդ</w:t>
            </w:r>
          </w:p>
          <w:p w14:paraId="6165285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կետի 2-րդ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9BEB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EDDF5C4"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09FE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33819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բոլոր սարքավորումները, գործիքները, պարագաները և բեռնարկղերը, որոնք անմիջական շփման մեջ են գտնվում սննդամթերքի հետ, ենթարկվում են պատշաճ մաքրման ու ախտահանման: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E5BE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9CBF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1E0F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FA28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DB874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և/կամ/ փաստաթղթային 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1DEB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20.01.2011թ.</w:t>
            </w:r>
          </w:p>
          <w:p w14:paraId="752A4BE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 հավելվածի 39-րդ</w:t>
            </w:r>
          </w:p>
          <w:p w14:paraId="72AFB28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կետի 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04FB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38E7F2F"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A507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D02F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տեխնիկական սարքավորումները, ըստ անհրաժեշտության սարքավորված/հագեցված են համապատասխան հսկիչ սարքերով։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8EBD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BA27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E3AA0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FDEA3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0F118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F4D5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24E5F2E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15-րդ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4063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A40A40D"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211C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1DC9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հետ շփման մեջ գտնվող տեխնոլոգիական սարքավորումների և գույքի աշխատանքային մակերևույթները</w:t>
            </w:r>
          </w:p>
          <w:p w14:paraId="53591F2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պատրաստված են չներծծող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D8DF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0AF77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3A04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E9027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11337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FABE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33A290B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15-րդ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58C9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0E530A6"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25CF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54C3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ՀՈՒՄՔԻ ԵՎ ՊԱՏՐԱՍՏԻ ԱՐՏԱԴՐԱՆՔԻ ՓԱԹԵԹԱՎՈՐՈՒՄ, ՓՈԽԱԴՐՈՒՄ, ՄԱԿՆՇՈՒՄ ԵՎ ՊԱՀՈՒՄ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8D32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A94A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6C98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FF071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C06B6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52B0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098D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1EE3B315"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82C8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19AF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ընթացքում օգտագործվող պարենային (սննդային) հումքը և բաղադրիչները պահվում են այդ հումքի և բաղադրիչների փչանալը կանխարգելող և դրանց՝ աղտոտիչ նյութերից պաշտպանությունն ապահովող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3316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BFCD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E85B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C824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2E3AC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2AAF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67B6373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13-րդ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1700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4A72BD5"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9EDB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0265F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արտադրության ժամանակ որպես համաբուրավետիչ նյութեր չեն օգտագործվում հետևյալ միացությունները` ագարիկաթթու, բետա-ազարոն, ալոին, հիպերիցին, կապսաիցին, կվասսին, կումարին, մենթոֆուրան, մեթիլէվգենոլ (4-ալլիլ-1,2-դիմեթօքսիբենզոլ), պուլեգոն, սաֆրոլ (1- ալլիլ-3,4-մեթիլենդիօքսիբենզոլ), կապտաթթու, տույոն (ալֆա և բետա), տեուկրին A, էստրագոլ (1-ալլիլ-4-մեթօքսիբենզոլ):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DB92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5B90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83EE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31D2F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77827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 և/կամ լաբորատոր փորձաննություն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5F9C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Եվրասիական տնտեսական հանձնաժողովի խորհրդի 2012 թվականի հուլիսի 20-ի N 58 որոշմամբ հաստատված</w:t>
            </w:r>
          </w:p>
          <w:p w14:paraId="37DD52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«Սննդային հավելումների, բուրավետիչների և տեխնոլոգիական օժանդակ միջոցների անվտանգությանը ներկայացվող պահանջներ» (ՄՄ ՏԿ 029/2012)</w:t>
            </w:r>
          </w:p>
          <w:p w14:paraId="40B1782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Մաքսային միության տեխնիկական կանոնակարգի (այսուհետ՝ ՄՄ ՏԿ 029/2012</w:t>
            </w:r>
          </w:p>
          <w:p w14:paraId="735BFAC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կանոնակարգ) 7-րդ</w:t>
            </w:r>
          </w:p>
          <w:p w14:paraId="2AAFEF5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հոդվածի 21-րդ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7CE69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r>
      <w:tr w:rsidR="009247B2" w:rsidRPr="001105A2" w14:paraId="67F0CCE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4989A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3C95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հումքը, բաղադրիչները, կիսապատրաստվածքը և վերջնական արտադրանքը, որոնցում հնարավոր է ախտածին մանրէների բազմացում կամ թունավոր նյութերի առաջացում, պահվում են դրանց առաջացումը կամ բազմացումը բացառող ջերմաստիճանում: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0665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255D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320B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4A2A7A" w14:textId="6F347A5F"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4C4DA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4CF15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2FD45ED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 հավելվածի 60-րդ</w:t>
            </w:r>
          </w:p>
          <w:p w14:paraId="01483BA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5105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31F2F558"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F24D9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70A6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Եվրասիական տնտեսական միության շուկայում</w:t>
            </w:r>
          </w:p>
          <w:p w14:paraId="72779B0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արտադրանքի շրջանառության միասնական նշանով մակնշումն իրականացված է մինչև ալկոհոլային արտադրանքը շրջանառության մեջ դնելը: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3A53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7613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85FA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A751D" w14:textId="5032FED7" w:rsidR="009247B2" w:rsidRPr="001105A2" w:rsidRDefault="000F618A" w:rsidP="00531448">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531448">
              <w:rPr>
                <w:rFonts w:ascii="GHEA Grapalat" w:eastAsia="Times New Roman" w:hAnsi="GHEA Grapalat" w:cs="Times New Roman"/>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7BC58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w:t>
            </w:r>
          </w:p>
          <w:p w14:paraId="3954DC4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25CC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Եվրասիական</w:t>
            </w:r>
          </w:p>
          <w:p w14:paraId="14FE8D8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տնտեսական հանձնաժողովի խորհրդի 2018 թվականի դեկտեմբերի 5-ի</w:t>
            </w:r>
          </w:p>
          <w:p w14:paraId="0488F76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«Ալկոհոլային արտադրանքի անվտանգության մասին» Եվրասիական տնտեսական միության տեխնիկական կանոնակարգի մասին» N 98 որոշմամբ հաստատված ԵԱՏՄ ՏԿ 047/2018</w:t>
            </w:r>
          </w:p>
          <w:p w14:paraId="1586C43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w:t>
            </w:r>
          </w:p>
          <w:p w14:paraId="6E2331F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(այսուհետ՝ ԵԱՏՄ ՏԿ 047/2018</w:t>
            </w:r>
          </w:p>
          <w:p w14:paraId="5741FBA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 58-րդ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0CF0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6BF9AE9"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AF47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5</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1DF6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Եվրասիական տնտեսական միության շուկայում արտադրանքի շրջանառության միասնական նշանը զետեղված է ալկոհոլային արտադրանքի, բացառությամբ լցվածքով ալկոհոլային արտադրանքի, սպառողական փաթեթվածքի </w:t>
            </w:r>
            <w:r w:rsidRPr="001105A2">
              <w:rPr>
                <w:rFonts w:ascii="GHEA Grapalat" w:eastAsia="Times New Roman" w:hAnsi="GHEA Grapalat" w:cs="Times New Roman"/>
                <w:color w:val="000000"/>
                <w:kern w:val="0"/>
                <w:sz w:val="21"/>
                <w:szCs w:val="21"/>
                <w:lang w:eastAsia="en-GB"/>
                <w14:ligatures w14:val="none"/>
              </w:rPr>
              <w:lastRenderedPageBreak/>
              <w:t>վրա՝ ալկոհոլային արտադրանքի պիտանիության ժամկետի ընթացքում դրա հստակ և պարզ պատկերումն ապահովող ցանկացած եղանակով, ինչպես նաև ներկայացված է ապրանքաուղեկից փաստաթղթերում։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498F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DCD3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6B6B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1D188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42986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EA64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7B9EB8D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59- 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67E1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31F37084"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6A7B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6</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7D3E3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փաթեթավորված սննդամթերքի մականշվածքը զետեղված է ռուսերեն և հայերեն լեզուներով, բացառությամբ ԵԱՏՄ ոչ անդամ երկրներից մատակարարվող սննդամթերքն արտադրողի անվանման և գտնվելու վայրի մասին տեղեկատվության։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7E3C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9F41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95723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4C793D" w14:textId="66853308"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D3C76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9523F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անվտանգության մասին» օրենքի 9-րդ հոդվածի 2-րդ մաս, Մաքսային միության</w:t>
            </w:r>
          </w:p>
          <w:p w14:paraId="3D909B8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հանձնաժողովի 2011 թվականի դեկտեմբերի 9-ի N 881 որոշմամբ հաստատված</w:t>
            </w:r>
          </w:p>
          <w:p w14:paraId="6FAAA49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մակնշման մասին» (ՄՄ ՏԿ 022/2011) Մաքսային միության տեխնիկական կանոնակարգի (այսուհետ՝ ՄՄ ՏԿ 022/2011</w:t>
            </w:r>
          </w:p>
          <w:p w14:paraId="0ED3FB27" w14:textId="77777777" w:rsidR="008D142F"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կանոնակարգ) </w:t>
            </w:r>
            <w:r w:rsidR="008D142F">
              <w:rPr>
                <w:rFonts w:ascii="GHEA Grapalat" w:eastAsia="Times New Roman" w:hAnsi="GHEA Grapalat" w:cs="Times New Roman"/>
                <w:color w:val="000000"/>
                <w:kern w:val="0"/>
                <w:sz w:val="21"/>
                <w:szCs w:val="21"/>
                <w:lang w:val="hy-AM" w:eastAsia="en-GB"/>
                <w14:ligatures w14:val="none"/>
              </w:rPr>
              <w:t xml:space="preserve">4-րդ </w:t>
            </w:r>
            <w:r w:rsidR="008D142F">
              <w:rPr>
                <w:rFonts w:ascii="GHEA Grapalat" w:eastAsia="Times New Roman" w:hAnsi="GHEA Grapalat" w:cs="Times New Roman"/>
                <w:color w:val="000000"/>
                <w:kern w:val="0"/>
                <w:sz w:val="21"/>
                <w:szCs w:val="21"/>
                <w:lang w:eastAsia="en-GB"/>
                <w14:ligatures w14:val="none"/>
              </w:rPr>
              <w:t xml:space="preserve">հոդվածի </w:t>
            </w: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 xml:space="preserve">1 </w:t>
            </w:r>
            <w:r w:rsidR="008D142F">
              <w:rPr>
                <w:rFonts w:ascii="GHEA Grapalat" w:eastAsia="Times New Roman" w:hAnsi="GHEA Grapalat" w:cs="Times New Roman"/>
                <w:color w:val="000000"/>
                <w:kern w:val="0"/>
                <w:sz w:val="21"/>
                <w:szCs w:val="21"/>
                <w:lang w:val="hy-AM" w:eastAsia="en-GB"/>
                <w14:ligatures w14:val="none"/>
              </w:rPr>
              <w:t xml:space="preserve">մասի 2-րդ </w:t>
            </w:r>
            <w:r w:rsidRPr="001105A2">
              <w:rPr>
                <w:rFonts w:ascii="GHEA Grapalat" w:eastAsia="Times New Roman" w:hAnsi="GHEA Grapalat" w:cs="Arial"/>
                <w:color w:val="000000"/>
                <w:kern w:val="0"/>
                <w:sz w:val="21"/>
                <w:szCs w:val="21"/>
                <w:lang w:eastAsia="en-GB"/>
                <w14:ligatures w14:val="none"/>
              </w:rPr>
              <w:t>կետ</w:t>
            </w:r>
            <w:r w:rsidRPr="001105A2">
              <w:rPr>
                <w:rFonts w:ascii="GHEA Grapalat" w:eastAsia="Times New Roman" w:hAnsi="GHEA Grapalat" w:cs="Times New Roman"/>
                <w:color w:val="000000"/>
                <w:kern w:val="0"/>
                <w:sz w:val="21"/>
                <w:szCs w:val="21"/>
                <w:lang w:eastAsia="en-GB"/>
                <w14:ligatures w14:val="none"/>
              </w:rPr>
              <w:t xml:space="preserve">, </w:t>
            </w:r>
          </w:p>
          <w:p w14:paraId="3F8BD088" w14:textId="56CF0DC3" w:rsidR="009247B2" w:rsidRPr="001105A2" w:rsidRDefault="009247B2" w:rsidP="008D142F">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Arial"/>
                <w:color w:val="000000"/>
                <w:kern w:val="0"/>
                <w:sz w:val="21"/>
                <w:szCs w:val="21"/>
                <w:lang w:eastAsia="en-GB"/>
                <w14:ligatures w14:val="none"/>
              </w:rPr>
              <w:t>ՄՄ</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ՏԿ</w:t>
            </w:r>
            <w:r w:rsidRPr="001105A2">
              <w:rPr>
                <w:rFonts w:ascii="GHEA Grapalat" w:eastAsia="Times New Roman" w:hAnsi="GHEA Grapalat" w:cs="Times New Roman"/>
                <w:color w:val="000000"/>
                <w:kern w:val="0"/>
                <w:sz w:val="21"/>
                <w:szCs w:val="21"/>
                <w:lang w:eastAsia="en-GB"/>
                <w14:ligatures w14:val="none"/>
              </w:rPr>
              <w:t xml:space="preserve"> 022/2011 </w:t>
            </w:r>
            <w:r w:rsidR="008D142F">
              <w:rPr>
                <w:rFonts w:ascii="GHEA Grapalat" w:eastAsia="Times New Roman" w:hAnsi="GHEA Grapalat" w:cs="Times New Roman"/>
                <w:color w:val="000000"/>
                <w:kern w:val="0"/>
                <w:sz w:val="21"/>
                <w:szCs w:val="21"/>
                <w:lang w:val="hy-AM" w:eastAsia="en-GB"/>
                <w14:ligatures w14:val="none"/>
              </w:rPr>
              <w:t xml:space="preserve">կանոնակարգի 4-րդ </w:t>
            </w:r>
            <w:r w:rsidRPr="001105A2">
              <w:rPr>
                <w:rFonts w:ascii="GHEA Grapalat" w:eastAsia="Times New Roman" w:hAnsi="GHEA Grapalat" w:cs="Arial"/>
                <w:color w:val="000000"/>
                <w:kern w:val="0"/>
                <w:sz w:val="21"/>
                <w:szCs w:val="21"/>
                <w:lang w:eastAsia="en-GB"/>
                <w14:ligatures w14:val="none"/>
              </w:rPr>
              <w:t>հոդված</w:t>
            </w:r>
            <w:r w:rsidR="008D142F">
              <w:rPr>
                <w:rFonts w:ascii="GHEA Grapalat" w:eastAsia="Times New Roman" w:hAnsi="GHEA Grapalat" w:cs="Arial"/>
                <w:color w:val="000000"/>
                <w:kern w:val="0"/>
                <w:sz w:val="21"/>
                <w:szCs w:val="21"/>
                <w:lang w:val="hy-AM"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8</w:t>
            </w:r>
            <w:r w:rsidR="008D142F">
              <w:rPr>
                <w:rFonts w:ascii="GHEA Grapalat" w:eastAsia="Times New Roman" w:hAnsi="GHEA Grapalat" w:cs="Times New Roman"/>
                <w:color w:val="000000"/>
                <w:kern w:val="0"/>
                <w:sz w:val="21"/>
                <w:szCs w:val="21"/>
                <w:lang w:val="hy-AM" w:eastAsia="en-GB"/>
                <w14:ligatures w14:val="none"/>
              </w:rPr>
              <w:t xml:space="preserve"> մասի</w:t>
            </w:r>
            <w:r w:rsidRPr="001105A2">
              <w:rPr>
                <w:rFonts w:ascii="GHEA Grapalat" w:eastAsia="Times New Roman" w:hAnsi="GHEA Grapalat" w:cs="Times New Roman"/>
                <w:color w:val="000000"/>
                <w:kern w:val="0"/>
                <w:sz w:val="21"/>
                <w:szCs w:val="21"/>
                <w:lang w:eastAsia="en-GB"/>
                <w14:ligatures w14:val="none"/>
              </w:rPr>
              <w:t xml:space="preserve"> 3</w:t>
            </w:r>
            <w:r w:rsidR="008D142F">
              <w:rPr>
                <w:rFonts w:ascii="GHEA Grapalat" w:eastAsia="Times New Roman" w:hAnsi="GHEA Grapalat" w:cs="Times New Roman"/>
                <w:color w:val="000000"/>
                <w:kern w:val="0"/>
                <w:sz w:val="21"/>
                <w:szCs w:val="21"/>
                <w:lang w:val="hy-AM" w:eastAsia="en-GB"/>
                <w14:ligatures w14:val="none"/>
              </w:rPr>
              <w:t xml:space="preserve">-րդ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BC93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28E5334"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0458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7</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73FA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ալկոհոլային արտադրանքի մականշվածքը պարունակում է հետևյալ տեղեկությունները՝</w:t>
            </w:r>
          </w:p>
          <w:p w14:paraId="3B80CE3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1) ալկոհոլային արտադրանքի անվանումը։ Ալկոհոլային արտադրանքի անվանումը կարող է լրացուցիչ նշվել լատինական այբուբենի տառերով (բացառությամբ </w:t>
            </w:r>
            <w:r w:rsidRPr="001105A2">
              <w:rPr>
                <w:rFonts w:ascii="GHEA Grapalat" w:eastAsia="Times New Roman" w:hAnsi="GHEA Grapalat" w:cs="Times New Roman"/>
                <w:color w:val="000000"/>
                <w:kern w:val="0"/>
                <w:sz w:val="21"/>
                <w:szCs w:val="21"/>
                <w:lang w:eastAsia="en-GB"/>
                <w14:ligatures w14:val="none"/>
              </w:rPr>
              <w:lastRenderedPageBreak/>
              <w:t xml:space="preserve">«շամպայն», «կոնյակ» և «կալվադոս» </w:t>
            </w:r>
            <w:proofErr w:type="gramStart"/>
            <w:r w:rsidRPr="001105A2">
              <w:rPr>
                <w:rFonts w:ascii="GHEA Grapalat" w:eastAsia="Times New Roman" w:hAnsi="GHEA Grapalat" w:cs="Times New Roman"/>
                <w:color w:val="000000"/>
                <w:kern w:val="0"/>
                <w:sz w:val="21"/>
                <w:szCs w:val="21"/>
                <w:lang w:eastAsia="en-GB"/>
                <w14:ligatures w14:val="none"/>
              </w:rPr>
              <w:t>բառերի)։</w:t>
            </w:r>
            <w:proofErr w:type="gramEnd"/>
          </w:p>
          <w:p w14:paraId="57730B4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«Շամպայն», «կոնյակ» և «կալվադոս» բառերը կարող են լատինական այբուբենի տառերով նշվել միայն համապատասխան աշխարհագրական տարածաշրջանների ալկոհոլային արտադրանք արտադրողների կողմից:</w:t>
            </w:r>
          </w:p>
          <w:p w14:paraId="7385C9E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2) արտադրողի և անդամ պետության տարածքում գրանցված ու արտադրողի կողմից՝ ալկոհոլային արտադրանքի վերաբերյալ սպառողներից դժգոհություններ ընդունելու (առկայության դեպքում) լիազորություն ստացած կազմակերպության, ինչպես նաև ներմուծող կազմակերպության (երրորդ երկրներից անդամ պետությունների տարածքներ ներմուծվող ալկոհոլային արտադրանքի համար) անվանումները և գտնվելու վայրերը (իրավաբանական անձանց հասցեները) (նշելով </w:t>
            </w:r>
            <w:proofErr w:type="gramStart"/>
            <w:r w:rsidRPr="001105A2">
              <w:rPr>
                <w:rFonts w:ascii="GHEA Grapalat" w:eastAsia="Times New Roman" w:hAnsi="GHEA Grapalat" w:cs="Times New Roman"/>
                <w:color w:val="000000"/>
                <w:kern w:val="0"/>
                <w:sz w:val="21"/>
                <w:szCs w:val="21"/>
                <w:lang w:eastAsia="en-GB"/>
                <w14:ligatures w14:val="none"/>
              </w:rPr>
              <w:t>պետությունը)</w:t>
            </w:r>
            <w:r w:rsidRPr="001105A2">
              <w:rPr>
                <w:rFonts w:ascii="Cambria Math" w:eastAsia="Times New Roman" w:hAnsi="Cambria Math" w:cs="Cambria Math"/>
                <w:color w:val="000000"/>
                <w:kern w:val="0"/>
                <w:sz w:val="21"/>
                <w:szCs w:val="21"/>
                <w:lang w:eastAsia="en-GB"/>
                <w14:ligatures w14:val="none"/>
              </w:rPr>
              <w:t>․</w:t>
            </w:r>
            <w:proofErr w:type="gramEnd"/>
          </w:p>
          <w:p w14:paraId="6E9FE54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էթիլային սպիրտի ծավալային մասը (թնդությունը) (ծավ. %)</w:t>
            </w:r>
            <w:r w:rsidRPr="001105A2">
              <w:rPr>
                <w:rFonts w:ascii="Cambria Math" w:eastAsia="Times New Roman" w:hAnsi="Cambria Math" w:cs="Cambria Math"/>
                <w:color w:val="000000"/>
                <w:kern w:val="0"/>
                <w:sz w:val="21"/>
                <w:szCs w:val="21"/>
                <w:lang w:eastAsia="en-GB"/>
                <w14:ligatures w14:val="none"/>
              </w:rPr>
              <w:t>․</w:t>
            </w:r>
          </w:p>
          <w:p w14:paraId="072BDBE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 արտադրանքի ծավալը՝ միավոր սպառողական փաթեթվածքում (լ, դմ</w:t>
            </w:r>
            <w:proofErr w:type="gramStart"/>
            <w:r w:rsidRPr="001105A2">
              <w:rPr>
                <w:rFonts w:ascii="GHEA Grapalat" w:eastAsia="Times New Roman" w:hAnsi="GHEA Grapalat" w:cs="Times New Roman"/>
                <w:color w:val="000000"/>
                <w:kern w:val="0"/>
                <w:sz w:val="12"/>
                <w:szCs w:val="12"/>
                <w:vertAlign w:val="superscript"/>
                <w:lang w:eastAsia="en-GB"/>
                <w14:ligatures w14:val="none"/>
              </w:rPr>
              <w:t>3</w:t>
            </w:r>
            <w:r w:rsidRPr="001105A2">
              <w:rPr>
                <w:rFonts w:ascii="Calibri" w:eastAsia="Times New Roman" w:hAnsi="Calibri" w:cs="Calibri"/>
                <w:color w:val="000000"/>
                <w:kern w:val="0"/>
                <w:sz w:val="21"/>
                <w:szCs w:val="21"/>
                <w:lang w:eastAsia="en-GB"/>
                <w14:ligatures w14:val="none"/>
              </w:rPr>
              <w:t> </w:t>
            </w:r>
            <w:r w:rsidRPr="001105A2">
              <w:rPr>
                <w:rFonts w:ascii="GHEA Grapalat" w:eastAsia="Times New Roman" w:hAnsi="GHEA Grapalat" w:cs="Times New Roman"/>
                <w:color w:val="000000"/>
                <w:kern w:val="0"/>
                <w:sz w:val="21"/>
                <w:szCs w:val="21"/>
                <w:lang w:eastAsia="en-GB"/>
                <w14:ligatures w14:val="none"/>
              </w:rPr>
              <w:t>,</w:t>
            </w:r>
            <w:proofErr w:type="gramEnd"/>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GHEA Grapalat"/>
                <w:color w:val="000000"/>
                <w:kern w:val="0"/>
                <w:sz w:val="21"/>
                <w:szCs w:val="21"/>
                <w:lang w:eastAsia="en-GB"/>
                <w14:ligatures w14:val="none"/>
              </w:rPr>
              <w:t>սլ</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GHEA Grapalat"/>
                <w:color w:val="000000"/>
                <w:kern w:val="0"/>
                <w:sz w:val="21"/>
                <w:szCs w:val="21"/>
                <w:lang w:eastAsia="en-GB"/>
                <w14:ligatures w14:val="none"/>
              </w:rPr>
              <w:t>մլ</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GHEA Grapalat"/>
                <w:color w:val="000000"/>
                <w:kern w:val="0"/>
                <w:sz w:val="21"/>
                <w:szCs w:val="21"/>
                <w:lang w:eastAsia="en-GB"/>
                <w14:ligatures w14:val="none"/>
              </w:rPr>
              <w:t>սմ</w:t>
            </w:r>
            <w:r w:rsidRPr="001105A2">
              <w:rPr>
                <w:rFonts w:ascii="GHEA Grapalat" w:eastAsia="Times New Roman" w:hAnsi="GHEA Grapalat" w:cs="Times New Roman"/>
                <w:color w:val="000000"/>
                <w:kern w:val="0"/>
                <w:sz w:val="12"/>
                <w:szCs w:val="12"/>
                <w:vertAlign w:val="superscript"/>
                <w:lang w:eastAsia="en-GB"/>
                <w14:ligatures w14:val="none"/>
              </w:rPr>
              <w:t>3</w:t>
            </w:r>
            <w:r w:rsidRPr="001105A2">
              <w:rPr>
                <w:rFonts w:ascii="GHEA Grapalat" w:eastAsia="Times New Roman" w:hAnsi="GHEA Grapalat" w:cs="Times New Roman"/>
                <w:color w:val="000000"/>
                <w:kern w:val="0"/>
                <w:sz w:val="21"/>
                <w:szCs w:val="21"/>
                <w:lang w:eastAsia="en-GB"/>
                <w14:ligatures w14:val="none"/>
              </w:rPr>
              <w:t>).</w:t>
            </w:r>
          </w:p>
          <w:p w14:paraId="389F807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 շաքարների զանգվածային կոնցենտրացիան (գ/դմ</w:t>
            </w:r>
            <w:proofErr w:type="gramStart"/>
            <w:r w:rsidRPr="001105A2">
              <w:rPr>
                <w:rFonts w:ascii="GHEA Grapalat" w:eastAsia="Times New Roman" w:hAnsi="GHEA Grapalat" w:cs="Times New Roman"/>
                <w:color w:val="000000"/>
                <w:kern w:val="0"/>
                <w:sz w:val="12"/>
                <w:szCs w:val="12"/>
                <w:vertAlign w:val="superscript"/>
                <w:lang w:eastAsia="en-GB"/>
                <w14:ligatures w14:val="none"/>
              </w:rPr>
              <w:t>3</w:t>
            </w:r>
            <w:r w:rsidRPr="001105A2">
              <w:rPr>
                <w:rFonts w:ascii="Calibri" w:eastAsia="Times New Roman" w:hAnsi="Calibri" w:cs="Calibri"/>
                <w:color w:val="000000"/>
                <w:kern w:val="0"/>
                <w:sz w:val="21"/>
                <w:szCs w:val="21"/>
                <w:lang w:eastAsia="en-GB"/>
                <w14:ligatures w14:val="none"/>
              </w:rPr>
              <w:t> </w:t>
            </w:r>
            <w:r w:rsidRPr="001105A2">
              <w:rPr>
                <w:rFonts w:ascii="GHEA Grapalat" w:eastAsia="Times New Roman" w:hAnsi="GHEA Grapalat" w:cs="Times New Roman"/>
                <w:color w:val="000000"/>
                <w:kern w:val="0"/>
                <w:sz w:val="21"/>
                <w:szCs w:val="21"/>
                <w:lang w:eastAsia="en-GB"/>
                <w14:ligatures w14:val="none"/>
              </w:rPr>
              <w:t>,</w:t>
            </w:r>
            <w:proofErr w:type="gramEnd"/>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GHEA Grapalat"/>
                <w:color w:val="000000"/>
                <w:kern w:val="0"/>
                <w:sz w:val="21"/>
                <w:szCs w:val="21"/>
                <w:lang w:eastAsia="en-GB"/>
                <w14:ligatures w14:val="none"/>
              </w:rPr>
              <w:t>գ</w:t>
            </w:r>
            <w:r w:rsidRPr="001105A2">
              <w:rPr>
                <w:rFonts w:ascii="GHEA Grapalat" w:eastAsia="Times New Roman" w:hAnsi="GHEA Grapalat" w:cs="Times New Roman"/>
                <w:color w:val="000000"/>
                <w:kern w:val="0"/>
                <w:sz w:val="21"/>
                <w:szCs w:val="21"/>
                <w:lang w:eastAsia="en-GB"/>
                <w14:ligatures w14:val="none"/>
              </w:rPr>
              <w:t>/</w:t>
            </w:r>
            <w:r w:rsidRPr="001105A2">
              <w:rPr>
                <w:rFonts w:ascii="GHEA Grapalat" w:eastAsia="Times New Roman" w:hAnsi="GHEA Grapalat" w:cs="GHEA Grapalat"/>
                <w:color w:val="000000"/>
                <w:kern w:val="0"/>
                <w:sz w:val="21"/>
                <w:szCs w:val="21"/>
                <w:lang w:eastAsia="en-GB"/>
                <w14:ligatures w14:val="none"/>
              </w:rPr>
              <w:t>լ</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GHEA Grapalat"/>
                <w:color w:val="000000"/>
                <w:kern w:val="0"/>
                <w:sz w:val="21"/>
                <w:szCs w:val="21"/>
                <w:lang w:eastAsia="en-GB"/>
                <w14:ligatures w14:val="none"/>
              </w:rPr>
              <w:t>գ</w:t>
            </w:r>
            <w:r w:rsidRPr="001105A2">
              <w:rPr>
                <w:rFonts w:ascii="GHEA Grapalat" w:eastAsia="Times New Roman" w:hAnsi="GHEA Grapalat" w:cs="Times New Roman"/>
                <w:color w:val="000000"/>
                <w:kern w:val="0"/>
                <w:sz w:val="21"/>
                <w:szCs w:val="21"/>
                <w:lang w:eastAsia="en-GB"/>
                <w14:ligatures w14:val="none"/>
              </w:rPr>
              <w:t xml:space="preserve">/100 </w:t>
            </w:r>
            <w:r w:rsidRPr="001105A2">
              <w:rPr>
                <w:rFonts w:ascii="GHEA Grapalat" w:eastAsia="Times New Roman" w:hAnsi="GHEA Grapalat" w:cs="GHEA Grapalat"/>
                <w:color w:val="000000"/>
                <w:kern w:val="0"/>
                <w:sz w:val="21"/>
                <w:szCs w:val="21"/>
                <w:lang w:eastAsia="en-GB"/>
                <w14:ligatures w14:val="none"/>
              </w:rPr>
              <w:t>սմ</w:t>
            </w:r>
            <w:r w:rsidRPr="001105A2">
              <w:rPr>
                <w:rFonts w:ascii="GHEA Grapalat" w:eastAsia="Times New Roman" w:hAnsi="GHEA Grapalat" w:cs="Times New Roman"/>
                <w:color w:val="000000"/>
                <w:kern w:val="0"/>
                <w:sz w:val="12"/>
                <w:szCs w:val="12"/>
                <w:vertAlign w:val="superscript"/>
                <w:lang w:eastAsia="en-GB"/>
                <w14:ligatures w14:val="none"/>
              </w:rPr>
              <w:t>3</w:t>
            </w:r>
            <w:r w:rsidRPr="001105A2">
              <w:rPr>
                <w:rFonts w:ascii="GHEA Grapalat" w:eastAsia="Times New Roman" w:hAnsi="GHEA Grapalat" w:cs="Times New Roman"/>
                <w:color w:val="000000"/>
                <w:kern w:val="0"/>
                <w:sz w:val="21"/>
                <w:szCs w:val="21"/>
                <w:lang w:eastAsia="en-GB"/>
                <w14:ligatures w14:val="none"/>
              </w:rPr>
              <w:t>)</w:t>
            </w:r>
            <w:r w:rsidRPr="001105A2">
              <w:rPr>
                <w:rFonts w:ascii="Cambria Math" w:eastAsia="Times New Roman" w:hAnsi="Cambria Math" w:cs="Cambria Math"/>
                <w:color w:val="000000"/>
                <w:kern w:val="0"/>
                <w:sz w:val="21"/>
                <w:szCs w:val="21"/>
                <w:lang w:eastAsia="en-GB"/>
                <w14:ligatures w14:val="none"/>
              </w:rPr>
              <w:t>․</w:t>
            </w:r>
          </w:p>
          <w:p w14:paraId="5A10F9E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6) բաղադրությունը (բաղադրիչների ցանկը՝ դրանց զանգվածային մասերի նվազման կարգով՝ բացառությամբ գինիների, լիկյորային գինիների, խաղուն գինիների, մարգարտային </w:t>
            </w:r>
            <w:r w:rsidRPr="001105A2">
              <w:rPr>
                <w:rFonts w:ascii="GHEA Grapalat" w:eastAsia="Times New Roman" w:hAnsi="GHEA Grapalat" w:cs="Times New Roman"/>
                <w:color w:val="000000"/>
                <w:kern w:val="0"/>
                <w:sz w:val="21"/>
                <w:szCs w:val="21"/>
                <w:lang w:eastAsia="en-GB"/>
                <w14:ligatures w14:val="none"/>
              </w:rPr>
              <w:lastRenderedPageBreak/>
              <w:t xml:space="preserve">խաղուն գինիների, գազավորված գինիների, մրգային գինիների, կոնյակների, բրենդիների, այդ թվում՝ մրգային բրենդիների, վիսկիի, ռոմի և մեկ տեսակի հումքից պատրաստված ալկոհոլային </w:t>
            </w:r>
            <w:proofErr w:type="gramStart"/>
            <w:r w:rsidRPr="001105A2">
              <w:rPr>
                <w:rFonts w:ascii="GHEA Grapalat" w:eastAsia="Times New Roman" w:hAnsi="GHEA Grapalat" w:cs="Times New Roman"/>
                <w:color w:val="000000"/>
                <w:kern w:val="0"/>
                <w:sz w:val="21"/>
                <w:szCs w:val="21"/>
                <w:lang w:eastAsia="en-GB"/>
                <w14:ligatures w14:val="none"/>
              </w:rPr>
              <w:t>արտադրանքի)։</w:t>
            </w:r>
            <w:proofErr w:type="gramEnd"/>
            <w:r w:rsidRPr="001105A2">
              <w:rPr>
                <w:rFonts w:ascii="GHEA Grapalat" w:eastAsia="Times New Roman" w:hAnsi="GHEA Grapalat" w:cs="Times New Roman"/>
                <w:color w:val="000000"/>
                <w:kern w:val="0"/>
                <w:sz w:val="21"/>
                <w:szCs w:val="21"/>
                <w:lang w:eastAsia="en-GB"/>
                <w14:ligatures w14:val="none"/>
              </w:rPr>
              <w:t xml:space="preserve"> Տեսակավոր գինիների համար նշվում է այն խաղողի տեսակը, որից դրանք պատրաստվել են։ Օղիների և հատուկ օղիների համար առաջինը նշվում է օգտագործվող կրկնաթորված էթիլային սպիրտի տեսակը և լրացուցիչ՝ օղիների բույրի և համի վրա ազդող բաղադրիչների ցանկը.</w:t>
            </w:r>
          </w:p>
          <w:p w14:paraId="584FD92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7) մրգային գինիների, գինու մրգային խմիչքների, մրգային սիդրերի և մրգային օղիների, մրգային բրենդիների համար՝ այն մրգերի տեսակները, որոնցից դրանք պատրաստված են.</w:t>
            </w:r>
          </w:p>
          <w:p w14:paraId="0A49820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8) հնեցված գինիների և կոլեկցիոն գինիների համար՝ բերքահավաքի տարեթիվը, կոլեկցիոն խաղուն գինիների և բարձրորակ խաղուն գինիների համար՝ թողարկման ամսաթիվն ու տարեթիվը.</w:t>
            </w:r>
          </w:p>
          <w:p w14:paraId="410E4BD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9) բարձրորակ խաղուն գինիների (խաղողի խաղուն շամպայն գինիների) համար՝ արտադրության մեթոդը (դասական կամ ռեզերվուարային).</w:t>
            </w:r>
          </w:p>
          <w:p w14:paraId="5C80564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10) կոնյակի, բրենդիի, բարձրորակ բրենդիի, կալվադոսի, մրգային բրենդիների, վիսկիի, ռոմի համար՝ թորվածքների հնեցման ժամկետը. ժա) գարեջրի և գարեջրի հիմքով պատրաստված խմիչքների </w:t>
            </w:r>
            <w:r w:rsidRPr="001105A2">
              <w:rPr>
                <w:rFonts w:ascii="GHEA Grapalat" w:eastAsia="Times New Roman" w:hAnsi="GHEA Grapalat" w:cs="Times New Roman"/>
                <w:color w:val="000000"/>
                <w:kern w:val="0"/>
                <w:sz w:val="21"/>
                <w:szCs w:val="21"/>
                <w:lang w:eastAsia="en-GB"/>
                <w14:ligatures w14:val="none"/>
              </w:rPr>
              <w:lastRenderedPageBreak/>
              <w:t>(գարեջրային խմիչքների) համար՝ մշակման տիպը, եղանակը, չզտման մասին տեղեկություններ, լուծամզելիությունը (տոկոսներով) (գարեջրի համար), իրական լուծամզուքը (տոկոսներով) (գարեջրային խմիչքների համար).</w:t>
            </w:r>
          </w:p>
          <w:p w14:paraId="427A3C6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11) արտադրության (շշալցման, պատրաստման, ձևակերպման) ամսաթիվը և պիտանիության ժամկետը.</w:t>
            </w:r>
          </w:p>
          <w:p w14:paraId="666C231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Այն ալկոհոլային արտադրանքի մականշվածքը, որի նկատմամբ</w:t>
            </w:r>
          </w:p>
          <w:p w14:paraId="5D8C1EB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արտադրողը սահմանում է անսահմանափակ պիտանիության</w:t>
            </w:r>
          </w:p>
          <w:p w14:paraId="63837D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ժամկետ, լրացված է հետևյալ գրառմամբ՝ «Պիտանիության ժամկետը սահմանափակված չէ՝ պահպանման պայմաններին հետևելու դեպքում»</w:t>
            </w:r>
            <w:r w:rsidRPr="001105A2">
              <w:rPr>
                <w:rFonts w:ascii="Cambria Math" w:eastAsia="Times New Roman" w:hAnsi="Cambria Math" w:cs="Cambria Math"/>
                <w:color w:val="000000"/>
                <w:kern w:val="0"/>
                <w:sz w:val="21"/>
                <w:szCs w:val="21"/>
                <w:lang w:eastAsia="en-GB"/>
                <w14:ligatures w14:val="none"/>
              </w:rPr>
              <w:t>․</w:t>
            </w:r>
          </w:p>
          <w:p w14:paraId="46712B6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12) պահպանման պայմանները</w:t>
            </w:r>
            <w:r w:rsidRPr="001105A2">
              <w:rPr>
                <w:rFonts w:ascii="Cambria Math" w:eastAsia="Times New Roman" w:hAnsi="Cambria Math" w:cs="Cambria Math"/>
                <w:color w:val="000000"/>
                <w:kern w:val="0"/>
                <w:sz w:val="21"/>
                <w:szCs w:val="21"/>
                <w:lang w:eastAsia="en-GB"/>
                <w14:ligatures w14:val="none"/>
              </w:rPr>
              <w:t>․</w:t>
            </w:r>
          </w:p>
          <w:p w14:paraId="7E9ADAD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13) ցայտուն նախազգուշացնող գրառում, որը զետեղվում է</w:t>
            </w:r>
          </w:p>
          <w:p w14:paraId="15CA74C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մեծատառերով, ամենախոշոր չափի դյուրընթեռնելի տառատեսակով</w:t>
            </w:r>
          </w:p>
          <w:p w14:paraId="12EF985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և զբաղեցնում է հակադարձ պիտակի, կամ պիտակի, կամ</w:t>
            </w:r>
          </w:p>
          <w:p w14:paraId="0CB4207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սպառողական տարայի մակերեսի առնվազն 10 տոկոսը. «Ալկոհոլի</w:t>
            </w:r>
          </w:p>
          <w:p w14:paraId="754E4D6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չափից ավելի օգտագործումը վնասակար է Ձեր առողջության</w:t>
            </w:r>
          </w:p>
          <w:p w14:paraId="57FCFA0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proofErr w:type="gramStart"/>
            <w:r w:rsidRPr="001105A2">
              <w:rPr>
                <w:rFonts w:ascii="GHEA Grapalat" w:eastAsia="Times New Roman" w:hAnsi="GHEA Grapalat" w:cs="Times New Roman"/>
                <w:color w:val="000000"/>
                <w:kern w:val="0"/>
                <w:sz w:val="21"/>
                <w:szCs w:val="21"/>
                <w:lang w:eastAsia="en-GB"/>
                <w14:ligatures w14:val="none"/>
              </w:rPr>
              <w:t>համար:»</w:t>
            </w:r>
            <w:proofErr w:type="gramEnd"/>
            <w:r w:rsidRPr="001105A2">
              <w:rPr>
                <w:rFonts w:ascii="GHEA Grapalat" w:eastAsia="Times New Roman" w:hAnsi="GHEA Grapalat" w:cs="Times New Roman"/>
                <w:color w:val="000000"/>
                <w:kern w:val="0"/>
                <w:sz w:val="21"/>
                <w:szCs w:val="21"/>
                <w:lang w:eastAsia="en-GB"/>
                <w14:ligatures w14:val="none"/>
              </w:rPr>
              <w:t>.</w:t>
            </w:r>
          </w:p>
          <w:p w14:paraId="1F11D26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14) արտադրության ընթացքում օգտագործված սննդային</w:t>
            </w:r>
          </w:p>
          <w:p w14:paraId="09C1F27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հավելումների անվանումները (բացառությամբ արտադրական</w:t>
            </w:r>
          </w:p>
          <w:p w14:paraId="7080984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գործընթացի համար ֆունկցիոնալ առումով անհրաժեշտ սննդային</w:t>
            </w:r>
          </w:p>
          <w:p w14:paraId="105EA0B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հավելումների, որոնք չեն ներառվում պատրաստի ալկոհոլային</w:t>
            </w:r>
          </w:p>
          <w:p w14:paraId="1948DD9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արտադրանքի կազմում), տեղեկատվություն գենային ինժեներիայի եղանակով ձևափոխված օրգանիզմների օգտագործմամբ ստացված բաղադրիչների առկայության մասին.</w:t>
            </w:r>
          </w:p>
          <w:p w14:paraId="1B6A5B9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15) տեղեկատվություն արտադրանքի համապատասխանության</w:t>
            </w:r>
          </w:p>
          <w:p w14:paraId="5A47EF3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գնահատման վերաբերյալ (Միության շուկայում արտադրանքի</w:t>
            </w:r>
          </w:p>
          <w:p w14:paraId="14B00E0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շրջանառության միասնական նշան).</w:t>
            </w:r>
          </w:p>
          <w:p w14:paraId="4116291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16) թույլ ալկոհոլային խմիչքների համար՝ տեղեկատվություն</w:t>
            </w:r>
          </w:p>
          <w:p w14:paraId="0A32F9F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սպառողական փաթեթվածքի ծավալում էթիլային սպիրտի</w:t>
            </w:r>
          </w:p>
          <w:p w14:paraId="60AC9C2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պարունակության վերաբերյալ.</w:t>
            </w:r>
          </w:p>
          <w:p w14:paraId="58EF3DB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17) սպառողական տարայի (փաթեթվածքի) համար՝ գրառում՝</w:t>
            </w:r>
          </w:p>
          <w:p w14:paraId="6D1F5C2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«Խորհուրդ չի տրվում օգտագործել մինչև 18 տարեկան անձանց, հղի և կերակրող կանանց, ինչպես նաև՝ նյարդային համակարգի և ներքին օրգանների հիվանդություններով տառապող անձանց»: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E8F9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69A6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E040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DA3F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547F44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DB0C48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4730E74" w14:textId="4F676C40"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CFE36A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F82AB0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62E93FD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943937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07E27E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2CEC98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216016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13FCF1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7F7772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p w14:paraId="0BA2BA9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CDCAE6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91CBD0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E8C942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096E6B6"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43D31F9"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C088FD7"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BC6FE9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21D6C00" w14:textId="3F82E639"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DC4F3D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7CAA5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43BA35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4EF564B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726B2B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2A2698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BB7141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98BA5F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D6A606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50206D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9CC7C3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4C6CA6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94F017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6F839C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BCD515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EB5A25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920A3B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2D6F132"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3BFE1967"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21B50CA"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BE7F3EC"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435765A" w14:textId="6CF70782"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20A307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BF3046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4FD9B5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003D5F68" w14:textId="6C8592A7"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B57FC6A" w14:textId="597B5023"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ABE428D"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D81C3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063580C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D9A4FD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3F7085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27079B6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A76C26E"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9E218FB" w14:textId="200C1462"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1E54F7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752672D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F11013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A697EA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C2D231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AA8E3D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39231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7050D5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7DD9B7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p w14:paraId="0BA234C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8CF2BE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ED3270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58E5FD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2006D0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563E49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446158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FB5BD1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A248A7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6E04F3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64BF15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A7629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CA879A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83ED3C9"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169FB77"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4AB3394"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7107570"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5C2804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2227190" w14:textId="3D7612F8"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E6B49E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4FFCDD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6487475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4C8462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237D11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25DE694" w14:textId="41C0B309"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8A1286E" w14:textId="7998B45D"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24C3AA9"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763999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3079D2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7623D71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7FED6C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683940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F92586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DC8EA92"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729EC1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0D369D2" w14:textId="6FDB9D2E"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98F98D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4E7847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40D1959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36452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ABD6BA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FD9167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63F3FF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5386198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A8D793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06F85B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169EF2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807DEE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0FEB99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7223A0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71A1C6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FBF814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0CFDBB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p w14:paraId="512D8BB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B5501AE" w14:textId="7E53FEDB"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7650E18" w14:textId="7ADA965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EC68FE7" w14:textId="128B53FB"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6218D78" w14:textId="503CDA6F"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994A3BF" w14:textId="665AC4E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340CF0C" w14:textId="2853E63D"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35B474B3"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72E5E2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78DE03B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84224C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89CC4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D6E552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CC563B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B8FB70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36C726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26EFAD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69A073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E146FA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867D4E1"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FA8F6F2"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1FF4435"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DDBA54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53395E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10D1963" w14:textId="0E6148D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E93C72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64B007F" w14:textId="670B85AE" w:rsidR="009247B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40144338" w14:textId="6463A178"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D366889"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65EFB3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74D8B9E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960F15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71689F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6B7A4E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E3DA8B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E7DCE1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B592EB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762DA5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65EC86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F4C3EC5"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590722D"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5AFB2A7"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F661298"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D3B8D08" w14:textId="406575D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09E55C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54DA66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1EF4D77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1F9E73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B26EDC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F7E021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02297F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A2D1C1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F9ADEF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p w14:paraId="5368904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D74F3B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AB6F5E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805200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F3E082E"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530852E"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E1C394C"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80DB2F1"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A4AB292"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B68A496"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1573F1A"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7A95B7F" w14:textId="187EBE4D"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727D32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DDC6BF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C26B2A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3A18FC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1815CC1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7435F8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EB3A6D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D144AD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E86FD0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5FD6B82"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BA6E6B8" w14:textId="1B1CABF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EDD22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AA3C33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2784CC6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CA35B5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1F33DF2" w14:textId="56123916"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424D930" w14:textId="64ACB1E5"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0318584"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B9C28A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0CF9FC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14F5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E73E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137266C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31- 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DE8B2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18ED6C6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AD68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A483F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տեղեկատվությունը զետեղված է դրա հստակ ընթեռնելիությունն ապահովող ցանկացած ձևով: Գրությունները, նշանները, խորհրդանիշները կոնտրաստային են այն ֆոնի նկատմամբ, որի վրա զետեղված է մականշվածքը: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821F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B6B7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6048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787A8" w14:textId="6BBA24D8"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CBF3C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2DDA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510EEFE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32- 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6DB7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29724002"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5341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B38E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լցվածքով ալկոհոլային արտադրանքի մակնշման ժամանակ ապրանքաուղեկից փաստաթղթերում տեղեկատվությունը</w:t>
            </w:r>
          </w:p>
          <w:p w14:paraId="6813EA9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պարունակում է՝</w:t>
            </w:r>
          </w:p>
          <w:p w14:paraId="5F1C4EF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արտադրողի (արտադրողի կողմից լիազորված անձի) անվանումը և գտնվելու վայրը (իրավաբանական անձի հասցեն).</w:t>
            </w:r>
          </w:p>
          <w:p w14:paraId="5C0D5F7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ալկոհոլային արտադրանքի անվանումը.</w:t>
            </w:r>
          </w:p>
          <w:p w14:paraId="081387D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տեղեկություններ արտադրանքի ծավալի վերաբերյալ.</w:t>
            </w:r>
          </w:p>
          <w:p w14:paraId="704ED40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 խմբաքանակի համարը.</w:t>
            </w:r>
          </w:p>
          <w:p w14:paraId="1B295F6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 էթիլային սպիրտի ծավալային մասը (թնդությունը) (ծավ. %)</w:t>
            </w:r>
            <w:r w:rsidRPr="001105A2">
              <w:rPr>
                <w:rFonts w:ascii="Cambria Math" w:eastAsia="Times New Roman" w:hAnsi="Cambria Math" w:cs="Cambria Math"/>
                <w:color w:val="000000"/>
                <w:kern w:val="0"/>
                <w:sz w:val="21"/>
                <w:szCs w:val="21"/>
                <w:lang w:eastAsia="en-GB"/>
                <w14:ligatures w14:val="none"/>
              </w:rPr>
              <w:t>․</w:t>
            </w:r>
          </w:p>
          <w:p w14:paraId="1D3E795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 պահպանման պայմանները</w:t>
            </w:r>
            <w:r w:rsidRPr="001105A2">
              <w:rPr>
                <w:rFonts w:ascii="Cambria Math" w:eastAsia="Times New Roman" w:hAnsi="Cambria Math" w:cs="Cambria Math"/>
                <w:color w:val="000000"/>
                <w:kern w:val="0"/>
                <w:sz w:val="21"/>
                <w:szCs w:val="21"/>
                <w:lang w:eastAsia="en-GB"/>
                <w14:ligatures w14:val="none"/>
              </w:rPr>
              <w:t>․</w:t>
            </w:r>
          </w:p>
          <w:p w14:paraId="00C1E6E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7) արտադրության ընթացքում օգտագործված սննդային</w:t>
            </w:r>
          </w:p>
          <w:p w14:paraId="29C4262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հավելումների անվանումները (բացառությամբ արտադրական</w:t>
            </w:r>
          </w:p>
          <w:p w14:paraId="64F77D4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գործընթացի համար ֆունկցիոնալ առումով անհրաժեշտ սննդային</w:t>
            </w:r>
          </w:p>
          <w:p w14:paraId="058E08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հավելումների, որոնք չեն ներառվում պատրաստի ալկոհոլային արտադրանքի կազմում), տեղեկատվություն գենային ինժեներիայի եղանակով ձևափոխված օրգանիզմների օգտագործմամբ ստացված բաղադրիչների առկայության մասին.</w:t>
            </w:r>
          </w:p>
          <w:p w14:paraId="34E77C2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8) տեղեկատվություն արտադրանքի համապատասխանության</w:t>
            </w:r>
          </w:p>
          <w:p w14:paraId="2F936DA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գնահատման վերաբերյալ (Միության շուկայում արտադրանքի</w:t>
            </w:r>
          </w:p>
          <w:p w14:paraId="45E1F54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շրջանառության միասնական նշան)։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AC62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0DCE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8354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6FF18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092A0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423B55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8F009C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1C4277A"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E19F3A5"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8ED5CFA"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BB48603" w14:textId="74A4FF91"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786160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E08DF64" w14:textId="112566B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5</w:t>
            </w:r>
          </w:p>
          <w:p w14:paraId="456EE40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B1748C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A2EE58A" w14:textId="4514D409"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428C8C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BAB7ED8" w14:textId="0B73E9AC"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w:t>
            </w:r>
            <w:r w:rsidR="000F618A" w:rsidRPr="001105A2">
              <w:rPr>
                <w:rFonts w:ascii="GHEA Grapalat" w:eastAsia="Times New Roman" w:hAnsi="GHEA Grapalat" w:cs="Times New Roman"/>
                <w:color w:val="000000"/>
                <w:kern w:val="0"/>
                <w:sz w:val="21"/>
                <w:szCs w:val="21"/>
                <w:lang w:eastAsia="en-GB"/>
                <w14:ligatures w14:val="none"/>
              </w:rPr>
              <w:t>5</w:t>
            </w:r>
          </w:p>
          <w:p w14:paraId="6D2DE44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49C7B4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p w14:paraId="523103E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D7014A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FD5330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p w14:paraId="011407D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p w14:paraId="418C1C0E"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87C6FBB" w14:textId="57506052"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8D7497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p w14:paraId="733B1BA3"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62AABF4" w14:textId="371D1F00"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p w14:paraId="3E13994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0EC8A1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D79946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3E1DC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6098BF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74BB52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E70C5D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762F04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9A86A3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CFEE5E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9C7357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A5B394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8B115D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CA0742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68B4E95"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D10B91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FB03583"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2961234" w14:textId="2599FDF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2453AA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4E7993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ECD10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w:t>
            </w:r>
          </w:p>
          <w:p w14:paraId="1F1CF84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6D8EB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4709C56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35-</w:t>
            </w:r>
          </w:p>
          <w:p w14:paraId="5CE7952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0E51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9F3ACE1"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E689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F36D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ալկոհոլային արտադրանքի անվանումը, արտադրության (շշալցման, պատրաստման, ձևակերպման) ամսաթիվը և պիտանիության ժամկետը, «Ալկոհոլի չափից ավելի օգտագործումը վնասակար է Ձեր առողջության համար» գրառում տեղեկությունները զետեղված են սպառողական փաթեթվածքի, և (կամ) պիտակի, և (կամ) հակադարձ պիտակի, և (կամ) մանեկապիտակի վրա, որոնց</w:t>
            </w:r>
          </w:p>
          <w:p w14:paraId="56784CC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հեռացումը սպառողական փաթեթվածքի վրայից դժվարացված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25F9E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1190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A73B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16209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EC933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8DA2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4B36125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38- 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9627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376704F"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BDD0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B0C3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Արտադրողի և անդամ պետության տարածքում գրանցված ու արտադրողի կողմից՝ ալկոհոլային արտադրանքի վերաբերյալ սպառողներից դժգոհություններ ընդունելու (առկայության դեպքում) լիազորություն ստացած կազմակերպության, ինչպես նաև ներմուծող կազմակերպության (երրորդ երկրներից անդամ պետությունների տարածքներ ներմուծվող ալկոհոլային արտադրանքի համար) անվանումները և գտնվելու վայրերը (իրավաբանական անձանց հասցեները) (նշելով պետությունը), արտադրանքի ծավալը՝ միավոր սպառողական փաթեթվածքում, բաղադրությունը, թույլ ալկոհոլային խմիչքների համար՝ տեղեկատվություն սպառողական փաթեթվածքի ծավալում էթիլային սպիրտի պարունակության վերաբերյալ տեղեկությունները զետեղվում </w:t>
            </w:r>
            <w:r w:rsidRPr="001105A2">
              <w:rPr>
                <w:rFonts w:ascii="GHEA Grapalat" w:eastAsia="Times New Roman" w:hAnsi="GHEA Grapalat" w:cs="Times New Roman"/>
                <w:color w:val="000000"/>
                <w:kern w:val="0"/>
                <w:sz w:val="21"/>
                <w:szCs w:val="21"/>
                <w:lang w:eastAsia="en-GB"/>
                <w14:ligatures w14:val="none"/>
              </w:rPr>
              <w:lastRenderedPageBreak/>
              <w:t>են սպառողական փաթեթվածքի, և (կամ) պիտակի (հակադարձ պիտակի, մանեկապիտակի), և (կամ) յուրաքանչյուր փաթեթավորման միավորում տեղադրվող կամ յուրաքանչյուր փաթեթավորման միավորին կցվող ներդիր-թերթիկի</w:t>
            </w:r>
          </w:p>
          <w:p w14:paraId="423170E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61C1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30C96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BDBB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19177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A6AA4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ED1B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4220193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38- 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54F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C7638F1"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F45A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F6E3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ալկոհոլային արտադրանքի մակնշման ժամանակ օգտագործված են տեղեկատվության զետեղման այնպիսի միջոցներ ու եղանակներ, որոնք ապահովում են ալկոհոլային արտադրանքի փոխադրման (տրանսպորտային փոխադրման), պահպանման և իրացման ժամանակ դրա պահպանվածությունը: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4BC8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2555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209C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E29A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2FD58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EDC2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0AEFBA2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39- 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C52DA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07E961A"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3290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9C33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էներգետիկ արժեքը (կալորիականությունը) նշված է ջոուլներով և կալորիաներով կամ նշված մեծությունների պատիկով կամ մասով արտահայտված միավորներով։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2EE5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F80B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A9E6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DC14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0AB9E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BB3F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6B8479D3" w14:textId="1B00BF97" w:rsidR="009247B2" w:rsidRPr="00AD1F1E" w:rsidRDefault="009247B2" w:rsidP="009247B2">
            <w:pPr>
              <w:spacing w:after="0" w:line="240" w:lineRule="auto"/>
              <w:rPr>
                <w:rFonts w:ascii="GHEA Grapalat" w:eastAsia="Times New Roman" w:hAnsi="GHEA Grapalat" w:cs="Times New Roman"/>
                <w:color w:val="000000"/>
                <w:kern w:val="0"/>
                <w:sz w:val="21"/>
                <w:szCs w:val="21"/>
                <w:lang w:val="hy-AM"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 xml:space="preserve">9 </w:t>
            </w:r>
            <w:r w:rsidR="00AD1F1E">
              <w:rPr>
                <w:rFonts w:ascii="GHEA Grapalat" w:eastAsia="Times New Roman" w:hAnsi="GHEA Grapalat" w:cs="Arial"/>
                <w:color w:val="000000"/>
                <w:kern w:val="0"/>
                <w:sz w:val="21"/>
                <w:szCs w:val="21"/>
                <w:lang w:val="hy-AM" w:eastAsia="en-GB"/>
                <w14:ligatures w14:val="none"/>
              </w:rPr>
              <w:t>մասի</w:t>
            </w:r>
          </w:p>
          <w:p w14:paraId="54428518" w14:textId="06C2BED4" w:rsidR="009247B2" w:rsidRPr="001105A2" w:rsidRDefault="009247B2" w:rsidP="00AD1F1E">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8C3D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6697921"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5152B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F063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սննդամթերքի մակնշվածքը հասկանալի է, դյուրընթեռնելի, հավաստի և սպառողներին (ձեռք բերողներին) մոլորության մեջ չգցող, գրառումները, նշանները, խորհրդանիշները կոնտրաստային են այն ֆոնի նկատմամբ, որի վրա զետեղված է մականշվածքը։ Մականշվածքի զետեղման եղանակը ապահովում է սննդամթերքի պիտանիության ամբողջ ժամկետի ընթացքում դրա պահպանվածությունը՝ </w:t>
            </w:r>
            <w:r w:rsidRPr="001105A2">
              <w:rPr>
                <w:rFonts w:ascii="GHEA Grapalat" w:eastAsia="Times New Roman" w:hAnsi="GHEA Grapalat" w:cs="Times New Roman"/>
                <w:color w:val="000000"/>
                <w:kern w:val="0"/>
                <w:sz w:val="21"/>
                <w:szCs w:val="21"/>
                <w:lang w:eastAsia="en-GB"/>
                <w14:ligatures w14:val="none"/>
              </w:rPr>
              <w:lastRenderedPageBreak/>
              <w:t>արտադրողի կողմից սահմանված</w:t>
            </w:r>
          </w:p>
          <w:p w14:paraId="33FDDCE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պահպանման պայմանները պահպանելու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1100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051D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00CD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A9008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87026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419E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6111E597" w14:textId="0543872E" w:rsidR="009247B2" w:rsidRPr="001105A2" w:rsidRDefault="009247B2" w:rsidP="00AD1F1E">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 xml:space="preserve">12 </w:t>
            </w:r>
            <w:r w:rsidR="00AD1F1E">
              <w:rPr>
                <w:rFonts w:ascii="GHEA Grapalat" w:eastAsia="Times New Roman" w:hAnsi="GHEA Grapalat" w:cs="Arial"/>
                <w:color w:val="000000"/>
                <w:kern w:val="0"/>
                <w:sz w:val="21"/>
                <w:szCs w:val="21"/>
                <w:lang w:val="hy-AM" w:eastAsia="en-GB"/>
                <w14:ligatures w14:val="none"/>
              </w:rPr>
              <w:t>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1-</w:t>
            </w:r>
            <w:r w:rsidRPr="001105A2">
              <w:rPr>
                <w:rFonts w:ascii="GHEA Grapalat" w:eastAsia="Times New Roman" w:hAnsi="GHEA Grapalat" w:cs="Arial"/>
                <w:color w:val="000000"/>
                <w:kern w:val="0"/>
                <w:sz w:val="21"/>
                <w:szCs w:val="21"/>
                <w:lang w:eastAsia="en-GB"/>
                <w14:ligatures w14:val="none"/>
              </w:rPr>
              <w:t>ին</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1C0A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AD1F1E" w14:paraId="3D39099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8970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65ED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ԳՁՕ-ների օգտագործմամբ ստացված սննդամթերքի, այդ թվում՝ դեզօքսիռիբոնուկլեինաթթու (ԴՆԹ) և սպիտակուց չպարունակող սննդամթերքի համար նշված է հետևյալ տեղեկատվությունը՝ «գենետիկորեն ձևափոխված մթերք» կամ «գենաձևափոխված օրգանիզմներից ստացված մթերք» կամ «մթերքը պարունակում է գենաձևափոխված օրգանիզմների բաղադրիչներ»։</w:t>
            </w:r>
          </w:p>
          <w:p w14:paraId="5591A85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FF3CE9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Եվրասիական տնտեսական միության շուկայում արտադրանքի շրջանառության միասնական նշանի կողքին զետեղված է ԳՁՕ-ների կիրառմամբ ստացված արտադրանքի՝ այդ նշանին ձևով և չափով նույնական մականշվածքը՝ «ԳՁՕ» գրառման տեսքով։</w:t>
            </w:r>
          </w:p>
          <w:p w14:paraId="574997E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D54537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Այն դեպքում, երբ արտադրողը սննդամթերքի արտադրության ժամանակ չի օգտագործել գենաձևափոխված օրգանիզմներ, ապա սննդամթերքում ԳՁՕ-ի 0,9 տոկոս և դրանից պակաս պարունակությունը համարվում է պատահական կամ տեխնիկապես չվերացվող խառնուրդ, և այդ սննդամթերքը չի դասվում ԳՁՕ պարունակող սննդամթերքների շարքին։ Այդ սննդամթերքի մակնշման </w:t>
            </w:r>
            <w:r w:rsidRPr="001105A2">
              <w:rPr>
                <w:rFonts w:ascii="GHEA Grapalat" w:eastAsia="Times New Roman" w:hAnsi="GHEA Grapalat" w:cs="Times New Roman"/>
                <w:color w:val="000000"/>
                <w:kern w:val="0"/>
                <w:sz w:val="21"/>
                <w:szCs w:val="21"/>
                <w:lang w:eastAsia="en-GB"/>
                <w14:ligatures w14:val="none"/>
              </w:rPr>
              <w:lastRenderedPageBreak/>
              <w:t>ժամանակ ԳՁՕ-ի առկայության մասին տեղեկություններ չեն նշվում։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346C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8E7FB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6069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6AAE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47079C5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A066EF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3DB784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5A3373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18AA5AD" w14:textId="46019B16"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6A7732F" w14:textId="20FAA3E6"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A6E6F84" w14:textId="09B9074E"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A59E17A" w14:textId="052BCA42"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BFAFDA5" w14:textId="66E1A191"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90036FA" w14:textId="184A05F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AD392FE" w14:textId="51BB184D"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1A02FE5" w14:textId="495A2993"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2F9CDE3" w14:textId="645C3D01"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19D2A67" w14:textId="45707F7E"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7D7E8F5" w14:textId="0110ACDD"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7C4540D" w14:textId="41D978A6"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EF65C55" w14:textId="5C411586"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7E39E0E"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F02D67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AEB177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7EFB72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251156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7BADDA0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792AD7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1168EEB" w14:textId="023359E7"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70CAC18" w14:textId="0C32B88A"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0DE49DD" w14:textId="3AC44F4C"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822E968" w14:textId="0E61099C"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3BBA5C72"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975A68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182B57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E77FB4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BEEDDD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C0F97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և/կամ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F0FFE" w14:textId="77EE7366" w:rsidR="009247B2" w:rsidRPr="00AD1F1E" w:rsidRDefault="009247B2" w:rsidP="009247B2">
            <w:pPr>
              <w:spacing w:after="0" w:line="240" w:lineRule="auto"/>
              <w:rPr>
                <w:rFonts w:ascii="GHEA Grapalat" w:eastAsia="Times New Roman" w:hAnsi="GHEA Grapalat" w:cs="Times New Roman"/>
                <w:color w:val="000000"/>
                <w:kern w:val="0"/>
                <w:sz w:val="21"/>
                <w:szCs w:val="21"/>
                <w:lang w:val="hy-AM"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r w:rsidR="00AD1F1E">
              <w:rPr>
                <w:rFonts w:ascii="GHEA Grapalat" w:eastAsia="Times New Roman" w:hAnsi="GHEA Grapalat" w:cs="Times New Roman"/>
                <w:color w:val="000000"/>
                <w:kern w:val="0"/>
                <w:sz w:val="21"/>
                <w:szCs w:val="21"/>
                <w:lang w:val="hy-AM" w:eastAsia="en-GB"/>
                <w14:ligatures w14:val="none"/>
              </w:rPr>
              <w:t xml:space="preserve"> կանոնակարգի 4-րդ</w:t>
            </w:r>
          </w:p>
          <w:p w14:paraId="03853AE0" w14:textId="4C782770" w:rsidR="009247B2" w:rsidRPr="00AD1F1E" w:rsidRDefault="00826EE0" w:rsidP="00AD1F1E">
            <w:pPr>
              <w:spacing w:after="0" w:line="240" w:lineRule="auto"/>
              <w:rPr>
                <w:rFonts w:ascii="GHEA Grapalat" w:eastAsia="Times New Roman" w:hAnsi="GHEA Grapalat" w:cs="Times New Roman"/>
                <w:color w:val="000000"/>
                <w:kern w:val="0"/>
                <w:sz w:val="21"/>
                <w:szCs w:val="21"/>
                <w:lang w:val="hy-AM" w:eastAsia="en-GB"/>
                <w14:ligatures w14:val="none"/>
              </w:rPr>
            </w:pPr>
            <w:r>
              <w:rPr>
                <w:rFonts w:ascii="GHEA Grapalat" w:eastAsia="Times New Roman" w:hAnsi="GHEA Grapalat" w:cs="Times New Roman"/>
                <w:color w:val="000000"/>
                <w:kern w:val="0"/>
                <w:sz w:val="21"/>
                <w:szCs w:val="21"/>
                <w:lang w:val="hy-AM" w:eastAsia="en-GB"/>
                <w14:ligatures w14:val="none"/>
              </w:rPr>
              <w:t>հ</w:t>
            </w:r>
            <w:bookmarkStart w:id="0" w:name="_GoBack"/>
            <w:bookmarkEnd w:id="0"/>
            <w:r w:rsidR="009247B2" w:rsidRPr="00AD1F1E">
              <w:rPr>
                <w:rFonts w:ascii="GHEA Grapalat" w:eastAsia="Times New Roman" w:hAnsi="GHEA Grapalat" w:cs="Times New Roman"/>
                <w:color w:val="000000"/>
                <w:kern w:val="0"/>
                <w:sz w:val="21"/>
                <w:szCs w:val="21"/>
                <w:lang w:val="hy-AM" w:eastAsia="en-GB"/>
                <w14:ligatures w14:val="none"/>
              </w:rPr>
              <w:t>ոդված</w:t>
            </w:r>
            <w:r w:rsidR="00AD1F1E">
              <w:rPr>
                <w:rFonts w:ascii="GHEA Grapalat" w:eastAsia="Times New Roman" w:hAnsi="GHEA Grapalat" w:cs="Times New Roman"/>
                <w:color w:val="000000"/>
                <w:kern w:val="0"/>
                <w:sz w:val="21"/>
                <w:szCs w:val="21"/>
                <w:lang w:val="hy-AM" w:eastAsia="en-GB"/>
                <w14:ligatures w14:val="none"/>
              </w:rPr>
              <w:t xml:space="preserve">ի </w:t>
            </w:r>
            <w:r w:rsidR="009247B2" w:rsidRPr="00AD1F1E">
              <w:rPr>
                <w:rFonts w:ascii="GHEA Grapalat" w:eastAsia="Times New Roman" w:hAnsi="GHEA Grapalat" w:cs="Times New Roman"/>
                <w:color w:val="000000"/>
                <w:kern w:val="0"/>
                <w:sz w:val="21"/>
                <w:szCs w:val="21"/>
                <w:lang w:val="hy-AM" w:eastAsia="en-GB"/>
                <w14:ligatures w14:val="none"/>
              </w:rPr>
              <w:t>4</w:t>
            </w:r>
            <w:r w:rsidR="009247B2" w:rsidRPr="00AD1F1E">
              <w:rPr>
                <w:rFonts w:ascii="Cambria Math" w:eastAsia="Times New Roman" w:hAnsi="Cambria Math" w:cs="Cambria Math"/>
                <w:color w:val="000000"/>
                <w:kern w:val="0"/>
                <w:sz w:val="21"/>
                <w:szCs w:val="21"/>
                <w:lang w:val="hy-AM" w:eastAsia="en-GB"/>
                <w14:ligatures w14:val="none"/>
              </w:rPr>
              <w:t>․</w:t>
            </w:r>
            <w:r w:rsidR="009247B2" w:rsidRPr="00AD1F1E">
              <w:rPr>
                <w:rFonts w:ascii="GHEA Grapalat" w:eastAsia="Times New Roman" w:hAnsi="GHEA Grapalat" w:cs="Times New Roman"/>
                <w:color w:val="000000"/>
                <w:kern w:val="0"/>
                <w:sz w:val="21"/>
                <w:szCs w:val="21"/>
                <w:lang w:val="hy-AM" w:eastAsia="en-GB"/>
                <w14:ligatures w14:val="none"/>
              </w:rPr>
              <w:t>11</w:t>
            </w:r>
            <w:r w:rsidR="00AD1F1E">
              <w:rPr>
                <w:rFonts w:ascii="GHEA Grapalat" w:eastAsia="Times New Roman" w:hAnsi="GHEA Grapalat" w:cs="Times New Roman"/>
                <w:color w:val="000000"/>
                <w:kern w:val="0"/>
                <w:sz w:val="21"/>
                <w:szCs w:val="21"/>
                <w:lang w:val="hy-AM" w:eastAsia="en-GB"/>
                <w14:ligatures w14:val="none"/>
              </w:rPr>
              <w:t xml:space="preserve"> մասի 1-ին, 2-րդ և 3-րդ </w:t>
            </w:r>
            <w:r w:rsidR="009247B2" w:rsidRPr="00AD1F1E">
              <w:rPr>
                <w:rFonts w:ascii="GHEA Grapalat" w:eastAsia="Times New Roman" w:hAnsi="GHEA Grapalat" w:cs="Arial"/>
                <w:color w:val="000000"/>
                <w:kern w:val="0"/>
                <w:sz w:val="21"/>
                <w:szCs w:val="21"/>
                <w:lang w:val="hy-AM" w:eastAsia="en-GB"/>
                <w14:ligatures w14:val="none"/>
              </w:rPr>
              <w:t>կե</w:t>
            </w:r>
            <w:r w:rsidR="009247B2" w:rsidRPr="00AD1F1E">
              <w:rPr>
                <w:rFonts w:ascii="GHEA Grapalat" w:eastAsia="Times New Roman" w:hAnsi="GHEA Grapalat" w:cs="Times New Roman"/>
                <w:color w:val="000000"/>
                <w:kern w:val="0"/>
                <w:sz w:val="21"/>
                <w:szCs w:val="21"/>
                <w:lang w:val="hy-AM" w:eastAsia="en-GB"/>
                <w14:ligatures w14:val="none"/>
              </w:rPr>
              <w:t>տ</w:t>
            </w:r>
            <w:r w:rsidR="00AD1F1E">
              <w:rPr>
                <w:rFonts w:ascii="GHEA Grapalat" w:eastAsia="Times New Roman" w:hAnsi="GHEA Grapalat" w:cs="Times New Roman"/>
                <w:color w:val="000000"/>
                <w:kern w:val="0"/>
                <w:sz w:val="21"/>
                <w:szCs w:val="21"/>
                <w:lang w:val="hy-AM" w:eastAsia="en-GB"/>
                <w14:ligatures w14:val="none"/>
              </w:rPr>
              <w:t>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04E50" w14:textId="77777777" w:rsidR="009247B2" w:rsidRPr="00AD1F1E" w:rsidRDefault="009247B2" w:rsidP="009247B2">
            <w:pPr>
              <w:spacing w:after="0" w:line="240" w:lineRule="auto"/>
              <w:rPr>
                <w:rFonts w:ascii="GHEA Grapalat" w:eastAsia="Times New Roman" w:hAnsi="GHEA Grapalat" w:cs="Times New Roman"/>
                <w:color w:val="000000"/>
                <w:kern w:val="0"/>
                <w:sz w:val="21"/>
                <w:szCs w:val="21"/>
                <w:lang w:val="hy-AM" w:eastAsia="en-GB"/>
                <w14:ligatures w14:val="none"/>
              </w:rPr>
            </w:pPr>
            <w:r w:rsidRPr="00AD1F1E">
              <w:rPr>
                <w:rFonts w:ascii="Calibri" w:eastAsia="Times New Roman" w:hAnsi="Calibri" w:cs="Calibri"/>
                <w:color w:val="000000"/>
                <w:kern w:val="0"/>
                <w:sz w:val="21"/>
                <w:szCs w:val="21"/>
                <w:lang w:val="hy-AM" w:eastAsia="en-GB"/>
                <w14:ligatures w14:val="none"/>
              </w:rPr>
              <w:t> </w:t>
            </w:r>
          </w:p>
        </w:tc>
      </w:tr>
      <w:tr w:rsidR="009247B2" w:rsidRPr="001105A2" w14:paraId="5F3756A8"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2888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B86B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անվանումը, քանակությունը, սննդային արժեքի ցուցանիշները, սննդամթերքում գենաձևափոխված օրգանիզմների կիրառմամբ ստացված բաղադրիչների առկայության մասին տեղեկությունները նշված են 2 մմ-ից ոչ պակաս բարձրությամբ տառատեսակով (փոքրատառեր)։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D049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6A97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111E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B9920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24FE9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72D4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18A164C6" w14:textId="3B2B5B0D" w:rsidR="009247B2" w:rsidRPr="001105A2" w:rsidRDefault="009247B2" w:rsidP="00AD1F1E">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կանոնակարգի </w:t>
            </w:r>
            <w:r w:rsidR="00AD1F1E">
              <w:rPr>
                <w:rFonts w:ascii="GHEA Grapalat" w:eastAsia="Times New Roman" w:hAnsi="GHEA Grapalat" w:cs="Times New Roman"/>
                <w:color w:val="000000"/>
                <w:kern w:val="0"/>
                <w:sz w:val="21"/>
                <w:szCs w:val="21"/>
                <w:lang w:val="hy-AM" w:eastAsia="en-GB"/>
                <w14:ligatures w14:val="none"/>
              </w:rPr>
              <w:t xml:space="preserve">4-րդ հոդվածի </w:t>
            </w: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 xml:space="preserve">12 </w:t>
            </w:r>
            <w:r w:rsidR="00AD1F1E">
              <w:rPr>
                <w:rFonts w:ascii="GHEA Grapalat" w:eastAsia="Times New Roman" w:hAnsi="GHEA Grapalat" w:cs="Arial"/>
                <w:color w:val="000000"/>
                <w:kern w:val="0"/>
                <w:sz w:val="21"/>
                <w:szCs w:val="21"/>
                <w:lang w:val="hy-AM" w:eastAsia="en-GB"/>
                <w14:ligatures w14:val="none"/>
              </w:rPr>
              <w:t>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w:t>
            </w:r>
            <w:r w:rsidR="00AD1F1E">
              <w:rPr>
                <w:rFonts w:ascii="GHEA Grapalat" w:eastAsia="Times New Roman" w:hAnsi="GHEA Grapalat" w:cs="Times New Roman"/>
                <w:color w:val="000000"/>
                <w:kern w:val="0"/>
                <w:sz w:val="21"/>
                <w:szCs w:val="21"/>
                <w:lang w:val="hy-AM" w:eastAsia="en-GB"/>
                <w14:ligatures w14:val="none"/>
              </w:rPr>
              <w:t>4-րդ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3C13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B0B1720"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44D6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1AB8F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բաղադրությունը՝ բացառությամբ մեկ բաղադրիչով սննդամթերքի, պահպանման պայմանները, արտադրողի անվանումը և գտնվելու վայրը կամ ներմուծողի անվանումն ու գտնվելու վայրը, պատրաստման ամսաթիվը և պիտանիության ժամկետը և օգտագործմանը, այդ թվում՝ դրա պատրաստմանը վերաբերող առաջարկությունները և (կամ) սահմանափակումները, պիտանիության ժամկետը, պատրաստման ամսաթիվը, զետեղելու մասին տեղեկատվությունը նշված են 0.8 մմ-ից ոչ պակաս բարձրությամբ</w:t>
            </w:r>
          </w:p>
          <w:p w14:paraId="4D35E2C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տառատեսակով: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A7F8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A581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18D1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EDBFF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EAF53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E5AE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748266E5" w14:textId="079AE5BB" w:rsidR="009247B2" w:rsidRPr="001105A2" w:rsidRDefault="009247B2" w:rsidP="00AD1F1E">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կանոնակարգի </w:t>
            </w:r>
            <w:r w:rsidR="00AD1F1E">
              <w:rPr>
                <w:rFonts w:ascii="GHEA Grapalat" w:eastAsia="Times New Roman" w:hAnsi="GHEA Grapalat" w:cs="Times New Roman"/>
                <w:color w:val="000000"/>
                <w:kern w:val="0"/>
                <w:sz w:val="21"/>
                <w:szCs w:val="21"/>
                <w:lang w:val="hy-AM" w:eastAsia="en-GB"/>
                <w14:ligatures w14:val="none"/>
              </w:rPr>
              <w:t xml:space="preserve">4-րդ հոդվածի </w:t>
            </w:r>
            <w:r w:rsidR="00AD1F1E" w:rsidRPr="001105A2">
              <w:rPr>
                <w:rFonts w:ascii="GHEA Grapalat" w:eastAsia="Times New Roman" w:hAnsi="GHEA Grapalat" w:cs="Times New Roman"/>
                <w:color w:val="000000"/>
                <w:kern w:val="0"/>
                <w:sz w:val="21"/>
                <w:szCs w:val="21"/>
                <w:lang w:eastAsia="en-GB"/>
                <w14:ligatures w14:val="none"/>
              </w:rPr>
              <w:t>4</w:t>
            </w:r>
            <w:r w:rsidR="00AD1F1E" w:rsidRPr="001105A2">
              <w:rPr>
                <w:rFonts w:ascii="Cambria Math" w:eastAsia="Times New Roman" w:hAnsi="Cambria Math" w:cs="Cambria Math"/>
                <w:color w:val="000000"/>
                <w:kern w:val="0"/>
                <w:sz w:val="21"/>
                <w:szCs w:val="21"/>
                <w:lang w:eastAsia="en-GB"/>
                <w14:ligatures w14:val="none"/>
              </w:rPr>
              <w:t>․</w:t>
            </w:r>
            <w:r w:rsidR="00AD1F1E" w:rsidRPr="001105A2">
              <w:rPr>
                <w:rFonts w:ascii="GHEA Grapalat" w:eastAsia="Times New Roman" w:hAnsi="GHEA Grapalat" w:cs="Times New Roman"/>
                <w:color w:val="000000"/>
                <w:kern w:val="0"/>
                <w:sz w:val="21"/>
                <w:szCs w:val="21"/>
                <w:lang w:eastAsia="en-GB"/>
                <w14:ligatures w14:val="none"/>
              </w:rPr>
              <w:t xml:space="preserve">12 </w:t>
            </w:r>
            <w:r w:rsidR="00AD1F1E">
              <w:rPr>
                <w:rFonts w:ascii="GHEA Grapalat" w:eastAsia="Times New Roman" w:hAnsi="GHEA Grapalat" w:cs="Arial"/>
                <w:color w:val="000000"/>
                <w:kern w:val="0"/>
                <w:sz w:val="21"/>
                <w:szCs w:val="21"/>
                <w:lang w:val="hy-AM" w:eastAsia="en-GB"/>
                <w14:ligatures w14:val="none"/>
              </w:rPr>
              <w:t>մաս</w:t>
            </w:r>
            <w:r w:rsidR="00AD1F1E" w:rsidRPr="001105A2">
              <w:rPr>
                <w:rFonts w:ascii="GHEA Grapalat" w:eastAsia="Times New Roman" w:hAnsi="GHEA Grapalat" w:cs="Arial"/>
                <w:color w:val="000000"/>
                <w:kern w:val="0"/>
                <w:sz w:val="21"/>
                <w:szCs w:val="21"/>
                <w:lang w:eastAsia="en-GB"/>
                <w14:ligatures w14:val="none"/>
              </w:rPr>
              <w:t>ի</w:t>
            </w:r>
            <w:r w:rsidR="00AD1F1E" w:rsidRPr="001105A2">
              <w:rPr>
                <w:rFonts w:ascii="GHEA Grapalat" w:eastAsia="Times New Roman" w:hAnsi="GHEA Grapalat" w:cs="Times New Roman"/>
                <w:color w:val="000000"/>
                <w:kern w:val="0"/>
                <w:sz w:val="21"/>
                <w:szCs w:val="21"/>
                <w:lang w:eastAsia="en-GB"/>
                <w14:ligatures w14:val="none"/>
              </w:rPr>
              <w:t xml:space="preserve"> </w:t>
            </w:r>
            <w:r w:rsidR="00AD1F1E">
              <w:rPr>
                <w:rFonts w:ascii="GHEA Grapalat" w:eastAsia="Times New Roman" w:hAnsi="GHEA Grapalat" w:cs="Times New Roman"/>
                <w:color w:val="000000"/>
                <w:kern w:val="0"/>
                <w:sz w:val="21"/>
                <w:szCs w:val="21"/>
                <w:lang w:val="hy-AM" w:eastAsia="en-GB"/>
                <w14:ligatures w14:val="none"/>
              </w:rPr>
              <w:t>5-րդ</w:t>
            </w:r>
            <w:r w:rsidR="00AD1F1E" w:rsidRPr="001105A2">
              <w:rPr>
                <w:rFonts w:ascii="GHEA Grapalat" w:eastAsia="Times New Roman" w:hAnsi="GHEA Grapalat" w:cs="Times New Roman"/>
                <w:color w:val="000000"/>
                <w:kern w:val="0"/>
                <w:sz w:val="21"/>
                <w:szCs w:val="21"/>
                <w:lang w:eastAsia="en-GB"/>
                <w14:ligatures w14:val="none"/>
              </w:rPr>
              <w:t xml:space="preserve"> </w:t>
            </w:r>
            <w:r w:rsidR="00AD1F1E" w:rsidRPr="001105A2">
              <w:rPr>
                <w:rFonts w:ascii="GHEA Grapalat" w:eastAsia="Times New Roman" w:hAnsi="GHEA Grapalat" w:cs="Arial"/>
                <w:color w:val="000000"/>
                <w:kern w:val="0"/>
                <w:sz w:val="21"/>
                <w:szCs w:val="21"/>
                <w:lang w:eastAsia="en-GB"/>
                <w14:ligatures w14:val="none"/>
              </w:rPr>
              <w:t>կե</w:t>
            </w:r>
            <w:r w:rsidR="00AD1F1E"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25F9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01DC746"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3019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E0C4F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շրջանառության մեջ դրված փաթեթվածքը (խցափակման միջոցները) անցել է համապատասխանության գնահատում։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0F9A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6E8F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42F6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DAB2E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0EC5E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BE5C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Մաքսային միության հանձնաժողովի 2011 թվականի օգոստոսի 16-ի N 769 որոշմամբ հաստատված</w:t>
            </w:r>
          </w:p>
          <w:p w14:paraId="023B8EA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«Փաթեթվածքի անվտանգության մասին» (ՄՄ ՏԿ</w:t>
            </w:r>
          </w:p>
          <w:p w14:paraId="41DBE0A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005/2011) Մաքսային միության տեխնիկական կանոնակարգի՝ միայն սննդամթերքի հետ շփվող փաթեթվածքի համար (այսուհետ՝ ՄՄ ՏԿ 005/2011</w:t>
            </w:r>
          </w:p>
          <w:p w14:paraId="2B462D8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 3-րդ</w:t>
            </w:r>
          </w:p>
          <w:p w14:paraId="3E4E649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6FEE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r>
      <w:tr w:rsidR="009247B2" w:rsidRPr="001105A2" w14:paraId="15277EBD"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29CB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34C4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փաթեթվածքը (խցանափակման միջոցները) մականշված է արտադրանքի շրջանառության միասնական նշանով, որը դրված է ուղեկցող փաստաթղթերի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34A2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01FF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64AB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FD83C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6658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62CBC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005/2011</w:t>
            </w:r>
          </w:p>
          <w:p w14:paraId="6A2F9CC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w:t>
            </w:r>
          </w:p>
          <w:p w14:paraId="3F9E6D4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8-րդ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27D8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24E123F1"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5DD7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4.20</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D2E8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փաթեթավորման գործընթացները կատարվում են սննդամթերքի աղտոտումը բացառող պայմաններում՝ ապահովելով փաթեթավորման ամբողջականությունն ու մաքրությունը: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E381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AEF2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64628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2404C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D8D6D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6FEA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4B5487F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 հավելվածի</w:t>
            </w:r>
          </w:p>
          <w:p w14:paraId="04F1D2A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AE6B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33341135"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C8FE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21</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918A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բազմակի օգտագործման փաթեթավորման նյութերն ու բեռնարկղերը հեշտությամբ մաքրվող և ախտահանվող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2F3F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620E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8ED0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7AD73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A033B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ECA89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2011թվականի հունվարի 20-ի</w:t>
            </w:r>
          </w:p>
          <w:p w14:paraId="5C0BA3E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N 34-Ն որոշման հավելվածի</w:t>
            </w:r>
          </w:p>
          <w:p w14:paraId="459B68D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232C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1D863883"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4E83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22</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D1DC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փոխադրումը (տրանսպորտային</w:t>
            </w:r>
          </w:p>
          <w:p w14:paraId="4FFD5F0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փոխադրումը) իրականացվում է տրանսպորտային միջոցներով՝ այդ արտադրանքը պատրաստողի կողմից սահմանված </w:t>
            </w:r>
            <w:r w:rsidRPr="001105A2">
              <w:rPr>
                <w:rFonts w:ascii="GHEA Grapalat" w:eastAsia="Times New Roman" w:hAnsi="GHEA Grapalat" w:cs="Times New Roman"/>
                <w:color w:val="000000"/>
                <w:kern w:val="0"/>
                <w:sz w:val="21"/>
                <w:szCs w:val="21"/>
                <w:lang w:eastAsia="en-GB"/>
                <w14:ligatures w14:val="none"/>
              </w:rPr>
              <w:lastRenderedPageBreak/>
              <w:t>փոխադրման (տրանսպորտային փոխադրման) պայմաններին համապատասխան, իսկ դրանց բացակայության դեպքում՝ այդ արտադրանքը պատրաստողի կողմից սահմանված սննդամթերքի պահպանման պայմաններին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428D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EFBD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07B7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ED509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941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23EB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0C7BBD7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17-րդ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FEAF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2F33DDD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32BC3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23</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AF3B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միաժամանակ սննդամթերքի տարբեր տեսակների կամ սննդամթերքի և այլ բեռների փոխադրման (տրանսպորտային փոխադրման) համար տրանսպորտային միջոցների և (կամ) բեռնարկղերի օգտագործումը իրականացվում է սննդամթերքի հետ շփումը, աղտոտումը և զգայորոշման հատկությունների փոփոխումը</w:t>
            </w:r>
          </w:p>
          <w:p w14:paraId="6C15026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բացառող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B2A5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38F7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29B1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3E42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43AC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FCE3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71F7F43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17-րդ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60DE1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423D64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316C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E235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տրանսպորտային միջոցների բեռնային բաժանմունքների և բեռնարկղերի ներքին մակերևույթը պատրաստված են լվացվող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F9AD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45E8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B703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1D65B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D3247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2B026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3F074DE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17-րդ հոդվածի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5859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677EEB7"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0B13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25</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A9C9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պահպանման ժամանակ պահպանվում են պատրաստողի կողմից սահմանված պահպանման պայմանները և պիտանիության ժամկետը։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6F79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563C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18FC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6826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2504C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526F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60241E4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17-րդ հոդվածի 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A9859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2661659"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DC70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26</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974F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սննդամթերքը չի պահպանվում այլ տեսակի սննդամթերքի և ոչ սննդային արտադրանքի հետ այն դեպքում, երբ դա կարող է հանգեցնել սննդամթերքի աղտոտմանը։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919A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8C63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68596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3AE48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5E625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F862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21F9C11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17-րդ հոդվածի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130B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3E019012"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42D9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27</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520B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պահպանվող սննդամթերքը ուղեկցվում է </w:t>
            </w:r>
            <w:r w:rsidRPr="001105A2">
              <w:rPr>
                <w:rFonts w:ascii="GHEA Grapalat" w:eastAsia="Times New Roman" w:hAnsi="GHEA Grapalat" w:cs="Times New Roman"/>
                <w:color w:val="000000"/>
                <w:kern w:val="0"/>
                <w:sz w:val="21"/>
                <w:szCs w:val="21"/>
                <w:lang w:eastAsia="en-GB"/>
                <w14:ligatures w14:val="none"/>
              </w:rPr>
              <w:lastRenderedPageBreak/>
              <w:t>տվյալ արտադրանքի պահպանման պայմանների, պիտանիության ժամկետի մասին տեղեկատվությամբ։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3FA4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60C4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2C5E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9E35C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1385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ակնադիտական և/կամ </w:t>
            </w:r>
            <w:r w:rsidRPr="001105A2">
              <w:rPr>
                <w:rFonts w:ascii="GHEA Grapalat" w:eastAsia="Times New Roman" w:hAnsi="GHEA Grapalat" w:cs="Times New Roman"/>
                <w:color w:val="000000"/>
                <w:kern w:val="0"/>
                <w:sz w:val="21"/>
                <w:szCs w:val="21"/>
                <w:lang w:eastAsia="en-GB"/>
                <w14:ligatures w14:val="none"/>
              </w:rPr>
              <w:lastRenderedPageBreak/>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ADB1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ՄՄ ՏԿ 021/2011</w:t>
            </w:r>
          </w:p>
          <w:p w14:paraId="4293BC6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կանոնակարգի 17-րդ հոդվածի 9-րդ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F73F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r>
      <w:tr w:rsidR="009247B2" w:rsidRPr="001105A2" w14:paraId="2AB04472"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0D03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28</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19BD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տրանսպորտային փաթեթվածքի մակնշումը ներառում է հետևյալ տեղեկատվությունը՝</w:t>
            </w:r>
          </w:p>
          <w:p w14:paraId="07052FC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սննդամթերքի անվանումը.</w:t>
            </w:r>
          </w:p>
          <w:p w14:paraId="6D0590A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սննդամթերքի քանակությունը.</w:t>
            </w:r>
          </w:p>
          <w:p w14:paraId="098B0E1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սննդամթերքի պատրաստման ամսաթիվը.</w:t>
            </w:r>
          </w:p>
          <w:p w14:paraId="36A8FC6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 սննդամթերքի պիտանիության ժամկետը.</w:t>
            </w:r>
          </w:p>
          <w:p w14:paraId="0BE79FB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 սննդամթերքի պահպանման պայմանները.</w:t>
            </w:r>
          </w:p>
          <w:p w14:paraId="4FE5D31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 տեղեկություններ, որոնցով հնարավոր է նույնականացնել սննդամթերքի խմբաքանակը (օրինակ՝ խմբաքանակի համարը).</w:t>
            </w:r>
          </w:p>
          <w:p w14:paraId="3EE0F7D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7) սննդամթերքն արտադրողի անվանումը և գտնվելու</w:t>
            </w:r>
          </w:p>
          <w:p w14:paraId="5791F4E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վայրը կամ սննդամթերքն արտադրող անհատ ձեռնարկատիրոջ ազգանունը, անունը, հայրանունը և գտնվելու վայրը։</w:t>
            </w:r>
          </w:p>
          <w:p w14:paraId="156D72C0" w14:textId="77777777" w:rsidR="009247B2" w:rsidRPr="00CA79E0"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CA79E0">
              <w:rPr>
                <w:rFonts w:ascii="GHEA Grapalat" w:eastAsia="Times New Roman" w:hAnsi="GHEA Grapalat" w:cs="Times New Roman"/>
                <w:color w:val="000000"/>
                <w:kern w:val="0"/>
                <w:sz w:val="21"/>
                <w:szCs w:val="21"/>
                <w:lang w:eastAsia="en-GB"/>
                <w14:ligatures w14:val="none"/>
              </w:rPr>
              <w:t>Արդյո՞ք այն դեպքում, երբ տրանսպորտային փաթեթվածքի մեջ տեղադրված է հետագա չափածրարման համար արտադրողի կողմից նախատեսված՝ առանց սպառողական փաթեթվածքի սննդամթերք (կոնֆետներ, շաքարավազ և այլ սննդամթերք), ապա տրանսպորտային փաթեթվածքի մականշվածքը, որի մեջ տեղադրված է այդ սննդամթերքը, ներառում է փաթեթավորված</w:t>
            </w:r>
          </w:p>
          <w:p w14:paraId="22D7FD0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CA79E0">
              <w:rPr>
                <w:rFonts w:ascii="GHEA Grapalat" w:eastAsia="Times New Roman" w:hAnsi="GHEA Grapalat" w:cs="Times New Roman"/>
                <w:color w:val="000000"/>
                <w:kern w:val="0"/>
                <w:sz w:val="21"/>
                <w:szCs w:val="21"/>
                <w:lang w:eastAsia="en-GB"/>
                <w14:ligatures w14:val="none"/>
              </w:rPr>
              <w:t>սննդամթերքի մականշվածքի համար անհրաժեշտ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1CD4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C11C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3C17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28DF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EEDD18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469CCE7"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18D514B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188665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p w14:paraId="28CB7B8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p w14:paraId="20064EF6"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80EC782"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14F25BE" w14:textId="2D0FF3F5"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p w14:paraId="5F23E69D"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6206886" w14:textId="4908514E"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p w14:paraId="6456C7E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03FBFF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p w14:paraId="58B502E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33E635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7B74E1C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F576E5F"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06A48E3"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E05A651" w14:textId="4831FAAB"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9CA5F5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3B89EB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ADB3F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w:t>
            </w:r>
          </w:p>
          <w:p w14:paraId="7EDDCA5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873F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627607C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w:t>
            </w:r>
          </w:p>
          <w:p w14:paraId="75CC34BE" w14:textId="1E421D64" w:rsidR="009247B2" w:rsidRPr="00AD1F1E" w:rsidRDefault="009247B2" w:rsidP="00AD1F1E">
            <w:pPr>
              <w:spacing w:after="0" w:line="240" w:lineRule="auto"/>
              <w:rPr>
                <w:rFonts w:ascii="GHEA Grapalat" w:eastAsia="Times New Roman" w:hAnsi="GHEA Grapalat" w:cs="Times New Roman"/>
                <w:color w:val="000000"/>
                <w:kern w:val="0"/>
                <w:sz w:val="21"/>
                <w:szCs w:val="21"/>
                <w:lang w:val="hy-AM" w:eastAsia="en-GB"/>
                <w14:ligatures w14:val="none"/>
              </w:rPr>
            </w:pPr>
            <w:r w:rsidRPr="001105A2">
              <w:rPr>
                <w:rFonts w:ascii="GHEA Grapalat" w:eastAsia="Times New Roman" w:hAnsi="GHEA Grapalat" w:cs="Times New Roman"/>
                <w:color w:val="000000"/>
                <w:kern w:val="0"/>
                <w:sz w:val="21"/>
                <w:szCs w:val="21"/>
                <w:lang w:eastAsia="en-GB"/>
                <w14:ligatures w14:val="none"/>
              </w:rPr>
              <w:t>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w:t>
            </w:r>
            <w:r w:rsidR="00AD1F1E">
              <w:rPr>
                <w:rFonts w:ascii="GHEA Grapalat" w:eastAsia="Times New Roman" w:hAnsi="GHEA Grapalat" w:cs="Times New Roman"/>
                <w:color w:val="000000"/>
                <w:kern w:val="0"/>
                <w:sz w:val="21"/>
                <w:szCs w:val="21"/>
                <w:lang w:val="hy-AM" w:eastAsia="en-GB"/>
                <w14:ligatures w14:val="none"/>
              </w:rPr>
              <w:t xml:space="preserve"> մասի 1-ին և 2-րդ </w:t>
            </w:r>
            <w:r w:rsidRPr="001105A2">
              <w:rPr>
                <w:rFonts w:ascii="GHEA Grapalat" w:eastAsia="Times New Roman" w:hAnsi="GHEA Grapalat" w:cs="Times New Roman"/>
                <w:color w:val="000000"/>
                <w:kern w:val="0"/>
                <w:sz w:val="21"/>
                <w:szCs w:val="21"/>
                <w:lang w:eastAsia="en-GB"/>
                <w14:ligatures w14:val="none"/>
              </w:rPr>
              <w:t>կետ</w:t>
            </w:r>
            <w:r w:rsidR="00AD1F1E">
              <w:rPr>
                <w:rFonts w:ascii="GHEA Grapalat" w:eastAsia="Times New Roman" w:hAnsi="GHEA Grapalat" w:cs="Times New Roman"/>
                <w:color w:val="000000"/>
                <w:kern w:val="0"/>
                <w:sz w:val="21"/>
                <w:szCs w:val="21"/>
                <w:lang w:val="hy-AM" w:eastAsia="en-GB"/>
                <w14:ligatures w14:val="none"/>
              </w:rPr>
              <w:t>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04EE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2E66E2A"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E904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29</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2870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անվանման մեջ նշված չեն այնպիսի բաղադրիչներ, որոնք կամ դրանց վերամշակումից հետո ստացվող մթերքները չեն մտնում սննդամթերքի բաղադրության մեջ։</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2119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8F09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1E56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5AB4D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8F98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փաստաթղթային զննում և/կամ լաբորատոր</w:t>
            </w:r>
          </w:p>
          <w:p w14:paraId="64E933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92A0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1A7E7D21" w14:textId="24B589F1" w:rsidR="009247B2" w:rsidRPr="001105A2" w:rsidRDefault="009247B2" w:rsidP="00AD1F1E">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AD1F1E">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w:t>
            </w:r>
            <w:r w:rsidR="00AD1F1E" w:rsidRPr="00AD1F1E">
              <w:rPr>
                <w:rFonts w:ascii="GHEA Grapalat" w:eastAsia="Times New Roman" w:hAnsi="GHEA Grapalat" w:cs="Times New Roman"/>
                <w:color w:val="000000"/>
                <w:kern w:val="0"/>
                <w:sz w:val="21"/>
                <w:szCs w:val="21"/>
                <w:lang w:eastAsia="en-GB"/>
                <w14:ligatures w14:val="none"/>
              </w:rPr>
              <w:t xml:space="preserve"> մասի</w:t>
            </w:r>
            <w:r w:rsidRPr="001105A2">
              <w:rPr>
                <w:rFonts w:ascii="GHEA Grapalat" w:eastAsia="Times New Roman" w:hAnsi="GHEA Grapalat" w:cs="Times New Roman"/>
                <w:color w:val="000000"/>
                <w:kern w:val="0"/>
                <w:sz w:val="21"/>
                <w:szCs w:val="21"/>
                <w:lang w:eastAsia="en-GB"/>
                <w14:ligatures w14:val="none"/>
              </w:rPr>
              <w:t xml:space="preserve"> </w:t>
            </w:r>
            <w:r w:rsidR="00AD1F1E" w:rsidRPr="00AD1F1E">
              <w:rPr>
                <w:rFonts w:ascii="GHEA Grapalat" w:eastAsia="Times New Roman" w:hAnsi="GHEA Grapalat" w:cs="Times New Roman"/>
                <w:color w:val="000000"/>
                <w:kern w:val="0"/>
                <w:sz w:val="21"/>
                <w:szCs w:val="21"/>
                <w:lang w:eastAsia="en-GB"/>
                <w14:ligatures w14:val="none"/>
              </w:rPr>
              <w:t>5</w:t>
            </w:r>
            <w:r w:rsidRPr="001105A2">
              <w:rPr>
                <w:rFonts w:ascii="GHEA Grapalat" w:eastAsia="Times New Roman" w:hAnsi="GHEA Grapalat" w:cs="Times New Roman"/>
                <w:color w:val="000000"/>
                <w:kern w:val="0"/>
                <w:sz w:val="21"/>
                <w:szCs w:val="21"/>
                <w:lang w:eastAsia="en-GB"/>
                <w14:ligatures w14:val="none"/>
              </w:rPr>
              <w:t>-</w:t>
            </w:r>
            <w:r w:rsidRPr="00AD1F1E">
              <w:rPr>
                <w:rFonts w:ascii="GHEA Grapalat" w:eastAsia="Times New Roman" w:hAnsi="GHEA Grapalat" w:cs="Times New Roman"/>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AD1F1E">
              <w:rPr>
                <w:rFonts w:ascii="GHEA Grapalat" w:eastAsia="Times New Roman" w:hAnsi="GHEA Grapalat" w:cs="Times New Roman"/>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93170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EA3075F"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CEAD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30</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A3E8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այն դեպքում, երբ սննդամթերքի բաղադրության մեջ օգտագործվում է բուրավետիչ, ապա այդ բուրավետիչով փոխարինված և սննդամթերքի բաղադրության մեջ չմտնող բաղադրիչի անվանումը ներառվում է սննդամթերքի անվանման մեջ՝</w:t>
            </w:r>
          </w:p>
          <w:p w14:paraId="3BEE0C1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օգտագործելով հետևյալ բառերը՝ համով և (կամ) բույրով։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2FE5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5031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5346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37DDC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4337D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2F1B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43BF46C1" w14:textId="29A2E3F4" w:rsidR="009247B2" w:rsidRPr="001105A2" w:rsidRDefault="009247B2" w:rsidP="00AD1F1E">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AD1F1E">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w:t>
            </w:r>
            <w:r w:rsidR="00AD1F1E" w:rsidRPr="00AD1F1E">
              <w:rPr>
                <w:rFonts w:ascii="GHEA Grapalat" w:eastAsia="Times New Roman" w:hAnsi="GHEA Grapalat" w:cs="Times New Roman"/>
                <w:color w:val="000000"/>
                <w:kern w:val="0"/>
                <w:sz w:val="21"/>
                <w:szCs w:val="21"/>
                <w:lang w:eastAsia="en-GB"/>
                <w14:ligatures w14:val="none"/>
              </w:rPr>
              <w:t xml:space="preserve"> մասի</w:t>
            </w:r>
            <w:r w:rsidRPr="001105A2">
              <w:rPr>
                <w:rFonts w:ascii="GHEA Grapalat" w:eastAsia="Times New Roman" w:hAnsi="GHEA Grapalat" w:cs="Times New Roman"/>
                <w:color w:val="000000"/>
                <w:kern w:val="0"/>
                <w:sz w:val="21"/>
                <w:szCs w:val="21"/>
                <w:lang w:eastAsia="en-GB"/>
                <w14:ligatures w14:val="none"/>
              </w:rPr>
              <w:t xml:space="preserve"> </w:t>
            </w:r>
            <w:r w:rsidR="00AD1F1E" w:rsidRPr="00AD1F1E">
              <w:rPr>
                <w:rFonts w:ascii="GHEA Grapalat" w:eastAsia="Times New Roman" w:hAnsi="GHEA Grapalat" w:cs="Times New Roman"/>
                <w:color w:val="000000"/>
                <w:kern w:val="0"/>
                <w:sz w:val="21"/>
                <w:szCs w:val="21"/>
                <w:lang w:eastAsia="en-GB"/>
                <w14:ligatures w14:val="none"/>
              </w:rPr>
              <w:t>6</w:t>
            </w:r>
            <w:r w:rsidRPr="001105A2">
              <w:rPr>
                <w:rFonts w:ascii="GHEA Grapalat" w:eastAsia="Times New Roman" w:hAnsi="GHEA Grapalat" w:cs="Times New Roman"/>
                <w:color w:val="000000"/>
                <w:kern w:val="0"/>
                <w:sz w:val="21"/>
                <w:szCs w:val="21"/>
                <w:lang w:eastAsia="en-GB"/>
                <w14:ligatures w14:val="none"/>
              </w:rPr>
              <w:t>-</w:t>
            </w:r>
            <w:r w:rsidRPr="00AD1F1E">
              <w:rPr>
                <w:rFonts w:ascii="GHEA Grapalat" w:eastAsia="Times New Roman" w:hAnsi="GHEA Grapalat" w:cs="Times New Roman"/>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AD1F1E">
              <w:rPr>
                <w:rFonts w:ascii="GHEA Grapalat" w:eastAsia="Times New Roman" w:hAnsi="GHEA Grapalat" w:cs="Times New Roman"/>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A351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7EC200EF"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5EAFC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31</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B926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բաղադրության մեջ մտնող բաղադրիչները նշված են սննդամթերքի արտադրման պահի դրությամբ դրանց զանգվածային մասի նվազման կարգով։ Տվյալ բաղադրիչները նշելուց անմիջապես առաջ զետեղված է «Բաղադրությունը» գրառումը։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C836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B297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39D6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B9DE4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0C7D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փաստաթղթային 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F8DF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1D056D02" w14:textId="32B0CA51" w:rsidR="009247B2" w:rsidRPr="001105A2" w:rsidRDefault="009247B2" w:rsidP="00AD1F1E">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4</w:t>
            </w:r>
            <w:r w:rsidR="00AD1F1E">
              <w:rPr>
                <w:rFonts w:ascii="GHEA Grapalat" w:eastAsia="Times New Roman" w:hAnsi="GHEA Grapalat" w:cs="Times New Roman"/>
                <w:color w:val="000000"/>
                <w:kern w:val="0"/>
                <w:sz w:val="21"/>
                <w:szCs w:val="21"/>
                <w:lang w:val="hy-AM" w:eastAsia="en-GB"/>
                <w14:ligatures w14:val="none"/>
              </w:rPr>
              <w:t xml:space="preserve"> մասի </w:t>
            </w:r>
            <w:r w:rsidRPr="001105A2">
              <w:rPr>
                <w:rFonts w:ascii="GHEA Grapalat" w:eastAsia="Times New Roman" w:hAnsi="GHEA Grapalat" w:cs="Times New Roman"/>
                <w:color w:val="000000"/>
                <w:kern w:val="0"/>
                <w:sz w:val="21"/>
                <w:szCs w:val="21"/>
                <w:lang w:eastAsia="en-GB"/>
                <w14:ligatures w14:val="none"/>
              </w:rPr>
              <w:t>1-</w:t>
            </w:r>
            <w:r w:rsidRPr="001105A2">
              <w:rPr>
                <w:rFonts w:ascii="GHEA Grapalat" w:eastAsia="Times New Roman" w:hAnsi="GHEA Grapalat" w:cs="Arial"/>
                <w:color w:val="000000"/>
                <w:kern w:val="0"/>
                <w:sz w:val="21"/>
                <w:szCs w:val="21"/>
                <w:lang w:eastAsia="en-GB"/>
                <w14:ligatures w14:val="none"/>
              </w:rPr>
              <w:t>ին</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3B55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19A7641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AC1B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32</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765A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մեջ բարդ բաղադրիչի (երկու և ավելի բաղադրիչներից կազմված) առկայության դեպքում սննդամթերքի բաղադրության մեջ նշվում է այդ բարդ բաղադրիչի բաղադրության մեջ մտնող բոլոր բաղադրիչների ցանկը, կամ նշվում է բարդ բաղադրիչը, որին փակագծերում լրացնում են բաղադրիչները՝ իրենց զանգվածային մասի նվազման կարգով։</w:t>
            </w:r>
          </w:p>
          <w:p w14:paraId="760F2935" w14:textId="0A57E16A" w:rsidR="009247B2" w:rsidRPr="001105A2" w:rsidRDefault="009247B2" w:rsidP="00F10DBF">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Այն բարդ բաղադրիչները, որոնց զանգվածային մասը կազմում է 2</w:t>
            </w:r>
            <w:r w:rsidR="00F10DBF">
              <w:rPr>
                <w:rFonts w:ascii="GHEA Grapalat" w:eastAsia="Times New Roman" w:hAnsi="GHEA Grapalat" w:cs="Times New Roman"/>
                <w:color w:val="000000"/>
                <w:kern w:val="0"/>
                <w:sz w:val="21"/>
                <w:szCs w:val="21"/>
                <w:lang w:val="hy-AM" w:eastAsia="en-GB"/>
                <w14:ligatures w14:val="none"/>
              </w:rPr>
              <w:t xml:space="preserve"> </w:t>
            </w:r>
            <w:r w:rsidRPr="001105A2">
              <w:rPr>
                <w:rFonts w:ascii="GHEA Grapalat" w:eastAsia="Times New Roman" w:hAnsi="GHEA Grapalat" w:cs="Times New Roman"/>
                <w:color w:val="000000"/>
                <w:kern w:val="0"/>
                <w:sz w:val="21"/>
                <w:szCs w:val="21"/>
                <w:lang w:eastAsia="en-GB"/>
                <w14:ligatures w14:val="none"/>
              </w:rPr>
              <w:t>տոկոս և դրանից պակաս, մակնշված չեն, բացառությամբ տեխնիկական կանոնակարգով սահմանված դեպքերի։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CC12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BBCF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DB6A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25443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B5DA9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և/կամ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1094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1D1D20CA" w14:textId="1E6E70FF" w:rsidR="009247B2" w:rsidRPr="001105A2" w:rsidRDefault="009247B2" w:rsidP="00AD1F1E">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4</w:t>
            </w:r>
            <w:r w:rsidR="00AD1F1E">
              <w:rPr>
                <w:rFonts w:ascii="GHEA Grapalat" w:eastAsia="Times New Roman" w:hAnsi="GHEA Grapalat" w:cs="Times New Roman"/>
                <w:color w:val="000000"/>
                <w:kern w:val="0"/>
                <w:sz w:val="21"/>
                <w:szCs w:val="21"/>
                <w:lang w:val="hy-AM" w:eastAsia="en-GB"/>
                <w14:ligatures w14:val="none"/>
              </w:rPr>
              <w:t xml:space="preserve"> մասի</w:t>
            </w:r>
            <w:r w:rsidRPr="001105A2">
              <w:rPr>
                <w:rFonts w:ascii="GHEA Grapalat" w:eastAsia="Times New Roman" w:hAnsi="GHEA Grapalat" w:cs="Times New Roman"/>
                <w:color w:val="000000"/>
                <w:kern w:val="0"/>
                <w:sz w:val="21"/>
                <w:szCs w:val="21"/>
                <w:lang w:eastAsia="en-GB"/>
                <w14:ligatures w14:val="none"/>
              </w:rPr>
              <w:t xml:space="preserve"> 2-</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և</w:t>
            </w:r>
            <w:r w:rsidRPr="001105A2">
              <w:rPr>
                <w:rFonts w:ascii="GHEA Grapalat" w:eastAsia="Times New Roman" w:hAnsi="GHEA Grapalat" w:cs="Times New Roman"/>
                <w:color w:val="000000"/>
                <w:kern w:val="0"/>
                <w:sz w:val="21"/>
                <w:szCs w:val="21"/>
                <w:lang w:eastAsia="en-GB"/>
                <w14:ligatures w14:val="none"/>
              </w:rPr>
              <w:t xml:space="preserve"> 14-</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կետե</w:t>
            </w:r>
            <w:r w:rsidRPr="001105A2">
              <w:rPr>
                <w:rFonts w:ascii="GHEA Grapalat" w:eastAsia="Times New Roman" w:hAnsi="GHEA Grapalat" w:cs="Times New Roman"/>
                <w:color w:val="000000"/>
                <w:kern w:val="0"/>
                <w:sz w:val="21"/>
                <w:szCs w:val="21"/>
                <w:lang w:eastAsia="en-GB"/>
                <w14:ligatures w14:val="none"/>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FA9F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8664122"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84CA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33</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291A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մեջ բուրավետիչի առկայության դեպքում բաղադրության մասին մականշվածքը պարունակում է</w:t>
            </w:r>
          </w:p>
          <w:p w14:paraId="4279AA8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«բուրավետիչ (բուրավետիչներ)» բառը։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0ADA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1BB2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498F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7CE32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22CAB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8E61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122FDEFE" w14:textId="22F43AC6" w:rsidR="009247B2" w:rsidRPr="001105A2" w:rsidRDefault="009247B2" w:rsidP="00F10DBF">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 xml:space="preserve">4 </w:t>
            </w:r>
            <w:r w:rsidR="00F10DBF">
              <w:rPr>
                <w:rFonts w:ascii="GHEA Grapalat" w:eastAsia="Times New Roman" w:hAnsi="GHEA Grapalat" w:cs="Arial"/>
                <w:color w:val="000000"/>
                <w:kern w:val="0"/>
                <w:sz w:val="21"/>
                <w:szCs w:val="21"/>
                <w:lang w:val="hy-AM" w:eastAsia="en-GB"/>
                <w14:ligatures w14:val="none"/>
              </w:rPr>
              <w:t>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5-</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A798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F65589A"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D9B8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34</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5672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բաղադրության մեջ սննդային հավելման առկայության դեպքում նշված է ֆունկցիոնալ (տեխնոլոգիական) նշանակությունը (թթվայնության կարգավորիչ, կայունացուցիչ, էմուլգատոր, ֆունկցիոնալ (տեխնոլոգիական) այլ նշանակություն) և սննդային հավելման անվանումը, որը կարող է փոխարինվել սննդային հավելման ինդեքսով՝ Համարակալման միջազգային համակարգի (INS) կամ Համարակալման եվրոպական համակարգի (Е) համաձայն։ Եթե սննդային հավելումն ունի զանազան ֆունկցիոնալ նշանակություններ, ապա նշվում է դրա օգտագործման նպատակին համապատասխանող ֆունկցիոնալ նշանակությունը։</w:t>
            </w:r>
          </w:p>
          <w:p w14:paraId="7172674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բաղադրության մեջ նշվում է սննդամթերքի արտադրության ժամանակ որպես բաղադրիչ օգտագործվող ածխածնի երկօքսիդը՝ սննդամթերքի մականշվածքի մեջ</w:t>
            </w:r>
          </w:p>
          <w:p w14:paraId="4CF2012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«Գազավորված» կամ համանման գրառման բացակայության</w:t>
            </w:r>
          </w:p>
          <w:p w14:paraId="7B237C6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68549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1B7F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B3E6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1677D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0085A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4AFB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3EA4C01D" w14:textId="3907A609"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4</w:t>
            </w:r>
            <w:r w:rsidR="00EB7019">
              <w:rPr>
                <w:rFonts w:ascii="GHEA Grapalat" w:eastAsia="Times New Roman" w:hAnsi="GHEA Grapalat" w:cs="Times New Roman"/>
                <w:color w:val="000000"/>
                <w:kern w:val="0"/>
                <w:sz w:val="21"/>
                <w:szCs w:val="21"/>
                <w:lang w:eastAsia="en-GB"/>
                <w14:ligatures w14:val="none"/>
              </w:rPr>
              <w:t xml:space="preserve"> 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6-</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AF5D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88CCB9D"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4C13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35</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F820C" w14:textId="154A568C"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այն սննդամթերքի մականշվածքը, որի բաղադրության մեջ մտնում են քաղցրացուցիչներ՝ շաքարասպիրտներ, սննդամթերքի բաղադրությունը նշելուց անմիջապես հետո լրացված է հետևյալ գրառմամբ՝ Պարունակում է քաղցրացուցիչ (քաղցրացուցիչներ)։ Չափից ավելի օգտագործման դեպքում կարող է (կարող են) ունենալ</w:t>
            </w:r>
            <w:r w:rsidR="00EB7019">
              <w:rPr>
                <w:rFonts w:ascii="GHEA Grapalat" w:eastAsia="Times New Roman" w:hAnsi="GHEA Grapalat" w:cs="Times New Roman"/>
                <w:color w:val="000000"/>
                <w:kern w:val="0"/>
                <w:sz w:val="21"/>
                <w:szCs w:val="21"/>
                <w:lang w:val="hy-AM" w:eastAsia="en-GB"/>
                <w14:ligatures w14:val="none"/>
              </w:rPr>
              <w:t xml:space="preserve"> </w:t>
            </w:r>
            <w:r w:rsidRPr="001105A2">
              <w:rPr>
                <w:rFonts w:ascii="GHEA Grapalat" w:eastAsia="Times New Roman" w:hAnsi="GHEA Grapalat" w:cs="Times New Roman"/>
                <w:color w:val="000000"/>
                <w:kern w:val="0"/>
                <w:sz w:val="21"/>
                <w:szCs w:val="21"/>
                <w:lang w:eastAsia="en-GB"/>
                <w14:ligatures w14:val="none"/>
              </w:rPr>
              <w:t>թուլացնող ազդեցություն։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CDD9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D3AB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2C1B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DF7D8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E6B6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BD27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7B5717E4" w14:textId="17ABF913"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4</w:t>
            </w:r>
            <w:r w:rsidR="00EB7019">
              <w:rPr>
                <w:rFonts w:ascii="GHEA Grapalat" w:eastAsia="Times New Roman" w:hAnsi="GHEA Grapalat" w:cs="Times New Roman"/>
                <w:color w:val="000000"/>
                <w:kern w:val="0"/>
                <w:sz w:val="21"/>
                <w:szCs w:val="21"/>
                <w:lang w:val="hy-AM" w:eastAsia="en-GB"/>
                <w14:ligatures w14:val="none"/>
              </w:rPr>
              <w:t xml:space="preserve"> 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12-</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C8A2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1B2E9BE"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C30E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36</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9C28B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բաղադրության մեջ ասպարտամի և/կամ ասպարտամ- ացեսուլֆամի աղի առկայության դեպքում մակնշվածքում առկա է</w:t>
            </w:r>
          </w:p>
          <w:p w14:paraId="2AD1D8E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«Պարունակում է ֆենիլալանինի աղբյուր» գրառումը։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BF90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C6D5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B4B2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0E882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8B405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F946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745D34F7" w14:textId="17501553"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00EB7019">
              <w:rPr>
                <w:rFonts w:ascii="GHEA Grapalat" w:eastAsia="Times New Roman" w:hAnsi="GHEA Grapalat" w:cs="Times New Roman"/>
                <w:color w:val="000000"/>
                <w:kern w:val="0"/>
                <w:sz w:val="21"/>
                <w:szCs w:val="21"/>
                <w:lang w:eastAsia="en-GB"/>
                <w14:ligatures w14:val="none"/>
              </w:rPr>
              <w:t>4 մասի</w:t>
            </w:r>
            <w:r w:rsidRPr="001105A2">
              <w:rPr>
                <w:rFonts w:ascii="GHEA Grapalat" w:eastAsia="Times New Roman" w:hAnsi="GHEA Grapalat" w:cs="Times New Roman"/>
                <w:color w:val="000000"/>
                <w:kern w:val="0"/>
                <w:sz w:val="21"/>
                <w:szCs w:val="21"/>
                <w:lang w:eastAsia="en-GB"/>
                <w14:ligatures w14:val="none"/>
              </w:rPr>
              <w:t xml:space="preserve"> 15-</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5EA1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3E44844"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E195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37</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03786" w14:textId="5306847E"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բաղադրիչները (այդ թվում՝ սննդային հավելումները, բուրավետիչները), կենսաբանական ակտիվ հավելումները, որոնց օգտագործումը կարող է առաջացնել ալերգիկ ռեակցիաներ կամ հակացուցված է հիվանդությունների առանձին տեսակների դեպքում, նշվում են սննդամթերքի բաղադրության մեջ՝ անկախ դրանց</w:t>
            </w:r>
            <w:r w:rsidR="00EB7019">
              <w:rPr>
                <w:rFonts w:ascii="GHEA Grapalat" w:eastAsia="Times New Roman" w:hAnsi="GHEA Grapalat" w:cs="Times New Roman"/>
                <w:color w:val="000000"/>
                <w:kern w:val="0"/>
                <w:sz w:val="21"/>
                <w:szCs w:val="21"/>
                <w:lang w:val="hy-AM" w:eastAsia="en-GB"/>
                <w14:ligatures w14:val="none"/>
              </w:rPr>
              <w:t xml:space="preserve"> </w:t>
            </w:r>
            <w:r w:rsidRPr="001105A2">
              <w:rPr>
                <w:rFonts w:ascii="GHEA Grapalat" w:eastAsia="Times New Roman" w:hAnsi="GHEA Grapalat" w:cs="Times New Roman"/>
                <w:color w:val="000000"/>
                <w:kern w:val="0"/>
                <w:sz w:val="21"/>
                <w:szCs w:val="21"/>
                <w:lang w:eastAsia="en-GB"/>
                <w14:ligatures w14:val="none"/>
              </w:rPr>
              <w:t>քանակությունից։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EC58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DA31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58BE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D6119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6E79F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8FE7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2581AB0B" w14:textId="50A7551F"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4</w:t>
            </w:r>
            <w:r w:rsidR="00EB7019">
              <w:rPr>
                <w:rFonts w:ascii="GHEA Grapalat" w:eastAsia="Times New Roman" w:hAnsi="GHEA Grapalat" w:cs="Times New Roman"/>
                <w:color w:val="000000"/>
                <w:kern w:val="0"/>
                <w:sz w:val="21"/>
                <w:szCs w:val="21"/>
                <w:lang w:val="hy-AM" w:eastAsia="en-GB"/>
                <w14:ligatures w14:val="none"/>
              </w:rPr>
              <w:t xml:space="preserve"> 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13-</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և</w:t>
            </w:r>
            <w:r w:rsidRPr="001105A2">
              <w:rPr>
                <w:rFonts w:ascii="GHEA Grapalat" w:eastAsia="Times New Roman" w:hAnsi="GHEA Grapalat" w:cs="Times New Roman"/>
                <w:color w:val="000000"/>
                <w:kern w:val="0"/>
                <w:sz w:val="21"/>
                <w:szCs w:val="21"/>
                <w:lang w:eastAsia="en-GB"/>
                <w14:ligatures w14:val="none"/>
              </w:rPr>
              <w:t xml:space="preserve"> 14-</w:t>
            </w:r>
            <w:r w:rsidRPr="001105A2">
              <w:rPr>
                <w:rFonts w:ascii="GHEA Grapalat" w:eastAsia="Times New Roman" w:hAnsi="GHEA Grapalat" w:cs="Arial"/>
                <w:color w:val="000000"/>
                <w:kern w:val="0"/>
                <w:sz w:val="21"/>
                <w:szCs w:val="21"/>
                <w:lang w:eastAsia="en-GB"/>
                <w14:ligatures w14:val="none"/>
              </w:rPr>
              <w:t>ր</w:t>
            </w:r>
            <w:r w:rsidRPr="001105A2">
              <w:rPr>
                <w:rFonts w:ascii="GHEA Grapalat" w:eastAsia="Times New Roman" w:hAnsi="GHEA Grapalat" w:cs="Times New Roman"/>
                <w:color w:val="000000"/>
                <w:kern w:val="0"/>
                <w:sz w:val="21"/>
                <w:szCs w:val="21"/>
                <w:lang w:eastAsia="en-GB"/>
                <w14:ligatures w14:val="none"/>
              </w:rPr>
              <w:t>դ</w:t>
            </w:r>
            <w:r w:rsidR="00EB7019">
              <w:rPr>
                <w:rFonts w:ascii="GHEA Grapalat" w:eastAsia="Times New Roman" w:hAnsi="GHEA Grapalat" w:cs="Times New Roman"/>
                <w:color w:val="000000"/>
                <w:kern w:val="0"/>
                <w:sz w:val="21"/>
                <w:szCs w:val="21"/>
                <w:lang w:val="hy-AM" w:eastAsia="en-GB"/>
                <w14:ligatures w14:val="none"/>
              </w:rPr>
              <w:t xml:space="preserve"> </w:t>
            </w:r>
            <w:r w:rsidRPr="001105A2">
              <w:rPr>
                <w:rFonts w:ascii="GHEA Grapalat" w:eastAsia="Times New Roman" w:hAnsi="GHEA Grapalat" w:cs="Times New Roman"/>
                <w:color w:val="000000"/>
                <w:kern w:val="0"/>
                <w:sz w:val="21"/>
                <w:szCs w:val="21"/>
                <w:lang w:eastAsia="en-GB"/>
                <w14:ligatures w14:val="none"/>
              </w:rPr>
              <w:t>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B7A6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198A04E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53A0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0433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սննդանյութերի, այդ թվում՝ սպիտակուցների, ճարպերի, ածխաջրերի քանակությունը </w:t>
            </w:r>
            <w:r w:rsidRPr="001105A2">
              <w:rPr>
                <w:rFonts w:ascii="GHEA Grapalat" w:eastAsia="Times New Roman" w:hAnsi="GHEA Grapalat" w:cs="Times New Roman"/>
                <w:color w:val="000000"/>
                <w:kern w:val="0"/>
                <w:sz w:val="21"/>
                <w:szCs w:val="21"/>
                <w:lang w:eastAsia="en-GB"/>
                <w14:ligatures w14:val="none"/>
              </w:rPr>
              <w:lastRenderedPageBreak/>
              <w:t>սննդամթերքում նշված է գրամով կամ նշված մեծությունների պատիկով կամ մասով արտահայտված</w:t>
            </w:r>
          </w:p>
          <w:p w14:paraId="19A0383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միավորներով։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9E46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C53B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500A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75F63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3214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15CD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51E38416" w14:textId="669CCB6E"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00EB7019">
              <w:rPr>
                <w:rFonts w:ascii="GHEA Grapalat" w:eastAsia="Times New Roman" w:hAnsi="GHEA Grapalat" w:cs="Times New Roman"/>
                <w:color w:val="000000"/>
                <w:kern w:val="0"/>
                <w:sz w:val="21"/>
                <w:szCs w:val="21"/>
                <w:lang w:eastAsia="en-GB"/>
                <w14:ligatures w14:val="none"/>
              </w:rPr>
              <w:t>9 մասի</w:t>
            </w:r>
            <w:r w:rsidRPr="001105A2">
              <w:rPr>
                <w:rFonts w:ascii="GHEA Grapalat" w:eastAsia="Times New Roman" w:hAnsi="GHEA Grapalat" w:cs="Times New Roman"/>
                <w:color w:val="000000"/>
                <w:kern w:val="0"/>
                <w:sz w:val="21"/>
                <w:szCs w:val="21"/>
                <w:lang w:eastAsia="en-GB"/>
                <w14:ligatures w14:val="none"/>
              </w:rPr>
              <w:t xml:space="preserve"> 5-</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F33F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2E41808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B71F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F7B8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սննդամթերքում վիտամինների և հանքային նյութերի քանակությունը նշված է Միավորների միջազգային համակարգում (ՉՀ) նշված մեծությունների միավորներով (միլիգրամներով կամ միկրոգրամներով) կամ ԵԱՏՄ անդամ պետություններում կիրառման համար թույլատրված այլ մեծությունների միավորներով՝ ԵԱՏՄ անդամ պետությունների՝ չափումների միասնականության</w:t>
            </w:r>
          </w:p>
          <w:p w14:paraId="7AB2B45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ապահովման ոլորտի օրենսդրությանը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E818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7C940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47A4E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8E6CB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ED7BC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340B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4EC66CC5" w14:textId="2FFFC351"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9</w:t>
            </w:r>
            <w:r w:rsidR="00EB7019">
              <w:rPr>
                <w:rFonts w:ascii="GHEA Grapalat" w:eastAsia="Times New Roman" w:hAnsi="GHEA Grapalat" w:cs="Times New Roman"/>
                <w:color w:val="000000"/>
                <w:kern w:val="0"/>
                <w:sz w:val="21"/>
                <w:szCs w:val="21"/>
                <w:lang w:val="hy-AM" w:eastAsia="en-GB"/>
                <w14:ligatures w14:val="none"/>
              </w:rPr>
              <w:t xml:space="preserve"> 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6-</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47959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70FE7C3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ED160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414D1" w14:textId="2CAF4605"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այն սննդամթերքի համար, որն ստացվել է գենաձևափոխված միկրոօրգանիզմներից (մանրէներից, խմորասնկերից և միցելային սնկերից, որոնց գենետիկ նյութը փոփոխված է գենային ինժեներիայի մեթոդների կիրառմամբ) (այսուհետ</w:t>
            </w:r>
            <w:r w:rsidR="00EB7019">
              <w:rPr>
                <w:rFonts w:ascii="GHEA Grapalat" w:eastAsia="Times New Roman" w:hAnsi="GHEA Grapalat" w:cs="Times New Roman"/>
                <w:color w:val="000000"/>
                <w:kern w:val="0"/>
                <w:sz w:val="21"/>
                <w:szCs w:val="21"/>
                <w:lang w:val="hy-AM" w:eastAsia="en-GB"/>
                <w14:ligatures w14:val="none"/>
              </w:rPr>
              <w:t>և</w:t>
            </w:r>
            <w:r w:rsidRPr="001105A2">
              <w:rPr>
                <w:rFonts w:ascii="GHEA Grapalat" w:eastAsia="Times New Roman" w:hAnsi="GHEA Grapalat" w:cs="Times New Roman"/>
                <w:color w:val="000000"/>
                <w:kern w:val="0"/>
                <w:sz w:val="21"/>
                <w:szCs w:val="21"/>
                <w:lang w:eastAsia="en-GB"/>
                <w14:ligatures w14:val="none"/>
              </w:rPr>
              <w:t>՝ ԳՁՄ) կամ ստացվել է այդ միկրոօրգանիզմների օգտագործմամբ, պարտադիր նշված է հետևյալ տեղեկատվությունը՝</w:t>
            </w:r>
          </w:p>
          <w:p w14:paraId="584ED195" w14:textId="099B7A4B"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կենդանի ԳՁՄ-ներ պարունակող մթերքների համար՝</w:t>
            </w:r>
            <w:r w:rsidR="00EB7019">
              <w:rPr>
                <w:rFonts w:ascii="GHEA Grapalat" w:eastAsia="Times New Roman" w:hAnsi="GHEA Grapalat" w:cs="Times New Roman"/>
                <w:color w:val="000000"/>
                <w:kern w:val="0"/>
                <w:sz w:val="21"/>
                <w:szCs w:val="21"/>
                <w:lang w:val="hy-AM" w:eastAsia="en-GB"/>
                <w14:ligatures w14:val="none"/>
              </w:rPr>
              <w:t xml:space="preserve"> </w:t>
            </w:r>
            <w:r w:rsidRPr="001105A2">
              <w:rPr>
                <w:rFonts w:ascii="GHEA Grapalat" w:eastAsia="Times New Roman" w:hAnsi="GHEA Grapalat" w:cs="Times New Roman"/>
                <w:color w:val="000000"/>
                <w:kern w:val="0"/>
                <w:sz w:val="21"/>
                <w:szCs w:val="21"/>
                <w:lang w:eastAsia="en-GB"/>
                <w14:ligatures w14:val="none"/>
              </w:rPr>
              <w:t>«Մթերքը պարունակում է կենդանի գենաձևափոխված միկրոօրգանիզմներ».</w:t>
            </w:r>
          </w:p>
          <w:p w14:paraId="26FE54F0" w14:textId="28D3B852"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ոչ կենսունակ ԳՁՄ-ներ պարունակող մթերքների համար՝</w:t>
            </w:r>
            <w:r w:rsidR="00EB7019">
              <w:rPr>
                <w:rFonts w:ascii="GHEA Grapalat" w:eastAsia="Times New Roman" w:hAnsi="GHEA Grapalat" w:cs="Times New Roman"/>
                <w:color w:val="000000"/>
                <w:kern w:val="0"/>
                <w:sz w:val="21"/>
                <w:szCs w:val="21"/>
                <w:lang w:val="hy-AM" w:eastAsia="en-GB"/>
                <w14:ligatures w14:val="none"/>
              </w:rPr>
              <w:t xml:space="preserve"> </w:t>
            </w:r>
            <w:r w:rsidRPr="001105A2">
              <w:rPr>
                <w:rFonts w:ascii="GHEA Grapalat" w:eastAsia="Times New Roman" w:hAnsi="GHEA Grapalat" w:cs="Times New Roman"/>
                <w:color w:val="000000"/>
                <w:kern w:val="0"/>
                <w:sz w:val="21"/>
                <w:szCs w:val="21"/>
                <w:lang w:eastAsia="en-GB"/>
                <w14:ligatures w14:val="none"/>
              </w:rPr>
              <w:t xml:space="preserve">«Մթերքն ստացվել է գենաձևափոխված </w:t>
            </w:r>
            <w:r w:rsidRPr="001105A2">
              <w:rPr>
                <w:rFonts w:ascii="GHEA Grapalat" w:eastAsia="Times New Roman" w:hAnsi="GHEA Grapalat" w:cs="Times New Roman"/>
                <w:color w:val="000000"/>
                <w:kern w:val="0"/>
                <w:sz w:val="21"/>
                <w:szCs w:val="21"/>
                <w:lang w:eastAsia="en-GB"/>
                <w14:ligatures w14:val="none"/>
              </w:rPr>
              <w:lastRenderedPageBreak/>
              <w:t>միկրոօրգանիզմների օգտագործմամբ».</w:t>
            </w:r>
          </w:p>
          <w:p w14:paraId="060D3C9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տեխնոլոգիական ԳՁՄ-ներից մաքրված մթերքների կամ ԳՁՄ-ներից մաքրված բաղադրիչների օգտագործմամբ ստացված մթերքների համար՝ «Մթերքը պարունակում է բաղադրիչներ, որոնք ստացվել են գենաձևափոխված միկրոօրգանիզմների</w:t>
            </w:r>
          </w:p>
          <w:p w14:paraId="44DAA96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օգտագործմամբ»։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0A20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743AA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FA481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AD9CF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6C539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2CF1B0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E4D83B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EC39E1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1958EB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1909D3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3ECB45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ACFCB5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0B7CE7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678CF1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3ADD57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EE1FE2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EDF2D0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88759F5"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3733D23"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B4D4754"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107189C" w14:textId="77777777" w:rsidR="00531448"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2CF34BF" w14:textId="1EB641CD"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022736A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567EE5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F2F8BB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E101C5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B1AF65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74683F5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E51E19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649202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9BF6DD1"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4DC3634"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3E62282B" w14:textId="5FE4BAB9"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6ABCA7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783371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E40FA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8F49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230B77C2" w14:textId="540AE603"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11</w:t>
            </w:r>
            <w:r w:rsidR="00EB7019">
              <w:rPr>
                <w:rFonts w:ascii="GHEA Grapalat" w:eastAsia="Times New Roman" w:hAnsi="GHEA Grapalat" w:cs="Times New Roman"/>
                <w:color w:val="000000"/>
                <w:kern w:val="0"/>
                <w:sz w:val="21"/>
                <w:szCs w:val="21"/>
                <w:lang w:val="hy-AM" w:eastAsia="en-GB"/>
                <w14:ligatures w14:val="none"/>
              </w:rPr>
              <w:t xml:space="preserve"> 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w:t>
            </w:r>
            <w:r w:rsidR="00EB7019">
              <w:rPr>
                <w:rFonts w:ascii="GHEA Grapalat" w:eastAsia="Times New Roman" w:hAnsi="GHEA Grapalat" w:cs="Times New Roman"/>
                <w:color w:val="000000"/>
                <w:kern w:val="0"/>
                <w:sz w:val="21"/>
                <w:szCs w:val="21"/>
                <w:lang w:val="hy-AM" w:eastAsia="en-GB"/>
                <w14:ligatures w14:val="none"/>
              </w:rPr>
              <w:t>4</w:t>
            </w:r>
            <w:r w:rsidRPr="001105A2">
              <w:rPr>
                <w:rFonts w:ascii="GHEA Grapalat" w:eastAsia="Times New Roman" w:hAnsi="GHEA Grapalat" w:cs="Times New Roman"/>
                <w:color w:val="000000"/>
                <w:kern w:val="0"/>
                <w:sz w:val="21"/>
                <w:szCs w:val="21"/>
                <w:lang w:eastAsia="en-GB"/>
                <w14:ligatures w14:val="none"/>
              </w:rPr>
              <w:t>-</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E047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48E4FC0"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0E15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099E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w:t>
            </w:r>
          </w:p>
          <w:p w14:paraId="2B1CCC5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ալկոհոլային արտադրանքում կիրառված չեն այնպիսի բաղադրիչներ, որոնք նախատեսված չեն այն փաստաթղթով (փաստաթղթերով), որին համապատասխան արտադրված է ալկոհոլային արտադրանքը (ստանդարտ, կազմակերպության ստանդարտ, տեխնիկական պայմաններ (առկայության դեպքում) կամ այլ փաստաթուղթ).</w:t>
            </w:r>
          </w:p>
          <w:p w14:paraId="0AD72F5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ալկոհոլային արտադրանքում խաղողի սորտերի փոխարինում կամ դրանց խառնում չի իրականացվում այն դեպքերում, եթե դա նախատեսված չէ այն փաստաթղթով (փաստաթղթերով), որին համապատասխան արտադրված է ալկոհոլային արտադրանքը (ստանդարտ, կազմակերպության ստանդարտ, տեխնիկական պայմաններ (առկայության դեպքում) կամ այլ փաստաթուղթ).</w:t>
            </w:r>
          </w:p>
          <w:p w14:paraId="7C41113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ալկոհոլային արտադրանքի մեջ ոչ սննդային հումքից ստացված</w:t>
            </w:r>
          </w:p>
          <w:p w14:paraId="673E9D0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էթիլային սպիրտ չի ավելացվում: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A45B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2791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B625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92D7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371804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5453D68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F5AAB2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463C48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277BAC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0645133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2FE5A2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2D46C3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A487E1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A19A805" w14:textId="6F18516A" w:rsidR="009247B2" w:rsidRDefault="009247B2" w:rsidP="009247B2">
            <w:pPr>
              <w:spacing w:after="0" w:line="240" w:lineRule="auto"/>
              <w:jc w:val="center"/>
              <w:rPr>
                <w:rFonts w:ascii="Calibri" w:eastAsia="Times New Roman" w:hAnsi="Calibri" w:cs="Calibri"/>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2F83843" w14:textId="5793136B"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05CC8BD" w14:textId="428DBE78"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52D0EA31" w14:textId="33B54985"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CD2467D" w14:textId="39E6F4B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C46D902"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54FB13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D4F60C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9418B0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p w14:paraId="027FCE2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C13BD7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58C3F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462D8F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F2B17D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33F245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86314F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1C29553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0258497"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24E78D2B"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6BF04E25"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0882F9D6"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4735C888" w14:textId="77777777" w:rsidR="00531448" w:rsidRDefault="00531448" w:rsidP="009247B2">
            <w:pPr>
              <w:spacing w:after="0" w:line="240" w:lineRule="auto"/>
              <w:jc w:val="center"/>
              <w:rPr>
                <w:rFonts w:ascii="Calibri" w:eastAsia="Times New Roman" w:hAnsi="Calibri" w:cs="Calibri"/>
                <w:color w:val="000000"/>
                <w:kern w:val="0"/>
                <w:sz w:val="21"/>
                <w:szCs w:val="21"/>
                <w:lang w:eastAsia="en-GB"/>
                <w14:ligatures w14:val="none"/>
              </w:rPr>
            </w:pPr>
          </w:p>
          <w:p w14:paraId="78B75CB2" w14:textId="23B739EC"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D6C159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684541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D9AA5D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0D9C8E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FD39E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35A0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63C1121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17-րդ կետ «ա», «բ» և «գ»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0A10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8077F0D"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965A2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42</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D9AE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«Պատրաստման ամսաթիվը» բառերից հետո նշվում է սննդամթերքի պատրաստման ամսաթիվը կամ սպառողական փաթեթվածքի վրա այդ ամսաթիվը նշելու տեղը։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D739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8BE6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C442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8ED5B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A8E57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8750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452E631C" w14:textId="32E3A62C"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6</w:t>
            </w:r>
            <w:r w:rsidR="00EB7019">
              <w:rPr>
                <w:rFonts w:ascii="GHEA Grapalat" w:eastAsia="Times New Roman" w:hAnsi="GHEA Grapalat" w:cs="Times New Roman"/>
                <w:color w:val="000000"/>
                <w:kern w:val="0"/>
                <w:sz w:val="21"/>
                <w:szCs w:val="21"/>
                <w:lang w:val="hy-AM" w:eastAsia="en-GB"/>
                <w14:ligatures w14:val="none"/>
              </w:rPr>
              <w:t xml:space="preserve"> 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2-</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D13A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F376479"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1F4F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4.43</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F2FA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«Պիտանի է մինչև», «պիտանի է», «պիտանի է մինչև... ավարտը» բառերից հետո նշված է կա՛մ սննդամթերքի պիտանիության ժամկետը, կա՛մ փաթեթվածքի վրա այդ ժամկետը նշելու տեղը։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4BD1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60F0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ADE2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484B0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72A6A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12CF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022/2011</w:t>
            </w:r>
          </w:p>
          <w:p w14:paraId="1DD6CBB6" w14:textId="2A8EAB81" w:rsidR="009247B2" w:rsidRPr="001105A2" w:rsidRDefault="009247B2" w:rsidP="00EB7019">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4-րդ հոդվածի 4</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7</w:t>
            </w:r>
            <w:r w:rsidR="00EB7019">
              <w:rPr>
                <w:rFonts w:ascii="GHEA Grapalat" w:eastAsia="Times New Roman" w:hAnsi="GHEA Grapalat" w:cs="Times New Roman"/>
                <w:color w:val="000000"/>
                <w:kern w:val="0"/>
                <w:sz w:val="21"/>
                <w:szCs w:val="21"/>
                <w:lang w:val="hy-AM" w:eastAsia="en-GB"/>
                <w14:ligatures w14:val="none"/>
              </w:rPr>
              <w:t xml:space="preserve"> մաս</w:t>
            </w:r>
            <w:r w:rsidRPr="001105A2">
              <w:rPr>
                <w:rFonts w:ascii="GHEA Grapalat" w:eastAsia="Times New Roman" w:hAnsi="GHEA Grapalat" w:cs="Arial"/>
                <w:color w:val="000000"/>
                <w:kern w:val="0"/>
                <w:sz w:val="21"/>
                <w:szCs w:val="21"/>
                <w:lang w:eastAsia="en-GB"/>
                <w14:ligatures w14:val="none"/>
              </w:rPr>
              <w:t>ի</w:t>
            </w:r>
            <w:r w:rsidRPr="001105A2">
              <w:rPr>
                <w:rFonts w:ascii="GHEA Grapalat" w:eastAsia="Times New Roman" w:hAnsi="GHEA Grapalat" w:cs="Times New Roman"/>
                <w:color w:val="000000"/>
                <w:kern w:val="0"/>
                <w:sz w:val="21"/>
                <w:szCs w:val="21"/>
                <w:lang w:eastAsia="en-GB"/>
                <w14:ligatures w14:val="none"/>
              </w:rPr>
              <w:t xml:space="preserve"> 3-</w:t>
            </w:r>
            <w:r w:rsidRPr="001105A2">
              <w:rPr>
                <w:rFonts w:ascii="GHEA Grapalat" w:eastAsia="Times New Roman" w:hAnsi="GHEA Grapalat" w:cs="Arial"/>
                <w:color w:val="000000"/>
                <w:kern w:val="0"/>
                <w:sz w:val="21"/>
                <w:szCs w:val="21"/>
                <w:lang w:eastAsia="en-GB"/>
                <w14:ligatures w14:val="none"/>
              </w:rPr>
              <w:t>րդ</w:t>
            </w:r>
            <w:r w:rsidRPr="001105A2">
              <w:rPr>
                <w:rFonts w:ascii="GHEA Grapalat" w:eastAsia="Times New Roman" w:hAnsi="GHEA Grapalat" w:cs="Times New Roman"/>
                <w:color w:val="000000"/>
                <w:kern w:val="0"/>
                <w:sz w:val="21"/>
                <w:szCs w:val="21"/>
                <w:lang w:eastAsia="en-GB"/>
                <w14:ligatures w14:val="none"/>
              </w:rPr>
              <w:t xml:space="preserve"> </w:t>
            </w:r>
            <w:r w:rsidRPr="001105A2">
              <w:rPr>
                <w:rFonts w:ascii="GHEA Grapalat" w:eastAsia="Times New Roman" w:hAnsi="GHEA Grapalat" w:cs="Arial"/>
                <w:color w:val="000000"/>
                <w:kern w:val="0"/>
                <w:sz w:val="21"/>
                <w:szCs w:val="21"/>
                <w:lang w:eastAsia="en-GB"/>
                <w14:ligatures w14:val="none"/>
              </w:rPr>
              <w:t>կե</w:t>
            </w:r>
            <w:r w:rsidRPr="001105A2">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51BFC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78A5ADBC"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669B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2AA0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ՀՈՒՄՔԻ ԵՎ ՊԱՏՐԱՍՏԻ ԱՐՏԱԴՐԱՆՔԻ ԱՆՎՏԱՆԳՈՒԹՅՈՒՆ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1EE3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C90B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99E1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81D23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6B1C8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32C4A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02C7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C96A6A7"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06F8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5.1</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6A7C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արտադրությունում չի իրացվում պարենային (սննդային) հումք, անկախ այն հանգամանքից, թե պիտանիության ժամկետի նշումը որ լեզվով է կատարված, եթե`</w:t>
            </w:r>
          </w:p>
          <w:p w14:paraId="300E454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պիտանիության ժամկետն անցած է.</w:t>
            </w:r>
          </w:p>
          <w:p w14:paraId="2E843DB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փաթեթավորման կամ տարայի վրա պիտանիության ժամկետը բացակայում է կամ ընթեռնելի չէ.</w:t>
            </w:r>
          </w:p>
          <w:p w14:paraId="22403A33" w14:textId="77777777" w:rsidR="009247B2" w:rsidRPr="00666BDE"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3) </w:t>
            </w:r>
            <w:r w:rsidRPr="00666BDE">
              <w:rPr>
                <w:rFonts w:ascii="GHEA Grapalat" w:eastAsia="Times New Roman" w:hAnsi="GHEA Grapalat" w:cs="Times New Roman"/>
                <w:color w:val="000000"/>
                <w:kern w:val="0"/>
                <w:sz w:val="21"/>
                <w:szCs w:val="21"/>
                <w:lang w:eastAsia="en-GB"/>
                <w14:ligatures w14:val="none"/>
              </w:rPr>
              <w:t>ժամկետը կրկնակի մակնշված է կամ բնօրինակ պիտանիության</w:t>
            </w:r>
          </w:p>
          <w:p w14:paraId="15056A2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666BDE">
              <w:rPr>
                <w:rFonts w:ascii="GHEA Grapalat" w:eastAsia="Times New Roman" w:hAnsi="GHEA Grapalat" w:cs="Times New Roman"/>
                <w:color w:val="000000"/>
                <w:kern w:val="0"/>
                <w:sz w:val="21"/>
                <w:szCs w:val="21"/>
                <w:lang w:eastAsia="en-GB"/>
                <w14:ligatures w14:val="none"/>
              </w:rPr>
              <w:t>ժամկետը ջնջված է, և նշված է պիտանիության նոր ժամկետ</w:t>
            </w:r>
            <w:r w:rsidRPr="001105A2">
              <w:rPr>
                <w:rFonts w:ascii="GHEA Grapalat" w:eastAsia="Times New Roman" w:hAnsi="GHEA Grapalat" w:cs="Times New Roman"/>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639C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3587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4B60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7EF4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BB259D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42C928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CFDF23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654262E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ED9FF6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4C28F6E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5A95C56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3EC1E79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2FDD6A8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p w14:paraId="5C4CE0D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p w14:paraId="7EB91ED2" w14:textId="77777777" w:rsidR="009247B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p w14:paraId="1D965BFA" w14:textId="77777777" w:rsidR="00666BDE" w:rsidRDefault="00666BDE"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3A3DDED" w14:textId="77777777" w:rsidR="00666BDE" w:rsidRDefault="00666BDE"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D742FA2" w14:textId="77777777" w:rsidR="00666BDE" w:rsidRDefault="00666BDE"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C5A4E22" w14:textId="5BD09563" w:rsidR="00666BDE" w:rsidRPr="001105A2" w:rsidRDefault="00666BDE"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4206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BF62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անվտանգության մասին»</w:t>
            </w:r>
          </w:p>
          <w:p w14:paraId="56EEC47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օրենքի 9-րդ հոդվածի 10-րդ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470C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9BE21CA"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844F4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12A6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ընդունվող հումքը համապատասխանում է դրանց անվտանգության պահանջներին և ունի անվտանգությունը հավաստող (հիմնավորող) փաստաթղթեր: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3CD2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29CC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4391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CEB179" w14:textId="738B2B31" w:rsidR="009247B2" w:rsidRPr="001105A2" w:rsidRDefault="00666BDE"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B367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և փաստաթղթային զննում,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44B7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անվտանգության մասին»</w:t>
            </w:r>
          </w:p>
          <w:p w14:paraId="222FF9D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օրենքի 15-րդ</w:t>
            </w:r>
          </w:p>
          <w:p w14:paraId="259045E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հոդվածի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6B3D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4924A9F8"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2FE5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3</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39BF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սննդամթերքը, այդ թվում՝ պարենային (սննդային) հումքը ուղեկցվում են տվյալ </w:t>
            </w:r>
            <w:r w:rsidRPr="001105A2">
              <w:rPr>
                <w:rFonts w:ascii="GHEA Grapalat" w:eastAsia="Times New Roman" w:hAnsi="GHEA Grapalat" w:cs="Times New Roman"/>
                <w:color w:val="000000"/>
                <w:kern w:val="0"/>
                <w:sz w:val="21"/>
                <w:szCs w:val="21"/>
                <w:lang w:eastAsia="en-GB"/>
                <w14:ligatures w14:val="none"/>
              </w:rPr>
              <w:lastRenderedPageBreak/>
              <w:t>արտադրանքի հետագծելիությունն ապահովող՝ ապրանքաուղեկից փաստաթղթերով։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3C04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34FF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F5BD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825DC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53A67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68FC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1766AFF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5-րդ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A6FE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3BEDEFD3"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9964E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5</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4</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0317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սննդամթերքում առկա չէ մարդու և կենդանիների առողջության համար վտանգ ներկայացնող՝ վարակիչ, մակաբուծային հիվանդությունների հարուցիչներ, դրանց տոքսիններ։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70D6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B156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094C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97EB3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273F8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BCC76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1C3A9E7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7-րդ հոդվածի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D681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5999D0B8"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64C7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5</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050C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պատրաստողները վարում և պահում են սննդամթերքի արտադրության (պատրաստման) գործընթացում անվտանգության ապահովմանն ուղղված միջոցառումների իրականացման վերաբերյալ փաստաթղթերը՝ ներառյալ կենդանական ծագման չմշակված պարենային (սննդային) հումքի անվտանգությունը հավաստող փաստաթղթերը՝ թղթային և (կամ)տեղեկատվության էլեկտրոնային</w:t>
            </w:r>
          </w:p>
          <w:p w14:paraId="01A7396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կրիչներով։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137B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2925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5D1F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93C5B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15F6E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D861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57FEAE9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11-րդ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DEA7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EAC972A"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900B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6</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DD04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չի արտադրվում վտանգավոր և կեղծված սննդամթերք: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BB7B6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78CDF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2707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22840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304D8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փաստաթղթային 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BCC8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անվտանգության մասին» օրենք 20-րդ հոդվածի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811FC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F2F4498"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014D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CCCE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ալկոհոլային արտադրանքի արտադրության ժամանակ օգտագործվող հումքը հետագծելի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6EA94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16C2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DE53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1D6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A91CD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4451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ԵԱՏՄ ՏԿ 047/2018</w:t>
            </w:r>
          </w:p>
          <w:p w14:paraId="219A524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21-րդ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4257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16BFC012"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72B5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F5DA2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արտադրվող աշխարհագրական նշումով, ծագման տեղանունով և երաշխավորված ավանդական արտադրանքի մակնշմամբ արտադրանքը գրանցված 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BF038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F81BF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55306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2F250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AB70A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 զննում,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E8A7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«Աշխարհագրա- կան նշումների մասին» օրենքի 37-րդ հոդվածի 3-րդ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E2ED8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7482D1AB"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82C7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0E6E0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առկա արտադրանքը տեխնիկական կանոնակարգման օբյեկտների շարքին դասելու նպատակով նույնական է՝</w:t>
            </w:r>
          </w:p>
          <w:p w14:paraId="2F9EEC9D" w14:textId="77777777" w:rsidR="009247B2" w:rsidRPr="001105A2" w:rsidRDefault="009247B2" w:rsidP="009247B2">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ըստ անվանման</w:t>
            </w:r>
          </w:p>
          <w:p w14:paraId="7EE80B1D" w14:textId="77777777" w:rsidR="009247B2" w:rsidRPr="001105A2" w:rsidRDefault="009247B2" w:rsidP="009247B2">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և /կամ/ տեսողական մեթոդով</w:t>
            </w:r>
          </w:p>
          <w:p w14:paraId="26FF4DB3" w14:textId="77777777" w:rsidR="009247B2" w:rsidRPr="001105A2" w:rsidRDefault="009247B2" w:rsidP="009247B2">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և /կամ/ զգայորոշման մեթոդով</w:t>
            </w:r>
          </w:p>
          <w:p w14:paraId="2B5490BD" w14:textId="77777777" w:rsidR="009247B2" w:rsidRPr="001105A2" w:rsidRDefault="009247B2" w:rsidP="009247B2">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և /կամ/ վերլուծական մեթոդով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416BC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1090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538FC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BECD0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CC97A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ակնադիտական</w:t>
            </w:r>
          </w:p>
          <w:p w14:paraId="09E2C32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զննում, փաստաթղթային զննում և/կամ լաբորատոր փոր- 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56EC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ՄՄ ՏԿ 021/2011</w:t>
            </w:r>
          </w:p>
          <w:p w14:paraId="5D57D0A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17-րդ հոդված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ECD3B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0BA51227"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B2842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5CAA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b/>
                <w:bCs/>
                <w:color w:val="000000"/>
                <w:kern w:val="0"/>
                <w:sz w:val="21"/>
                <w:szCs w:val="21"/>
                <w:lang w:eastAsia="en-GB"/>
                <w14:ligatures w14:val="none"/>
              </w:rPr>
              <w:t>ՏԵԽՆՈԼՈԳԻԱԿԱՆ ԳՈՐԾԸՆԹԱՑՆԵՐ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BD334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64076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7BC1A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C0B3A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B7F56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EB9B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38D73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79E1C229"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B62C5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1</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0256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սննդամթերքի արտադրությունը տեխնոլոգիական գործելակարգը (ռեժիմը) և տեխնոլոգիական գործընթացը իրականացվում է տվյալ սննդամթերքի համար արտադրողի հաստատած տեխնոլոգիական հրահանգին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8B14C"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67D4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30463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025B6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9A42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9B8AA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անվտանգության մասին» օրենքի 8-րդ հոդվածի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29602"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3791A686"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28D6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w:t>
            </w:r>
            <w:r w:rsidRPr="001105A2">
              <w:rPr>
                <w:rFonts w:ascii="Cambria Math" w:eastAsia="Times New Roman" w:hAnsi="Cambria Math" w:cs="Cambria Math"/>
                <w:color w:val="000000"/>
                <w:kern w:val="0"/>
                <w:sz w:val="21"/>
                <w:szCs w:val="21"/>
                <w:lang w:eastAsia="en-GB"/>
                <w14:ligatures w14:val="none"/>
              </w:rPr>
              <w:t>․</w:t>
            </w:r>
            <w:r w:rsidRPr="001105A2">
              <w:rPr>
                <w:rFonts w:ascii="GHEA Grapalat" w:eastAsia="Times New Roman" w:hAnsi="GHEA Grapalat" w:cs="Times New Roman"/>
                <w:color w:val="000000"/>
                <w:kern w:val="0"/>
                <w:sz w:val="21"/>
                <w:szCs w:val="21"/>
                <w:lang w:eastAsia="en-GB"/>
                <w14:ligatures w14:val="none"/>
              </w:rPr>
              <w:t>2</w:t>
            </w:r>
            <w:r w:rsidRPr="001105A2">
              <w:rPr>
                <w:rFonts w:ascii="Cambria Math" w:eastAsia="Times New Roman" w:hAnsi="Cambria Math" w:cs="Cambria Math"/>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7F25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Արդյո՞ք արտադրվող սննդամթերքի տեխնոլոգիական հրահանգները համապատասխանում են Հայաստանի Հանրապետության կառավարության կողմից հաստատված տեխնոլոգիական հրահանգին ներկայացվող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F92E2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D592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1063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8C49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7B002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147E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2007 թվականի հունիսի 28-ի N 885- Ն որոշման</w:t>
            </w:r>
          </w:p>
          <w:p w14:paraId="42F07F8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հավելվածի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59154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Calibri" w:eastAsia="Times New Roman" w:hAnsi="Calibri" w:cs="Calibri"/>
                <w:color w:val="000000"/>
                <w:kern w:val="0"/>
                <w:sz w:val="21"/>
                <w:szCs w:val="21"/>
                <w:lang w:eastAsia="en-GB"/>
                <w14:ligatures w14:val="none"/>
              </w:rPr>
              <w:t> </w:t>
            </w:r>
          </w:p>
        </w:tc>
      </w:tr>
      <w:tr w:rsidR="009247B2" w:rsidRPr="001105A2" w14:paraId="6FB63B05" w14:textId="77777777" w:rsidTr="009247B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9AB9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77087"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Արդյո՞ք սննդամթերքի արտադրության (պատրաստման) գործընթացների իրականացման ժամանակ, արտադրողի (պատրաստողի) կողմից մշակվել, իրականացվում և պահպանվում է վտանգի վերլուծության և հսկման կրիտիկական կետերի համակարգի (ՎՎՀԿԿ) </w:t>
            </w:r>
            <w:r w:rsidRPr="001105A2">
              <w:rPr>
                <w:rFonts w:ascii="GHEA Grapalat" w:eastAsia="Times New Roman" w:hAnsi="GHEA Grapalat" w:cs="Times New Roman"/>
                <w:color w:val="000000"/>
                <w:kern w:val="0"/>
                <w:sz w:val="21"/>
                <w:szCs w:val="21"/>
                <w:lang w:eastAsia="en-GB"/>
                <w14:ligatures w14:val="none"/>
              </w:rPr>
              <w:lastRenderedPageBreak/>
              <w:t>(անգլերեն տարբերակը՝ НАССР — Hazard Analysis and Critical Control Points) սկզբունքների վրա հիմնված հետևյալ ընթացակարգերը՝</w:t>
            </w:r>
          </w:p>
          <w:p w14:paraId="6424D43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 սննդամթերքի անվտանգությունն ապահովելու համար անհրաժեշտ սննդամթերքի արտադրության (պատրաստման) տեխնոլոգիական գործընթացների ընտրություն.</w:t>
            </w:r>
          </w:p>
          <w:p w14:paraId="73EF37A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2) սննդամթերքի արտադրության (պատրաստման) տեխնոլոգիական գործառնությունների հաջորդականության և հոսքայնության ընտրություն՝ պարենային (սննդային) հումքի և սննդամթերքի աղտոտումը բացառելու նպատակով.</w:t>
            </w:r>
          </w:p>
          <w:p w14:paraId="3B36AF1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3) տեխնոլոգիական գործառնությունների և սննդամթերքի արտադրության (պատրաստման) փուլերում սննդամթերքի վերահսկելի փուլերի սահմանում արտադրական հսկողության ծրագրերում.</w:t>
            </w:r>
          </w:p>
          <w:p w14:paraId="3BE748B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4) սննդամթերքի արտադրության (պատրաստման) ընթացքում օգտագործվող պարենային (սննդային) հումքի, տեխնոլոգիական միջոցների, փաթեթավորման նյութերի, արտադրատեսակի, ինչպես նաև սննդամթերքի նկատմամբ հսկողության իրականացում՝ անհրաժեշտ հուսալի և համալիր հսկողություն ապահովող միջոցներով.</w:t>
            </w:r>
          </w:p>
          <w:p w14:paraId="32DE568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 xml:space="preserve">5) տեխնոլոգիական սարքավորումների </w:t>
            </w:r>
            <w:r w:rsidRPr="001105A2">
              <w:rPr>
                <w:rFonts w:ascii="GHEA Grapalat" w:eastAsia="Times New Roman" w:hAnsi="GHEA Grapalat" w:cs="Times New Roman"/>
                <w:color w:val="000000"/>
                <w:kern w:val="0"/>
                <w:sz w:val="21"/>
                <w:szCs w:val="21"/>
                <w:lang w:eastAsia="en-GB"/>
                <w14:ligatures w14:val="none"/>
              </w:rPr>
              <w:lastRenderedPageBreak/>
              <w:t>սարքինության նկատմամբ հսկողության իրականացում ՄՄ ՏԿ 021/2011 տեխնիկական կանոնակարգով և (կամ) Մաքսային միության՝ սննդամթերքի առանձին տեսակների վերաբերյալ տեխնիկական կանոնակարգերով սահմանված պահանջներին համապատասխան սննդամթերքի արտադրության (պատրաստման) գործընթացն ապահովող կարգով.</w:t>
            </w:r>
          </w:p>
          <w:p w14:paraId="16AA20AF"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6)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w:t>
            </w:r>
          </w:p>
          <w:p w14:paraId="17B4906D"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7) սննդամթերքի պահպանման և փոխադրման (տրանսպորտային փոխադրման) պայմանների պահպանում.</w:t>
            </w:r>
          </w:p>
          <w:p w14:paraId="0515579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8) սննդամթերքի արտադրության (պատրաստման) գործընթացում օգտագործվող արտադրական շինությունների, տեխնոլոգիական սարքավորումների և գույքի պահպանում՝ սննդամթերքի աղտոտումը բացառող պայմաններում.</w:t>
            </w:r>
          </w:p>
          <w:p w14:paraId="1ECD822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9) սննդամթերքի անվտանգության ապահովման նպատակով աշխատողների կողմից անձնական հիգիենայի ձևերի ընտրություն և դրանց կանոնների պահպանման ապահովում.</w:t>
            </w:r>
          </w:p>
          <w:p w14:paraId="4D073DF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10) սննդամթերքի անվտանգության ապահովման եղանակների ընտրություն,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պարբերականության սահմանում և դրանց իրականացում.</w:t>
            </w:r>
          </w:p>
          <w:p w14:paraId="29E18CEB"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11) ՄՄ ՏԿ 021/2011 տեխնիկական կանոնակարգով և Մաքսային միության՝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 թղթային և (կամ) էլեկտրոնային կրիչներով.</w:t>
            </w:r>
          </w:p>
          <w:p w14:paraId="4CE7D8D4"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12) սննդամթերքի հետագծելիություն։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62576"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82803"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73D69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BBD4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4998B5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18338B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223749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53C697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9A8002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D1AE24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B66F51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7D62C0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E64083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C04DD9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11C6B5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265666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58DB5F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A92E5F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E9C39F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A68889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6D6457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6ED560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74D6DE9" w14:textId="61E4A9F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207E680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C6A7D7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C5CD1D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FEA1B9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553D1D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D4BDF9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33223F6" w14:textId="1F0EF8B6"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259A6A9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FF8BF2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4C95AB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BAAC0E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0B7394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31F2F3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73942E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265A35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03375B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8C8CE3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01C5CA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B1AB3E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A739057" w14:textId="1A9FFF5E"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0E7505A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A671D1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0D4603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E7AE0F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B14265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F0E9DB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EC51002" w14:textId="3A38528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0903DBE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417986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83DF0A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B45CC5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FBC529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6B9147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552059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6AE850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B3E786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5DF646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D357E7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077794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98EE56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032E07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ADB386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70EF60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401FA29" w14:textId="45216E4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5AE6BB8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0B5129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D962D6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55985E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67246C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9114C8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7B1BEF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8F8077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E430BC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745818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72A705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7ED0DA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DBFA6F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FC909A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D27262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1EECE9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177D0A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C8C0B5A" w14:textId="645DB295"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539C6B7D"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2D4801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8FF00E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9D1E33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407DF78" w14:textId="795CC2D9"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3D33258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CFF7A1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D14FAE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8EA308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B53B4B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5494B0B" w14:textId="3C3372BF"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57D0A80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ACC10B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1AAA22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A1AE83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54B551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60CD67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931F58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DB9547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58BC8AD" w14:textId="6CD38EF3"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3E9E790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095D5C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F3679F8"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7F2210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13021DC"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DC2631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EE9957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2177EC6" w14:textId="637A9A8D"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7A67408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62369A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7986FF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E0BA00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F073C5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3A2522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536BB1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FB47D8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A3FAC6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7C5025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BF8B70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547595A"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7E25967"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2BD0CDF1"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F8F186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DF6A42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6CD20B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560BF10"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F924A1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A30C67E" w14:textId="0B9D76F0"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p w14:paraId="6C3BB8D2"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4A2E4374"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BDE9A05"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55C7ACB3"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83924A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7340A58F"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21C5F4E"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6580ECA7" w14:textId="755AF347" w:rsidR="009247B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3D33DDE2" w14:textId="77777777" w:rsidR="00531448" w:rsidRPr="001105A2" w:rsidRDefault="00531448"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E03C126"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111599A9"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p>
          <w:p w14:paraId="04B4AD7B" w14:textId="1EE3A704"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700D4B" w14:textId="77777777" w:rsidR="009247B2" w:rsidRPr="001105A2" w:rsidRDefault="009247B2" w:rsidP="009247B2">
            <w:pPr>
              <w:spacing w:after="0" w:line="240" w:lineRule="auto"/>
              <w:jc w:val="center"/>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փաստաթղթային և 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AC645"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Մաքսային միության</w:t>
            </w:r>
          </w:p>
          <w:p w14:paraId="7B551E9A"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հանձնաժողովի 2011 թվականի դեկտեմբերի 9-ի N 880 որոշմամբ</w:t>
            </w:r>
          </w:p>
          <w:p w14:paraId="0B83FC79"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հաստատված</w:t>
            </w:r>
          </w:p>
          <w:p w14:paraId="6179719E"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«Սննդամթերքի անվտանգության մասին» (ՄՄ ՏԿ 021/2011) Մաքսային</w:t>
            </w:r>
          </w:p>
          <w:p w14:paraId="0B089511"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lastRenderedPageBreak/>
              <w:t>միության տեխնիկական</w:t>
            </w:r>
          </w:p>
          <w:p w14:paraId="634B5868"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r w:rsidRPr="001105A2">
              <w:rPr>
                <w:rFonts w:ascii="GHEA Grapalat" w:eastAsia="Times New Roman" w:hAnsi="GHEA Grapalat" w:cs="Times New Roman"/>
                <w:color w:val="000000"/>
                <w:kern w:val="0"/>
                <w:sz w:val="21"/>
                <w:szCs w:val="21"/>
                <w:lang w:eastAsia="en-GB"/>
                <w14:ligatures w14:val="none"/>
              </w:rPr>
              <w:t>կանոնակարգի 10-րդ հոդվածի 2-րդ և 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B8690" w14:textId="77777777" w:rsidR="009247B2" w:rsidRPr="001105A2" w:rsidRDefault="009247B2" w:rsidP="009247B2">
            <w:pPr>
              <w:spacing w:after="0" w:line="240" w:lineRule="auto"/>
              <w:rPr>
                <w:rFonts w:ascii="GHEA Grapalat" w:eastAsia="Times New Roman" w:hAnsi="GHEA Grapalat" w:cs="Times New Roman"/>
                <w:color w:val="000000"/>
                <w:kern w:val="0"/>
                <w:sz w:val="21"/>
                <w:szCs w:val="21"/>
                <w:lang w:eastAsia="en-GB"/>
                <w14:ligatures w14:val="none"/>
              </w:rPr>
            </w:pPr>
          </w:p>
        </w:tc>
      </w:tr>
    </w:tbl>
    <w:p w14:paraId="580DF3CF" w14:textId="14028F9F" w:rsidR="009247B2" w:rsidRDefault="009247B2" w:rsidP="009247B2">
      <w:pPr>
        <w:jc w:val="right"/>
        <w:rPr>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6"/>
        <w:gridCol w:w="9066"/>
        <w:gridCol w:w="156"/>
        <w:gridCol w:w="156"/>
        <w:gridCol w:w="156"/>
      </w:tblGrid>
      <w:tr w:rsidR="00C93AB0" w:rsidRPr="004E6F43" w14:paraId="152B3BB9"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99FF2"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9CB19"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առկա է. համապատասխանում է. բավարարում է</w:t>
            </w:r>
          </w:p>
          <w:p w14:paraId="41A16329"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5F701"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1DCC5"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F51A0"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C93AB0" w:rsidRPr="004E6F43" w14:paraId="73BF720C"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EDE75"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C8F577"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ոչ. առկա չէ. չի համապատասխանում. չի բավարարում</w:t>
            </w:r>
          </w:p>
          <w:p w14:paraId="437D8A3B"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CD585"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83239"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B858E"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C93AB0" w:rsidRPr="004E6F43" w14:paraId="7457DB7C" w14:textId="77777777" w:rsidTr="00AD1F1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8731EB"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2CC13"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«Չ/Պ»`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ABEE97"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CC9BC"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3F196"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r>
    </w:tbl>
    <w:p w14:paraId="698C15A3" w14:textId="77777777" w:rsidR="00C93AB0" w:rsidRPr="00912287" w:rsidRDefault="00C93AB0" w:rsidP="00C93AB0">
      <w:pPr>
        <w:spacing w:after="0" w:line="240" w:lineRule="auto"/>
        <w:rPr>
          <w:rFonts w:ascii="GHEA Grapalat" w:eastAsia="Times New Roman" w:hAnsi="GHEA Grapalat" w:cs="Times New Roman"/>
          <w:kern w:val="0"/>
          <w:sz w:val="24"/>
          <w:szCs w:val="24"/>
          <w:lang w:eastAsia="en-GB"/>
          <w14:ligatures w14:val="none"/>
        </w:rPr>
      </w:pPr>
    </w:p>
    <w:p w14:paraId="3E26F624" w14:textId="77777777" w:rsidR="00C93AB0" w:rsidRPr="004E6F43"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Ստուգաթերթը կազմվել է հետևյալ նորմատիվ իրավական ակտերի հիման վրա՝</w:t>
      </w:r>
    </w:p>
    <w:p w14:paraId="57E16750" w14:textId="77777777" w:rsidR="00C93AB0" w:rsidRPr="00C93AB0"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C93AB0">
        <w:rPr>
          <w:rFonts w:ascii="GHEA Grapalat" w:eastAsia="Times New Roman" w:hAnsi="GHEA Grapalat" w:cs="Times New Roman"/>
          <w:color w:val="000000"/>
          <w:sz w:val="21"/>
          <w:szCs w:val="21"/>
          <w:lang w:eastAsia="en-GB"/>
        </w:rPr>
        <w:t>1</w:t>
      </w:r>
      <w:r w:rsidRPr="00C93AB0">
        <w:rPr>
          <w:rFonts w:ascii="Cambria Math" w:eastAsia="Times New Roman" w:hAnsi="Cambria Math" w:cs="Cambria Math"/>
          <w:color w:val="000000"/>
          <w:sz w:val="21"/>
          <w:szCs w:val="21"/>
          <w:lang w:eastAsia="en-GB"/>
        </w:rPr>
        <w:t>․</w:t>
      </w:r>
      <w:r w:rsidRPr="00C93AB0">
        <w:rPr>
          <w:rFonts w:ascii="GHEA Grapalat" w:eastAsia="Times New Roman" w:hAnsi="GHEA Grapalat" w:cs="Times New Roman"/>
          <w:color w:val="000000"/>
          <w:sz w:val="21"/>
          <w:szCs w:val="21"/>
          <w:lang w:eastAsia="en-GB"/>
        </w:rPr>
        <w:t xml:space="preserve"> </w:t>
      </w:r>
      <w:r w:rsidRPr="00C93AB0">
        <w:rPr>
          <w:rFonts w:ascii="GHEA Grapalat" w:eastAsia="Times New Roman" w:hAnsi="GHEA Grapalat" w:cs="GHEA Grapalat"/>
          <w:color w:val="000000"/>
          <w:sz w:val="21"/>
          <w:szCs w:val="21"/>
          <w:lang w:eastAsia="en-GB"/>
        </w:rPr>
        <w:t>«Սննդամթերքի</w:t>
      </w:r>
      <w:r w:rsidRPr="00C93AB0">
        <w:rPr>
          <w:rFonts w:ascii="GHEA Grapalat" w:eastAsia="Times New Roman" w:hAnsi="GHEA Grapalat" w:cs="Times New Roman"/>
          <w:color w:val="000000"/>
          <w:sz w:val="21"/>
          <w:szCs w:val="21"/>
          <w:lang w:eastAsia="en-GB"/>
        </w:rPr>
        <w:t xml:space="preserve"> </w:t>
      </w:r>
      <w:r w:rsidRPr="00C93AB0">
        <w:rPr>
          <w:rFonts w:ascii="GHEA Grapalat" w:eastAsia="Times New Roman" w:hAnsi="GHEA Grapalat" w:cs="GHEA Grapalat"/>
          <w:color w:val="000000"/>
          <w:sz w:val="21"/>
          <w:szCs w:val="21"/>
          <w:lang w:eastAsia="en-GB"/>
        </w:rPr>
        <w:t>անվտանգության</w:t>
      </w:r>
      <w:r w:rsidRPr="00C93AB0">
        <w:rPr>
          <w:rFonts w:ascii="GHEA Grapalat" w:eastAsia="Times New Roman" w:hAnsi="GHEA Grapalat" w:cs="Times New Roman"/>
          <w:color w:val="000000"/>
          <w:sz w:val="21"/>
          <w:szCs w:val="21"/>
          <w:lang w:eastAsia="en-GB"/>
        </w:rPr>
        <w:t xml:space="preserve"> </w:t>
      </w:r>
      <w:r w:rsidRPr="00C93AB0">
        <w:rPr>
          <w:rFonts w:ascii="GHEA Grapalat" w:eastAsia="Times New Roman" w:hAnsi="GHEA Grapalat" w:cs="GHEA Grapalat"/>
          <w:color w:val="000000"/>
          <w:sz w:val="21"/>
          <w:szCs w:val="21"/>
          <w:lang w:eastAsia="en-GB"/>
        </w:rPr>
        <w:t>մասին»</w:t>
      </w:r>
      <w:r w:rsidRPr="00C93AB0">
        <w:rPr>
          <w:rFonts w:ascii="GHEA Grapalat" w:eastAsia="Times New Roman" w:hAnsi="GHEA Grapalat" w:cs="Times New Roman"/>
          <w:color w:val="000000"/>
          <w:sz w:val="21"/>
          <w:szCs w:val="21"/>
          <w:lang w:eastAsia="en-GB"/>
        </w:rPr>
        <w:t xml:space="preserve"> </w:t>
      </w:r>
      <w:r w:rsidRPr="00C93AB0">
        <w:rPr>
          <w:rFonts w:ascii="GHEA Grapalat" w:eastAsia="Times New Roman" w:hAnsi="GHEA Grapalat" w:cs="GHEA Grapalat"/>
          <w:color w:val="000000"/>
          <w:sz w:val="21"/>
          <w:szCs w:val="21"/>
          <w:lang w:eastAsia="en-GB"/>
        </w:rPr>
        <w:t>օրենք</w:t>
      </w:r>
    </w:p>
    <w:p w14:paraId="7D4555FB" w14:textId="77777777" w:rsidR="00C93AB0" w:rsidRPr="00C93AB0"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C93AB0">
        <w:rPr>
          <w:rFonts w:ascii="GHEA Grapalat" w:eastAsia="Times New Roman" w:hAnsi="GHEA Grapalat" w:cs="Times New Roman"/>
          <w:color w:val="000000"/>
          <w:sz w:val="21"/>
          <w:szCs w:val="21"/>
          <w:lang w:eastAsia="en-GB"/>
        </w:rPr>
        <w:lastRenderedPageBreak/>
        <w:t>2</w:t>
      </w:r>
      <w:r w:rsidRPr="00C93AB0">
        <w:rPr>
          <w:rFonts w:ascii="Cambria Math" w:eastAsia="Times New Roman" w:hAnsi="Cambria Math" w:cs="Cambria Math"/>
          <w:color w:val="000000"/>
          <w:sz w:val="21"/>
          <w:szCs w:val="21"/>
          <w:lang w:eastAsia="en-GB"/>
        </w:rPr>
        <w:t>․</w:t>
      </w:r>
      <w:r w:rsidRPr="00C93AB0">
        <w:rPr>
          <w:rFonts w:ascii="GHEA Grapalat" w:eastAsia="Times New Roman" w:hAnsi="GHEA Grapalat" w:cs="Times New Roman"/>
          <w:color w:val="000000"/>
          <w:sz w:val="21"/>
          <w:szCs w:val="21"/>
          <w:lang w:eastAsia="en-GB"/>
        </w:rPr>
        <w:t xml:space="preserve">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680069EE" w14:textId="77777777" w:rsidR="00C93AB0" w:rsidRPr="00C93AB0"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C93AB0">
        <w:rPr>
          <w:rFonts w:ascii="GHEA Grapalat" w:eastAsia="Times New Roman" w:hAnsi="GHEA Grapalat" w:cs="Times New Roman"/>
          <w:color w:val="000000"/>
          <w:sz w:val="21"/>
          <w:szCs w:val="21"/>
          <w:lang w:eastAsia="en-GB"/>
        </w:rPr>
        <w:t>3</w:t>
      </w:r>
      <w:r w:rsidRPr="00C93AB0">
        <w:rPr>
          <w:rFonts w:ascii="Cambria Math" w:eastAsia="Times New Roman" w:hAnsi="Cambria Math" w:cs="Cambria Math"/>
          <w:color w:val="000000"/>
          <w:sz w:val="21"/>
          <w:szCs w:val="21"/>
          <w:lang w:eastAsia="en-GB"/>
        </w:rPr>
        <w:t>․</w:t>
      </w:r>
      <w:r w:rsidRPr="00C93AB0">
        <w:rPr>
          <w:rFonts w:ascii="GHEA Grapalat" w:eastAsia="Times New Roman" w:hAnsi="GHEA Grapalat" w:cs="Times New Roman"/>
          <w:color w:val="000000"/>
          <w:sz w:val="21"/>
          <w:szCs w:val="21"/>
          <w:lang w:eastAsia="en-GB"/>
        </w:rPr>
        <w:t xml:space="preserve"> Հայաստանի Հանրապետության կառավարության 2007 թվականի հունիսի 28-ի N 885-Ն որոշում</w:t>
      </w:r>
    </w:p>
    <w:p w14:paraId="72ECB117" w14:textId="77777777" w:rsidR="00C93AB0" w:rsidRPr="00C93AB0"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C93AB0">
        <w:rPr>
          <w:rFonts w:ascii="GHEA Grapalat" w:eastAsia="Times New Roman" w:hAnsi="GHEA Grapalat" w:cs="Times New Roman"/>
          <w:color w:val="000000"/>
          <w:sz w:val="21"/>
          <w:szCs w:val="21"/>
          <w:lang w:eastAsia="en-GB"/>
        </w:rPr>
        <w:t>4</w:t>
      </w:r>
      <w:r w:rsidRPr="00C93AB0">
        <w:rPr>
          <w:rFonts w:ascii="Cambria Math" w:eastAsia="Times New Roman" w:hAnsi="Cambria Math" w:cs="Cambria Math"/>
          <w:color w:val="000000"/>
          <w:sz w:val="21"/>
          <w:szCs w:val="21"/>
          <w:lang w:eastAsia="en-GB"/>
        </w:rPr>
        <w:t>․</w:t>
      </w:r>
      <w:r w:rsidRPr="00C93AB0">
        <w:rPr>
          <w:rFonts w:ascii="GHEA Grapalat" w:eastAsia="Times New Roman" w:hAnsi="GHEA Grapalat" w:cs="Times New Roman"/>
          <w:color w:val="000000"/>
          <w:sz w:val="21"/>
          <w:szCs w:val="21"/>
          <w:lang w:eastAsia="en-GB"/>
        </w:rPr>
        <w:t xml:space="preserve">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p>
    <w:p w14:paraId="7D52B331" w14:textId="77777777" w:rsidR="00C93AB0" w:rsidRPr="00C93AB0"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C93AB0">
        <w:rPr>
          <w:rFonts w:ascii="GHEA Grapalat" w:eastAsia="Times New Roman" w:hAnsi="GHEA Grapalat" w:cs="Times New Roman"/>
          <w:color w:val="000000"/>
          <w:sz w:val="21"/>
          <w:szCs w:val="21"/>
          <w:lang w:eastAsia="en-GB"/>
        </w:rPr>
        <w:t>5</w:t>
      </w:r>
      <w:r w:rsidRPr="00C93AB0">
        <w:rPr>
          <w:rFonts w:ascii="Cambria Math" w:eastAsia="Times New Roman" w:hAnsi="Cambria Math" w:cs="Cambria Math"/>
          <w:color w:val="000000"/>
          <w:sz w:val="21"/>
          <w:szCs w:val="21"/>
          <w:lang w:eastAsia="en-GB"/>
        </w:rPr>
        <w:t>․</w:t>
      </w:r>
      <w:r w:rsidRPr="00C93AB0">
        <w:rPr>
          <w:rFonts w:ascii="GHEA Grapalat" w:eastAsia="Times New Roman" w:hAnsi="GHEA Grapalat" w:cs="Times New Roman"/>
          <w:color w:val="000000"/>
          <w:sz w:val="21"/>
          <w:szCs w:val="21"/>
          <w:lang w:eastAsia="en-GB"/>
        </w:rPr>
        <w:t xml:space="preserve">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p>
    <w:p w14:paraId="68B1581C" w14:textId="77777777" w:rsidR="00C93AB0" w:rsidRPr="00C93AB0"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C93AB0">
        <w:rPr>
          <w:rFonts w:ascii="GHEA Grapalat" w:eastAsia="Times New Roman" w:hAnsi="GHEA Grapalat" w:cs="Times New Roman"/>
          <w:color w:val="000000"/>
          <w:sz w:val="21"/>
          <w:szCs w:val="21"/>
          <w:lang w:eastAsia="en-GB"/>
        </w:rPr>
        <w:t>6. Եվրասիական տնտեսական հանձնաժողովի խորհրդի 2018 թվականի դեկտեմբերի 5-ի «Ալկոհոլային արտադրանքի անվտանգության մասին» Եվրասիական տնտեսական միության տեխնիկական կանոնակարգի մասին» N 98 որոշմամբ հաստատված ԵԱՏՄ ՏԿ 047/2018 կանոնակարգ</w:t>
      </w:r>
    </w:p>
    <w:p w14:paraId="768E0701" w14:textId="77777777" w:rsidR="00C93AB0" w:rsidRPr="00C93AB0"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C93AB0">
        <w:rPr>
          <w:rFonts w:ascii="GHEA Grapalat" w:eastAsia="Times New Roman" w:hAnsi="GHEA Grapalat" w:cs="Times New Roman"/>
          <w:color w:val="000000"/>
          <w:sz w:val="21"/>
          <w:szCs w:val="21"/>
          <w:lang w:eastAsia="en-GB"/>
        </w:rPr>
        <w:t>7. «Աշխարհագրական նշումների մասին» օրենք:</w:t>
      </w:r>
    </w:p>
    <w:p w14:paraId="77FA7EDA" w14:textId="10A9A9BD" w:rsidR="00C93AB0" w:rsidRPr="008C1ADE"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FE15D77" w14:textId="77777777" w:rsidR="00C93AB0" w:rsidRPr="0073245D"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3CB8A33" w14:textId="77777777" w:rsidR="00C93AB0" w:rsidRPr="004A30FE" w:rsidRDefault="00C93AB0" w:rsidP="00C93AB0">
      <w:pPr>
        <w:shd w:val="clear" w:color="auto" w:fill="FFFFFF"/>
        <w:spacing w:after="0" w:line="240" w:lineRule="auto"/>
        <w:ind w:firstLine="375"/>
        <w:rPr>
          <w:rFonts w:ascii="Arial Unicode" w:eastAsia="Times New Roman" w:hAnsi="Arial Unicode" w:cs="Times New Roman"/>
          <w:color w:val="000000"/>
          <w:kern w:val="0"/>
          <w:sz w:val="21"/>
          <w:szCs w:val="21"/>
          <w:lang w:eastAsia="en-GB"/>
          <w14:ligatures w14:val="none"/>
        </w:rPr>
      </w:pPr>
      <w:r w:rsidRPr="004A30FE">
        <w:rPr>
          <w:rFonts w:ascii="Calibri" w:eastAsia="Times New Roman" w:hAnsi="Calibri" w:cs="Calibri"/>
          <w:color w:val="000000"/>
          <w:kern w:val="0"/>
          <w:sz w:val="21"/>
          <w:szCs w:val="21"/>
          <w:lang w:eastAsia="en-GB"/>
          <w14:ligatures w14:val="none"/>
        </w:rPr>
        <w:t> </w:t>
      </w:r>
    </w:p>
    <w:p w14:paraId="1281BCEB" w14:textId="77777777" w:rsidR="00C93AB0" w:rsidRPr="003E0D5D" w:rsidRDefault="00C93AB0" w:rsidP="00C93AB0">
      <w:pPr>
        <w:shd w:val="clear" w:color="auto" w:fill="FFFFFF"/>
        <w:spacing w:after="0" w:line="240" w:lineRule="auto"/>
        <w:ind w:firstLine="375"/>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1853"/>
        <w:gridCol w:w="3009"/>
        <w:gridCol w:w="4888"/>
      </w:tblGrid>
      <w:tr w:rsidR="00C93AB0" w:rsidRPr="004E6F43" w14:paraId="4BCE9507" w14:textId="77777777" w:rsidTr="00AD1F1E">
        <w:trPr>
          <w:tblCellSpacing w:w="0" w:type="dxa"/>
          <w:jc w:val="center"/>
        </w:trPr>
        <w:tc>
          <w:tcPr>
            <w:tcW w:w="0" w:type="auto"/>
            <w:shd w:val="clear" w:color="auto" w:fill="FFFFFF"/>
            <w:hideMark/>
          </w:tcPr>
          <w:p w14:paraId="1639368D" w14:textId="77777777" w:rsidR="00C93AB0" w:rsidRPr="004E6F43" w:rsidRDefault="00C93AB0" w:rsidP="00AD1F1E">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ՍԱՏՄ ծառայող</w:t>
            </w:r>
          </w:p>
        </w:tc>
        <w:tc>
          <w:tcPr>
            <w:tcW w:w="0" w:type="auto"/>
            <w:shd w:val="clear" w:color="auto" w:fill="FFFFFF"/>
            <w:hideMark/>
          </w:tcPr>
          <w:p w14:paraId="2BEE7506" w14:textId="77777777" w:rsidR="00C93AB0" w:rsidRPr="004E6F43" w:rsidRDefault="00C93AB0" w:rsidP="00AD1F1E">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tc>
        <w:tc>
          <w:tcPr>
            <w:tcW w:w="0" w:type="auto"/>
            <w:shd w:val="clear" w:color="auto" w:fill="FFFFFF"/>
            <w:hideMark/>
          </w:tcPr>
          <w:p w14:paraId="760C2AB0"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_______________________</w:t>
            </w:r>
          </w:p>
        </w:tc>
      </w:tr>
      <w:tr w:rsidR="00C93AB0" w:rsidRPr="004E6F43" w14:paraId="55CFF083" w14:textId="77777777" w:rsidTr="00AD1F1E">
        <w:trPr>
          <w:tblCellSpacing w:w="0" w:type="dxa"/>
          <w:jc w:val="center"/>
        </w:trPr>
        <w:tc>
          <w:tcPr>
            <w:tcW w:w="0" w:type="auto"/>
            <w:shd w:val="clear" w:color="auto" w:fill="FFFFFF"/>
            <w:hideMark/>
          </w:tcPr>
          <w:p w14:paraId="4F380762" w14:textId="77777777" w:rsidR="00C93AB0" w:rsidRPr="004E6F43" w:rsidRDefault="00C93AB0" w:rsidP="00AD1F1E">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hideMark/>
          </w:tcPr>
          <w:p w14:paraId="33800C46" w14:textId="77777777" w:rsidR="00C93AB0" w:rsidRPr="004E6F43" w:rsidRDefault="00C93AB0" w:rsidP="00AD1F1E">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(ստորագրությունը)</w:t>
            </w:r>
          </w:p>
        </w:tc>
        <w:tc>
          <w:tcPr>
            <w:tcW w:w="0" w:type="auto"/>
            <w:shd w:val="clear" w:color="auto" w:fill="FFFFFF"/>
            <w:hideMark/>
          </w:tcPr>
          <w:p w14:paraId="5263B2D1" w14:textId="77777777" w:rsidR="00C93AB0" w:rsidRPr="004E6F43" w:rsidRDefault="00C93AB0" w:rsidP="00AD1F1E">
            <w:pPr>
              <w:spacing w:before="100" w:beforeAutospacing="1" w:after="100" w:afterAutospacing="1" w:line="240" w:lineRule="auto"/>
              <w:jc w:val="center"/>
              <w:rPr>
                <w:rFonts w:ascii="GHEA Grapalat" w:eastAsia="Times New Roman" w:hAnsi="GHEA Grapalat" w:cs="Times New Roman"/>
                <w:color w:val="000000"/>
                <w:sz w:val="15"/>
                <w:szCs w:val="15"/>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ստորագրությունը</w:t>
            </w:r>
            <w:r w:rsidRPr="004E6F43">
              <w:rPr>
                <w:rFonts w:ascii="GHEA Grapalat" w:eastAsia="Times New Roman" w:hAnsi="GHEA Grapalat" w:cs="Times New Roman"/>
                <w:color w:val="000000"/>
                <w:sz w:val="15"/>
                <w:szCs w:val="15"/>
                <w:lang w:eastAsia="en-GB"/>
              </w:rPr>
              <w:t>)</w:t>
            </w:r>
          </w:p>
        </w:tc>
      </w:tr>
    </w:tbl>
    <w:p w14:paraId="254AC3B5" w14:textId="77777777" w:rsidR="00C93AB0" w:rsidRDefault="00C93AB0" w:rsidP="00C93AB0">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Pr>
          <w:rFonts w:ascii="GHEA Grapalat" w:hAnsi="GHEA Grapalat"/>
          <w:lang w:val="hy-AM"/>
        </w:rPr>
        <w:t>»:</w:t>
      </w:r>
    </w:p>
    <w:p w14:paraId="4042C2BB" w14:textId="77777777" w:rsidR="00C93AB0" w:rsidRDefault="00C93AB0" w:rsidP="00C93AB0">
      <w:pPr>
        <w:spacing w:line="276" w:lineRule="auto"/>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 xml:space="preserve">Հայաստանի Հանրապետության </w:t>
      </w:r>
    </w:p>
    <w:p w14:paraId="5C3560D1" w14:textId="77777777" w:rsidR="00C93AB0" w:rsidRDefault="00C93AB0" w:rsidP="00C93AB0">
      <w:pPr>
        <w:spacing w:line="276" w:lineRule="auto"/>
        <w:ind w:hanging="90"/>
        <w:rPr>
          <w:rFonts w:ascii="GHEA Grapalat" w:hAnsi="GHEA Grapalat"/>
          <w:sz w:val="24"/>
          <w:szCs w:val="24"/>
          <w:lang w:val="hy-AM"/>
        </w:rPr>
      </w:pPr>
      <w:r>
        <w:rPr>
          <w:rFonts w:ascii="GHEA Grapalat" w:hAnsi="GHEA Grapalat"/>
          <w:sz w:val="24"/>
          <w:szCs w:val="24"/>
          <w:lang w:val="hy-AM"/>
        </w:rPr>
        <w:t xml:space="preserve">           Վարչապետի աշխատակազմի ղեկավար</w:t>
      </w:r>
    </w:p>
    <w:p w14:paraId="06D00673" w14:textId="77777777" w:rsidR="00C93AB0" w:rsidRPr="00D80A00" w:rsidRDefault="00C93AB0" w:rsidP="00C93AB0">
      <w:pPr>
        <w:spacing w:line="276" w:lineRule="auto"/>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Ա. Հարությունյան</w:t>
      </w:r>
    </w:p>
    <w:p w14:paraId="414C7ECF" w14:textId="77777777" w:rsidR="00C93AB0" w:rsidRPr="009247B2" w:rsidRDefault="00C93AB0" w:rsidP="009247B2">
      <w:pPr>
        <w:jc w:val="right"/>
        <w:rPr>
          <w:lang w:val="hy-AM"/>
        </w:rPr>
      </w:pPr>
    </w:p>
    <w:sectPr w:rsidR="00C93AB0" w:rsidRPr="00924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4E"/>
    <w:rsid w:val="00093C26"/>
    <w:rsid w:val="000F618A"/>
    <w:rsid w:val="001105A2"/>
    <w:rsid w:val="00252530"/>
    <w:rsid w:val="00257D72"/>
    <w:rsid w:val="0044234E"/>
    <w:rsid w:val="004750AC"/>
    <w:rsid w:val="00531448"/>
    <w:rsid w:val="00666BDE"/>
    <w:rsid w:val="0069200E"/>
    <w:rsid w:val="00826EE0"/>
    <w:rsid w:val="008D142F"/>
    <w:rsid w:val="009247B2"/>
    <w:rsid w:val="00AD1F1E"/>
    <w:rsid w:val="00C93AB0"/>
    <w:rsid w:val="00CA79E0"/>
    <w:rsid w:val="00EB7019"/>
    <w:rsid w:val="00F1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4AB7"/>
  <w15:chartTrackingRefBased/>
  <w15:docId w15:val="{372B7D9D-49FD-42DA-979A-FB53E0F1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47B2"/>
    <w:rPr>
      <w:b/>
      <w:bCs/>
    </w:rPr>
  </w:style>
  <w:style w:type="paragraph" w:customStyle="1" w:styleId="msonormal0">
    <w:name w:val="msonormal"/>
    <w:basedOn w:val="Normal"/>
    <w:rsid w:val="009247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9247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9247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00664">
      <w:bodyDiv w:val="1"/>
      <w:marLeft w:val="0"/>
      <w:marRight w:val="0"/>
      <w:marTop w:val="0"/>
      <w:marBottom w:val="0"/>
      <w:divBdr>
        <w:top w:val="none" w:sz="0" w:space="0" w:color="auto"/>
        <w:left w:val="none" w:sz="0" w:space="0" w:color="auto"/>
        <w:bottom w:val="none" w:sz="0" w:space="0" w:color="auto"/>
        <w:right w:val="none" w:sz="0" w:space="0" w:color="auto"/>
      </w:divBdr>
    </w:div>
    <w:div w:id="204362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37</Pages>
  <Words>6955</Words>
  <Characters>39646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SSFS</dc:creator>
  <cp:keywords>https://mul2-fsss.gov.am/tasks/646517/oneclick/Ardir18.docx?token=a9e2db5dbde57b3d8df3df69db39595c</cp:keywords>
  <dc:description/>
  <cp:lastModifiedBy>Syuzanna Gevorgyan</cp:lastModifiedBy>
  <cp:revision>26</cp:revision>
  <dcterms:created xsi:type="dcterms:W3CDTF">2024-04-10T11:53:00Z</dcterms:created>
  <dcterms:modified xsi:type="dcterms:W3CDTF">2024-08-06T09:01:00Z</dcterms:modified>
</cp:coreProperties>
</file>