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11" w:rsidRDefault="000B5711" w:rsidP="00290F5B">
      <w:pPr>
        <w:spacing w:line="276" w:lineRule="auto"/>
        <w:ind w:firstLine="72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0B5711" w:rsidRDefault="000B5711" w:rsidP="00290F5B">
      <w:pPr>
        <w:spacing w:line="276" w:lineRule="auto"/>
        <w:ind w:firstLine="72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70026" w:rsidRDefault="000B5711" w:rsidP="0077002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717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:rsidR="000918B8" w:rsidRPr="00770026" w:rsidRDefault="00770026" w:rsidP="00770026">
      <w:pPr>
        <w:spacing w:after="200" w:line="276" w:lineRule="auto"/>
        <w:jc w:val="center"/>
        <w:outlineLvl w:val="2"/>
        <w:rPr>
          <w:rFonts w:ascii="GHEA Grapalat" w:eastAsiaTheme="minorHAnsi" w:hAnsi="GHEA Grapalat" w:cstheme="minorBidi"/>
          <w:b/>
          <w:bCs/>
          <w:color w:val="000000"/>
          <w:sz w:val="24"/>
          <w:szCs w:val="24"/>
          <w:lang w:val="hy-AM" w:eastAsia="en-US"/>
        </w:rPr>
      </w:pPr>
      <w:r w:rsidRPr="00770026">
        <w:rPr>
          <w:rFonts w:ascii="GHEA Grapalat" w:eastAsiaTheme="minorHAnsi" w:hAnsi="GHEA Grapalat" w:cstheme="minorBidi"/>
          <w:b/>
          <w:bCs/>
          <w:color w:val="000000"/>
          <w:spacing w:val="-2"/>
          <w:sz w:val="24"/>
          <w:szCs w:val="24"/>
          <w:lang w:val="hy-AM" w:eastAsia="en-US"/>
        </w:rPr>
        <w:t xml:space="preserve">«ՀԱՅԿԱԿԱՆ ԱՏՈՄԱՅԻՆ ԷԼԵԿՏՐԱԿԱՅԱՆ» ՓԱԿ ԲԱԺՆԵՏԻՐԱԿԱՆ ԸՆԿԵՐՈՒԹՅԱՆ ՀՐԱՊԱՐԱԿԻ ՊԱՀՊԱՆՎՈՂ ՏԱՐԱԾՔՈՒՄ ԱՇԽԱՏԱԾ ՄԻՋՈՒԿԱՅԻՆ ՎԱՌԵԼԻՔԻ ՉՈՐ ՊԱՀԵՍՏԱՐԱՆ ԿԱՌՈՒՑԵԼՈՒ ՄԱՍԻՆ </w:t>
      </w:r>
      <w:r w:rsidRPr="00557170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>ՕՐԵՆՔԻ ՆԱԽԱԳԾԻ</w:t>
      </w:r>
      <w:r w:rsidRPr="0055717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ԸՆԴՈՒՆՄԱՆ ԱՆՀՐԱԺԵՇՏՈՒԹՅԱՆ</w:t>
      </w:r>
      <w:bookmarkStart w:id="0" w:name="_heading=h.b2a0vj976vzo"/>
      <w:bookmarkStart w:id="1" w:name="_GoBack"/>
      <w:bookmarkEnd w:id="0"/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270"/>
      </w:tblGrid>
      <w:tr w:rsidR="000918B8" w:rsidRPr="003B4B33" w:rsidTr="00F105EF">
        <w:tc>
          <w:tcPr>
            <w:tcW w:w="450" w:type="dxa"/>
          </w:tcPr>
          <w:p w:rsidR="000918B8" w:rsidRPr="00D34C03" w:rsidRDefault="000918B8" w:rsidP="000918B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270" w:type="dxa"/>
            <w:vAlign w:val="center"/>
          </w:tcPr>
          <w:p w:rsidR="000918B8" w:rsidRPr="00252203" w:rsidRDefault="000918B8" w:rsidP="000918B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52203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25220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52203"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proofErr w:type="spellEnd"/>
            <w:r w:rsidRPr="0025220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52203">
              <w:rPr>
                <w:rFonts w:ascii="GHEA Grapalat" w:hAnsi="GHEA Grapalat"/>
                <w:b/>
                <w:sz w:val="24"/>
                <w:szCs w:val="24"/>
              </w:rPr>
              <w:t>հիմնավորումը</w:t>
            </w:r>
            <w:proofErr w:type="spellEnd"/>
          </w:p>
        </w:tc>
      </w:tr>
      <w:tr w:rsidR="000918B8" w:rsidRPr="003B4B33" w:rsidTr="00F105EF">
        <w:tc>
          <w:tcPr>
            <w:tcW w:w="450" w:type="dxa"/>
          </w:tcPr>
          <w:p w:rsidR="000918B8" w:rsidRPr="003B4B33" w:rsidRDefault="000918B8" w:rsidP="000918B8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3B4B33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270" w:type="dxa"/>
          </w:tcPr>
          <w:p w:rsidR="000918B8" w:rsidRPr="00290F5B" w:rsidRDefault="00B27D01" w:rsidP="000918B8">
            <w:pPr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Անհրաժեշտությունը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r w:rsidR="00673A3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</w:t>
            </w:r>
            <w:r w:rsidR="000918B8" w:rsidRPr="0025220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արգավորման ենթակա խնդրի սահմանումը և առկա իրավիճակը</w:t>
            </w:r>
          </w:p>
        </w:tc>
      </w:tr>
      <w:tr w:rsidR="000918B8" w:rsidRPr="00770026" w:rsidTr="00F105EF">
        <w:tc>
          <w:tcPr>
            <w:tcW w:w="450" w:type="dxa"/>
          </w:tcPr>
          <w:p w:rsidR="000918B8" w:rsidRPr="003B4B33" w:rsidRDefault="000918B8" w:rsidP="000918B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70" w:type="dxa"/>
          </w:tcPr>
          <w:p w:rsidR="002C05A2" w:rsidRDefault="00673A30" w:rsidP="002C05A2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2C05A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    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ՀԱԷԿ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»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ՓԲԸ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ում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գործող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աշխատած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միջուկային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վառելիքի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սխեմայի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համաձայն՝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ռեակտորի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ակտիվ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գոտում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սահմանված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աշխատելուց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հետո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միջուկային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վառելիքային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կասետները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տեղադրվում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ռեակտորի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մոտ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գտնվող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պահպանման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ավազանում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,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մինչև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որ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նրանց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մնացորդային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ջերմանջատման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ռադիացիոն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ճառագայթման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մակարդակը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հնարավորություն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կտան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տեղափոխել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դրանք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միջնաժամկետ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պահպանման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Աշխատած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միջուկային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վառելիքի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չոր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պահեստարան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»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(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hy-AM"/>
              </w:rPr>
              <w:t xml:space="preserve">այսուհետ նաև՝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ԱՄՎՉՊ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)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  <w:p w:rsidR="002C05A2" w:rsidRDefault="002C05A2" w:rsidP="002C05A2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Ներկայումս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«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ՀԱԷԿ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»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ՓԲԸ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ում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շահագործվող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ԱՄՎՉՊ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բաղկ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ցած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երեք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sz w:val="24"/>
                <w:szCs w:val="24"/>
                <w:lang w:val="hy-AM"/>
              </w:rPr>
              <w:t>մասնաշենքից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: </w:t>
            </w:r>
            <w:r w:rsidR="000B5711">
              <w:rPr>
                <w:rFonts w:ascii="GHEA Grapalat" w:hAnsi="GHEA Grapalat"/>
                <w:sz w:val="24"/>
                <w:szCs w:val="24"/>
                <w:lang w:val="fr-FR"/>
              </w:rPr>
              <w:t>Պ</w:t>
            </w:r>
            <w:r w:rsidR="000B5711" w:rsidRPr="00BC7C7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ահեստարանների լիցենզավորման գործընթացը </w:t>
            </w:r>
            <w:r w:rsidR="000B5711" w:rsidRPr="002C05A2">
              <w:rPr>
                <w:rFonts w:ascii="GHEA Grapalat" w:hAnsi="GHEA Grapalat"/>
                <w:sz w:val="24"/>
                <w:szCs w:val="24"/>
                <w:lang w:val="hy-AM"/>
              </w:rPr>
              <w:t>իրականացվել</w:t>
            </w:r>
            <w:r w:rsidR="000B5711" w:rsidRPr="00BC7C7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0B5711" w:rsidRPr="00BC7C71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="000B5711" w:rsidRPr="00BC7C7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Լիցենզավորման մասին</w:t>
            </w:r>
            <w:r w:rsidR="000B5711" w:rsidRPr="00BC7C71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="000B5711" w:rsidRPr="00BC7C7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0B5711" w:rsidRPr="002C05A2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ՀՀ</w:t>
            </w:r>
            <w:r w:rsidR="000B5711" w:rsidRPr="00BC7C71">
              <w:rPr>
                <w:rFonts w:ascii="GHEA Grapalat" w:hAnsi="GHEA Grapalat" w:cs="Arial"/>
                <w:color w:val="000000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օրենքի և ՀՀ կառավարության 24 մարտի 2005 թվականի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№400-Ն </w:t>
            </w:r>
            <w:proofErr w:type="spellStart"/>
            <w:r w:rsidR="000B5711" w:rsidRPr="00BC7C71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="000B5711" w:rsidRPr="00BC7C7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="000B5711" w:rsidRPr="00BC7C7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B5711" w:rsidRPr="002C05A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="000B5711" w:rsidRPr="00BC7C71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0B5711" w:rsidRPr="002C05A2" w:rsidRDefault="002C05A2" w:rsidP="002C05A2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Առաջին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մասնաշենքը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շահագործման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հանձնվել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2000</w:t>
            </w:r>
            <w:r w:rsidR="000B571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="000B5711">
              <w:rPr>
                <w:rFonts w:ascii="GHEA Grapalat" w:hAnsi="GHEA Grapalat" w:cs="Arial"/>
                <w:sz w:val="24"/>
                <w:szCs w:val="24"/>
                <w:lang w:val="hy-AM"/>
              </w:rPr>
              <w:t>վականին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բաղկացած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11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հորիզոնական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պահպանման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մոդուլներից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(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hy-AM"/>
              </w:rPr>
              <w:t xml:space="preserve">այսուհետ նաև՝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ՀՊՄ</w:t>
            </w:r>
            <w:r w:rsidR="000B5711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)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0B5711" w:rsidRPr="00842F7C" w:rsidRDefault="002C05A2" w:rsidP="000B5711">
            <w:pPr>
              <w:spacing w:line="360" w:lineRule="auto"/>
              <w:ind w:firstLine="284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Երկրորդ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մասնաշենքը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շահագործման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հանձնվել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2008</w:t>
            </w:r>
            <w:r w:rsidR="000B571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="000B5711">
              <w:rPr>
                <w:rFonts w:ascii="GHEA Grapalat" w:hAnsi="GHEA Grapalat" w:cs="Arial"/>
                <w:sz w:val="24"/>
                <w:szCs w:val="24"/>
                <w:lang w:val="hy-AM"/>
              </w:rPr>
              <w:t>վականին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բաղկացած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12 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ՀՊՄ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0B5711"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ից:</w:t>
            </w:r>
          </w:p>
          <w:p w:rsidR="000B5711" w:rsidRPr="00BC7C71" w:rsidRDefault="000B5711" w:rsidP="000B5711">
            <w:pPr>
              <w:tabs>
                <w:tab w:val="left" w:pos="284"/>
              </w:tabs>
              <w:spacing w:line="360" w:lineRule="auto"/>
              <w:ind w:right="-1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Երրորդ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մասնաշենքը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շահագործման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հանձնվել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2016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վականին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նույնպես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բաղկացած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12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ՀՊՄ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ից: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ՀՊՄ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ում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2024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վականին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նախատեսված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տեղադրել</w:t>
            </w:r>
            <w:r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հեր</w:t>
            </w:r>
            <w:r w:rsidRPr="008E36CB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ական խմբաքանակը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որից</w:t>
            </w:r>
            <w:proofErr w:type="spellEnd"/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հետո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ԱՄՎՉՊ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ում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աշխատած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միջուկային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վառելիքային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կասետների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միջնաժամկետ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պահպանման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ազատ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ծավալներ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այլևս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չեն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42F7C">
              <w:rPr>
                <w:rFonts w:ascii="GHEA Grapalat" w:hAnsi="GHEA Grapalat" w:cs="Arial"/>
                <w:sz w:val="24"/>
                <w:szCs w:val="24"/>
                <w:lang w:val="hy-AM"/>
              </w:rPr>
              <w:t>լինի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: </w:t>
            </w:r>
          </w:p>
          <w:p w:rsidR="000B5711" w:rsidRPr="00BC7C71" w:rsidRDefault="002C05A2" w:rsidP="002C05A2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Հետևաբար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,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ՀԱԷԿ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անխափան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աշխատանքն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ապահովելու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անհրաժեշտ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կլինի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>
              <w:rPr>
                <w:rFonts w:ascii="GHEA Grapalat" w:hAnsi="GHEA Grapalat" w:cs="Arial"/>
                <w:sz w:val="24"/>
                <w:szCs w:val="24"/>
                <w:lang w:val="fr-FR"/>
              </w:rPr>
              <w:t>2024-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2025</w:t>
            </w:r>
            <w:r w:rsidR="000B571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="000B5711">
              <w:rPr>
                <w:rFonts w:ascii="GHEA Grapalat" w:hAnsi="GHEA Grapalat" w:cs="Arial"/>
                <w:sz w:val="24"/>
                <w:szCs w:val="24"/>
                <w:lang w:val="hy-AM"/>
              </w:rPr>
              <w:t>վականերին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կառուցել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շահագործման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հանձնել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ԱՄՎՉՊ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չորրորդ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մասնաշենքը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`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նույնպես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բաղկացած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կլինի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12 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ՀՊՄ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ներից</w:t>
            </w:r>
            <w:r w:rsidR="000B5711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  <w:p w:rsidR="000B5711" w:rsidRPr="00BC7C71" w:rsidRDefault="002C05A2" w:rsidP="000B5711">
            <w:pPr>
              <w:spacing w:line="360" w:lineRule="auto"/>
              <w:ind w:right="-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0B5711" w:rsidRPr="00BC7C7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պահեստարանի կառուցման գործընթացը նախատեսված է ՀՀ Կառավարության 2019 թվականի  հունվարի 10 «ՀՀ առաջացած ռադիոակտիվ թափոնների և աշխատած միջուկային վառելիքի անվտանգ կառավարման ռազմավարության դրույթների իրականացումն ապահովող՝ 2019-2026 թվականների միջոցառումների ծրագիրն ու ծրագրի իրականացման համար մշակված գործողությունների պլան-ժամանակացույցը հաստատելու մասին» N3-Լ որոշմամբ հաստատված Հավելված N 2-ով՝  </w:t>
            </w:r>
          </w:p>
          <w:p w:rsidR="000B5711" w:rsidRPr="00BC7C71" w:rsidRDefault="002C05A2" w:rsidP="002C05A2">
            <w:pPr>
              <w:spacing w:line="360" w:lineRule="auto"/>
              <w:ind w:right="-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0B5711" w:rsidRPr="00BC7C71">
              <w:rPr>
                <w:rFonts w:ascii="GHEA Grapalat" w:hAnsi="GHEA Grapalat"/>
                <w:sz w:val="24"/>
                <w:szCs w:val="24"/>
                <w:lang w:val="hy-AM"/>
              </w:rPr>
              <w:t>Վերո</w:t>
            </w:r>
            <w:r w:rsidR="000B5711" w:rsidRPr="0042567A">
              <w:rPr>
                <w:rFonts w:ascii="GHEA Grapalat" w:hAnsi="GHEA Grapalat"/>
                <w:sz w:val="24"/>
                <w:szCs w:val="24"/>
                <w:lang w:val="hy-AM"/>
              </w:rPr>
              <w:t>հի</w:t>
            </w:r>
            <w:r w:rsidR="000B5711" w:rsidRPr="00BC7C71">
              <w:rPr>
                <w:rFonts w:ascii="GHEA Grapalat" w:hAnsi="GHEA Grapalat"/>
                <w:sz w:val="24"/>
                <w:szCs w:val="24"/>
                <w:lang w:val="hy-AM"/>
              </w:rPr>
              <w:t xml:space="preserve">շյալ որոշման հավելված 1-ով հաստատված Ծրագրի համաձայն՝ </w:t>
            </w:r>
          </w:p>
          <w:p w:rsidR="000B5711" w:rsidRPr="00BC7C71" w:rsidRDefault="000B5711" w:rsidP="000B5711">
            <w:pPr>
              <w:spacing w:line="360" w:lineRule="auto"/>
              <w:ind w:right="-1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BC7C7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ՀԱԷԿ-ի երկրորդ էներգաբլոկի շահագործման նախագծային ժամկետի երկարաձգման գործընթացի շրջանակներում նախատեսվում է իրականացնել շահագործման արդյունքում առաջացած ու հետագայում առաջացող </w:t>
            </w:r>
            <w:r w:rsidRPr="00CC30E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ռադիացիոն թափոն</w:t>
            </w:r>
            <w:r w:rsidRPr="00BC7C7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ների, ինչպես նաև </w:t>
            </w:r>
            <w:r w:rsidRPr="00CC30E7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աշխատած ,իջուկային վառելիքի /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ԱՄՎ</w:t>
            </w:r>
            <w:r w:rsidRPr="00CC30E7">
              <w:rPr>
                <w:rFonts w:ascii="GHEA Grapalat" w:hAnsi="GHEA Grapalat"/>
                <w:i/>
                <w:sz w:val="24"/>
                <w:szCs w:val="24"/>
                <w:lang w:val="hy-AM"/>
              </w:rPr>
              <w:t>/</w:t>
            </w:r>
            <w:r w:rsidRPr="00BC7C7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կառավարման համակարգի արդիականացում, որը ներառելու է.</w:t>
            </w:r>
          </w:p>
          <w:p w:rsidR="000B5711" w:rsidRPr="00BC7C71" w:rsidRDefault="000B5711" w:rsidP="000B5711">
            <w:pPr>
              <w:spacing w:line="360" w:lineRule="auto"/>
              <w:ind w:right="-1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BC7C71">
              <w:rPr>
                <w:rFonts w:ascii="GHEA Grapalat" w:hAnsi="GHEA Grapalat"/>
                <w:i/>
                <w:sz w:val="24"/>
                <w:szCs w:val="24"/>
                <w:lang w:val="hy-AM"/>
              </w:rPr>
              <w:t>12) ԱՄՎ-ի՝ «չոր» եղանակով պահման համար նախատեսված պահեստարանի երրորդ հերթի (12 մոդուլներով) կառուցում ու շահագործման հանձնում.</w:t>
            </w:r>
          </w:p>
          <w:p w:rsidR="000918B8" w:rsidRPr="006E4C31" w:rsidRDefault="000B5711" w:rsidP="006E4C31">
            <w:pPr>
              <w:spacing w:line="360" w:lineRule="auto"/>
              <w:ind w:right="-1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BC7C71">
              <w:rPr>
                <w:rFonts w:ascii="GHEA Grapalat" w:hAnsi="GHEA Grapalat"/>
                <w:i/>
                <w:sz w:val="24"/>
                <w:szCs w:val="24"/>
                <w:lang w:val="hy-AM"/>
              </w:rPr>
              <w:t>13) ԱՄՎ-ի նոր պահեստարանի կառուցում ու շահագործման հանձնում՝ հաշվի առնելով ԱՄՎ-ի պահման ուղղահայաց ու երկակի օգտագործման կոնտեյներների միջազգային փորձը:</w:t>
            </w:r>
          </w:p>
        </w:tc>
      </w:tr>
      <w:tr w:rsidR="00A200D2" w:rsidRPr="003B4B33" w:rsidTr="00F105EF">
        <w:trPr>
          <w:trHeight w:val="395"/>
        </w:trPr>
        <w:tc>
          <w:tcPr>
            <w:tcW w:w="450" w:type="dxa"/>
          </w:tcPr>
          <w:p w:rsidR="00A200D2" w:rsidRPr="003B4B33" w:rsidRDefault="00A200D2" w:rsidP="00A200D2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3B4B33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270" w:type="dxa"/>
          </w:tcPr>
          <w:p w:rsidR="00A200D2" w:rsidRDefault="00A200D2" w:rsidP="00A200D2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արգավորման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A200D2" w:rsidRPr="00770026" w:rsidTr="00F105EF">
        <w:tc>
          <w:tcPr>
            <w:tcW w:w="450" w:type="dxa"/>
          </w:tcPr>
          <w:p w:rsidR="00A200D2" w:rsidRPr="003B4B33" w:rsidRDefault="00A200D2" w:rsidP="00A200D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70" w:type="dxa"/>
          </w:tcPr>
          <w:p w:rsidR="002703D5" w:rsidRPr="006E4C31" w:rsidRDefault="00822715" w:rsidP="00822715">
            <w:pPr>
              <w:spacing w:line="36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   </w:t>
            </w:r>
            <w:r w:rsidRPr="00B026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Նախագծով </w:t>
            </w:r>
            <w:r w:rsidRPr="00B0261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առաջարկվում է օրենքով նախատեսել </w:t>
            </w:r>
            <w:r w:rsidRPr="00B02615">
              <w:rPr>
                <w:rFonts w:ascii="GHEA Grapalat" w:hAnsi="GHEA Grapalat" w:cs="Arial"/>
                <w:sz w:val="24"/>
                <w:szCs w:val="24"/>
                <w:lang w:val="hy-AM"/>
              </w:rPr>
              <w:t>ա</w:t>
            </w:r>
            <w:r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շխատած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միջուկային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վառելիքի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չոր</w:t>
            </w:r>
            <w:r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պահեստարան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 հերթական </w:t>
            </w:r>
            <w:r w:rsidRPr="00B0261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մասնաշենքի կառուցումը,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որի</w:t>
            </w:r>
            <w:r w:rsidR="006E4C31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2C05A2" w:rsidRPr="00D5666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ընդունման արդյունքում ակնկալվում է </w:t>
            </w:r>
            <w:r w:rsidR="002C05A2" w:rsidRPr="00CC30E7">
              <w:rPr>
                <w:rFonts w:ascii="GHEA Grapalat" w:hAnsi="GHEA Grapalat"/>
                <w:sz w:val="24"/>
                <w:szCs w:val="24"/>
                <w:lang w:val="hy-AM"/>
              </w:rPr>
              <w:t xml:space="preserve">2024-2025թ.թ. ընթացքում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կառուցել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շահագործման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հանձնել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ԱՄՎՉՊ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ի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չորրորդ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մասնաշենքը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`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նույնպես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բաղկացած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կլինի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12 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ՀՊՄ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ներից</w:t>
            </w:r>
            <w:r w:rsidR="002C05A2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  <w:p w:rsidR="002703D5" w:rsidRPr="00BC7C71" w:rsidRDefault="002C05A2" w:rsidP="002C05A2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Vrinda"/>
                <w:sz w:val="24"/>
                <w:szCs w:val="24"/>
                <w:lang w:val="hy-AM"/>
              </w:rPr>
              <w:t xml:space="preserve">     </w:t>
            </w:r>
            <w:r w:rsidR="002703D5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«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Խաղաղ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նպատակներով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ատոմային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էներգիայի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անվտանգ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օգտագործման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մասին</w:t>
            </w:r>
            <w:r w:rsidR="002703D5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»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օրենքի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7-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«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ժդ</w:t>
            </w:r>
            <w:r w:rsidR="002703D5"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>»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>ենթա</w:t>
            </w:r>
            <w:proofErr w:type="spellEnd"/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կետի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համաձայն՝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</w:p>
          <w:p w:rsidR="002703D5" w:rsidRPr="00BC7C71" w:rsidRDefault="002703D5" w:rsidP="002703D5">
            <w:pPr>
              <w:spacing w:line="360" w:lineRule="auto"/>
              <w:ind w:firstLine="284"/>
              <w:jc w:val="both"/>
              <w:rPr>
                <w:rFonts w:ascii="GHEA Grapalat" w:hAnsi="GHEA Grapalat" w:cs="Vrinda"/>
                <w:sz w:val="24"/>
                <w:szCs w:val="24"/>
                <w:lang w:val="fr-FR"/>
              </w:rPr>
            </w:pP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անվտանգության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տեսակետից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կարևոր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նշանակություն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ունեցող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օբյեկտները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կառուցվում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և</w:t>
            </w:r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շահագործումից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հանվում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են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օրենքով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կառավարության</w:t>
            </w:r>
            <w:proofErr w:type="spellEnd"/>
            <w:r w:rsidRPr="00BC7C71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7C71">
              <w:rPr>
                <w:rFonts w:ascii="GHEA Grapalat" w:hAnsi="GHEA Grapalat" w:cs="Arial"/>
                <w:i/>
                <w:sz w:val="24"/>
                <w:szCs w:val="24"/>
              </w:rPr>
              <w:t>ներկայացմամբ</w:t>
            </w:r>
            <w:proofErr w:type="spellEnd"/>
            <w:r w:rsidRPr="00BC7C71">
              <w:rPr>
                <w:rFonts w:ascii="GHEA Grapalat" w:hAnsi="GHEA Grapalat" w:cs="Vrinda"/>
                <w:sz w:val="24"/>
                <w:szCs w:val="24"/>
                <w:lang w:val="fr-FR"/>
              </w:rPr>
              <w:t xml:space="preserve">: </w:t>
            </w:r>
          </w:p>
          <w:p w:rsidR="002703D5" w:rsidRPr="00BC7C71" w:rsidRDefault="002C05A2" w:rsidP="002C05A2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Սահմանադրության 109-րդ հոդվածի 1-ին մասի </w:t>
            </w:r>
            <w:r w:rsidR="002703D5" w:rsidRPr="00A86E31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>ամաձայն ՝</w:t>
            </w:r>
            <w:r w:rsidR="002703D5" w:rsidRPr="00BC7C71">
              <w:rPr>
                <w:rFonts w:ascii="GHEA Grapalat" w:hAnsi="GHEA Grapalat" w:cs="Arial"/>
                <w:sz w:val="24"/>
                <w:szCs w:val="24"/>
                <w:lang w:val="hy-AM"/>
              </w:rPr>
              <w:tab/>
            </w:r>
          </w:p>
          <w:p w:rsidR="00A200D2" w:rsidRPr="006E4C31" w:rsidRDefault="002C05A2" w:rsidP="006E4C31">
            <w:pPr>
              <w:spacing w:line="360" w:lineRule="auto"/>
              <w:jc w:val="both"/>
              <w:rPr>
                <w:rFonts w:ascii="GHEA Grapalat" w:hAnsi="GHEA Grapalat" w:cs="Arial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i/>
                <w:sz w:val="24"/>
                <w:szCs w:val="24"/>
                <w:lang w:val="hy-AM"/>
              </w:rPr>
              <w:t xml:space="preserve">     </w:t>
            </w:r>
            <w:r w:rsidR="002703D5" w:rsidRPr="00BC7C71">
              <w:rPr>
                <w:rFonts w:ascii="GHEA Grapalat" w:hAnsi="GHEA Grapalat" w:cs="Arial"/>
                <w:i/>
                <w:sz w:val="24"/>
                <w:szCs w:val="24"/>
                <w:lang w:val="hy-AM"/>
              </w:rPr>
              <w:t>Օրենսդրական նախաձեռնության իրավունք ունեն պատգամավորը, Ազգային ժողովի խմբակցությունը և Կառավարությունը:</w:t>
            </w:r>
          </w:p>
        </w:tc>
      </w:tr>
      <w:tr w:rsidR="00A200D2" w:rsidRPr="003B4B33" w:rsidTr="00F105EF">
        <w:tc>
          <w:tcPr>
            <w:tcW w:w="450" w:type="dxa"/>
          </w:tcPr>
          <w:p w:rsidR="00A200D2" w:rsidRPr="003B4B33" w:rsidRDefault="00A200D2" w:rsidP="00A200D2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3</w:t>
            </w:r>
            <w:r w:rsidRPr="003B4B33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:rsidR="00A200D2" w:rsidRPr="003B4B33" w:rsidRDefault="00A200D2" w:rsidP="00A200D2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B4B33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B4B33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 w:cs="Sylfaen"/>
                <w:b/>
                <w:sz w:val="24"/>
                <w:szCs w:val="24"/>
              </w:rPr>
              <w:t>անձիք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  </w:t>
            </w:r>
          </w:p>
        </w:tc>
      </w:tr>
      <w:tr w:rsidR="00A200D2" w:rsidRPr="00770026" w:rsidTr="00F105EF">
        <w:tc>
          <w:tcPr>
            <w:tcW w:w="450" w:type="dxa"/>
          </w:tcPr>
          <w:p w:rsidR="00A200D2" w:rsidRPr="003B4B33" w:rsidRDefault="00A200D2" w:rsidP="00A200D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70" w:type="dxa"/>
          </w:tcPr>
          <w:p w:rsidR="002C05A2" w:rsidRDefault="002C05A2" w:rsidP="002C05A2">
            <w:pPr>
              <w:shd w:val="clear" w:color="auto" w:fill="FFFFFF"/>
              <w:spacing w:line="360" w:lineRule="auto"/>
              <w:ind w:left="-14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</w:t>
            </w:r>
            <w:r w:rsidRPr="00B02615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թակառուցվածքների նախարարության,   </w:t>
            </w:r>
          </w:p>
          <w:p w:rsidR="000813D9" w:rsidRPr="002C05A2" w:rsidRDefault="002C05A2" w:rsidP="002C05A2">
            <w:pPr>
              <w:shd w:val="clear" w:color="auto" w:fill="FFFFFF"/>
              <w:spacing w:line="360" w:lineRule="auto"/>
              <w:ind w:left="-142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571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5717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B02615">
              <w:rPr>
                <w:rFonts w:ascii="GHEA Grapalat" w:hAnsi="GHEA Grapalat"/>
                <w:sz w:val="24"/>
                <w:szCs w:val="24"/>
                <w:lang w:val="hy-AM"/>
              </w:rPr>
              <w:t>Հայկական ատոմային էլեկտրակայան</w:t>
            </w:r>
            <w:r w:rsidRPr="00557170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փակ բաժնետիրական ընկերություն</w:t>
            </w:r>
            <w:r w:rsidR="000813D9" w:rsidRPr="00A86E31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A200D2" w:rsidRPr="003B4B33" w:rsidTr="00F105EF">
        <w:tc>
          <w:tcPr>
            <w:tcW w:w="450" w:type="dxa"/>
          </w:tcPr>
          <w:p w:rsidR="00A200D2" w:rsidRPr="003B4B33" w:rsidRDefault="00A200D2" w:rsidP="00A200D2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  <w:r w:rsidRPr="003B4B33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:rsidR="00A200D2" w:rsidRPr="003B4B33" w:rsidRDefault="00A200D2" w:rsidP="00A200D2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կապակցությամբ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բյուջեներում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ծախսերի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եկամուտների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էական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ավելացման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նվազեցման</w:t>
            </w:r>
            <w:proofErr w:type="spellEnd"/>
            <w:r w:rsidRPr="003B4B3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B4B33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  <w:proofErr w:type="spellEnd"/>
          </w:p>
        </w:tc>
      </w:tr>
      <w:tr w:rsidR="00A200D2" w:rsidRPr="00770026" w:rsidTr="00F105EF">
        <w:tc>
          <w:tcPr>
            <w:tcW w:w="450" w:type="dxa"/>
          </w:tcPr>
          <w:p w:rsidR="00A200D2" w:rsidRPr="003B4B33" w:rsidRDefault="00A200D2" w:rsidP="00A200D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70" w:type="dxa"/>
          </w:tcPr>
          <w:p w:rsidR="00A200D2" w:rsidRPr="00673A30" w:rsidRDefault="000813D9" w:rsidP="00673A3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  <w:r w:rsidRPr="000813D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ախագծով ՀՀ պետական բյուջեի եկամուտների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ծախսերի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ավելացում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նվազեցում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813D9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նախատեսվում</w:t>
            </w:r>
            <w:r w:rsidRPr="000813D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A200D2" w:rsidRPr="003B4B33" w:rsidTr="00F105E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D2" w:rsidRPr="003B4B33" w:rsidRDefault="00565B83" w:rsidP="00A200D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  <w:r w:rsidR="00A200D2" w:rsidRPr="00D0317F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D2" w:rsidRPr="00D0317F" w:rsidRDefault="00A200D2" w:rsidP="00A200D2">
            <w:pPr>
              <w:spacing w:line="360" w:lineRule="auto"/>
              <w:ind w:right="168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0317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Կապը ռազմավարական փաստաթղթերի հետ</w:t>
            </w:r>
          </w:p>
        </w:tc>
      </w:tr>
      <w:tr w:rsidR="00A200D2" w:rsidRPr="00A86E31" w:rsidTr="00F105E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D2" w:rsidRPr="00D0317F" w:rsidRDefault="00A200D2" w:rsidP="00A200D2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D2" w:rsidRPr="00A86E31" w:rsidRDefault="00A86E31" w:rsidP="00A86E31">
            <w:pPr>
              <w:spacing w:line="360" w:lineRule="auto"/>
              <w:ind w:right="-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822715" w:rsidRPr="004D495A">
              <w:rPr>
                <w:rFonts w:ascii="GHEA Grapalat" w:hAnsi="GHEA Grapalat"/>
                <w:sz w:val="24"/>
                <w:szCs w:val="24"/>
                <w:lang w:val="hy-AM"/>
              </w:rPr>
              <w:t>ախագիծը բխում է Հայաստանի Հանրապետության էներգետիկայի բնագավառի զարգացման ռազմավարական ծրագիր մինչև 2040 թվականը փաստաթղթից:</w:t>
            </w:r>
          </w:p>
        </w:tc>
      </w:tr>
    </w:tbl>
    <w:p w:rsidR="003635F4" w:rsidRPr="00526AC0" w:rsidRDefault="003635F4" w:rsidP="003635F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F686F" w:rsidRPr="003635F4" w:rsidRDefault="007F686F">
      <w:pPr>
        <w:rPr>
          <w:lang w:val="hy-AM"/>
        </w:rPr>
      </w:pPr>
    </w:p>
    <w:sectPr w:rsidR="007F686F" w:rsidRPr="003635F4" w:rsidSect="000D2A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72FE3"/>
    <w:multiLevelType w:val="hybridMultilevel"/>
    <w:tmpl w:val="8168166A"/>
    <w:lvl w:ilvl="0" w:tplc="53648C8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6670"/>
    <w:rsid w:val="000813D9"/>
    <w:rsid w:val="000918B8"/>
    <w:rsid w:val="000B5711"/>
    <w:rsid w:val="000D2AEA"/>
    <w:rsid w:val="000E0F04"/>
    <w:rsid w:val="000E176E"/>
    <w:rsid w:val="001165D9"/>
    <w:rsid w:val="00187C67"/>
    <w:rsid w:val="001B3CCD"/>
    <w:rsid w:val="00217FB5"/>
    <w:rsid w:val="00221768"/>
    <w:rsid w:val="002703D5"/>
    <w:rsid w:val="00290F5B"/>
    <w:rsid w:val="002C05A2"/>
    <w:rsid w:val="00346670"/>
    <w:rsid w:val="003635F4"/>
    <w:rsid w:val="004B23B5"/>
    <w:rsid w:val="004E702A"/>
    <w:rsid w:val="004F5B44"/>
    <w:rsid w:val="005178B1"/>
    <w:rsid w:val="00565B83"/>
    <w:rsid w:val="005B06EA"/>
    <w:rsid w:val="00601C04"/>
    <w:rsid w:val="00673A30"/>
    <w:rsid w:val="006E4C31"/>
    <w:rsid w:val="006E4F8B"/>
    <w:rsid w:val="00712A14"/>
    <w:rsid w:val="00730D4D"/>
    <w:rsid w:val="007377A6"/>
    <w:rsid w:val="00770026"/>
    <w:rsid w:val="007E41CD"/>
    <w:rsid w:val="007F686F"/>
    <w:rsid w:val="00822715"/>
    <w:rsid w:val="00946DFC"/>
    <w:rsid w:val="00A200D2"/>
    <w:rsid w:val="00A4748F"/>
    <w:rsid w:val="00A86E31"/>
    <w:rsid w:val="00B27D01"/>
    <w:rsid w:val="00C41CDE"/>
    <w:rsid w:val="00CA223A"/>
    <w:rsid w:val="00CB2E58"/>
    <w:rsid w:val="00CC1E3D"/>
    <w:rsid w:val="00CF4B2F"/>
    <w:rsid w:val="00D0583A"/>
    <w:rsid w:val="00D34C03"/>
    <w:rsid w:val="00E54C48"/>
    <w:rsid w:val="00ED6B4A"/>
    <w:rsid w:val="00F105EF"/>
    <w:rsid w:val="00F54FFA"/>
    <w:rsid w:val="00FA26B6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7F3F"/>
  <w15:docId w15:val="{B5652C12-9DD1-47E6-BB65-B0B5EBEB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F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3635F4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3635F4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90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29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Nunufar Alekyan</dc:creator>
  <cp:keywords/>
  <dc:description/>
  <cp:lastModifiedBy>Nune Alekyan</cp:lastModifiedBy>
  <cp:revision>46</cp:revision>
  <dcterms:created xsi:type="dcterms:W3CDTF">2023-11-22T12:45:00Z</dcterms:created>
  <dcterms:modified xsi:type="dcterms:W3CDTF">2024-07-17T13:02:00Z</dcterms:modified>
</cp:coreProperties>
</file>