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8C" w:rsidRPr="0085728C" w:rsidRDefault="0085728C" w:rsidP="0085728C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</w:p>
    <w:p w:rsidR="00A979EB" w:rsidRP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ՀՀՇՆ</w:t>
      </w:r>
      <w:r w:rsidR="001333E1">
        <w:rPr>
          <w:rFonts w:ascii="GHEA Grapalat" w:hAnsi="GHEA Grapalat"/>
          <w:b/>
          <w:sz w:val="24"/>
          <w:szCs w:val="24"/>
        </w:rPr>
        <w:t xml:space="preserve"> </w:t>
      </w:r>
      <w:r w:rsidRPr="00A979EB">
        <w:rPr>
          <w:rFonts w:ascii="GHEA Grapalat" w:hAnsi="GHEA Grapalat"/>
          <w:b/>
          <w:sz w:val="24"/>
          <w:szCs w:val="24"/>
        </w:rPr>
        <w:t xml:space="preserve"> «ԵՐԿԱԹՈՒՂԻՆԵՐ. ՆԱԽԱԳԾՄԱՆ ՆՈՐՄԵՐ»</w:t>
      </w:r>
    </w:p>
    <w:p w:rsidR="00107BA8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ՀԱՅԱՍՏԱՆԻ ՀԱՆՐԱՊԵՏՈՒԹՅԱՆ ՇԻՆԱՐԱՐԱԿԱՆ ՆՈՐՄԵՐ</w:t>
      </w:r>
    </w:p>
    <w:p w:rsidR="004C09F9" w:rsidRDefault="004D3922" w:rsidP="00A979E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posOffset>136525</wp:posOffset>
                </wp:positionH>
                <wp:positionV relativeFrom="paragraph">
                  <wp:posOffset>29210</wp:posOffset>
                </wp:positionV>
                <wp:extent cx="5690870" cy="27940"/>
                <wp:effectExtent l="19050" t="19050" r="508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0870" cy="2794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7591" id="Straight Connector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10.75pt,2.3pt" to="458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E5319" w:rsidRPr="00896A20" w:rsidRDefault="003E5319" w:rsidP="003E5319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</w:rPr>
      </w:pPr>
      <w:r w:rsidRPr="003E5319">
        <w:rPr>
          <w:rFonts w:ascii="GHEA Grapalat" w:hAnsi="GHEA Grapalat"/>
          <w:b/>
          <w:sz w:val="24"/>
          <w:szCs w:val="24"/>
        </w:rPr>
        <w:t>ԿԻՐԱՌՈՒԹՅԱՆ ՈԼՈՐՏԸ</w:t>
      </w:r>
    </w:p>
    <w:p w:rsidR="00896A20" w:rsidRDefault="00896A20" w:rsidP="00896A20">
      <w:pPr>
        <w:pStyle w:val="ListParagraph"/>
        <w:rPr>
          <w:rFonts w:ascii="GHEA Grapalat" w:hAnsi="GHEA Grapalat"/>
          <w:b/>
          <w:sz w:val="24"/>
          <w:szCs w:val="24"/>
        </w:rPr>
      </w:pPr>
    </w:p>
    <w:p w:rsidR="007123EE" w:rsidRDefault="007123EE" w:rsidP="007123EE">
      <w:pPr>
        <w:pStyle w:val="ListParagraph"/>
        <w:rPr>
          <w:rFonts w:ascii="GHEA Grapalat" w:hAnsi="GHEA Grapalat"/>
          <w:sz w:val="24"/>
          <w:szCs w:val="24"/>
        </w:rPr>
      </w:pPr>
    </w:p>
    <w:p w:rsidR="00B46BFC" w:rsidRPr="007123EE" w:rsidRDefault="00CD44E6" w:rsidP="007123EE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 w:rsidRPr="00CD44E6">
        <w:rPr>
          <w:rFonts w:ascii="GHEA Grapalat" w:hAnsi="GHEA Grapalat"/>
          <w:sz w:val="24"/>
          <w:szCs w:val="24"/>
        </w:rPr>
        <w:t>Սույն շինարարական նորմերը տարածվում են</w:t>
      </w:r>
      <w:r w:rsidR="00E97954">
        <w:rPr>
          <w:rFonts w:ascii="GHEA Grapalat" w:hAnsi="GHEA Grapalat"/>
          <w:sz w:val="24"/>
          <w:szCs w:val="24"/>
        </w:rPr>
        <w:t xml:space="preserve"> 1520 մմ </w:t>
      </w:r>
      <w:r w:rsidR="00F82609">
        <w:rPr>
          <w:rFonts w:ascii="GHEA Grapalat" w:hAnsi="GHEA Grapalat"/>
          <w:sz w:val="24"/>
          <w:szCs w:val="24"/>
        </w:rPr>
        <w:t>ռելսամիջի</w:t>
      </w:r>
      <w:r w:rsidR="00E97954">
        <w:rPr>
          <w:rFonts w:ascii="GHEA Grapalat" w:hAnsi="GHEA Grapalat"/>
          <w:sz w:val="24"/>
          <w:szCs w:val="24"/>
        </w:rPr>
        <w:t xml:space="preserve"> ընդհանուր օգտագործման քառասռնի վագոնի սռնից ռելսի վրա ոչ ավել, քան 245 կՆ (25 տուժ) բեռնվածքի, ութասռնի վագոնի 103 կՆ (10.5 տուժ) գծային բեռնվածքի</w:t>
      </w:r>
      <w:r w:rsidR="00383B57">
        <w:rPr>
          <w:rFonts w:ascii="GHEA Grapalat" w:hAnsi="GHEA Grapalat"/>
          <w:sz w:val="24"/>
          <w:szCs w:val="24"/>
        </w:rPr>
        <w:t xml:space="preserve"> տակ և գնացքների՝ մարդատար - մինչև 200 կմ/ժ (ներառյալ), բեռնատար – 120 </w:t>
      </w:r>
      <w:r w:rsidR="00383B57" w:rsidRPr="00383B57">
        <w:rPr>
          <w:rFonts w:ascii="GHEA Grapalat" w:hAnsi="GHEA Grapalat"/>
          <w:sz w:val="24"/>
          <w:szCs w:val="24"/>
        </w:rPr>
        <w:t>կմ/ժ (ներառյալ),</w:t>
      </w:r>
      <w:r w:rsidR="00383B57">
        <w:rPr>
          <w:rFonts w:ascii="GHEA Grapalat" w:hAnsi="GHEA Grapalat"/>
          <w:sz w:val="24"/>
          <w:szCs w:val="24"/>
        </w:rPr>
        <w:t xml:space="preserve"> բեռնատար արագընթաց և սառնարանային – մինչև 160 </w:t>
      </w:r>
      <w:r w:rsidR="00383B57" w:rsidRPr="00383B57">
        <w:rPr>
          <w:rFonts w:ascii="GHEA Grapalat" w:hAnsi="GHEA Grapalat"/>
          <w:sz w:val="24"/>
          <w:szCs w:val="24"/>
        </w:rPr>
        <w:t>կմ/ժ (ներառյալ</w:t>
      </w:r>
      <w:r w:rsidR="00383B57">
        <w:rPr>
          <w:rFonts w:ascii="GHEA Grapalat" w:hAnsi="GHEA Grapalat"/>
          <w:sz w:val="24"/>
          <w:szCs w:val="24"/>
        </w:rPr>
        <w:t xml:space="preserve">) երթևեկության արագություններով </w:t>
      </w:r>
      <w:r w:rsidRPr="00383B57">
        <w:rPr>
          <w:rFonts w:ascii="GHEA Grapalat" w:hAnsi="GHEA Grapalat"/>
          <w:sz w:val="24"/>
          <w:szCs w:val="24"/>
        </w:rPr>
        <w:t>նոր</w:t>
      </w:r>
      <w:r w:rsidR="00EB46E2" w:rsidRPr="00383B57">
        <w:rPr>
          <w:rFonts w:ascii="GHEA Grapalat" w:hAnsi="GHEA Grapalat"/>
          <w:sz w:val="24"/>
          <w:szCs w:val="24"/>
        </w:rPr>
        <w:t xml:space="preserve"> երկաթուղիների, լրացուցիչ (երկրոդ և հաջորդ) գլխավոր ուղիների</w:t>
      </w:r>
      <w:r w:rsidR="00B46BFC">
        <w:rPr>
          <w:rFonts w:ascii="GHEA Grapalat" w:hAnsi="GHEA Grapalat"/>
          <w:sz w:val="24"/>
          <w:szCs w:val="24"/>
        </w:rPr>
        <w:t xml:space="preserve"> նախագծման և</w:t>
      </w:r>
      <w:r w:rsidR="00EB46E2" w:rsidRPr="00383B57">
        <w:rPr>
          <w:rFonts w:ascii="GHEA Grapalat" w:hAnsi="GHEA Grapalat"/>
          <w:sz w:val="24"/>
          <w:szCs w:val="24"/>
        </w:rPr>
        <w:t xml:space="preserve"> կառուցման, գոյություն ունեցող ընդհանուր օգտագործման ուղիների</w:t>
      </w:r>
      <w:r w:rsidR="007123EE">
        <w:rPr>
          <w:rFonts w:ascii="GHEA Grapalat" w:hAnsi="GHEA Grapalat"/>
          <w:sz w:val="24"/>
          <w:szCs w:val="24"/>
        </w:rPr>
        <w:t xml:space="preserve">, </w:t>
      </w:r>
      <w:r w:rsidR="007123EE" w:rsidRPr="007123EE">
        <w:rPr>
          <w:rFonts w:ascii="GHEA Grapalat" w:hAnsi="GHEA Grapalat"/>
          <w:sz w:val="24"/>
          <w:szCs w:val="24"/>
        </w:rPr>
        <w:t xml:space="preserve">750մմ </w:t>
      </w:r>
      <w:r w:rsidR="00F82609">
        <w:rPr>
          <w:rFonts w:ascii="GHEA Grapalat" w:hAnsi="GHEA Grapalat"/>
          <w:sz w:val="24"/>
          <w:szCs w:val="24"/>
        </w:rPr>
        <w:t>ռելսամիջի</w:t>
      </w:r>
      <w:r w:rsidR="007123EE" w:rsidRPr="007123EE">
        <w:rPr>
          <w:rFonts w:ascii="GHEA Grapalat" w:hAnsi="GHEA Grapalat"/>
          <w:sz w:val="24"/>
          <w:szCs w:val="24"/>
        </w:rPr>
        <w:t xml:space="preserve"> նոր և գոյություն ունեցող վերգետնյա արտաքին և ներքին երկաթուղիների նախագծման</w:t>
      </w:r>
      <w:r w:rsidR="007123EE">
        <w:rPr>
          <w:rFonts w:ascii="GHEA Grapalat" w:hAnsi="GHEA Grapalat"/>
          <w:sz w:val="24"/>
          <w:szCs w:val="24"/>
        </w:rPr>
        <w:t xml:space="preserve">, </w:t>
      </w:r>
      <w:r w:rsidR="00EB46E2" w:rsidRPr="007123EE">
        <w:rPr>
          <w:rFonts w:ascii="GHEA Grapalat" w:hAnsi="GHEA Grapalat"/>
          <w:sz w:val="24"/>
          <w:szCs w:val="24"/>
        </w:rPr>
        <w:t>վերակառուցման</w:t>
      </w:r>
      <w:r w:rsidRPr="007123EE">
        <w:rPr>
          <w:rFonts w:ascii="GHEA Grapalat" w:hAnsi="GHEA Grapalat"/>
          <w:sz w:val="24"/>
          <w:szCs w:val="24"/>
        </w:rPr>
        <w:t xml:space="preserve"> և </w:t>
      </w:r>
      <w:r w:rsidR="00EB46E2" w:rsidRPr="007123EE">
        <w:rPr>
          <w:rFonts w:ascii="GHEA Grapalat" w:hAnsi="GHEA Grapalat"/>
          <w:sz w:val="24"/>
          <w:szCs w:val="24"/>
        </w:rPr>
        <w:t>հիմնանորոգման</w:t>
      </w:r>
      <w:r w:rsidR="00B46BFC" w:rsidRPr="007123EE">
        <w:rPr>
          <w:rFonts w:ascii="GHEA Grapalat" w:hAnsi="GHEA Grapalat"/>
          <w:sz w:val="24"/>
          <w:szCs w:val="24"/>
        </w:rPr>
        <w:t xml:space="preserve"> վրա:</w:t>
      </w:r>
    </w:p>
    <w:p w:rsidR="00B46BFC" w:rsidRDefault="00B46BFC" w:rsidP="00B46BFC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</w:t>
      </w:r>
      <w:r w:rsidR="00EB46E2" w:rsidRPr="00B46BFC">
        <w:rPr>
          <w:rFonts w:ascii="GHEA Grapalat" w:hAnsi="GHEA Grapalat"/>
          <w:sz w:val="24"/>
          <w:szCs w:val="24"/>
        </w:rPr>
        <w:t xml:space="preserve">ույն շիանարարական նորմերը կարող են կիրառվել ընդհանուր օգտագործման </w:t>
      </w:r>
      <w:r w:rsidR="007620EA" w:rsidRPr="00B46BFC">
        <w:rPr>
          <w:rFonts w:ascii="GHEA Grapalat" w:hAnsi="GHEA Grapalat"/>
          <w:sz w:val="24"/>
          <w:szCs w:val="24"/>
        </w:rPr>
        <w:t xml:space="preserve">ներքին </w:t>
      </w:r>
      <w:r w:rsidR="00767377">
        <w:rPr>
          <w:rFonts w:ascii="GHEA Grapalat" w:hAnsi="GHEA Grapalat"/>
          <w:sz w:val="24"/>
          <w:szCs w:val="24"/>
        </w:rPr>
        <w:t>երկաթուղային</w:t>
      </w:r>
      <w:r w:rsidR="007620EA" w:rsidRPr="00B46BFC">
        <w:rPr>
          <w:rFonts w:ascii="GHEA Grapalat" w:hAnsi="GHEA Grapalat"/>
          <w:sz w:val="24"/>
          <w:szCs w:val="24"/>
        </w:rPr>
        <w:t xml:space="preserve"> </w:t>
      </w:r>
      <w:r w:rsidR="00767377" w:rsidRPr="00B46BFC">
        <w:rPr>
          <w:rFonts w:ascii="GHEA Grapalat" w:hAnsi="GHEA Grapalat"/>
          <w:sz w:val="24"/>
          <w:szCs w:val="24"/>
        </w:rPr>
        <w:t xml:space="preserve">մատույցային </w:t>
      </w:r>
      <w:r w:rsidR="00767377">
        <w:rPr>
          <w:rFonts w:ascii="GHEA Grapalat" w:hAnsi="GHEA Grapalat"/>
          <w:sz w:val="24"/>
          <w:szCs w:val="24"/>
        </w:rPr>
        <w:t xml:space="preserve">ուղիների </w:t>
      </w:r>
      <w:r w:rsidR="007620EA" w:rsidRPr="00B46BFC">
        <w:rPr>
          <w:rFonts w:ascii="GHEA Grapalat" w:hAnsi="GHEA Grapalat"/>
          <w:sz w:val="24"/>
          <w:szCs w:val="24"/>
        </w:rPr>
        <w:t xml:space="preserve">նախագծման, կառուցման </w:t>
      </w:r>
      <w:r w:rsidRPr="00B46BFC">
        <w:rPr>
          <w:rFonts w:ascii="GHEA Grapalat" w:hAnsi="GHEA Grapalat"/>
          <w:sz w:val="24"/>
          <w:szCs w:val="24"/>
        </w:rPr>
        <w:t>ու</w:t>
      </w:r>
      <w:r w:rsidR="007620EA" w:rsidRPr="00B46BFC">
        <w:rPr>
          <w:rFonts w:ascii="GHEA Grapalat" w:hAnsi="GHEA Grapalat"/>
          <w:sz w:val="24"/>
          <w:szCs w:val="24"/>
        </w:rPr>
        <w:t xml:space="preserve"> վերակառուման</w:t>
      </w:r>
      <w:r w:rsidR="00C33C0F">
        <w:rPr>
          <w:rFonts w:ascii="GHEA Grapalat" w:hAnsi="GHEA Grapalat"/>
          <w:sz w:val="24"/>
          <w:szCs w:val="24"/>
        </w:rPr>
        <w:t xml:space="preserve"> համար</w:t>
      </w:r>
      <w:r>
        <w:rPr>
          <w:rFonts w:ascii="GHEA Grapalat" w:hAnsi="GHEA Grapalat"/>
          <w:sz w:val="24"/>
          <w:szCs w:val="24"/>
        </w:rPr>
        <w:t>:</w:t>
      </w:r>
    </w:p>
    <w:p w:rsidR="003E5319" w:rsidRPr="007123EE" w:rsidRDefault="00B46BFC" w:rsidP="007123EE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</w:t>
      </w:r>
      <w:r w:rsidR="007620EA" w:rsidRPr="00B46BFC">
        <w:rPr>
          <w:rFonts w:ascii="GHEA Grapalat" w:hAnsi="GHEA Grapalat"/>
          <w:sz w:val="24"/>
          <w:szCs w:val="24"/>
        </w:rPr>
        <w:t>ույն շինարարական նորմերի պահանջները չեն տարածվում արտակարգ իրավիճակների հետևանքով քանդված</w:t>
      </w:r>
      <w:r w:rsidR="00AE7E85" w:rsidRPr="00B46BFC">
        <w:rPr>
          <w:rFonts w:ascii="GHEA Grapalat" w:hAnsi="GHEA Grapalat"/>
          <w:sz w:val="24"/>
          <w:szCs w:val="24"/>
        </w:rPr>
        <w:t xml:space="preserve"> գծերի վերականգնման և արգելագոտիների ժամանակավոր շրջանցումների կառուցման</w:t>
      </w:r>
      <w:r w:rsidR="007123EE">
        <w:rPr>
          <w:rFonts w:ascii="GHEA Grapalat" w:hAnsi="GHEA Grapalat"/>
          <w:sz w:val="24"/>
          <w:szCs w:val="24"/>
        </w:rPr>
        <w:t>, ինչպես նաև հանքարդյունաբերությա</w:t>
      </w:r>
      <w:r w:rsidR="007123EE" w:rsidRPr="007123EE">
        <w:rPr>
          <w:rFonts w:ascii="GHEA Grapalat" w:hAnsi="GHEA Grapalat"/>
          <w:sz w:val="24"/>
          <w:szCs w:val="24"/>
        </w:rPr>
        <w:t>ն ստորգետնյա ուղիների, արտադրության տեխնոլոգիական գործընթացի հետ անմիջականորեն կապված աշխատանքային ուղիների, շահագործման ժամանակ հատակագծում և երկայնական պրոֆիլում տեղափոխվող ուղիների (հանքերում հանքախորշի ուղիներ, թափոնային ուղիներ, շահագործվող տորֆային հողերի վրա տեղաշարժվող ուղիներ) նախագծման վրա:</w:t>
      </w:r>
    </w:p>
    <w:p w:rsidR="007123EE" w:rsidRDefault="007123EE" w:rsidP="003E5319"/>
    <w:p w:rsidR="00896A20" w:rsidRDefault="00896A20" w:rsidP="003E5319"/>
    <w:p w:rsidR="003E5319" w:rsidRPr="003E5319" w:rsidRDefault="003E5319" w:rsidP="003E5319">
      <w:pPr>
        <w:tabs>
          <w:tab w:val="left" w:pos="3009"/>
        </w:tabs>
        <w:jc w:val="both"/>
        <w:rPr>
          <w:rFonts w:ascii="GHEA Grapalat" w:hAnsi="GHEA Grapalat"/>
          <w:b/>
          <w:sz w:val="24"/>
          <w:szCs w:val="24"/>
        </w:rPr>
      </w:pPr>
      <w:r>
        <w:tab/>
      </w:r>
      <w:r>
        <w:rPr>
          <w:rFonts w:ascii="GHEA Grapalat" w:hAnsi="GHEA Grapalat"/>
          <w:b/>
          <w:sz w:val="24"/>
          <w:szCs w:val="24"/>
        </w:rPr>
        <w:t xml:space="preserve">2. </w:t>
      </w:r>
      <w:r w:rsidRPr="003E5319">
        <w:rPr>
          <w:rFonts w:ascii="GHEA Grapalat" w:hAnsi="GHEA Grapalat"/>
          <w:b/>
          <w:sz w:val="24"/>
          <w:szCs w:val="24"/>
        </w:rPr>
        <w:t>ՆՈՐՄԱՏԻՎ</w:t>
      </w:r>
      <w:r w:rsidR="006F7F33">
        <w:rPr>
          <w:rFonts w:ascii="GHEA Grapalat" w:hAnsi="GHEA Grapalat"/>
          <w:b/>
          <w:sz w:val="24"/>
          <w:szCs w:val="24"/>
        </w:rPr>
        <w:t xml:space="preserve"> </w:t>
      </w:r>
      <w:r w:rsidRPr="003E5319">
        <w:rPr>
          <w:rFonts w:ascii="GHEA Grapalat" w:hAnsi="GHEA Grapalat"/>
          <w:b/>
          <w:sz w:val="24"/>
          <w:szCs w:val="24"/>
        </w:rPr>
        <w:t>ՀՂՈՒՄՆԵՐ</w:t>
      </w:r>
    </w:p>
    <w:p w:rsidR="00A979EB" w:rsidRDefault="00B46BFC" w:rsidP="007F4D96">
      <w:pPr>
        <w:tabs>
          <w:tab w:val="left" w:pos="3009"/>
          <w:tab w:val="left" w:pos="522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3E5319" w:rsidRPr="003E5319">
        <w:rPr>
          <w:rFonts w:ascii="GHEA Grapalat" w:hAnsi="GHEA Grapalat"/>
          <w:sz w:val="24"/>
          <w:szCs w:val="24"/>
        </w:rPr>
        <w:t xml:space="preserve">. Սույն շինարարական նորմերում հղումներ են կատարված հետևյալ </w:t>
      </w:r>
      <w:r w:rsidR="006543FA">
        <w:rPr>
          <w:rFonts w:ascii="GHEA Grapalat" w:hAnsi="GHEA Grapalat"/>
          <w:sz w:val="24"/>
          <w:szCs w:val="24"/>
        </w:rPr>
        <w:t xml:space="preserve">օրենսդրական ակտերին և </w:t>
      </w:r>
      <w:r w:rsidR="003E5319" w:rsidRPr="003E5319">
        <w:rPr>
          <w:rFonts w:ascii="GHEA Grapalat" w:hAnsi="GHEA Grapalat"/>
          <w:sz w:val="24"/>
          <w:szCs w:val="24"/>
        </w:rPr>
        <w:t>նորմատիվատեխնիկական փաստաթղթերին:</w:t>
      </w:r>
    </w:p>
    <w:tbl>
      <w:tblPr>
        <w:tblW w:w="1073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3"/>
        <w:gridCol w:w="5130"/>
      </w:tblGrid>
      <w:tr w:rsidR="007F4D96" w:rsidTr="007F4D96">
        <w:trPr>
          <w:trHeight w:val="430"/>
        </w:trPr>
        <w:tc>
          <w:tcPr>
            <w:tcW w:w="5603" w:type="dxa"/>
          </w:tcPr>
          <w:p w:rsidR="007F4D96" w:rsidRPr="00863D7B" w:rsidRDefault="007F4D96" w:rsidP="00863D7B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 xml:space="preserve">1) </w:t>
            </w:r>
            <w:r w:rsidR="00863D7B">
              <w:rPr>
                <w:b w:val="0"/>
                <w:color w:val="auto"/>
                <w:sz w:val="24"/>
              </w:rPr>
              <w:t>ՀՀ օրենսգիրք</w:t>
            </w:r>
          </w:p>
        </w:tc>
        <w:tc>
          <w:tcPr>
            <w:tcW w:w="5130" w:type="dxa"/>
          </w:tcPr>
          <w:p w:rsidR="007F4D96" w:rsidRPr="007F4D96" w:rsidRDefault="00863D7B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63D7B">
              <w:rPr>
                <w:b w:val="0"/>
                <w:color w:val="auto"/>
                <w:sz w:val="24"/>
                <w:lang w:val="en-US"/>
              </w:rPr>
              <w:t>ՀՀ հողային օրենսգիրք</w:t>
            </w:r>
          </w:p>
        </w:tc>
      </w:tr>
      <w:tr w:rsidR="007F4D96" w:rsidRPr="00641604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863D7B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rFonts w:cs="Sylfaen"/>
                <w:b w:val="0"/>
                <w:sz w:val="24"/>
                <w:lang w:val="en-US"/>
              </w:rPr>
              <w:t xml:space="preserve">2) </w:t>
            </w:r>
            <w:r w:rsidR="00863D7B" w:rsidRPr="007F4D96">
              <w:rPr>
                <w:b w:val="0"/>
                <w:color w:val="auto"/>
                <w:sz w:val="24"/>
                <w:lang w:val="en-US"/>
              </w:rPr>
              <w:t>ՀՀ օրենք</w:t>
            </w:r>
          </w:p>
        </w:tc>
        <w:tc>
          <w:tcPr>
            <w:tcW w:w="5130" w:type="dxa"/>
          </w:tcPr>
          <w:p w:rsidR="007F4D96" w:rsidRPr="007F4D96" w:rsidRDefault="00863D7B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«Հրդեհային անվտանգության մասին»</w:t>
            </w:r>
          </w:p>
        </w:tc>
      </w:tr>
      <w:tr w:rsidR="007F4D96" w:rsidRPr="00565A88" w:rsidTr="007F4D96">
        <w:trPr>
          <w:trHeight w:val="3104"/>
        </w:trPr>
        <w:tc>
          <w:tcPr>
            <w:tcW w:w="5603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Sylfaen"/>
                <w:b w:val="0"/>
                <w:sz w:val="24"/>
              </w:rPr>
            </w:pPr>
            <w:r w:rsidRPr="007F4D96">
              <w:rPr>
                <w:b w:val="0"/>
                <w:sz w:val="24"/>
                <w:lang w:val="en-US"/>
              </w:rPr>
              <w:t xml:space="preserve">3) </w:t>
            </w:r>
            <w:r w:rsidRPr="007F4D96">
              <w:rPr>
                <w:b w:val="0"/>
                <w:sz w:val="24"/>
              </w:rPr>
              <w:t>«</w:t>
            </w:r>
            <w:r w:rsidRPr="007F4D96">
              <w:rPr>
                <w:rStyle w:val="Strong"/>
                <w:color w:val="000000"/>
                <w:sz w:val="24"/>
              </w:rPr>
              <w:t xml:space="preserve">Հողի բերրի շերտի հանման նորմերի որոշմանը և հանված բերրի շերտի պահպանմանն ու օգտագործմանը ներկայացվող պահանջները սահմանելու և Հայաստանի Հանրապետության կառավարության 2006 թվականի հուլիսի 20-ի </w:t>
            </w:r>
            <w:r w:rsidR="008800FF">
              <w:rPr>
                <w:rStyle w:val="Strong"/>
                <w:color w:val="000000"/>
                <w:sz w:val="24"/>
              </w:rPr>
              <w:t xml:space="preserve"> </w:t>
            </w:r>
            <w:r w:rsidRPr="007F4D96">
              <w:rPr>
                <w:rStyle w:val="Strong"/>
                <w:color w:val="000000"/>
                <w:sz w:val="24"/>
              </w:rPr>
              <w:t>N 1026-Ն որոշումն ուժը կորցրած ճանաչելու մասին</w:t>
            </w:r>
            <w:r w:rsidRPr="007F4D96">
              <w:rPr>
                <w:b w:val="0"/>
                <w:sz w:val="24"/>
              </w:rPr>
              <w:t>»</w:t>
            </w:r>
            <w:r w:rsidRPr="007F4D96">
              <w:rPr>
                <w:rFonts w:cs="Sylfaen"/>
                <w:b w:val="0"/>
                <w:sz w:val="24"/>
              </w:rPr>
              <w:t xml:space="preserve"> 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CE17B6">
              <w:rPr>
                <w:rFonts w:ascii="GHEA Grapalat" w:hAnsi="GHEA Grapalat" w:cs="Sylfaen"/>
                <w:lang w:val="hy-AM"/>
              </w:rPr>
              <w:t>ՀՀ</w:t>
            </w:r>
            <w:r w:rsidRPr="00CE17B6">
              <w:rPr>
                <w:rFonts w:ascii="GHEA Grapalat" w:hAnsi="GHEA Grapalat"/>
                <w:lang w:val="hy-AM"/>
              </w:rPr>
              <w:t xml:space="preserve"> </w:t>
            </w:r>
            <w:r w:rsidRPr="00CE17B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CE17B6">
              <w:rPr>
                <w:rFonts w:ascii="GHEA Grapalat" w:hAnsi="GHEA Grapalat"/>
                <w:lang w:val="hy-AM"/>
              </w:rPr>
              <w:t xml:space="preserve"> 2017 </w:t>
            </w:r>
            <w:r w:rsidRPr="00CE17B6">
              <w:rPr>
                <w:rFonts w:ascii="GHEA Grapalat" w:hAnsi="GHEA Grapalat" w:cs="Sylfaen"/>
                <w:lang w:val="hy-AM"/>
              </w:rPr>
              <w:t>թվականի</w:t>
            </w:r>
            <w:r w:rsidRPr="00CE17B6">
              <w:rPr>
                <w:rFonts w:ascii="GHEA Grapalat" w:hAnsi="GHEA Grapalat"/>
                <w:lang w:val="hy-AM"/>
              </w:rPr>
              <w:t xml:space="preserve"> </w:t>
            </w:r>
            <w:r w:rsidRPr="00CE17B6">
              <w:rPr>
                <w:rFonts w:ascii="GHEA Grapalat" w:hAnsi="GHEA Grapalat" w:cs="Sylfaen"/>
                <w:lang w:val="hy-AM"/>
              </w:rPr>
              <w:t>նոյեմբերի</w:t>
            </w:r>
            <w:r w:rsidRPr="00CE17B6">
              <w:rPr>
                <w:rFonts w:ascii="GHEA Grapalat" w:hAnsi="GHEA Grapalat"/>
                <w:lang w:val="hy-AM"/>
              </w:rPr>
              <w:t xml:space="preserve"> 2-</w:t>
            </w:r>
            <w:r w:rsidRPr="00CE17B6">
              <w:rPr>
                <w:rFonts w:ascii="GHEA Grapalat" w:hAnsi="GHEA Grapalat" w:cs="Sylfaen"/>
                <w:lang w:val="hy-AM"/>
              </w:rPr>
              <w:t>ի</w:t>
            </w:r>
            <w:r w:rsidRPr="00CE17B6">
              <w:rPr>
                <w:rFonts w:ascii="GHEA Grapalat" w:hAnsi="GHEA Grapalat"/>
                <w:lang w:val="hy-AM"/>
              </w:rPr>
              <w:t xml:space="preserve"> N 1404-</w:t>
            </w:r>
            <w:r w:rsidRPr="00CE17B6">
              <w:rPr>
                <w:rFonts w:ascii="GHEA Grapalat" w:hAnsi="GHEA Grapalat" w:cs="Sylfaen"/>
                <w:lang w:val="hy-AM"/>
              </w:rPr>
              <w:t>Ն</w:t>
            </w:r>
            <w:r w:rsidRPr="00CE17B6">
              <w:rPr>
                <w:rFonts w:ascii="GHEA Grapalat" w:hAnsi="GHEA Grapalat"/>
                <w:lang w:val="hy-AM"/>
              </w:rPr>
              <w:t xml:space="preserve">  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Sylfaen"/>
                <w:b w:val="0"/>
                <w:sz w:val="24"/>
              </w:rPr>
            </w:pPr>
            <w:r w:rsidRPr="007F4D96">
              <w:rPr>
                <w:b w:val="0"/>
                <w:sz w:val="24"/>
              </w:rPr>
              <w:t xml:space="preserve"> </w:t>
            </w:r>
            <w:r w:rsidRPr="00CE17B6">
              <w:rPr>
                <w:b w:val="0"/>
                <w:sz w:val="24"/>
              </w:rPr>
              <w:t xml:space="preserve">4) </w:t>
            </w:r>
            <w:r w:rsidRPr="007F4D96">
              <w:rPr>
                <w:b w:val="0"/>
                <w:sz w:val="24"/>
              </w:rPr>
              <w:t>«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Հ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ողերի ռեկուլտիվացմանը ներկայացվող պահանջները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և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 խախտված հողերի դասակարգումն ըստ ռեկուլտիվացման ուղղությունների սահմանելու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և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Հ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այաստանի 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Հ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>անրապետության կառավարության 2006 թվականի մայիսի 26-ի N 750-</w:t>
            </w:r>
            <w:r w:rsidRPr="00CE17B6">
              <w:rPr>
                <w:rStyle w:val="Strong"/>
                <w:color w:val="000000"/>
                <w:sz w:val="24"/>
                <w:shd w:val="clear" w:color="auto" w:fill="FFFFFF"/>
              </w:rPr>
              <w:t>Ն</w:t>
            </w: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 xml:space="preserve"> որոշումն ուժը կորցրած ճանաչելու մասին</w:t>
            </w:r>
            <w:r w:rsidRPr="007F4D96">
              <w:rPr>
                <w:b w:val="0"/>
                <w:sz w:val="24"/>
              </w:rPr>
              <w:t>»</w:t>
            </w:r>
          </w:p>
        </w:tc>
        <w:tc>
          <w:tcPr>
            <w:tcW w:w="5130" w:type="dxa"/>
          </w:tcPr>
          <w:p w:rsidR="007F4D96" w:rsidRPr="0040491B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color w:val="auto"/>
                <w:sz w:val="24"/>
              </w:rPr>
            </w:pPr>
            <w:r w:rsidRPr="0040491B">
              <w:rPr>
                <w:rStyle w:val="Strong"/>
                <w:color w:val="000000"/>
                <w:sz w:val="24"/>
                <w:shd w:val="clear" w:color="auto" w:fill="FFFFFF"/>
              </w:rPr>
              <w:t>ՀՀ կառավարության 2017 թվականի դեկտեմբերի 14-ի N 1643-Ն որոշում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Style w:val="Strong"/>
                <w:color w:val="000000"/>
                <w:sz w:val="24"/>
                <w:shd w:val="clear" w:color="auto" w:fill="FFFFFF"/>
              </w:rPr>
            </w:pPr>
            <w:r w:rsidRPr="007F4D96">
              <w:rPr>
                <w:rStyle w:val="Strong"/>
                <w:color w:val="000000"/>
                <w:sz w:val="24"/>
                <w:shd w:val="clear" w:color="auto" w:fill="FFFFFF"/>
              </w:rPr>
              <w:t>5) «Աղմուկն աշխատատեղերում, բնակելի և հասարակական շենքերում և բնակելի կառուցապատման տարածքներում» N 2-III-11.3 սանիտարական նորմերը հաստատելու մասին»</w:t>
            </w:r>
          </w:p>
        </w:tc>
        <w:tc>
          <w:tcPr>
            <w:tcW w:w="5130" w:type="dxa"/>
          </w:tcPr>
          <w:p w:rsidR="007F4D96" w:rsidRPr="0040491B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Style w:val="Strong"/>
                <w:color w:val="000000"/>
                <w:sz w:val="24"/>
                <w:shd w:val="clear" w:color="auto" w:fill="FFFFFF"/>
              </w:rPr>
            </w:pPr>
            <w:r w:rsidRPr="0040491B">
              <w:rPr>
                <w:rStyle w:val="Strong"/>
                <w:color w:val="000000"/>
                <w:sz w:val="24"/>
                <w:shd w:val="clear" w:color="auto" w:fill="FFFFFF"/>
              </w:rPr>
              <w:t>ՀՀ առողջապահության նախարարի 2002 թվականի մարտի 6-ի N 138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lastRenderedPageBreak/>
              <w:t>6) «Երկաթուղային շարժակազմի անվտանգության մասին», «Արագընթաց երկաթուղային տրանսպորտի անվտանգության մասին» և «Երկաթուղային տրանսպորտի ենթակառուցվածքի անվտանգության մասին» մաքսային միության տեխնիկական կանոնակարգերն ընդունելու մասին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Մաքսային միության հանձնաժողովի 2011 թվականի հուլիսի 15-ի N 710 որոշում</w:t>
            </w:r>
          </w:p>
        </w:tc>
      </w:tr>
      <w:tr w:rsidR="007F4D96" w:rsidRPr="00565A88" w:rsidTr="007F4D96">
        <w:trPr>
          <w:trHeight w:val="1385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7) «Երկաթուղու տեխնիկական շահագործման կանոնները հաստատելու մասին»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տրանսպորտի և կապի նախարարի 2004 թվականի մարտի 15-ի N 67-Ն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8) ՀՀՇՆ 30-01-2023 «Քաղաքաշինություն. Քաղաքային և գյուղական բնակավայրերի հատակագծում և կառուցապատում»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</w:p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 xml:space="preserve">ՀՀ քաղաքաշինության կոմիտեի նախագահի 2023 թվականի մայիսի 22-ի </w:t>
            </w:r>
            <w:r w:rsidR="0040491B" w:rsidRPr="0040491B">
              <w:rPr>
                <w:b w:val="0"/>
                <w:color w:val="auto"/>
                <w:sz w:val="24"/>
              </w:rPr>
              <w:t xml:space="preserve">                </w:t>
            </w:r>
            <w:r w:rsidRPr="00CE17B6">
              <w:rPr>
                <w:b w:val="0"/>
                <w:color w:val="auto"/>
                <w:sz w:val="24"/>
              </w:rPr>
              <w:t>N 04-Ն հրաման</w:t>
            </w:r>
          </w:p>
        </w:tc>
      </w:tr>
      <w:tr w:rsidR="007F4D96" w:rsidRPr="00565A88" w:rsidTr="007F4D96">
        <w:trPr>
          <w:trHeight w:val="152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9) ՀՀՇՆ 22–04–2014 «Պաշտպանություն աղմուկից»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նախարարի 2014 թվականի մարտի 17-ի N 79-Ն հրաման</w:t>
            </w:r>
          </w:p>
        </w:tc>
      </w:tr>
      <w:tr w:rsidR="007F4D96" w:rsidRPr="00565A88" w:rsidTr="007F4D96">
        <w:trPr>
          <w:trHeight w:val="161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10) ՀՀՇՆ 32-01-2022  «Ավտոմոբիլային ճանապարհներ»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2022 թվականի դեկտեմբերի 12-ի N 28-Ն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11) ՀՀՇՆ 32-03.01-2024 «Կամուրջներ և խողովակներ»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փետրվարի 14-ի N 08-Ն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12) ՀՀՇՆ 32-04-2024 «Թունելներ երկաթուղային և ավտոճանապարհային»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հունվարի 16-ի N 04-Ն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13) ՀՀՇՆ 34-02-2023 «Մայրուղային խողովակաշարեր»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2023 թվականի դեկտեմբերի 14-ի N 19-Ն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14) ՀՀՇՆ 22-02.01-2023 «Տարածքների, շենքերի և շինությունների ինժեներական պաշտպանությունը երկրաբանական վտանգավոր երևույթներից» շինարարական նորմեր</w:t>
            </w:r>
          </w:p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2023 թվականի սեպտեմբերի 28-ի N 09-Ն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15) ՀՀՇՆ 20-02-2024 «Բեռնվածքներ և ազդեցություններ»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փետրվարի 9-ի N</w:t>
            </w:r>
            <w:r w:rsidRPr="007F4D96">
              <w:rPr>
                <w:sz w:val="24"/>
              </w:rPr>
              <w:t xml:space="preserve"> </w:t>
            </w:r>
            <w:r w:rsidRPr="00CE17B6">
              <w:rPr>
                <w:b w:val="0"/>
                <w:color w:val="auto"/>
                <w:sz w:val="24"/>
              </w:rPr>
              <w:t>07-Ն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896A20">
              <w:rPr>
                <w:b w:val="0"/>
                <w:color w:val="auto"/>
                <w:sz w:val="24"/>
              </w:rPr>
              <w:t>16) ՀՀՇՆ 21-01-2014 «Շենքերի և շինությունների հրդեհային անվտանգություն»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նախարարի 2014 թվականի մարտի 17-ի N78-Ն հրաման</w:t>
            </w:r>
          </w:p>
        </w:tc>
      </w:tr>
      <w:tr w:rsidR="007F4D96" w:rsidRPr="00565A88" w:rsidTr="007F4D96">
        <w:trPr>
          <w:trHeight w:val="430"/>
        </w:trPr>
        <w:tc>
          <w:tcPr>
            <w:tcW w:w="5603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17) ՀՀՇՆ</w:t>
            </w:r>
            <w:r w:rsidR="00896A20">
              <w:rPr>
                <w:b w:val="0"/>
                <w:color w:val="auto"/>
                <w:sz w:val="24"/>
              </w:rPr>
              <w:t xml:space="preserve"> 22.01-2024 </w:t>
            </w:r>
            <w:r w:rsidRPr="00CE17B6">
              <w:rPr>
                <w:b w:val="0"/>
                <w:color w:val="auto"/>
                <w:sz w:val="24"/>
              </w:rPr>
              <w:t>«Շինարարական կլիմաբանություն» շինարարական նորմեր</w:t>
            </w:r>
          </w:p>
        </w:tc>
        <w:tc>
          <w:tcPr>
            <w:tcW w:w="5130" w:type="dxa"/>
          </w:tcPr>
          <w:p w:rsidR="007F4D96" w:rsidRPr="00CE17B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CE17B6">
              <w:rPr>
                <w:b w:val="0"/>
                <w:color w:val="auto"/>
                <w:sz w:val="24"/>
              </w:rPr>
              <w:t>ՀՀ քաղաքաշինության կոմիտեի նախագահի 2024 թվականի հունվարի 15-ի N</w:t>
            </w:r>
            <w:r w:rsidRPr="007F4D96">
              <w:rPr>
                <w:sz w:val="24"/>
              </w:rPr>
              <w:t xml:space="preserve"> </w:t>
            </w:r>
            <w:r w:rsidRPr="00CE17B6">
              <w:rPr>
                <w:b w:val="0"/>
                <w:color w:val="auto"/>
                <w:sz w:val="24"/>
              </w:rPr>
              <w:t>03-Ն հրաման</w:t>
            </w:r>
          </w:p>
        </w:tc>
      </w:tr>
      <w:tr w:rsidR="007F4D96" w:rsidRPr="00687C7C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18) ՍՆիՊ III-42-80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«Մայրուղային խողովակաշարեր» շինարարական նորմեր</w:t>
            </w:r>
          </w:p>
        </w:tc>
      </w:tr>
      <w:tr w:rsidR="007F4D96" w:rsidRPr="00B907E2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19) ՍՆիՊ 2.01.14-83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«Հաշվարկային հիդրոլոգիական բնութագրերի որոշում» շինարարական նորմեր</w:t>
            </w:r>
          </w:p>
        </w:tc>
      </w:tr>
      <w:tr w:rsidR="007F4D96" w:rsidRPr="00687C7C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20) ԳՕՍՏ 7392-2014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«Խիճ լեռնային խիտ ապարներից երկաթուղային ճանապարհի բալաստային շերտի համար. Տեխնիկական պայմաններ» ստանդարտ</w:t>
            </w:r>
          </w:p>
        </w:tc>
      </w:tr>
      <w:tr w:rsidR="007F4D96" w:rsidRPr="00687C7C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21) ԳՕՍՏ 9238-2022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«Եզրաչափքեր երկաթուղային շարժական կազմի և շինությանը մոտեցումը» ստանդարտ</w:t>
            </w:r>
          </w:p>
        </w:tc>
      </w:tr>
      <w:tr w:rsidR="007F4D96" w:rsidRPr="00687C7C" w:rsidTr="007F4D96">
        <w:trPr>
          <w:trHeight w:val="430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22) ՀՍՏ ԳՕՍՏ Ռ 51685-2013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«Երկաթուղային ռելսեր. Ընդհանուր տեխնիկական պայմաններ» ստանդարտ</w:t>
            </w:r>
          </w:p>
        </w:tc>
      </w:tr>
      <w:tr w:rsidR="007F4D96" w:rsidRPr="00E3134C" w:rsidTr="007F4D96">
        <w:trPr>
          <w:trHeight w:val="1412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23) ԳՕՍՏ 7394-85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«Վերնալիր կոպճային և կոպճա-ավազային երկաթուղիների համար. Տեխնիկական պայմաններ» ստանդարտ</w:t>
            </w:r>
          </w:p>
        </w:tc>
      </w:tr>
      <w:tr w:rsidR="007F4D96" w:rsidRPr="004526C0" w:rsidTr="007F4D96">
        <w:trPr>
          <w:trHeight w:val="1718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24) ԳՕՍՏ 9720-76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«Եզրաչափքեր շինությանների մոտեցման և 750մմ ռելսամիջի երկաթուղիների շարժակազմի» ստանդարտ</w:t>
            </w:r>
          </w:p>
        </w:tc>
      </w:tr>
      <w:tr w:rsidR="007F4D96" w:rsidRPr="00EB0D0E" w:rsidTr="007F4D96">
        <w:trPr>
          <w:trHeight w:val="746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 xml:space="preserve">25) ԳՈՍՏ 5876-82  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«Ռ18 և Ռ24 տիպի նեղ ռելսամեջի երկաթուղային ռելսեր. Տեխնիկական պահանջներ» ստանդարտ</w:t>
            </w:r>
          </w:p>
        </w:tc>
      </w:tr>
      <w:tr w:rsidR="007F4D96" w:rsidRPr="00DA0C30" w:rsidTr="007F4D96">
        <w:trPr>
          <w:trHeight w:val="611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26) ԳՈՍՏ 6368-82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«Ռ8, Ռ11, Ռ18 և Ռ24 տիպի նեղ ռելսամեջի երկաթուղային ռելսեր. Կոնստրուկցիաներ և չափեր» ստանդարտ</w:t>
            </w:r>
          </w:p>
        </w:tc>
      </w:tr>
      <w:tr w:rsidR="007F4D96" w:rsidRPr="00DA0C30" w:rsidTr="007F4D96">
        <w:trPr>
          <w:trHeight w:val="611"/>
        </w:trPr>
        <w:tc>
          <w:tcPr>
            <w:tcW w:w="5603" w:type="dxa"/>
          </w:tcPr>
          <w:p w:rsidR="007F4D96" w:rsidRPr="007F4D96" w:rsidRDefault="007F4D96" w:rsidP="005E5BB5">
            <w:pPr>
              <w:tabs>
                <w:tab w:val="left" w:pos="3009"/>
              </w:tabs>
              <w:ind w:right="-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F4D96">
              <w:rPr>
                <w:rFonts w:ascii="GHEA Grapalat" w:hAnsi="GHEA Grapalat"/>
                <w:sz w:val="24"/>
                <w:szCs w:val="24"/>
              </w:rPr>
              <w:t>27) ԳՈՍՏ 8993-75</w:t>
            </w:r>
          </w:p>
        </w:tc>
        <w:tc>
          <w:tcPr>
            <w:tcW w:w="5130" w:type="dxa"/>
          </w:tcPr>
          <w:p w:rsidR="007F4D96" w:rsidRPr="007F4D96" w:rsidRDefault="007F4D96" w:rsidP="005E5BB5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rFonts w:cs="Arial"/>
                <w:color w:val="4D5156"/>
                <w:sz w:val="24"/>
                <w:shd w:val="clear" w:color="auto" w:fill="FFFFFF"/>
                <w:lang w:val="en-US"/>
              </w:rPr>
            </w:pPr>
            <w:r w:rsidRPr="007F4D96">
              <w:rPr>
                <w:b w:val="0"/>
                <w:color w:val="auto"/>
                <w:sz w:val="24"/>
                <w:lang w:val="en-US"/>
              </w:rPr>
              <w:t>«Փայտյա կոճեր նեղ ռելսամեջի երկաթուղիների համար. Տեխնիկական պայմաններ» ստանդարտ</w:t>
            </w:r>
          </w:p>
        </w:tc>
      </w:tr>
    </w:tbl>
    <w:p w:rsidR="007F4D96" w:rsidRDefault="007F4D96" w:rsidP="007F4D96">
      <w:pPr>
        <w:tabs>
          <w:tab w:val="left" w:pos="3009"/>
          <w:tab w:val="left" w:pos="522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</w:p>
    <w:p w:rsidR="003E5319" w:rsidRDefault="00B46BFC" w:rsidP="00F06F81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F06F81">
        <w:rPr>
          <w:rFonts w:ascii="GHEA Grapalat" w:hAnsi="GHEA Grapalat"/>
          <w:sz w:val="24"/>
          <w:szCs w:val="24"/>
        </w:rPr>
        <w:t xml:space="preserve">. </w:t>
      </w:r>
      <w:r w:rsidR="00F06F81" w:rsidRPr="00F06F81">
        <w:rPr>
          <w:rFonts w:ascii="GHEA Grapalat" w:hAnsi="GHEA Grapalat"/>
          <w:sz w:val="24"/>
          <w:szCs w:val="24"/>
        </w:rPr>
        <w:t>Սույն շինարարական նորմերից օգտվելիս պետք է ՀՀ ստանդարտացման</w:t>
      </w:r>
      <w:r w:rsidR="00F06F81">
        <w:rPr>
          <w:rFonts w:ascii="GHEA Grapalat" w:hAnsi="GHEA Grapalat"/>
          <w:sz w:val="24"/>
          <w:szCs w:val="24"/>
        </w:rPr>
        <w:t xml:space="preserve"> և չափագիտության </w:t>
      </w:r>
      <w:r w:rsidR="00F06F81" w:rsidRPr="00F06F81">
        <w:rPr>
          <w:rFonts w:ascii="GHEA Grapalat" w:hAnsi="GHEA Grapalat"/>
          <w:sz w:val="24"/>
          <w:szCs w:val="24"/>
        </w:rPr>
        <w:t>ազգային մարմնի պաշտոնական կայքում ստուգել այն ստանդարտների գործողության վավերականությունը, որոնց հղում է կատարված:</w:t>
      </w:r>
    </w:p>
    <w:p w:rsidR="00994E57" w:rsidRDefault="00994E57" w:rsidP="00056D30">
      <w:pPr>
        <w:tabs>
          <w:tab w:val="left" w:pos="3009"/>
        </w:tabs>
        <w:spacing w:line="360" w:lineRule="auto"/>
        <w:ind w:left="-450" w:right="-720" w:firstLine="450"/>
        <w:jc w:val="center"/>
        <w:rPr>
          <w:rFonts w:ascii="GHEA Grapalat" w:hAnsi="GHEA Grapalat"/>
          <w:b/>
          <w:sz w:val="24"/>
          <w:szCs w:val="24"/>
        </w:rPr>
      </w:pPr>
    </w:p>
    <w:p w:rsidR="00056D30" w:rsidRDefault="00056D30" w:rsidP="00056D30">
      <w:pPr>
        <w:tabs>
          <w:tab w:val="left" w:pos="3009"/>
        </w:tabs>
        <w:spacing w:line="360" w:lineRule="auto"/>
        <w:ind w:left="-450" w:right="-720" w:firstLine="450"/>
        <w:jc w:val="center"/>
        <w:rPr>
          <w:rFonts w:ascii="GHEA Grapalat" w:hAnsi="GHEA Grapalat"/>
          <w:b/>
          <w:sz w:val="24"/>
          <w:szCs w:val="24"/>
        </w:rPr>
      </w:pPr>
      <w:r w:rsidRPr="00056D30">
        <w:rPr>
          <w:rFonts w:ascii="GHEA Grapalat" w:hAnsi="GHEA Grapalat"/>
          <w:b/>
          <w:sz w:val="24"/>
          <w:szCs w:val="24"/>
        </w:rPr>
        <w:t>3. ՀԱՍԿԱՑՈՒԹՅՈՒՆՆԵՐ</w:t>
      </w:r>
    </w:p>
    <w:p w:rsidR="00DD5380" w:rsidRDefault="00AF5546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DD5380" w:rsidRPr="00DD5380">
        <w:rPr>
          <w:rFonts w:ascii="GHEA Grapalat" w:hAnsi="GHEA Grapalat"/>
          <w:sz w:val="24"/>
          <w:szCs w:val="24"/>
        </w:rPr>
        <w:t>.  Սույն շինարարական նորմերում օգտագործված են հետևյալ հասկացությունները՝ դրանց համապատասխան սահմանումներով.</w:t>
      </w:r>
    </w:p>
    <w:p w:rsidR="00A30461" w:rsidRDefault="00A30461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FF731B">
        <w:rPr>
          <w:rFonts w:ascii="GHEA Grapalat" w:hAnsi="GHEA Grapalat"/>
          <w:sz w:val="24"/>
          <w:szCs w:val="24"/>
        </w:rPr>
        <w:t xml:space="preserve"> </w:t>
      </w:r>
      <w:r w:rsidR="00FF731B" w:rsidRPr="00FF731B">
        <w:rPr>
          <w:rFonts w:ascii="GHEA Grapalat" w:hAnsi="GHEA Grapalat"/>
          <w:b/>
          <w:sz w:val="24"/>
          <w:szCs w:val="24"/>
        </w:rPr>
        <w:t>ուղու վերին կառուցվածք՝</w:t>
      </w:r>
      <w:r w:rsidR="00FF731B">
        <w:rPr>
          <w:rFonts w:ascii="GHEA Grapalat" w:hAnsi="GHEA Grapalat"/>
          <w:b/>
          <w:sz w:val="24"/>
          <w:szCs w:val="24"/>
        </w:rPr>
        <w:t xml:space="preserve"> </w:t>
      </w:r>
      <w:r w:rsidR="00FF731B" w:rsidRPr="00FF731B">
        <w:rPr>
          <w:rFonts w:ascii="GHEA Grapalat" w:hAnsi="GHEA Grapalat"/>
          <w:sz w:val="24"/>
          <w:szCs w:val="24"/>
        </w:rPr>
        <w:t>երկաթուղային շարժակազմի անիվներից բեռնվածքն ընդունող և հողային պաստառին փոխանցող երկաթուղու կոնստրուկցիայի մաս, ներառյալ՝</w:t>
      </w:r>
      <w:r w:rsidR="00FF731B">
        <w:rPr>
          <w:rFonts w:ascii="GHEA Grapalat" w:hAnsi="GHEA Grapalat"/>
          <w:b/>
          <w:sz w:val="24"/>
          <w:szCs w:val="24"/>
        </w:rPr>
        <w:t xml:space="preserve"> </w:t>
      </w:r>
      <w:r w:rsidR="00FF731B" w:rsidRPr="00AD4719">
        <w:rPr>
          <w:rFonts w:ascii="GHEA Grapalat" w:hAnsi="GHEA Grapalat"/>
          <w:sz w:val="24"/>
          <w:szCs w:val="24"/>
        </w:rPr>
        <w:t xml:space="preserve">ռելսեր, միջանկյալ </w:t>
      </w:r>
      <w:r w:rsidR="00AD4719" w:rsidRPr="00AD4719">
        <w:rPr>
          <w:rFonts w:ascii="GHEA Grapalat" w:hAnsi="GHEA Grapalat"/>
          <w:sz w:val="24"/>
          <w:szCs w:val="24"/>
        </w:rPr>
        <w:t>ռելսային ամրակվածք,</w:t>
      </w:r>
      <w:r w:rsidR="00AD4719">
        <w:rPr>
          <w:rFonts w:ascii="GHEA Grapalat" w:hAnsi="GHEA Grapalat"/>
          <w:b/>
          <w:sz w:val="24"/>
          <w:szCs w:val="24"/>
        </w:rPr>
        <w:t xml:space="preserve"> </w:t>
      </w:r>
      <w:r w:rsidR="00AD4719" w:rsidRPr="00AD4719">
        <w:rPr>
          <w:rFonts w:ascii="GHEA Grapalat" w:hAnsi="GHEA Grapalat"/>
          <w:sz w:val="24"/>
          <w:szCs w:val="24"/>
        </w:rPr>
        <w:t>կցվանքային ռելսային ամրակվածք,</w:t>
      </w:r>
      <w:r w:rsidR="00AD4719">
        <w:rPr>
          <w:rFonts w:ascii="GHEA Grapalat" w:hAnsi="GHEA Grapalat"/>
          <w:sz w:val="24"/>
          <w:szCs w:val="24"/>
        </w:rPr>
        <w:t xml:space="preserve"> ռելսատակի հիմնատակ (կոճեր կամ համատարած երկաթբետոնե հիմնատակ), </w:t>
      </w:r>
      <w:r w:rsidR="00FE5F92">
        <w:rPr>
          <w:rFonts w:ascii="GHEA Grapalat" w:hAnsi="GHEA Grapalat"/>
          <w:sz w:val="24"/>
          <w:szCs w:val="24"/>
        </w:rPr>
        <w:t>հակաշեղումային</w:t>
      </w:r>
      <w:r w:rsidR="00AD4719">
        <w:rPr>
          <w:rFonts w:ascii="GHEA Grapalat" w:hAnsi="GHEA Grapalat"/>
          <w:sz w:val="24"/>
          <w:szCs w:val="24"/>
        </w:rPr>
        <w:t xml:space="preserve"> սարքվածք, վերնալիրային (բալաստային) շերտ և սլաքային գծանցումներ,</w:t>
      </w:r>
    </w:p>
    <w:p w:rsidR="006B0918" w:rsidRDefault="00AD4719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</w:t>
      </w:r>
      <w:r w:rsidR="00767377" w:rsidRPr="00767377">
        <w:rPr>
          <w:rFonts w:ascii="GHEA Grapalat" w:hAnsi="GHEA Grapalat"/>
          <w:b/>
          <w:sz w:val="24"/>
          <w:szCs w:val="24"/>
        </w:rPr>
        <w:t>ներքին երկաթուղային մատույցային ուղիներ</w:t>
      </w:r>
      <w:r w:rsidR="00767377">
        <w:rPr>
          <w:rFonts w:ascii="GHEA Grapalat" w:hAnsi="GHEA Grapalat"/>
          <w:b/>
          <w:sz w:val="24"/>
          <w:szCs w:val="24"/>
        </w:rPr>
        <w:t>՝</w:t>
      </w:r>
      <w:r w:rsidR="0061336C">
        <w:rPr>
          <w:rFonts w:ascii="GHEA Grapalat" w:hAnsi="GHEA Grapalat"/>
          <w:b/>
          <w:sz w:val="24"/>
          <w:szCs w:val="24"/>
        </w:rPr>
        <w:t xml:space="preserve"> </w:t>
      </w:r>
      <w:r w:rsidR="008671FF">
        <w:rPr>
          <w:rFonts w:ascii="GHEA Grapalat" w:hAnsi="GHEA Grapalat"/>
          <w:sz w:val="24"/>
          <w:szCs w:val="24"/>
        </w:rPr>
        <w:t>կազմակերպություններից բեռների փոխադրան</w:t>
      </w:r>
      <w:r w:rsidR="0061336C">
        <w:rPr>
          <w:rFonts w:ascii="GHEA Grapalat" w:hAnsi="GHEA Grapalat"/>
          <w:sz w:val="24"/>
          <w:szCs w:val="24"/>
        </w:rPr>
        <w:t xml:space="preserve"> համար</w:t>
      </w:r>
      <w:r w:rsidR="008671FF">
        <w:rPr>
          <w:rFonts w:ascii="GHEA Grapalat" w:hAnsi="GHEA Grapalat"/>
          <w:sz w:val="24"/>
          <w:szCs w:val="24"/>
        </w:rPr>
        <w:t xml:space="preserve"> </w:t>
      </w:r>
      <w:r w:rsidR="0061336C">
        <w:rPr>
          <w:rFonts w:ascii="GHEA Grapalat" w:hAnsi="GHEA Grapalat"/>
          <w:sz w:val="24"/>
          <w:szCs w:val="24"/>
        </w:rPr>
        <w:t xml:space="preserve">նախատեսված </w:t>
      </w:r>
      <w:r w:rsidR="0061336C" w:rsidRPr="008C6B11">
        <w:rPr>
          <w:rFonts w:ascii="GHEA Grapalat" w:hAnsi="GHEA Grapalat"/>
          <w:sz w:val="24"/>
          <w:szCs w:val="24"/>
        </w:rPr>
        <w:t>ոչ ընդհանուր օգտագործման ուղիներ</w:t>
      </w:r>
      <w:r w:rsidR="0061336C">
        <w:rPr>
          <w:rFonts w:ascii="GHEA Grapalat" w:hAnsi="GHEA Grapalat"/>
          <w:sz w:val="24"/>
          <w:szCs w:val="24"/>
        </w:rPr>
        <w:t>, որոնք միացնում են ընդհանուր ցանցի մոտակա ու արդյունաբերկան կայրարանները, իսկ դրա բացակայության դեպքում՝ բեռնման-բեռնաթափման ուղիների</w:t>
      </w:r>
      <w:r w:rsidR="006B0918">
        <w:rPr>
          <w:rFonts w:ascii="GHEA Grapalat" w:hAnsi="GHEA Grapalat"/>
          <w:sz w:val="24"/>
          <w:szCs w:val="24"/>
        </w:rPr>
        <w:t xml:space="preserve"> կամ նեքին երկաթուղային ուղիների առաջին ճյուղավորման սլաքային գծանցման հետ,</w:t>
      </w:r>
    </w:p>
    <w:p w:rsidR="00A30461" w:rsidRDefault="00A30461" w:rsidP="0073355F">
      <w:pPr>
        <w:tabs>
          <w:tab w:val="left" w:pos="3009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FA7A14">
        <w:rPr>
          <w:rFonts w:ascii="GHEA Grapalat" w:hAnsi="GHEA Grapalat"/>
          <w:sz w:val="24"/>
          <w:szCs w:val="24"/>
        </w:rPr>
        <w:t xml:space="preserve"> </w:t>
      </w:r>
      <w:r w:rsidR="00FA7A14" w:rsidRPr="00FA7A14">
        <w:rPr>
          <w:rFonts w:ascii="GHEA Grapalat" w:hAnsi="GHEA Grapalat"/>
          <w:b/>
          <w:sz w:val="24"/>
          <w:szCs w:val="24"/>
        </w:rPr>
        <w:t>երկաթուղի՝</w:t>
      </w:r>
      <w:r w:rsidR="00FA7A14">
        <w:rPr>
          <w:rFonts w:ascii="GHEA Grapalat" w:hAnsi="GHEA Grapalat"/>
          <w:sz w:val="24"/>
          <w:szCs w:val="24"/>
        </w:rPr>
        <w:t xml:space="preserve"> երկաթուղով բեռների և ուղևորների շրջանառությունն իրականացնող արտադրա-տեխնոլոգիական համալիր,</w:t>
      </w:r>
    </w:p>
    <w:p w:rsidR="00A30461" w:rsidRDefault="00A30461" w:rsidP="007F2DF0">
      <w:pPr>
        <w:tabs>
          <w:tab w:val="left" w:pos="3009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Pr="00FF67EC">
        <w:rPr>
          <w:rFonts w:ascii="GHEA Grapalat" w:hAnsi="GHEA Grapalat"/>
          <w:b/>
          <w:sz w:val="24"/>
          <w:szCs w:val="24"/>
        </w:rPr>
        <w:t>)</w:t>
      </w:r>
      <w:r w:rsidR="00FF67EC" w:rsidRPr="00FF67EC">
        <w:rPr>
          <w:rFonts w:ascii="GHEA Grapalat" w:hAnsi="GHEA Grapalat"/>
          <w:b/>
          <w:sz w:val="24"/>
          <w:szCs w:val="24"/>
        </w:rPr>
        <w:t xml:space="preserve"> հողային պաստառ՝</w:t>
      </w:r>
      <w:r w:rsidR="00FF67EC">
        <w:rPr>
          <w:rFonts w:ascii="GHEA Grapalat" w:hAnsi="GHEA Grapalat"/>
          <w:sz w:val="24"/>
          <w:szCs w:val="24"/>
        </w:rPr>
        <w:t xml:space="preserve"> երկաթուղու </w:t>
      </w:r>
      <w:r w:rsidR="007F2DF0">
        <w:rPr>
          <w:rFonts w:ascii="GHEA Grapalat" w:hAnsi="GHEA Grapalat"/>
          <w:sz w:val="24"/>
          <w:szCs w:val="24"/>
        </w:rPr>
        <w:t xml:space="preserve">հիմնական վերն կառուցվածք ծառայող </w:t>
      </w:r>
      <w:r w:rsidR="00FF67EC">
        <w:rPr>
          <w:rFonts w:ascii="GHEA Grapalat" w:hAnsi="GHEA Grapalat"/>
          <w:sz w:val="24"/>
          <w:szCs w:val="24"/>
        </w:rPr>
        <w:t>լիցքի, հանույթի, զրոյական տեղամասի, կիսալիցքի, կիսահանույթի, կիսալիցք-կիսահանույթի տեսքով ինժեներական շինություն</w:t>
      </w:r>
      <w:r w:rsidR="007F2DF0">
        <w:rPr>
          <w:rFonts w:ascii="GHEA Grapalat" w:hAnsi="GHEA Grapalat"/>
          <w:sz w:val="24"/>
          <w:szCs w:val="24"/>
        </w:rPr>
        <w:t xml:space="preserve">, որն ուղու վերին կառուցվածքից և երկաթուղային շարժակազմից </w:t>
      </w:r>
      <w:r w:rsidR="00FF67EC">
        <w:rPr>
          <w:rFonts w:ascii="GHEA Grapalat" w:hAnsi="GHEA Grapalat"/>
          <w:sz w:val="24"/>
          <w:szCs w:val="24"/>
        </w:rPr>
        <w:t xml:space="preserve"> </w:t>
      </w:r>
      <w:r w:rsidR="007F2DF0">
        <w:rPr>
          <w:rFonts w:ascii="GHEA Grapalat" w:hAnsi="GHEA Grapalat"/>
          <w:sz w:val="24"/>
          <w:szCs w:val="24"/>
        </w:rPr>
        <w:t>ընդունում և բնական գրուտի վրա հավասարաչափ բաշխում է բեռնվածքները,</w:t>
      </w:r>
    </w:p>
    <w:p w:rsidR="00A30461" w:rsidRDefault="00A30461" w:rsidP="00E769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 w:rsidR="00104E0F">
        <w:rPr>
          <w:rFonts w:ascii="GHEA Grapalat" w:hAnsi="GHEA Grapalat"/>
          <w:sz w:val="24"/>
          <w:szCs w:val="24"/>
        </w:rPr>
        <w:t xml:space="preserve"> </w:t>
      </w:r>
      <w:r w:rsidR="0085586F">
        <w:rPr>
          <w:rFonts w:ascii="GHEA Grapalat" w:hAnsi="GHEA Grapalat"/>
          <w:b/>
          <w:sz w:val="24"/>
          <w:szCs w:val="24"/>
        </w:rPr>
        <w:t>երկաթգծի կարգ</w:t>
      </w:r>
      <w:r w:rsidR="00104E0F" w:rsidRPr="00104E0F">
        <w:rPr>
          <w:rFonts w:ascii="GHEA Grapalat" w:hAnsi="GHEA Grapalat"/>
          <w:b/>
          <w:sz w:val="24"/>
          <w:szCs w:val="24"/>
        </w:rPr>
        <w:t>՝</w:t>
      </w:r>
      <w:r w:rsidR="0085586F">
        <w:rPr>
          <w:rFonts w:ascii="GHEA Grapalat" w:hAnsi="GHEA Grapalat"/>
          <w:b/>
          <w:sz w:val="24"/>
          <w:szCs w:val="24"/>
        </w:rPr>
        <w:t xml:space="preserve"> </w:t>
      </w:r>
      <w:r w:rsidR="005A07C0" w:rsidRPr="005A07C0">
        <w:rPr>
          <w:rFonts w:ascii="GHEA Grapalat" w:hAnsi="GHEA Grapalat"/>
          <w:sz w:val="24"/>
          <w:szCs w:val="24"/>
        </w:rPr>
        <w:t>երկաթգծի բնութագիր</w:t>
      </w:r>
      <w:r w:rsidR="005A07C0">
        <w:rPr>
          <w:rFonts w:ascii="GHEA Grapalat" w:hAnsi="GHEA Grapalat"/>
          <w:sz w:val="24"/>
          <w:szCs w:val="24"/>
        </w:rPr>
        <w:t>, որն որոշում է դրա տեխնիկա-</w:t>
      </w:r>
      <w:r w:rsidR="00EA666E">
        <w:rPr>
          <w:rFonts w:ascii="GHEA Grapalat" w:hAnsi="GHEA Grapalat"/>
          <w:sz w:val="24"/>
          <w:szCs w:val="24"/>
        </w:rPr>
        <w:t>շահագործ</w:t>
      </w:r>
      <w:r w:rsidR="005A07C0">
        <w:rPr>
          <w:rFonts w:ascii="GHEA Grapalat" w:hAnsi="GHEA Grapalat"/>
          <w:sz w:val="24"/>
          <w:szCs w:val="24"/>
        </w:rPr>
        <w:t>ական պարամետրերը և նախատեսված է շինարարության ժամանակ դրա</w:t>
      </w:r>
      <w:r w:rsidR="00E76949">
        <w:rPr>
          <w:rFonts w:ascii="GHEA Grapalat" w:hAnsi="GHEA Grapalat"/>
          <w:sz w:val="24"/>
          <w:szCs w:val="24"/>
        </w:rPr>
        <w:t xml:space="preserve"> սարքվածքի և շահագործման ժամանակ</w:t>
      </w:r>
      <w:r w:rsidR="000F5377">
        <w:rPr>
          <w:rFonts w:ascii="GHEA Grapalat" w:hAnsi="GHEA Grapalat"/>
          <w:sz w:val="24"/>
          <w:szCs w:val="24"/>
        </w:rPr>
        <w:t xml:space="preserve"> պահպանման </w:t>
      </w:r>
      <w:r w:rsidR="00E76949">
        <w:rPr>
          <w:rFonts w:ascii="GHEA Grapalat" w:hAnsi="GHEA Grapalat"/>
          <w:sz w:val="24"/>
          <w:szCs w:val="24"/>
        </w:rPr>
        <w:t xml:space="preserve">սահմանման համար, </w:t>
      </w:r>
      <w:r w:rsidR="005A07C0">
        <w:rPr>
          <w:rFonts w:ascii="GHEA Grapalat" w:hAnsi="GHEA Grapalat"/>
          <w:sz w:val="24"/>
          <w:szCs w:val="24"/>
        </w:rPr>
        <w:t xml:space="preserve"> </w:t>
      </w:r>
    </w:p>
    <w:p w:rsidR="00A30461" w:rsidRPr="00BA0861" w:rsidRDefault="00A30461" w:rsidP="00E7694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6)</w:t>
      </w:r>
      <w:r w:rsidR="007A34CE">
        <w:rPr>
          <w:rFonts w:ascii="GHEA Grapalat" w:hAnsi="GHEA Grapalat"/>
          <w:sz w:val="24"/>
          <w:szCs w:val="24"/>
        </w:rPr>
        <w:t xml:space="preserve"> </w:t>
      </w:r>
      <w:r w:rsidR="007A34CE" w:rsidRPr="007A34CE">
        <w:rPr>
          <w:rFonts w:ascii="GHEA Grapalat" w:hAnsi="GHEA Grapalat"/>
          <w:b/>
          <w:sz w:val="24"/>
          <w:szCs w:val="24"/>
        </w:rPr>
        <w:t>գնացքների երթևեկության առավելագույն հաշվարկային արագություն՝</w:t>
      </w:r>
      <w:r w:rsidR="00BA0861">
        <w:rPr>
          <w:rFonts w:ascii="GHEA Grapalat" w:hAnsi="GHEA Grapalat"/>
          <w:b/>
          <w:sz w:val="24"/>
          <w:szCs w:val="24"/>
        </w:rPr>
        <w:t xml:space="preserve"> </w:t>
      </w:r>
      <w:r w:rsidR="00BA0861" w:rsidRPr="00BA0861">
        <w:rPr>
          <w:rFonts w:ascii="GHEA Grapalat" w:hAnsi="GHEA Grapalat"/>
          <w:sz w:val="24"/>
          <w:szCs w:val="24"/>
        </w:rPr>
        <w:t>սահմանային՝ ըստ</w:t>
      </w:r>
      <w:r w:rsidR="00BA0861">
        <w:rPr>
          <w:rFonts w:ascii="GHEA Grapalat" w:hAnsi="GHEA Grapalat"/>
          <w:b/>
          <w:sz w:val="24"/>
          <w:szCs w:val="24"/>
        </w:rPr>
        <w:t xml:space="preserve"> </w:t>
      </w:r>
      <w:r w:rsidR="00BA0861" w:rsidRPr="00BA0861">
        <w:rPr>
          <w:rFonts w:ascii="GHEA Grapalat" w:hAnsi="GHEA Grapalat"/>
          <w:sz w:val="24"/>
          <w:szCs w:val="24"/>
        </w:rPr>
        <w:t xml:space="preserve">անվտանգ երթևեկության </w:t>
      </w:r>
      <w:r w:rsidR="00BA0861">
        <w:rPr>
          <w:rFonts w:ascii="GHEA Grapalat" w:hAnsi="GHEA Grapalat"/>
          <w:sz w:val="24"/>
          <w:szCs w:val="24"/>
        </w:rPr>
        <w:t>արագությա</w:t>
      </w:r>
      <w:r w:rsidR="00BA0861" w:rsidRPr="00BA0861">
        <w:rPr>
          <w:rFonts w:ascii="GHEA Grapalat" w:hAnsi="GHEA Grapalat"/>
          <w:sz w:val="24"/>
          <w:szCs w:val="24"/>
        </w:rPr>
        <w:t>ն</w:t>
      </w:r>
      <w:r w:rsidR="00BA0861">
        <w:rPr>
          <w:rFonts w:ascii="GHEA Grapalat" w:hAnsi="GHEA Grapalat"/>
          <w:sz w:val="24"/>
          <w:szCs w:val="24"/>
        </w:rPr>
        <w:t xml:space="preserve"> պայմանի,</w:t>
      </w:r>
      <w:r w:rsidR="00BA0861" w:rsidRPr="00BA0861">
        <w:rPr>
          <w:rFonts w:ascii="GHEA Grapalat" w:hAnsi="GHEA Grapalat"/>
          <w:sz w:val="24"/>
          <w:szCs w:val="24"/>
        </w:rPr>
        <w:t xml:space="preserve"> ընդունված երկաթգծի տվյալ կարգի համար</w:t>
      </w:r>
      <w:r w:rsidR="00BA0861">
        <w:rPr>
          <w:rFonts w:ascii="GHEA Grapalat" w:hAnsi="GHEA Grapalat"/>
          <w:sz w:val="24"/>
          <w:szCs w:val="24"/>
        </w:rPr>
        <w:t>,</w:t>
      </w:r>
      <w:r w:rsidR="00BA0861" w:rsidRPr="00BA0861">
        <w:rPr>
          <w:rFonts w:ascii="GHEA Grapalat" w:hAnsi="GHEA Grapalat"/>
          <w:sz w:val="24"/>
          <w:szCs w:val="24"/>
        </w:rPr>
        <w:t xml:space="preserve"> </w:t>
      </w:r>
    </w:p>
    <w:p w:rsidR="004C17B3" w:rsidRDefault="00A30461" w:rsidP="003E3E9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7)</w:t>
      </w:r>
      <w:r w:rsidR="004C17B3">
        <w:rPr>
          <w:rFonts w:ascii="GHEA Grapalat" w:hAnsi="GHEA Grapalat"/>
          <w:sz w:val="24"/>
          <w:szCs w:val="24"/>
        </w:rPr>
        <w:t xml:space="preserve"> </w:t>
      </w:r>
      <w:r w:rsidR="004C17B3" w:rsidRPr="004C17B3">
        <w:rPr>
          <w:rFonts w:ascii="GHEA Grapalat" w:hAnsi="GHEA Grapalat"/>
          <w:b/>
          <w:sz w:val="24"/>
          <w:szCs w:val="24"/>
        </w:rPr>
        <w:t>սռնու վրա բեռնվածք՝</w:t>
      </w:r>
      <w:r w:rsidR="004C17B3">
        <w:rPr>
          <w:rFonts w:ascii="GHEA Grapalat" w:hAnsi="GHEA Grapalat"/>
          <w:b/>
          <w:sz w:val="24"/>
          <w:szCs w:val="24"/>
        </w:rPr>
        <w:t xml:space="preserve"> </w:t>
      </w:r>
      <w:r w:rsidR="004C17B3" w:rsidRPr="004C17B3">
        <w:rPr>
          <w:rFonts w:ascii="GHEA Grapalat" w:hAnsi="GHEA Grapalat"/>
          <w:sz w:val="24"/>
          <w:szCs w:val="24"/>
        </w:rPr>
        <w:t>ռելսի վրա միավոր երկաթուղայի շարժակազմի ուղղաձիգ ստատիկ բեռնվածք</w:t>
      </w:r>
      <w:r w:rsidR="003E3E99">
        <w:rPr>
          <w:rFonts w:ascii="GHEA Grapalat" w:hAnsi="GHEA Grapalat"/>
          <w:sz w:val="24"/>
          <w:szCs w:val="24"/>
        </w:rPr>
        <w:t xml:space="preserve">, վերագրված </w:t>
      </w:r>
      <w:r w:rsidR="004C17B3">
        <w:rPr>
          <w:rFonts w:ascii="GHEA Grapalat" w:hAnsi="GHEA Grapalat"/>
          <w:sz w:val="24"/>
          <w:szCs w:val="24"/>
        </w:rPr>
        <w:t>մեկ անվային զույգին</w:t>
      </w:r>
      <w:r w:rsidR="003E3E99">
        <w:rPr>
          <w:rFonts w:ascii="GHEA Grapalat" w:hAnsi="GHEA Grapalat"/>
          <w:sz w:val="24"/>
          <w:szCs w:val="24"/>
        </w:rPr>
        <w:t xml:space="preserve">՝ </w:t>
      </w:r>
      <w:r w:rsidR="004C17B3">
        <w:rPr>
          <w:rFonts w:ascii="GHEA Grapalat" w:hAnsi="GHEA Grapalat"/>
          <w:sz w:val="24"/>
          <w:szCs w:val="24"/>
        </w:rPr>
        <w:t>հաշվի առնելով վերզսպանային կառուցվածքի ծանրության կենտրոնի փաստացի տեղադիրքը</w:t>
      </w:r>
      <w:r w:rsidR="003E3E99">
        <w:rPr>
          <w:rFonts w:ascii="GHEA Grapalat" w:hAnsi="GHEA Grapalat"/>
          <w:sz w:val="24"/>
          <w:szCs w:val="24"/>
        </w:rPr>
        <w:t>,</w:t>
      </w:r>
      <w:r w:rsidR="004C17B3">
        <w:rPr>
          <w:rFonts w:ascii="GHEA Grapalat" w:hAnsi="GHEA Grapalat"/>
          <w:sz w:val="24"/>
          <w:szCs w:val="24"/>
        </w:rPr>
        <w:t xml:space="preserve"> </w:t>
      </w:r>
    </w:p>
    <w:p w:rsidR="00700CDE" w:rsidRDefault="00A30461" w:rsidP="003E3E9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8)</w:t>
      </w:r>
      <w:r w:rsidR="00C75D40">
        <w:rPr>
          <w:rFonts w:ascii="GHEA Grapalat" w:hAnsi="GHEA Grapalat"/>
          <w:sz w:val="24"/>
          <w:szCs w:val="24"/>
        </w:rPr>
        <w:t xml:space="preserve"> </w:t>
      </w:r>
      <w:r w:rsidR="00C75D40" w:rsidRPr="00700CDE">
        <w:rPr>
          <w:rFonts w:ascii="GHEA Grapalat" w:hAnsi="GHEA Grapalat"/>
          <w:b/>
          <w:sz w:val="24"/>
          <w:szCs w:val="24"/>
        </w:rPr>
        <w:t>երկաթուղու ֆունկցիոնալ (</w:t>
      </w:r>
      <w:r w:rsidR="00700CDE" w:rsidRPr="00700CDE">
        <w:rPr>
          <w:rFonts w:ascii="GHEA Grapalat" w:hAnsi="GHEA Grapalat"/>
          <w:b/>
          <w:sz w:val="24"/>
          <w:szCs w:val="24"/>
        </w:rPr>
        <w:t>գործառական</w:t>
      </w:r>
      <w:r w:rsidR="00C75D40" w:rsidRPr="00700CDE">
        <w:rPr>
          <w:rFonts w:ascii="GHEA Grapalat" w:hAnsi="GHEA Grapalat"/>
          <w:b/>
          <w:sz w:val="24"/>
          <w:szCs w:val="24"/>
        </w:rPr>
        <w:t>) ցուցանիշ</w:t>
      </w:r>
      <w:r w:rsidR="00700CDE">
        <w:rPr>
          <w:rFonts w:ascii="GHEA Grapalat" w:hAnsi="GHEA Grapalat"/>
          <w:b/>
          <w:sz w:val="24"/>
          <w:szCs w:val="24"/>
        </w:rPr>
        <w:t>՝</w:t>
      </w:r>
      <w:r w:rsidR="00C75D40" w:rsidRPr="00700CDE">
        <w:rPr>
          <w:rFonts w:ascii="GHEA Grapalat" w:hAnsi="GHEA Grapalat"/>
          <w:b/>
          <w:sz w:val="24"/>
          <w:szCs w:val="24"/>
        </w:rPr>
        <w:t xml:space="preserve"> </w:t>
      </w:r>
      <w:r w:rsidR="00A90D87" w:rsidRPr="00700CDE">
        <w:rPr>
          <w:rFonts w:ascii="GHEA Grapalat" w:hAnsi="GHEA Grapalat"/>
          <w:sz w:val="24"/>
          <w:szCs w:val="24"/>
        </w:rPr>
        <w:t xml:space="preserve">ինչպես կապիտալ շինարարության գծային </w:t>
      </w:r>
      <w:r w:rsidR="00A90D87">
        <w:rPr>
          <w:rFonts w:ascii="GHEA Grapalat" w:hAnsi="GHEA Grapalat"/>
          <w:sz w:val="24"/>
          <w:szCs w:val="24"/>
        </w:rPr>
        <w:t>օբյեկտ,</w:t>
      </w:r>
      <w:r w:rsidR="00A90D87" w:rsidRPr="00700CDE">
        <w:rPr>
          <w:rFonts w:ascii="GHEA Grapalat" w:hAnsi="GHEA Grapalat"/>
          <w:sz w:val="24"/>
          <w:szCs w:val="24"/>
        </w:rPr>
        <w:t xml:space="preserve"> </w:t>
      </w:r>
      <w:r w:rsidR="00700CDE" w:rsidRPr="00700CDE">
        <w:rPr>
          <w:rFonts w:ascii="GHEA Grapalat" w:hAnsi="GHEA Grapalat"/>
          <w:sz w:val="24"/>
          <w:szCs w:val="24"/>
        </w:rPr>
        <w:t>ուղու շինարարության և շահագործման պայմա</w:t>
      </w:r>
      <w:r w:rsidR="00700CDE">
        <w:rPr>
          <w:rFonts w:ascii="GHEA Grapalat" w:hAnsi="GHEA Grapalat"/>
          <w:sz w:val="24"/>
          <w:szCs w:val="24"/>
        </w:rPr>
        <w:t>ններն որոշող բնութագիր</w:t>
      </w:r>
      <w:r w:rsidR="00A90D87">
        <w:rPr>
          <w:rFonts w:ascii="GHEA Grapalat" w:hAnsi="GHEA Grapalat"/>
          <w:sz w:val="24"/>
          <w:szCs w:val="24"/>
        </w:rPr>
        <w:t>,</w:t>
      </w:r>
    </w:p>
    <w:p w:rsidR="003E3E99" w:rsidRPr="00DD5513" w:rsidRDefault="003E3E99" w:rsidP="00DD551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9)</w:t>
      </w:r>
      <w:r w:rsidR="00DD5513">
        <w:rPr>
          <w:rFonts w:ascii="GHEA Grapalat" w:hAnsi="GHEA Grapalat"/>
          <w:sz w:val="24"/>
          <w:szCs w:val="24"/>
        </w:rPr>
        <w:t xml:space="preserve"> </w:t>
      </w:r>
      <w:r w:rsidR="00DD5513" w:rsidRPr="00DD5513">
        <w:rPr>
          <w:rFonts w:ascii="GHEA Grapalat" w:hAnsi="GHEA Grapalat"/>
          <w:b/>
          <w:sz w:val="24"/>
          <w:szCs w:val="24"/>
        </w:rPr>
        <w:t>հավասարար ռելսեր՝</w:t>
      </w:r>
      <w:r w:rsidR="000B7B12">
        <w:rPr>
          <w:rFonts w:ascii="GHEA Grapalat" w:hAnsi="GHEA Grapalat"/>
          <w:sz w:val="24"/>
          <w:szCs w:val="24"/>
        </w:rPr>
        <w:t xml:space="preserve"> </w:t>
      </w:r>
      <w:r w:rsidR="00DD5513">
        <w:rPr>
          <w:rFonts w:ascii="GHEA Grapalat" w:hAnsi="GHEA Grapalat"/>
          <w:sz w:val="24"/>
          <w:szCs w:val="24"/>
        </w:rPr>
        <w:t>անկցվանք ուղիների</w:t>
      </w:r>
      <w:r w:rsidR="000B7B12">
        <w:rPr>
          <w:rFonts w:ascii="GHEA Grapalat" w:hAnsi="GHEA Grapalat"/>
          <w:sz w:val="24"/>
          <w:szCs w:val="24"/>
        </w:rPr>
        <w:t xml:space="preserve"> հյուսվածքնեի միջև տեղադրվող </w:t>
      </w:r>
      <w:r w:rsidR="000B7B12" w:rsidRPr="00DD5513">
        <w:rPr>
          <w:rFonts w:ascii="GHEA Grapalat" w:hAnsi="GHEA Grapalat"/>
          <w:sz w:val="24"/>
          <w:szCs w:val="24"/>
        </w:rPr>
        <w:t>12,50, 12,46, 12,42, 12,38</w:t>
      </w:r>
      <w:r w:rsidR="000B7B12">
        <w:rPr>
          <w:rFonts w:ascii="GHEA Grapalat" w:hAnsi="GHEA Grapalat"/>
          <w:sz w:val="24"/>
          <w:szCs w:val="24"/>
        </w:rPr>
        <w:t xml:space="preserve"> մ երկարությամբ ռելսեր, որոնք նախատեսված </w:t>
      </w:r>
      <w:r w:rsidR="00A11465">
        <w:rPr>
          <w:rFonts w:ascii="GHEA Grapalat" w:hAnsi="GHEA Grapalat"/>
          <w:sz w:val="24"/>
          <w:szCs w:val="24"/>
        </w:rPr>
        <w:t xml:space="preserve">են նրանց երկարության սեզոնային կարգավորման համար, </w:t>
      </w:r>
    </w:p>
    <w:p w:rsidR="00AD4719" w:rsidRDefault="003E3E99" w:rsidP="002F3F6E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10)</w:t>
      </w:r>
      <w:r w:rsidR="00265D09">
        <w:rPr>
          <w:rFonts w:ascii="GHEA Grapalat" w:hAnsi="GHEA Grapalat"/>
          <w:sz w:val="24"/>
          <w:szCs w:val="24"/>
        </w:rPr>
        <w:t xml:space="preserve"> </w:t>
      </w:r>
      <w:r w:rsidR="00265D09" w:rsidRPr="00265D09">
        <w:rPr>
          <w:rFonts w:ascii="GHEA Grapalat" w:hAnsi="GHEA Grapalat"/>
          <w:b/>
          <w:sz w:val="24"/>
          <w:szCs w:val="24"/>
        </w:rPr>
        <w:t>երկաթուղու շահագործական պարամետրեր՝</w:t>
      </w:r>
      <w:r w:rsidR="008474F2">
        <w:rPr>
          <w:rFonts w:ascii="GHEA Grapalat" w:hAnsi="GHEA Grapalat"/>
          <w:b/>
          <w:sz w:val="24"/>
          <w:szCs w:val="24"/>
        </w:rPr>
        <w:t xml:space="preserve"> </w:t>
      </w:r>
      <w:r w:rsidR="009E3E44" w:rsidRPr="000F5377">
        <w:rPr>
          <w:rFonts w:ascii="GHEA Grapalat" w:hAnsi="GHEA Grapalat"/>
          <w:sz w:val="24"/>
          <w:szCs w:val="24"/>
        </w:rPr>
        <w:t>շահագործման և նորոգման ժամանակ երկաթուղու պահպանման սահմանված պահանջերի համար</w:t>
      </w:r>
      <w:r w:rsidR="009E3E44">
        <w:rPr>
          <w:rFonts w:ascii="GHEA Grapalat" w:hAnsi="GHEA Grapalat"/>
          <w:sz w:val="24"/>
          <w:szCs w:val="24"/>
        </w:rPr>
        <w:t xml:space="preserve"> </w:t>
      </w:r>
      <w:r w:rsidR="009E3E44" w:rsidRPr="000F5377">
        <w:rPr>
          <w:rFonts w:ascii="GHEA Grapalat" w:hAnsi="GHEA Grapalat"/>
          <w:sz w:val="24"/>
          <w:szCs w:val="24"/>
        </w:rPr>
        <w:t>նախատեսված</w:t>
      </w:r>
      <w:r w:rsidR="009E3E44">
        <w:rPr>
          <w:rFonts w:ascii="GHEA Grapalat" w:hAnsi="GHEA Grapalat"/>
          <w:sz w:val="24"/>
          <w:szCs w:val="24"/>
        </w:rPr>
        <w:t xml:space="preserve"> </w:t>
      </w:r>
      <w:r w:rsidR="008474F2" w:rsidRPr="000F5377">
        <w:rPr>
          <w:rFonts w:ascii="GHEA Grapalat" w:hAnsi="GHEA Grapalat"/>
          <w:sz w:val="24"/>
          <w:szCs w:val="24"/>
        </w:rPr>
        <w:t>սպառողական հատկությունների բնութագիր</w:t>
      </w:r>
      <w:r w:rsidR="009E3E44">
        <w:rPr>
          <w:rFonts w:ascii="GHEA Grapalat" w:hAnsi="GHEA Grapalat"/>
          <w:sz w:val="24"/>
          <w:szCs w:val="24"/>
        </w:rPr>
        <w:t>: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 w:cs="Tahoma"/>
          <w:bCs/>
          <w:sz w:val="24"/>
          <w:szCs w:val="24"/>
        </w:rPr>
      </w:pPr>
      <w:r w:rsidRPr="00C95629">
        <w:rPr>
          <w:rFonts w:ascii="GHEA Grapalat" w:hAnsi="GHEA Grapalat" w:cs="Tahoma"/>
          <w:bCs/>
          <w:sz w:val="24"/>
          <w:szCs w:val="24"/>
        </w:rPr>
        <w:t>11)</w:t>
      </w:r>
      <w:r>
        <w:rPr>
          <w:rFonts w:ascii="GHEA Grapalat" w:hAnsi="GHEA Grapalat" w:cs="Tahoma"/>
          <w:b/>
          <w:bCs/>
          <w:sz w:val="24"/>
          <w:szCs w:val="24"/>
        </w:rPr>
        <w:t xml:space="preserve"> ձգիչ ուղի</w:t>
      </w:r>
      <w:r>
        <w:rPr>
          <w:rFonts w:ascii="GHEA Grapalat" w:hAnsi="GHEA Grapalat" w:cs="Tahoma"/>
          <w:bCs/>
          <w:sz w:val="24"/>
          <w:szCs w:val="24"/>
        </w:rPr>
        <w:t>՝ կայարանային կամ ներտարածքային, որպես կանոն, փակուղային երկաթուղի՝ նախատեսված մեկ ճանապարհից մյուսը դասավորման կամ վերադասավորման մանևրների ժամանակ շարժակազմերի և առանձին գնացքների ձգման համար,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 w:rsidRPr="00C95629">
        <w:rPr>
          <w:rFonts w:ascii="GHEA Grapalat" w:hAnsi="GHEA Grapalat" w:cs="Tahoma"/>
          <w:bCs/>
          <w:sz w:val="24"/>
          <w:szCs w:val="24"/>
        </w:rPr>
        <w:t>12)</w:t>
      </w:r>
      <w:r>
        <w:rPr>
          <w:rFonts w:ascii="GHEA Grapalat" w:hAnsi="GHEA Grapalat" w:cs="Tahoma"/>
          <w:b/>
          <w:bCs/>
          <w:sz w:val="24"/>
          <w:szCs w:val="24"/>
        </w:rPr>
        <w:t xml:space="preserve"> գլխավոր ուղիներ</w:t>
      </w:r>
      <w:r>
        <w:rPr>
          <w:rFonts w:ascii="GHEA Grapalat" w:hAnsi="GHEA Grapalat" w:cs="Tahoma"/>
          <w:bCs/>
          <w:sz w:val="24"/>
          <w:szCs w:val="24"/>
        </w:rPr>
        <w:t xml:space="preserve">՝ </w:t>
      </w:r>
      <w:r>
        <w:rPr>
          <w:rFonts w:ascii="GHEA Grapalat" w:hAnsi="GHEA Grapalat"/>
          <w:sz w:val="24"/>
          <w:szCs w:val="24"/>
        </w:rPr>
        <w:t>ուղիների (մատույցային և միացնող) անմիջական շարունակություն հանդիսացող վազուրդների ուղիները՝ հարող վազուրդների կայարաններին և, ինչպես կանոն, սլաքային գծանցումներում շեղումներ չունեցող,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 w:rsidRPr="00C95629">
        <w:rPr>
          <w:rFonts w:ascii="GHEA Grapalat" w:hAnsi="GHEA Grapalat"/>
          <w:sz w:val="24"/>
          <w:szCs w:val="24"/>
        </w:rPr>
        <w:t>13)</w:t>
      </w:r>
      <w:r>
        <w:rPr>
          <w:rFonts w:ascii="GHEA Grapalat" w:hAnsi="GHEA Grapalat"/>
          <w:b/>
          <w:sz w:val="24"/>
          <w:szCs w:val="24"/>
        </w:rPr>
        <w:t xml:space="preserve"> կայարանի բկանցք</w:t>
      </w:r>
      <w:r w:rsidR="002F3F6E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երկաթուղային կայարանի ուղային զարգացման մուտքային (ելքային) մաս՝ ձգիչ, միացնող և մատույցային ուղիներով կայանատեղիների ուղիները իրար միացնող սլաքային գծանցումների խմբի հետ: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 w:rsidRPr="002F3F6E">
        <w:rPr>
          <w:rFonts w:ascii="GHEA Grapalat" w:hAnsi="GHEA Grapalat"/>
          <w:sz w:val="24"/>
          <w:szCs w:val="24"/>
          <w:lang w:val="af-ZA"/>
        </w:rPr>
        <w:t>14)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F3F6E">
        <w:rPr>
          <w:rFonts w:ascii="GHEA Grapalat" w:hAnsi="GHEA Grapalat"/>
          <w:b/>
          <w:sz w:val="24"/>
          <w:szCs w:val="24"/>
          <w:lang w:val="af-ZA"/>
        </w:rPr>
        <w:t>ե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րթևեկության </w:t>
      </w:r>
      <w:r>
        <w:rPr>
          <w:rFonts w:ascii="GHEA Grapalat" w:hAnsi="GHEA Grapalat"/>
          <w:b/>
          <w:sz w:val="24"/>
          <w:szCs w:val="24"/>
        </w:rPr>
        <w:t>մանևրային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կարգ</w:t>
      </w:r>
      <w:r w:rsidR="002F3F6E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մատույցային, միացնող և բեռնման-բեռնաթափման երկաթուղիների վրա երթևեկության կազմակերպում, որի դեպքում մեկնումը, վագոնների խմբերի ընդունումը և մանևրային տեղաշարժը կատարվում է մանևրային ազդանշանով՝ երթևեկության կազմակերպման և սպասարկման հրահանգով սահմանված կարգով: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360" w:right="-720" w:firstLine="360"/>
        <w:jc w:val="both"/>
        <w:rPr>
          <w:rFonts w:ascii="GHEA Grapalat" w:hAnsi="GHEA Grapalat"/>
          <w:sz w:val="24"/>
          <w:szCs w:val="24"/>
        </w:rPr>
      </w:pPr>
      <w:r w:rsidRPr="002F3F6E">
        <w:rPr>
          <w:rFonts w:ascii="GHEA Grapalat" w:hAnsi="GHEA Grapalat"/>
          <w:sz w:val="24"/>
          <w:szCs w:val="24"/>
        </w:rPr>
        <w:t>15)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2F3F6E">
        <w:rPr>
          <w:rFonts w:ascii="GHEA Grapalat" w:hAnsi="GHEA Grapalat"/>
          <w:b/>
          <w:sz w:val="24"/>
          <w:szCs w:val="24"/>
        </w:rPr>
        <w:t>զ</w:t>
      </w:r>
      <w:r>
        <w:rPr>
          <w:rFonts w:ascii="GHEA Grapalat" w:hAnsi="GHEA Grapalat"/>
          <w:b/>
          <w:sz w:val="24"/>
          <w:szCs w:val="24"/>
          <w:lang w:val="hy-AM"/>
        </w:rPr>
        <w:t>րոյական տեղեր</w:t>
      </w:r>
      <w:r w:rsidR="002F3F6E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երկաթուղիների հողային պաստառի տեղամաս, որի վրա ուղու վերին կառուցվածքի ներքևը կազմակերպվում է հողի բնական մակերևույթի նիշերում: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 w:rsidRPr="002F3F6E">
        <w:rPr>
          <w:rFonts w:ascii="GHEA Grapalat" w:hAnsi="GHEA Grapalat"/>
          <w:sz w:val="24"/>
          <w:szCs w:val="24"/>
        </w:rPr>
        <w:t>16)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2F3F6E">
        <w:rPr>
          <w:rFonts w:ascii="GHEA Grapalat" w:hAnsi="GHEA Grapalat"/>
          <w:b/>
          <w:sz w:val="24"/>
          <w:szCs w:val="24"/>
        </w:rPr>
        <w:t>վ</w:t>
      </w:r>
      <w:r>
        <w:rPr>
          <w:rFonts w:ascii="GHEA Grapalat" w:hAnsi="GHEA Grapalat"/>
          <w:b/>
          <w:sz w:val="24"/>
          <w:szCs w:val="24"/>
          <w:lang w:val="hy-AM"/>
        </w:rPr>
        <w:t>ազանցի  կետ</w:t>
      </w:r>
      <w:r w:rsidR="002F3F6E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գնացքների վազանցման և անհրաժեշտության դեպքում մեկ գլխավոր ուղուց մյուսը տեղափոխման համար ուղային զարգացմամբ առանձին կետ երկուղային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երկաթուղու գծի վրա: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 w:rsidRPr="00C95629">
        <w:rPr>
          <w:rFonts w:ascii="GHEA Grapalat" w:hAnsi="GHEA Grapalat"/>
          <w:sz w:val="24"/>
          <w:szCs w:val="24"/>
        </w:rPr>
        <w:t xml:space="preserve"> 17)</w:t>
      </w:r>
      <w:r>
        <w:rPr>
          <w:rFonts w:ascii="GHEA Grapalat" w:hAnsi="GHEA Grapalat"/>
          <w:b/>
          <w:sz w:val="24"/>
          <w:szCs w:val="24"/>
        </w:rPr>
        <w:t xml:space="preserve"> ղեկավարող թեքություն</w:t>
      </w:r>
      <w:r w:rsidR="002F3F6E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երկաթուղու առավելագույն երկայնական թեքություն՝ ապահովող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հաշվարկային արագությամբ սահմանված նորմատիվ քաշով գնացքների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երթևեկությունը,</w:t>
      </w:r>
    </w:p>
    <w:p w:rsidR="00C95629" w:rsidRDefault="00C95629" w:rsidP="002F3F6E">
      <w:pPr>
        <w:tabs>
          <w:tab w:val="left" w:pos="4860"/>
          <w:tab w:val="left" w:pos="558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18) </w:t>
      </w:r>
      <w:r w:rsidRPr="00C95629">
        <w:rPr>
          <w:rFonts w:ascii="GHEA Grapalat" w:hAnsi="GHEA Grapalat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>ետող սլաք</w:t>
      </w:r>
      <w:r w:rsidR="002F3F6E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առանց ուղեփոխիչի </w:t>
      </w:r>
      <w:r>
        <w:rPr>
          <w:rFonts w:ascii="GHEA Grapalat" w:hAnsi="GHEA Grapalat"/>
          <w:sz w:val="24"/>
          <w:szCs w:val="24"/>
          <w:lang w:val="hy-AM"/>
        </w:rPr>
        <w:t>սլաքային գծանցում</w:t>
      </w:r>
      <w:r>
        <w:rPr>
          <w:rFonts w:ascii="GHEA Grapalat" w:hAnsi="GHEA Grapalat"/>
          <w:sz w:val="24"/>
          <w:szCs w:val="24"/>
        </w:rPr>
        <w:t>, որտեղ շարժակազմի անվտանգ երթևեկությունը նախատեսված է միայն մի ուղղությամբ (ուղիղ կամ կողային ուղիով): Զբաղված ուղու վրա անցումը կանխարգելման համար սլաքը տեղադրվում է այն ուղությամբ, որտեղ բացակայում է երկաթուղային գծերը՝ «նետման»:</w:t>
      </w:r>
    </w:p>
    <w:p w:rsidR="007123EE" w:rsidRDefault="007123EE" w:rsidP="002F3F6E">
      <w:pPr>
        <w:tabs>
          <w:tab w:val="left" w:pos="3009"/>
        </w:tabs>
        <w:spacing w:line="360" w:lineRule="auto"/>
        <w:ind w:right="-720"/>
        <w:contextualSpacing/>
        <w:rPr>
          <w:rFonts w:ascii="GHEA Grapalat" w:hAnsi="GHEA Grapalat"/>
          <w:sz w:val="24"/>
          <w:szCs w:val="24"/>
        </w:rPr>
      </w:pPr>
    </w:p>
    <w:p w:rsidR="00DB6D6A" w:rsidRPr="00F82609" w:rsidRDefault="007123EE" w:rsidP="002F3F6E">
      <w:pPr>
        <w:pStyle w:val="ListParagraph"/>
        <w:numPr>
          <w:ilvl w:val="0"/>
          <w:numId w:val="2"/>
        </w:numPr>
        <w:tabs>
          <w:tab w:val="left" w:pos="3009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82609">
        <w:rPr>
          <w:rFonts w:ascii="GHEA Grapalat" w:hAnsi="GHEA Grapalat"/>
          <w:b/>
          <w:sz w:val="24"/>
          <w:szCs w:val="24"/>
        </w:rPr>
        <w:t>ԵՐԿԱԹՈՒՂԻՆԵՐ 1520 ՄՄ ՌԵԼՍԱՄԻՋԻ</w:t>
      </w:r>
    </w:p>
    <w:p w:rsidR="00426FD9" w:rsidRDefault="00AF5546" w:rsidP="002F3F6E">
      <w:pPr>
        <w:pStyle w:val="ListParagraph"/>
        <w:numPr>
          <w:ilvl w:val="1"/>
          <w:numId w:val="4"/>
        </w:numPr>
        <w:tabs>
          <w:tab w:val="left" w:pos="3009"/>
          <w:tab w:val="left" w:pos="3510"/>
          <w:tab w:val="left" w:pos="3960"/>
        </w:tabs>
        <w:spacing w:line="360" w:lineRule="auto"/>
        <w:ind w:right="-720"/>
        <w:jc w:val="center"/>
        <w:rPr>
          <w:rFonts w:ascii="GHEA Grapalat" w:hAnsi="GHEA Grapalat"/>
          <w:b/>
          <w:sz w:val="24"/>
          <w:szCs w:val="24"/>
        </w:rPr>
      </w:pPr>
      <w:r w:rsidRPr="00AF5546">
        <w:rPr>
          <w:rFonts w:ascii="GHEA Grapalat" w:hAnsi="GHEA Grapalat"/>
          <w:b/>
          <w:sz w:val="24"/>
          <w:szCs w:val="24"/>
        </w:rPr>
        <w:t>ԸՆԴՀԱՆՈՒՐ ԴՐՈՒՅԹՆԵՐ</w:t>
      </w:r>
    </w:p>
    <w:p w:rsidR="00D87C52" w:rsidRDefault="00426FD9" w:rsidP="002F3F6E">
      <w:pPr>
        <w:tabs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D87C52">
        <w:rPr>
          <w:rFonts w:ascii="GHEA Grapalat" w:hAnsi="GHEA Grapalat"/>
          <w:sz w:val="24"/>
          <w:szCs w:val="24"/>
        </w:rPr>
        <w:t>7.</w:t>
      </w:r>
      <w:r w:rsidR="00D87C52">
        <w:rPr>
          <w:rFonts w:ascii="GHEA Grapalat" w:hAnsi="GHEA Grapalat"/>
          <w:sz w:val="24"/>
          <w:szCs w:val="24"/>
        </w:rPr>
        <w:t xml:space="preserve"> Երկաթուղիները նախագծվում, կառուցվում և շահագործվում են ինչպես համալիր սպասարկվող տրանսպորտային բնատեխնիկական համակարգեր, որոնց ֆունկցիոնալ (գործառական) </w:t>
      </w:r>
      <w:r w:rsidR="008B128F">
        <w:rPr>
          <w:rFonts w:ascii="GHEA Grapalat" w:hAnsi="GHEA Grapalat"/>
          <w:sz w:val="24"/>
          <w:szCs w:val="24"/>
        </w:rPr>
        <w:t>հուսալիությունն</w:t>
      </w:r>
      <w:r w:rsidR="00D87C52">
        <w:rPr>
          <w:rFonts w:ascii="GHEA Grapalat" w:hAnsi="GHEA Grapalat"/>
          <w:sz w:val="24"/>
          <w:szCs w:val="24"/>
        </w:rPr>
        <w:t xml:space="preserve"> ապահովում է </w:t>
      </w:r>
      <w:r w:rsidR="00B71EDD">
        <w:rPr>
          <w:rFonts w:ascii="GHEA Grapalat" w:hAnsi="GHEA Grapalat"/>
          <w:sz w:val="24"/>
          <w:szCs w:val="24"/>
        </w:rPr>
        <w:t xml:space="preserve">երկաթուղային տրանսպորտի սպասարկման համար անհրաժեշտ և երկաթուղու շինարարության հետ միաժամանակ կառուցվող </w:t>
      </w:r>
      <w:r w:rsidR="00D87C52">
        <w:rPr>
          <w:rFonts w:ascii="GHEA Grapalat" w:hAnsi="GHEA Grapalat"/>
          <w:sz w:val="24"/>
          <w:szCs w:val="24"/>
        </w:rPr>
        <w:t>արտադրական բազայի օբյեկտների առկայությամբ</w:t>
      </w:r>
      <w:r w:rsidR="00B71EDD">
        <w:rPr>
          <w:rFonts w:ascii="GHEA Grapalat" w:hAnsi="GHEA Grapalat"/>
          <w:sz w:val="24"/>
          <w:szCs w:val="24"/>
        </w:rPr>
        <w:t>:</w:t>
      </w:r>
    </w:p>
    <w:p w:rsidR="00B71EDD" w:rsidRDefault="00B71EDD" w:rsidP="002F3F6E">
      <w:pPr>
        <w:tabs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 </w:t>
      </w:r>
      <w:r w:rsidR="00263374">
        <w:rPr>
          <w:rFonts w:ascii="GHEA Grapalat" w:hAnsi="GHEA Grapalat"/>
          <w:sz w:val="24"/>
          <w:szCs w:val="24"/>
        </w:rPr>
        <w:t>Երկաթուղիների շինությունները պետք է</w:t>
      </w:r>
      <w:r w:rsidR="003550BD">
        <w:rPr>
          <w:rFonts w:ascii="GHEA Grapalat" w:hAnsi="GHEA Grapalat"/>
          <w:sz w:val="24"/>
          <w:szCs w:val="24"/>
        </w:rPr>
        <w:t xml:space="preserve"> բավարարեն </w:t>
      </w:r>
      <w:r w:rsidR="00263374">
        <w:rPr>
          <w:rFonts w:ascii="GHEA Grapalat" w:hAnsi="GHEA Grapalat"/>
          <w:sz w:val="24"/>
          <w:szCs w:val="24"/>
        </w:rPr>
        <w:t>քաղաքաշինական գործունեության և երկաթուղային տրանսպորտի վերաբերյալ Հայաստանի Հանրապետությունում գործող օրենսդրության և այլ նորմատիվ իրավական ակտերի պահանջները:</w:t>
      </w:r>
    </w:p>
    <w:p w:rsidR="00AE1355" w:rsidRDefault="00A139BE" w:rsidP="002F3F6E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 Երկաթուղային տրանսպորտի ենթակառուցվածքի</w:t>
      </w:r>
      <w:r w:rsidR="001B553E">
        <w:rPr>
          <w:rFonts w:ascii="GHEA Grapalat" w:hAnsi="GHEA Grapalat"/>
          <w:sz w:val="24"/>
          <w:szCs w:val="24"/>
        </w:rPr>
        <w:t xml:space="preserve"> կապիտալ շինարարության օբյեկտները</w:t>
      </w:r>
      <w:r w:rsidR="00BF2FA0">
        <w:rPr>
          <w:rFonts w:ascii="GHEA Grapalat" w:hAnsi="GHEA Grapalat"/>
          <w:sz w:val="24"/>
          <w:szCs w:val="24"/>
        </w:rPr>
        <w:t>, դրանց ինժեներական սարքավորանքները, տեղաբախշումը և ֆունկցիոնալ (</w:t>
      </w:r>
      <w:r w:rsidR="003550BD">
        <w:rPr>
          <w:rFonts w:ascii="GHEA Grapalat" w:hAnsi="GHEA Grapalat"/>
          <w:sz w:val="24"/>
          <w:szCs w:val="24"/>
        </w:rPr>
        <w:t>գործառական</w:t>
      </w:r>
      <w:r w:rsidR="00BF2FA0">
        <w:rPr>
          <w:rFonts w:ascii="GHEA Grapalat" w:hAnsi="GHEA Grapalat"/>
          <w:sz w:val="24"/>
          <w:szCs w:val="24"/>
        </w:rPr>
        <w:t>)</w:t>
      </w:r>
      <w:r w:rsidR="003550BD">
        <w:rPr>
          <w:rFonts w:ascii="GHEA Grapalat" w:hAnsi="GHEA Grapalat"/>
          <w:sz w:val="24"/>
          <w:szCs w:val="24"/>
        </w:rPr>
        <w:t xml:space="preserve"> հսկողությունը ու կոնստրուկտիվ հուսալիությունը պետք է</w:t>
      </w:r>
      <w:r w:rsidR="00482B83">
        <w:rPr>
          <w:rFonts w:ascii="GHEA Grapalat" w:hAnsi="GHEA Grapalat"/>
          <w:sz w:val="24"/>
          <w:szCs w:val="24"/>
        </w:rPr>
        <w:t xml:space="preserve"> բավարարեն համապատասխան նորմատիվ փաստաթղթերով սահմանված անվտանգության պահանջները:</w:t>
      </w:r>
    </w:p>
    <w:p w:rsidR="00A139BE" w:rsidRDefault="00AE1355" w:rsidP="000B7071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10. </w:t>
      </w:r>
      <w:r w:rsidR="00FE3CD6">
        <w:rPr>
          <w:rFonts w:ascii="GHEA Grapalat" w:hAnsi="GHEA Grapalat"/>
          <w:sz w:val="24"/>
          <w:szCs w:val="24"/>
        </w:rPr>
        <w:t xml:space="preserve">Երկաթուղու ընդհանուր ցանցում բեռնատար և </w:t>
      </w:r>
      <w:r w:rsidR="001D5D2F">
        <w:rPr>
          <w:rFonts w:ascii="GHEA Grapalat" w:hAnsi="GHEA Grapalat"/>
          <w:sz w:val="24"/>
          <w:szCs w:val="24"/>
        </w:rPr>
        <w:t xml:space="preserve">մարդատար </w:t>
      </w:r>
      <w:r w:rsidR="00FE3CD6">
        <w:rPr>
          <w:rFonts w:ascii="GHEA Grapalat" w:hAnsi="GHEA Grapalat"/>
          <w:sz w:val="24"/>
          <w:szCs w:val="24"/>
        </w:rPr>
        <w:t>գնացքների համատեղ երթևեկության համար նախատեսված ն</w:t>
      </w:r>
      <w:r>
        <w:rPr>
          <w:rFonts w:ascii="GHEA Grapalat" w:hAnsi="GHEA Grapalat"/>
          <w:sz w:val="24"/>
          <w:szCs w:val="24"/>
        </w:rPr>
        <w:t>որ երկաթուղային գծերը և մատույցային ուղիները, լրացուցիչ գլխավոր ուղիները և գոյություն ունեցող վերակառուց</w:t>
      </w:r>
      <w:r w:rsidR="000256BF">
        <w:rPr>
          <w:rFonts w:ascii="GHEA Grapalat" w:hAnsi="GHEA Grapalat"/>
          <w:sz w:val="24"/>
          <w:szCs w:val="24"/>
        </w:rPr>
        <w:t>վող գծերը</w:t>
      </w:r>
      <w:r w:rsidR="00FE3CD6">
        <w:rPr>
          <w:rFonts w:ascii="GHEA Grapalat" w:hAnsi="GHEA Grapalat"/>
          <w:sz w:val="24"/>
          <w:szCs w:val="24"/>
        </w:rPr>
        <w:t xml:space="preserve">՝ </w:t>
      </w:r>
      <w:r w:rsidR="000256BF">
        <w:rPr>
          <w:rFonts w:ascii="GHEA Grapalat" w:hAnsi="GHEA Grapalat"/>
          <w:sz w:val="24"/>
          <w:szCs w:val="24"/>
        </w:rPr>
        <w:t>կախված փոխադրման չափերից և բնույթից, ստորաբաժանվում են կարգերի</w:t>
      </w:r>
      <w:r w:rsidR="00FE3CD6">
        <w:rPr>
          <w:rFonts w:ascii="GHEA Grapalat" w:hAnsi="GHEA Grapalat"/>
          <w:sz w:val="24"/>
          <w:szCs w:val="24"/>
        </w:rPr>
        <w:t>՝ սույն շինարարական նորմերի 1-ին աղյուսակի համաձայն:</w:t>
      </w:r>
    </w:p>
    <w:p w:rsidR="00FE3CD6" w:rsidRDefault="00FE3CD6" w:rsidP="00FE3CD6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</w:t>
      </w: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2250"/>
        <w:gridCol w:w="1710"/>
        <w:gridCol w:w="1440"/>
        <w:gridCol w:w="1440"/>
        <w:gridCol w:w="1530"/>
      </w:tblGrid>
      <w:tr w:rsidR="002F6679" w:rsidTr="00263360">
        <w:trPr>
          <w:trHeight w:val="989"/>
        </w:trPr>
        <w:tc>
          <w:tcPr>
            <w:tcW w:w="630" w:type="dxa"/>
            <w:vMerge w:val="restart"/>
          </w:tcPr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Pr="00FE3CD6" w:rsidRDefault="002F6679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CD6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1530" w:type="dxa"/>
            <w:vMerge w:val="restart"/>
          </w:tcPr>
          <w:p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:rsid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  <w:p w:rsidR="002F6679" w:rsidRPr="002F6679" w:rsidRDefault="002F6679" w:rsidP="002F6679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  <w:r w:rsidRPr="002F6679">
              <w:rPr>
                <w:rFonts w:ascii="GHEA Grapalat" w:hAnsi="GHEA Grapalat" w:cs="Times New Roman"/>
                <w:sz w:val="24"/>
                <w:szCs w:val="24"/>
                <w:lang w:val="ru-RU"/>
              </w:rPr>
              <w:t>Երկաթուղային գծի կարգը</w:t>
            </w:r>
          </w:p>
        </w:tc>
        <w:tc>
          <w:tcPr>
            <w:tcW w:w="2250" w:type="dxa"/>
            <w:vMerge w:val="restart"/>
          </w:tcPr>
          <w:p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 գծի նշանակությունը</w:t>
            </w:r>
          </w:p>
        </w:tc>
        <w:tc>
          <w:tcPr>
            <w:tcW w:w="3150" w:type="dxa"/>
            <w:gridSpan w:val="2"/>
          </w:tcPr>
          <w:p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Կարգերի որոշման հատկանիշ</w:t>
            </w:r>
          </w:p>
        </w:tc>
        <w:tc>
          <w:tcPr>
            <w:tcW w:w="2970" w:type="dxa"/>
            <w:gridSpan w:val="2"/>
          </w:tcPr>
          <w:p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Գնացքների երթևեկության առավելագույն արագությունը, կմ/ժ</w:t>
            </w:r>
          </w:p>
        </w:tc>
      </w:tr>
      <w:tr w:rsidR="002F6679" w:rsidTr="00263360">
        <w:trPr>
          <w:trHeight w:val="1151"/>
        </w:trPr>
        <w:tc>
          <w:tcPr>
            <w:tcW w:w="630" w:type="dxa"/>
            <w:vMerge/>
          </w:tcPr>
          <w:p w:rsidR="002F6679" w:rsidRDefault="002F6679" w:rsidP="00FE3CD6">
            <w:pPr>
              <w:tabs>
                <w:tab w:val="left" w:pos="360"/>
                <w:tab w:val="left" w:pos="450"/>
                <w:tab w:val="left" w:pos="4202"/>
              </w:tabs>
              <w:spacing w:line="360" w:lineRule="auto"/>
              <w:ind w:right="-720"/>
              <w:contextualSpacing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F6679" w:rsidRDefault="002F6679" w:rsidP="00FE3CD6">
            <w:pPr>
              <w:tabs>
                <w:tab w:val="left" w:pos="360"/>
                <w:tab w:val="left" w:pos="450"/>
                <w:tab w:val="left" w:pos="4202"/>
              </w:tabs>
              <w:spacing w:line="360" w:lineRule="auto"/>
              <w:ind w:right="-720"/>
              <w:contextualSpacing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2F6679" w:rsidRPr="001D5D2F" w:rsidRDefault="002F6679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Բեռնափոխադրման (նետտո) գումարային հաշվարկային ծավալը՝ շահագործման 10-րդ տարում, մլն. տ</w:t>
            </w:r>
          </w:p>
        </w:tc>
        <w:tc>
          <w:tcPr>
            <w:tcW w:w="1440" w:type="dxa"/>
          </w:tcPr>
          <w:p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Մարդատար երթևեկություն</w:t>
            </w:r>
          </w:p>
        </w:tc>
        <w:tc>
          <w:tcPr>
            <w:tcW w:w="1440" w:type="dxa"/>
          </w:tcPr>
          <w:p w:rsidR="002F6679" w:rsidRPr="001D5D2F" w:rsidRDefault="002F6679" w:rsidP="005D58E9">
            <w:pPr>
              <w:spacing w:after="0" w:line="36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Մարդատար</w:t>
            </w:r>
          </w:p>
        </w:tc>
        <w:tc>
          <w:tcPr>
            <w:tcW w:w="1530" w:type="dxa"/>
          </w:tcPr>
          <w:p w:rsidR="002F6679" w:rsidRPr="002F6679" w:rsidRDefault="002F6679" w:rsidP="00623F6D">
            <w:pPr>
              <w:shd w:val="clear" w:color="auto" w:fill="FFFFFF"/>
              <w:spacing w:after="0" w:line="360" w:lineRule="auto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Times New Roman"/>
                <w:sz w:val="24"/>
                <w:szCs w:val="24"/>
              </w:rPr>
              <w:t>Կ</w:t>
            </w:r>
            <w:r w:rsidRPr="002F6679">
              <w:rPr>
                <w:rFonts w:ascii="GHEA Grapalat" w:hAnsi="GHEA Grapalat" w:cs="Times New Roman"/>
                <w:sz w:val="24"/>
                <w:szCs w:val="24"/>
                <w:lang w:val="ru-RU"/>
              </w:rPr>
              <w:t>ոնտ</w:t>
            </w:r>
            <w:r>
              <w:rPr>
                <w:rFonts w:ascii="GHEA Grapalat" w:hAnsi="GHEA Grapalat" w:cs="Times New Roman"/>
                <w:sz w:val="24"/>
                <w:szCs w:val="24"/>
              </w:rPr>
              <w:t>եյներային (բեռնարկղային), սառնարանային/բեռնատար</w:t>
            </w:r>
          </w:p>
        </w:tc>
      </w:tr>
      <w:tr w:rsidR="002F6679" w:rsidTr="00263360">
        <w:trPr>
          <w:trHeight w:val="355"/>
        </w:trPr>
        <w:tc>
          <w:tcPr>
            <w:tcW w:w="630" w:type="dxa"/>
          </w:tcPr>
          <w:p w:rsidR="00FE3CD6" w:rsidRPr="00FE3CD6" w:rsidRDefault="00FE3CD6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1530" w:type="dxa"/>
          </w:tcPr>
          <w:p w:rsidR="00FE3CD6" w:rsidRPr="001D5D2F" w:rsidRDefault="002F6679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Արագընթաց</w:t>
            </w:r>
          </w:p>
        </w:tc>
        <w:tc>
          <w:tcPr>
            <w:tcW w:w="2250" w:type="dxa"/>
          </w:tcPr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 գծեր՝ 160-ից բարձր մինչև 200 կմ/ժ արագությամբ մարդատար գնացքների երթևեկության համար</w:t>
            </w:r>
          </w:p>
        </w:tc>
        <w:tc>
          <w:tcPr>
            <w:tcW w:w="1710" w:type="dxa"/>
          </w:tcPr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 կանոնակարգվում</w:t>
            </w:r>
          </w:p>
        </w:tc>
        <w:tc>
          <w:tcPr>
            <w:tcW w:w="1440" w:type="dxa"/>
          </w:tcPr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Մարդատար գնացքների երթևեկության արագությունը 160</w:t>
            </w:r>
            <w:r>
              <w:t xml:space="preserve"> </w:t>
            </w:r>
            <w:r w:rsidRPr="00623F6D">
              <w:rPr>
                <w:rFonts w:ascii="GHEA Grapalat" w:eastAsia="Times New Roman" w:hAnsi="GHEA Grapalat" w:cs="Times New Roman"/>
                <w:sz w:val="24"/>
                <w:szCs w:val="24"/>
              </w:rPr>
              <w:t>կմ/ժ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ավելի</w:t>
            </w:r>
          </w:p>
        </w:tc>
        <w:tc>
          <w:tcPr>
            <w:tcW w:w="1440" w:type="dxa"/>
          </w:tcPr>
          <w:p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</w:tcPr>
          <w:p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160/90</w:t>
            </w:r>
          </w:p>
        </w:tc>
      </w:tr>
      <w:tr w:rsidR="002F6679" w:rsidTr="00263360">
        <w:trPr>
          <w:trHeight w:val="355"/>
        </w:trPr>
        <w:tc>
          <w:tcPr>
            <w:tcW w:w="630" w:type="dxa"/>
          </w:tcPr>
          <w:p w:rsidR="00FE3CD6" w:rsidRPr="00FE3CD6" w:rsidRDefault="00FE3CD6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1530" w:type="dxa"/>
          </w:tcPr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CD6" w:rsidRPr="001D5D2F" w:rsidRDefault="002F6679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Մարդատար</w:t>
            </w:r>
          </w:p>
        </w:tc>
        <w:tc>
          <w:tcPr>
            <w:tcW w:w="2250" w:type="dxa"/>
          </w:tcPr>
          <w:p w:rsidR="00FE3CD6" w:rsidRPr="001D5D2F" w:rsidRDefault="00B1000A" w:rsidP="00B1000A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Երկաթուղային գծեր՝ առավելապես մարդատար գնացքների երթևեկությամբ, մինչ 160 </w:t>
            </w:r>
            <w:r w:rsidRPr="00B1000A">
              <w:rPr>
                <w:rFonts w:ascii="GHEA Grapalat" w:eastAsia="Times New Roman" w:hAnsi="GHEA Grapalat" w:cs="Times New Roman"/>
                <w:sz w:val="24"/>
                <w:szCs w:val="24"/>
              </w:rPr>
              <w:t>կմ/ժ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արագությամբ մարդատար գնացքների երթևեկության համար </w:t>
            </w:r>
          </w:p>
        </w:tc>
        <w:tc>
          <w:tcPr>
            <w:tcW w:w="1710" w:type="dxa"/>
          </w:tcPr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 կանոնակարգվում</w:t>
            </w:r>
          </w:p>
        </w:tc>
        <w:tc>
          <w:tcPr>
            <w:tcW w:w="1440" w:type="dxa"/>
          </w:tcPr>
          <w:p w:rsidR="00FE3CD6" w:rsidRPr="001D5D2F" w:rsidRDefault="00B1000A" w:rsidP="00B1000A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օրում 50-ից ավելի զույգ մարդատար գնացքներ, որոնց </w:t>
            </w:r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բաժինը գնացքահոսքի ոչ պակաս, քան 80</w:t>
            </w:r>
            <w:r w:rsidR="004F5CCC">
              <w:t xml:space="preserve"> </w:t>
            </w:r>
            <w:r w:rsidR="004F5CCC">
              <w:rPr>
                <w:rFonts w:ascii="GHEA Grapalat" w:eastAsia="Times New Roman" w:hAnsi="GHEA Grapalat" w:cs="Times New Roman"/>
                <w:sz w:val="24"/>
                <w:szCs w:val="24"/>
              </w:rPr>
              <w:t>% է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 w:rsidR="00623F6D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4F5CCC" w:rsidRDefault="004F5CCC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CD6" w:rsidRPr="001D5D2F" w:rsidRDefault="00623F6D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160/90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</w:tcPr>
          <w:p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153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Հատուկ բեռնալարված</w:t>
            </w:r>
          </w:p>
        </w:tc>
        <w:tc>
          <w:tcPr>
            <w:tcW w:w="225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 գծեր՝ մեծ ծավալի բեռափոխադրման համար</w:t>
            </w:r>
          </w:p>
        </w:tc>
        <w:tc>
          <w:tcPr>
            <w:tcW w:w="171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80-ից բարձր</w:t>
            </w:r>
          </w:p>
        </w:tc>
        <w:tc>
          <w:tcPr>
            <w:tcW w:w="1440" w:type="dxa"/>
            <w:vMerge w:val="restart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 կանոնակարգվում</w:t>
            </w:r>
          </w:p>
        </w:tc>
        <w:tc>
          <w:tcPr>
            <w:tcW w:w="144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</w:t>
            </w:r>
          </w:p>
        </w:tc>
        <w:tc>
          <w:tcPr>
            <w:tcW w:w="153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140/90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</w:tcPr>
          <w:p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4.</w:t>
            </w:r>
          </w:p>
        </w:tc>
        <w:tc>
          <w:tcPr>
            <w:tcW w:w="1530" w:type="dxa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</w:t>
            </w:r>
          </w:p>
        </w:tc>
        <w:tc>
          <w:tcPr>
            <w:tcW w:w="2250" w:type="dxa"/>
            <w:vMerge w:val="restart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Համապիտանի (ունիվերսալ) երկաթուղային գծեր</w:t>
            </w:r>
          </w:p>
        </w:tc>
        <w:tc>
          <w:tcPr>
            <w:tcW w:w="171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40-ից բարձր մինչև 80</w:t>
            </w:r>
          </w:p>
        </w:tc>
        <w:tc>
          <w:tcPr>
            <w:tcW w:w="1440" w:type="dxa"/>
            <w:vMerge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160/90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</w:tcPr>
          <w:p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5.</w:t>
            </w:r>
          </w:p>
        </w:tc>
        <w:tc>
          <w:tcPr>
            <w:tcW w:w="1530" w:type="dxa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vMerge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20-ից բարձր մինչև 40</w:t>
            </w:r>
          </w:p>
        </w:tc>
        <w:tc>
          <w:tcPr>
            <w:tcW w:w="1440" w:type="dxa"/>
            <w:vMerge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 w:rsidR="00263360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140/90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</w:tcPr>
          <w:p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6.</w:t>
            </w:r>
          </w:p>
        </w:tc>
        <w:tc>
          <w:tcPr>
            <w:tcW w:w="153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vMerge/>
          </w:tcPr>
          <w:p w:rsidR="00263360" w:rsidRPr="001D5D2F" w:rsidRDefault="00263360" w:rsidP="002F6679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8-ից բարձր մինչև 20</w:t>
            </w:r>
          </w:p>
        </w:tc>
        <w:tc>
          <w:tcPr>
            <w:tcW w:w="1440" w:type="dxa"/>
            <w:vMerge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140</w:t>
            </w:r>
          </w:p>
        </w:tc>
        <w:tc>
          <w:tcPr>
            <w:tcW w:w="153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120/80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</w:tcPr>
          <w:p w:rsidR="00263360" w:rsidRPr="00FE3CD6" w:rsidRDefault="00263360" w:rsidP="00FE3CD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7.</w:t>
            </w:r>
          </w:p>
        </w:tc>
        <w:tc>
          <w:tcPr>
            <w:tcW w:w="153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IV</w:t>
            </w:r>
          </w:p>
        </w:tc>
        <w:tc>
          <w:tcPr>
            <w:tcW w:w="2250" w:type="dxa"/>
            <w:vMerge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Մինչև 8</w:t>
            </w:r>
          </w:p>
        </w:tc>
        <w:tc>
          <w:tcPr>
            <w:tcW w:w="1440" w:type="dxa"/>
            <w:vMerge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1530" w:type="dxa"/>
          </w:tcPr>
          <w:p w:rsidR="00263360" w:rsidRPr="001D5D2F" w:rsidRDefault="00263360" w:rsidP="001D5D2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100/80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  <w:vMerge w:val="restart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FE3CD6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8.</w:t>
            </w:r>
          </w:p>
          <w:p w:rsidR="00263360" w:rsidRPr="00FE3CD6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V</w:t>
            </w:r>
          </w:p>
        </w:tc>
        <w:tc>
          <w:tcPr>
            <w:tcW w:w="2250" w:type="dxa"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Մատույցային ուղիներ՝ կազմակերպված մարդատար երթևեկությամբ</w:t>
            </w:r>
          </w:p>
        </w:tc>
        <w:tc>
          <w:tcPr>
            <w:tcW w:w="1710" w:type="dxa"/>
            <w:vMerge w:val="restart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Չի կանոնակարգվում</w:t>
            </w:r>
          </w:p>
        </w:tc>
        <w:tc>
          <w:tcPr>
            <w:tcW w:w="1440" w:type="dxa"/>
            <w:vMerge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1530" w:type="dxa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80/60</w:t>
            </w:r>
          </w:p>
        </w:tc>
      </w:tr>
      <w:tr w:rsidR="00263360" w:rsidTr="00263360">
        <w:trPr>
          <w:trHeight w:val="355"/>
        </w:trPr>
        <w:tc>
          <w:tcPr>
            <w:tcW w:w="630" w:type="dxa"/>
            <w:vMerge/>
          </w:tcPr>
          <w:p w:rsidR="00263360" w:rsidRPr="00FE3CD6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Մատույցային ուղիներ</w:t>
            </w:r>
          </w:p>
        </w:tc>
        <w:tc>
          <w:tcPr>
            <w:tcW w:w="1710" w:type="dxa"/>
            <w:vMerge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263360" w:rsidRPr="001D5D2F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</w:tr>
      <w:tr w:rsidR="00263360" w:rsidTr="000A735B">
        <w:trPr>
          <w:trHeight w:val="1115"/>
        </w:trPr>
        <w:tc>
          <w:tcPr>
            <w:tcW w:w="630" w:type="dxa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9.</w:t>
            </w:r>
          </w:p>
        </w:tc>
        <w:tc>
          <w:tcPr>
            <w:tcW w:w="9900" w:type="dxa"/>
            <w:gridSpan w:val="6"/>
          </w:tcPr>
          <w:p w:rsidR="00CF754B" w:rsidRPr="001D5D2F" w:rsidRDefault="00CF754B" w:rsidP="000A735B">
            <w:pPr>
              <w:spacing w:after="0" w:line="360" w:lineRule="auto"/>
              <w:ind w:right="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Երկաթուղային գծի կարգն որոշելու համար բավարար է, որ այն համապատասխանի սույն աղյուսակում նշված չափանիշներից</w:t>
            </w:r>
            <w:r w:rsidRPr="00CF754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առնվազն մեկին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0A735B" w:rsidRPr="001D5D2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263360" w:rsidTr="00EC6D4B">
        <w:trPr>
          <w:trHeight w:val="1430"/>
        </w:trPr>
        <w:tc>
          <w:tcPr>
            <w:tcW w:w="630" w:type="dxa"/>
          </w:tcPr>
          <w:p w:rsidR="00263360" w:rsidRDefault="00263360" w:rsidP="004F5CC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10.</w:t>
            </w:r>
          </w:p>
        </w:tc>
        <w:tc>
          <w:tcPr>
            <w:tcW w:w="9900" w:type="dxa"/>
            <w:gridSpan w:val="6"/>
          </w:tcPr>
          <w:p w:rsidR="00263360" w:rsidRPr="001D5D2F" w:rsidRDefault="00EC6D4B" w:rsidP="00EC6D4B">
            <w:pPr>
              <w:spacing w:after="0" w:line="360" w:lineRule="auto"/>
              <w:ind w:right="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Կազմակերպված մարդատար երթևեկությամբ մատույցային ուղիները գնացքների 80կմ/ժ-ից ավելի առավելագույն երթևեկության արագության դեպքում պետք է բավարարեն </w:t>
            </w:r>
            <w:r w:rsidRPr="00EC6D4B">
              <w:rPr>
                <w:rFonts w:ascii="GHEA Grapalat" w:eastAsia="Times New Roman" w:hAnsi="GHEA Grapalat" w:cs="Times New Roman"/>
                <w:sz w:val="24"/>
                <w:szCs w:val="24"/>
              </w:rPr>
              <w:t>IV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կարգի երկաթուղային գծերի նորմերին:</w:t>
            </w:r>
            <w:r w:rsidRPr="001D5D2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</w:tbl>
    <w:p w:rsidR="00FE3CD6" w:rsidRDefault="00FE3CD6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:rsidR="00D83E59" w:rsidRDefault="00D83E59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 Ներկայարանային միացնող, ընդունման-</w:t>
      </w:r>
      <w:r w:rsidR="00E24212">
        <w:rPr>
          <w:rFonts w:ascii="GHEA Grapalat" w:hAnsi="GHEA Grapalat"/>
          <w:sz w:val="24"/>
          <w:szCs w:val="24"/>
        </w:rPr>
        <w:t>ուղարկման</w:t>
      </w:r>
      <w:r>
        <w:rPr>
          <w:rFonts w:ascii="GHEA Grapalat" w:hAnsi="GHEA Grapalat"/>
          <w:sz w:val="24"/>
          <w:szCs w:val="24"/>
        </w:rPr>
        <w:t xml:space="preserve"> և այլ կայարանային ուղիները՝ նախատեսված </w:t>
      </w:r>
      <w:r w:rsidR="00520648">
        <w:rPr>
          <w:rFonts w:ascii="GHEA Grapalat" w:hAnsi="GHEA Grapalat"/>
          <w:sz w:val="24"/>
          <w:szCs w:val="24"/>
        </w:rPr>
        <w:t xml:space="preserve">50 կմ/ժ-ից ավել արագությամբ </w:t>
      </w:r>
      <w:r>
        <w:rPr>
          <w:rFonts w:ascii="GHEA Grapalat" w:hAnsi="GHEA Grapalat"/>
          <w:sz w:val="24"/>
          <w:szCs w:val="24"/>
        </w:rPr>
        <w:t>առանց կանգառման</w:t>
      </w:r>
      <w:r w:rsidR="00520648">
        <w:rPr>
          <w:rFonts w:ascii="GHEA Grapalat" w:hAnsi="GHEA Grapalat"/>
          <w:sz w:val="24"/>
          <w:szCs w:val="24"/>
        </w:rPr>
        <w:t xml:space="preserve"> գնացքների անվտանգ</w:t>
      </w:r>
      <w:r>
        <w:rPr>
          <w:rFonts w:ascii="GHEA Grapalat" w:hAnsi="GHEA Grapalat"/>
          <w:sz w:val="24"/>
          <w:szCs w:val="24"/>
        </w:rPr>
        <w:t xml:space="preserve"> բացթողման</w:t>
      </w:r>
      <w:r w:rsidR="00520648">
        <w:rPr>
          <w:rFonts w:ascii="GHEA Grapalat" w:hAnsi="GHEA Grapalat"/>
          <w:sz w:val="24"/>
          <w:szCs w:val="24"/>
        </w:rPr>
        <w:t xml:space="preserve"> համար, պետք է</w:t>
      </w:r>
      <w:r w:rsidR="008E6C0C">
        <w:rPr>
          <w:rFonts w:ascii="GHEA Grapalat" w:hAnsi="GHEA Grapalat"/>
          <w:sz w:val="24"/>
          <w:szCs w:val="24"/>
        </w:rPr>
        <w:t xml:space="preserve"> բավարարեն </w:t>
      </w:r>
      <w:r w:rsidR="008E6C0C" w:rsidRPr="008E6C0C">
        <w:rPr>
          <w:rFonts w:ascii="GHEA Grapalat" w:hAnsi="GHEA Grapalat"/>
          <w:sz w:val="24"/>
          <w:szCs w:val="24"/>
        </w:rPr>
        <w:t>IV</w:t>
      </w:r>
      <w:r w:rsidR="008E6C0C">
        <w:rPr>
          <w:rFonts w:ascii="GHEA Grapalat" w:hAnsi="GHEA Grapalat"/>
          <w:sz w:val="24"/>
          <w:szCs w:val="24"/>
        </w:rPr>
        <w:t xml:space="preserve"> կարգի երկաթուղային գծերի նորմերին:</w:t>
      </w:r>
    </w:p>
    <w:p w:rsidR="00E02B74" w:rsidRDefault="00E02B74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12. Ներկայարանային միացնող ուղիներին </w:t>
      </w:r>
      <w:r w:rsidR="00C53288">
        <w:rPr>
          <w:rFonts w:ascii="GHEA Grapalat" w:hAnsi="GHEA Grapalat"/>
          <w:sz w:val="24"/>
          <w:szCs w:val="24"/>
        </w:rPr>
        <w:t xml:space="preserve">վերաբերում է այն ուղիները (բացառությամբ՝ գլխավոր), որոնք միացնում են կայարանի առանձին հավաքակայաններ, ինչպես նաև </w:t>
      </w:r>
      <w:r w:rsidR="00167A6D">
        <w:rPr>
          <w:rFonts w:ascii="GHEA Grapalat" w:hAnsi="GHEA Grapalat"/>
          <w:sz w:val="24"/>
          <w:szCs w:val="24"/>
        </w:rPr>
        <w:t xml:space="preserve">գնացքաքարշային և վագոնային տնտեսությունների օբյեկտներ, բեռնարկղային հարթակներ, տեսակավորման կառամատույցներ և տեխնոլոգիական գործառույթների այլ օբյեկներ </w:t>
      </w:r>
      <w:r w:rsidR="00FC2248">
        <w:rPr>
          <w:rFonts w:ascii="GHEA Grapalat" w:hAnsi="GHEA Grapalat"/>
          <w:sz w:val="24"/>
          <w:szCs w:val="24"/>
        </w:rPr>
        <w:t>ու</w:t>
      </w:r>
      <w:r w:rsidR="00167A6D">
        <w:rPr>
          <w:rFonts w:ascii="GHEA Grapalat" w:hAnsi="GHEA Grapalat"/>
          <w:sz w:val="24"/>
          <w:szCs w:val="24"/>
        </w:rPr>
        <w:t xml:space="preserve"> կայարանում շարժակազմի </w:t>
      </w:r>
      <w:r w:rsidR="00FC2248">
        <w:rPr>
          <w:rFonts w:ascii="GHEA Grapalat" w:hAnsi="GHEA Grapalat"/>
          <w:sz w:val="24"/>
          <w:szCs w:val="24"/>
        </w:rPr>
        <w:t>կայանման տանող ուղիները</w:t>
      </w:r>
      <w:r w:rsidR="002841D3">
        <w:rPr>
          <w:rFonts w:ascii="GHEA Grapalat" w:hAnsi="GHEA Grapalat"/>
          <w:sz w:val="24"/>
          <w:szCs w:val="24"/>
        </w:rPr>
        <w:t>:</w:t>
      </w:r>
    </w:p>
    <w:p w:rsidR="002841D3" w:rsidRDefault="002841D3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 w:rsidR="00C33C0F">
        <w:rPr>
          <w:rFonts w:ascii="GHEA Grapalat" w:hAnsi="GHEA Grapalat"/>
          <w:sz w:val="24"/>
          <w:szCs w:val="24"/>
        </w:rPr>
        <w:t xml:space="preserve"> Նախագծման ժամանակ որոշվող</w:t>
      </w:r>
      <w:r w:rsidR="00AA218F">
        <w:rPr>
          <w:rFonts w:ascii="GHEA Grapalat" w:hAnsi="GHEA Grapalat"/>
          <w:sz w:val="24"/>
          <w:szCs w:val="24"/>
        </w:rPr>
        <w:t xml:space="preserve"> երկաթուղային գծերի կարևոր </w:t>
      </w:r>
      <w:r w:rsidR="00C66E81">
        <w:rPr>
          <w:rFonts w:ascii="GHEA Grapalat" w:hAnsi="GHEA Grapalat"/>
          <w:sz w:val="24"/>
          <w:szCs w:val="24"/>
        </w:rPr>
        <w:t>պարամետր</w:t>
      </w:r>
      <w:r w:rsidR="00AA218F">
        <w:rPr>
          <w:rFonts w:ascii="GHEA Grapalat" w:hAnsi="GHEA Grapalat"/>
          <w:sz w:val="24"/>
          <w:szCs w:val="24"/>
        </w:rPr>
        <w:t>եր են հանդիսանում ծրագիծը, երկայնական պրոֆիլը, գծի հատակագիծը</w:t>
      </w:r>
      <w:r w:rsidR="00C66E81">
        <w:rPr>
          <w:rFonts w:ascii="GHEA Grapalat" w:hAnsi="GHEA Grapalat"/>
          <w:sz w:val="24"/>
          <w:szCs w:val="24"/>
        </w:rPr>
        <w:t xml:space="preserve"> և հատկացման գոտին:</w:t>
      </w:r>
    </w:p>
    <w:p w:rsidR="00AF1F4B" w:rsidRDefault="00C66E81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14. Նախագծվող երկաթուղային գծերի հիմնական պարամետրերը (ներառյալ՝ ուղղության ընտրությունը) պետք է սահմանել տեխնիկատնտեսական հաշվարկների հիման վրա</w:t>
      </w:r>
      <w:r w:rsidR="00207984">
        <w:rPr>
          <w:rFonts w:ascii="GHEA Grapalat" w:hAnsi="GHEA Grapalat"/>
          <w:sz w:val="24"/>
          <w:szCs w:val="24"/>
        </w:rPr>
        <w:t>՝ հեռանկարում, հաշվի առնելով հետագա փուլային ուժեղացման հնարավորությունը և կյանքի ամբողջ ցիկլի ընթացքում ծախսերի արժեքները: Առավելագույն թեքության արժեքը</w:t>
      </w:r>
      <w:r w:rsidR="008B2E4B">
        <w:rPr>
          <w:rFonts w:ascii="GHEA Grapalat" w:hAnsi="GHEA Grapalat"/>
          <w:sz w:val="24"/>
          <w:szCs w:val="24"/>
        </w:rPr>
        <w:t xml:space="preserve"> (ներառյալ՝ ուժեղացված </w:t>
      </w:r>
      <w:r w:rsidR="008C482A">
        <w:rPr>
          <w:rFonts w:ascii="GHEA Grapalat" w:hAnsi="GHEA Grapalat"/>
          <w:sz w:val="24"/>
          <w:szCs w:val="24"/>
        </w:rPr>
        <w:t>քարշի</w:t>
      </w:r>
      <w:r w:rsidR="008B2E4B">
        <w:rPr>
          <w:rFonts w:ascii="GHEA Grapalat" w:hAnsi="GHEA Grapalat"/>
          <w:sz w:val="24"/>
          <w:szCs w:val="24"/>
        </w:rPr>
        <w:t xml:space="preserve"> թեքությունը)</w:t>
      </w:r>
      <w:r w:rsidR="00207984">
        <w:rPr>
          <w:rFonts w:ascii="GHEA Grapalat" w:hAnsi="GHEA Grapalat"/>
          <w:sz w:val="24"/>
          <w:szCs w:val="24"/>
        </w:rPr>
        <w:t xml:space="preserve"> չպետք է </w:t>
      </w:r>
      <w:r w:rsidR="008B2E4B">
        <w:rPr>
          <w:rFonts w:ascii="GHEA Grapalat" w:hAnsi="GHEA Grapalat"/>
          <w:sz w:val="24"/>
          <w:szCs w:val="24"/>
        </w:rPr>
        <w:t>գերազանցի</w:t>
      </w:r>
      <w:r w:rsidR="00AF1F4B">
        <w:rPr>
          <w:rFonts w:ascii="GHEA Grapalat" w:hAnsi="GHEA Grapalat"/>
          <w:sz w:val="24"/>
          <w:szCs w:val="24"/>
        </w:rPr>
        <w:t>՝</w:t>
      </w:r>
    </w:p>
    <w:p w:rsidR="00AF1F4B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8B2E4B">
        <w:rPr>
          <w:rFonts w:ascii="GHEA Grapalat" w:hAnsi="GHEA Grapalat"/>
          <w:sz w:val="24"/>
          <w:szCs w:val="24"/>
        </w:rPr>
        <w:t xml:space="preserve"> արագընթաց և մարդատար </w:t>
      </w:r>
      <w:r>
        <w:rPr>
          <w:rFonts w:ascii="GHEA Grapalat" w:hAnsi="GHEA Grapalat"/>
          <w:sz w:val="24"/>
          <w:szCs w:val="24"/>
        </w:rPr>
        <w:t>գծերում</w:t>
      </w:r>
      <w:r w:rsidR="008B2E4B">
        <w:rPr>
          <w:rFonts w:ascii="GHEA Grapalat" w:hAnsi="GHEA Grapalat"/>
          <w:sz w:val="24"/>
          <w:szCs w:val="24"/>
        </w:rPr>
        <w:t xml:space="preserve"> -  40 </w:t>
      </w:r>
      <w:r w:rsidR="008B2E4B" w:rsidRPr="008B2E4B">
        <w:rPr>
          <w:rFonts w:ascii="GHEA Grapalat" w:hAnsi="GHEA Grapalat"/>
          <w:sz w:val="24"/>
          <w:szCs w:val="24"/>
        </w:rPr>
        <w:t>‰</w:t>
      </w:r>
      <w:r w:rsidR="008B2E4B">
        <w:rPr>
          <w:rFonts w:ascii="GHEA Grapalat" w:hAnsi="GHEA Grapalat"/>
          <w:sz w:val="24"/>
          <w:szCs w:val="24"/>
        </w:rPr>
        <w:t>,</w:t>
      </w:r>
      <w:r w:rsidR="00207984">
        <w:rPr>
          <w:rFonts w:ascii="GHEA Grapalat" w:hAnsi="GHEA Grapalat"/>
          <w:sz w:val="24"/>
          <w:szCs w:val="24"/>
        </w:rPr>
        <w:t xml:space="preserve"> </w:t>
      </w:r>
    </w:p>
    <w:p w:rsidR="00AF1F4B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</w:t>
      </w:r>
      <w:r w:rsidR="008B2E4B">
        <w:rPr>
          <w:rFonts w:ascii="GHEA Grapalat" w:hAnsi="GHEA Grapalat"/>
          <w:sz w:val="24"/>
          <w:szCs w:val="24"/>
        </w:rPr>
        <w:t xml:space="preserve">հատուկ բեռնալարված և I կարգի </w:t>
      </w:r>
      <w:r>
        <w:rPr>
          <w:rFonts w:ascii="GHEA Grapalat" w:hAnsi="GHEA Grapalat"/>
          <w:sz w:val="24"/>
          <w:szCs w:val="24"/>
        </w:rPr>
        <w:t>գծերում</w:t>
      </w:r>
      <w:r w:rsidR="008B2E4B">
        <w:rPr>
          <w:rFonts w:ascii="GHEA Grapalat" w:hAnsi="GHEA Grapalat"/>
          <w:sz w:val="24"/>
          <w:szCs w:val="24"/>
        </w:rPr>
        <w:t xml:space="preserve"> – 18 </w:t>
      </w:r>
      <w:r w:rsidR="008B2E4B" w:rsidRPr="008B2E4B">
        <w:rPr>
          <w:rFonts w:ascii="GHEA Grapalat" w:hAnsi="GHEA Grapalat"/>
          <w:sz w:val="24"/>
          <w:szCs w:val="24"/>
        </w:rPr>
        <w:t>‰</w:t>
      </w:r>
      <w:r w:rsidR="008B2E4B">
        <w:rPr>
          <w:rFonts w:ascii="GHEA Grapalat" w:hAnsi="GHEA Grapalat"/>
          <w:sz w:val="24"/>
          <w:szCs w:val="24"/>
        </w:rPr>
        <w:t xml:space="preserve">, </w:t>
      </w:r>
    </w:p>
    <w:p w:rsidR="00AF1F4B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3) </w:t>
      </w:r>
      <w:r w:rsidR="008B2E4B" w:rsidRPr="008B2E4B">
        <w:rPr>
          <w:rFonts w:ascii="GHEA Grapalat" w:hAnsi="GHEA Grapalat"/>
          <w:sz w:val="24"/>
          <w:szCs w:val="24"/>
        </w:rPr>
        <w:t>II</w:t>
      </w:r>
      <w:r w:rsidR="008B2E4B">
        <w:rPr>
          <w:rFonts w:ascii="GHEA Grapalat" w:hAnsi="GHEA Grapalat"/>
          <w:sz w:val="24"/>
          <w:szCs w:val="24"/>
        </w:rPr>
        <w:t xml:space="preserve"> կարգի </w:t>
      </w:r>
      <w:r>
        <w:rPr>
          <w:rFonts w:ascii="GHEA Grapalat" w:hAnsi="GHEA Grapalat"/>
          <w:sz w:val="24"/>
          <w:szCs w:val="24"/>
        </w:rPr>
        <w:t>գծերում</w:t>
      </w:r>
      <w:r w:rsidR="008B2E4B">
        <w:rPr>
          <w:rFonts w:ascii="GHEA Grapalat" w:hAnsi="GHEA Grapalat"/>
          <w:sz w:val="24"/>
          <w:szCs w:val="24"/>
        </w:rPr>
        <w:t xml:space="preserve"> - 20 </w:t>
      </w:r>
      <w:r w:rsidR="008B2E4B" w:rsidRPr="008B2E4B">
        <w:rPr>
          <w:rFonts w:ascii="GHEA Grapalat" w:hAnsi="GHEA Grapalat"/>
          <w:sz w:val="24"/>
          <w:szCs w:val="24"/>
        </w:rPr>
        <w:t>‰</w:t>
      </w:r>
      <w:r w:rsidR="008B2E4B">
        <w:rPr>
          <w:rFonts w:ascii="GHEA Grapalat" w:hAnsi="GHEA Grapalat"/>
          <w:sz w:val="24"/>
          <w:szCs w:val="24"/>
        </w:rPr>
        <w:t xml:space="preserve">, </w:t>
      </w:r>
    </w:p>
    <w:p w:rsidR="00AF1F4B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</w:pPr>
      <w:r>
        <w:rPr>
          <w:rFonts w:ascii="GHEA Grapalat" w:hAnsi="GHEA Grapalat"/>
          <w:sz w:val="24"/>
          <w:szCs w:val="24"/>
        </w:rPr>
        <w:t xml:space="preserve">4) </w:t>
      </w:r>
      <w:r w:rsidR="008B2E4B" w:rsidRPr="008B2E4B">
        <w:rPr>
          <w:rFonts w:ascii="GHEA Grapalat" w:hAnsi="GHEA Grapalat"/>
          <w:sz w:val="24"/>
          <w:szCs w:val="24"/>
        </w:rPr>
        <w:t>III</w:t>
      </w:r>
      <w:r w:rsidR="008B2E4B">
        <w:rPr>
          <w:rFonts w:ascii="GHEA Grapalat" w:hAnsi="GHEA Grapalat"/>
          <w:sz w:val="24"/>
          <w:szCs w:val="24"/>
        </w:rPr>
        <w:t xml:space="preserve"> կարգի </w:t>
      </w:r>
      <w:r>
        <w:rPr>
          <w:rFonts w:ascii="GHEA Grapalat" w:hAnsi="GHEA Grapalat"/>
          <w:sz w:val="24"/>
          <w:szCs w:val="24"/>
        </w:rPr>
        <w:t>գծերում</w:t>
      </w:r>
      <w:r w:rsidR="008B2E4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–</w:t>
      </w:r>
      <w:r w:rsidR="008B2E4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30 </w:t>
      </w:r>
      <w:r w:rsidRPr="00AF1F4B">
        <w:rPr>
          <w:rFonts w:ascii="GHEA Grapalat" w:hAnsi="GHEA Grapalat"/>
          <w:sz w:val="24"/>
          <w:szCs w:val="24"/>
        </w:rPr>
        <w:t>‰</w:t>
      </w:r>
      <w:r>
        <w:rPr>
          <w:rFonts w:ascii="GHEA Grapalat" w:hAnsi="GHEA Grapalat"/>
          <w:sz w:val="24"/>
          <w:szCs w:val="24"/>
        </w:rPr>
        <w:t>,</w:t>
      </w:r>
      <w:r w:rsidRPr="00AF1F4B">
        <w:t xml:space="preserve"> </w:t>
      </w:r>
    </w:p>
    <w:p w:rsidR="00C66E81" w:rsidRDefault="00AF1F4B" w:rsidP="00D83E59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5) </w:t>
      </w:r>
      <w:r w:rsidRPr="00AF1F4B">
        <w:rPr>
          <w:rFonts w:ascii="GHEA Grapalat" w:hAnsi="GHEA Grapalat"/>
          <w:sz w:val="24"/>
          <w:szCs w:val="24"/>
        </w:rPr>
        <w:t>IV</w:t>
      </w:r>
      <w:r>
        <w:rPr>
          <w:rFonts w:ascii="GHEA Grapalat" w:hAnsi="GHEA Grapalat"/>
          <w:sz w:val="24"/>
          <w:szCs w:val="24"/>
        </w:rPr>
        <w:t xml:space="preserve"> և </w:t>
      </w:r>
      <w:r w:rsidRPr="00AF1F4B">
        <w:rPr>
          <w:rFonts w:ascii="GHEA Grapalat" w:hAnsi="GHEA Grapalat"/>
          <w:sz w:val="24"/>
          <w:szCs w:val="24"/>
        </w:rPr>
        <w:t>V</w:t>
      </w:r>
      <w:r>
        <w:rPr>
          <w:rFonts w:ascii="GHEA Grapalat" w:hAnsi="GHEA Grapalat"/>
          <w:sz w:val="24"/>
          <w:szCs w:val="24"/>
        </w:rPr>
        <w:t xml:space="preserve"> կարգի գծերում – 40 </w:t>
      </w:r>
      <w:r w:rsidRPr="00AF1F4B">
        <w:rPr>
          <w:rFonts w:ascii="GHEA Grapalat" w:hAnsi="GHEA Grapalat"/>
          <w:sz w:val="24"/>
          <w:szCs w:val="24"/>
        </w:rPr>
        <w:t>‰</w:t>
      </w:r>
      <w:r>
        <w:rPr>
          <w:rFonts w:ascii="GHEA Grapalat" w:hAnsi="GHEA Grapalat"/>
          <w:sz w:val="24"/>
          <w:szCs w:val="24"/>
        </w:rPr>
        <w:t>:</w:t>
      </w:r>
    </w:p>
    <w:p w:rsidR="00207984" w:rsidRDefault="00EB6EF0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15. </w:t>
      </w:r>
      <w:r w:rsidR="00A437E8">
        <w:rPr>
          <w:rFonts w:ascii="GHEA Grapalat" w:hAnsi="GHEA Grapalat"/>
          <w:sz w:val="24"/>
          <w:szCs w:val="24"/>
        </w:rPr>
        <w:t xml:space="preserve">Նոր կառուցվող երկաթուղային գծերի կոր </w:t>
      </w:r>
      <w:r w:rsidR="00236F73">
        <w:rPr>
          <w:rFonts w:ascii="GHEA Grapalat" w:hAnsi="GHEA Grapalat"/>
          <w:sz w:val="24"/>
          <w:szCs w:val="24"/>
        </w:rPr>
        <w:t>տեղամասերի շառավ</w:t>
      </w:r>
      <w:r w:rsidR="00236F73">
        <w:rPr>
          <w:rFonts w:ascii="GHEA Grapalat" w:hAnsi="GHEA Grapalat"/>
          <w:sz w:val="24"/>
          <w:szCs w:val="24"/>
          <w:lang w:val="hy-AM"/>
        </w:rPr>
        <w:t>ղերը</w:t>
      </w:r>
      <w:r w:rsidR="00A437E8">
        <w:rPr>
          <w:rFonts w:ascii="GHEA Grapalat" w:hAnsi="GHEA Grapalat"/>
          <w:sz w:val="24"/>
          <w:szCs w:val="24"/>
        </w:rPr>
        <w:t xml:space="preserve"> պետք է ընդունել հավասար՝ </w:t>
      </w:r>
      <w:r w:rsidR="00A437E8" w:rsidRPr="00A437E8">
        <w:rPr>
          <w:rFonts w:ascii="GHEA Grapalat" w:hAnsi="GHEA Grapalat"/>
          <w:sz w:val="24"/>
          <w:szCs w:val="24"/>
        </w:rPr>
        <w:t>4000, 3000, 2500, 2000, 1800, 1500, 1200, 1000, 800, 700, 600, 500</w:t>
      </w:r>
      <w:r w:rsidR="00A437E8">
        <w:rPr>
          <w:rFonts w:ascii="GHEA Grapalat" w:hAnsi="GHEA Grapalat"/>
          <w:sz w:val="24"/>
          <w:szCs w:val="24"/>
        </w:rPr>
        <w:t>, 400, 350, 300, 250, 200, 180 մ:</w:t>
      </w:r>
    </w:p>
    <w:p w:rsidR="00A437E8" w:rsidRDefault="00A437E8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16. </w:t>
      </w:r>
      <w:r w:rsidR="0057526C">
        <w:rPr>
          <w:rFonts w:ascii="GHEA Grapalat" w:hAnsi="GHEA Grapalat"/>
          <w:sz w:val="24"/>
          <w:szCs w:val="24"/>
        </w:rPr>
        <w:t>Նոր երկաթուղային գծերի և մատույցային ուղ</w:t>
      </w:r>
      <w:r w:rsidR="00154361">
        <w:rPr>
          <w:rFonts w:ascii="GHEA Grapalat" w:hAnsi="GHEA Grapalat"/>
          <w:sz w:val="24"/>
          <w:szCs w:val="24"/>
        </w:rPr>
        <w:t>իների</w:t>
      </w:r>
      <w:r w:rsidR="0057526C">
        <w:rPr>
          <w:rFonts w:ascii="GHEA Grapalat" w:hAnsi="GHEA Grapalat"/>
          <w:sz w:val="24"/>
          <w:szCs w:val="24"/>
        </w:rPr>
        <w:t xml:space="preserve"> </w:t>
      </w:r>
      <w:r w:rsidR="00154361">
        <w:rPr>
          <w:rFonts w:ascii="GHEA Grapalat" w:hAnsi="GHEA Grapalat"/>
          <w:sz w:val="24"/>
          <w:szCs w:val="24"/>
        </w:rPr>
        <w:t xml:space="preserve">գլխավոր ուղիներում </w:t>
      </w:r>
      <w:r w:rsidR="0057526C">
        <w:rPr>
          <w:rFonts w:ascii="GHEA Grapalat" w:hAnsi="GHEA Grapalat"/>
          <w:sz w:val="24"/>
          <w:szCs w:val="24"/>
        </w:rPr>
        <w:t>300մ-ից փոքր շառավղով կորեր թույլատրվում է ընդունել համապատասխան տեխնիկատնտեսական հիմնավորման դեպքում՝ հաշվի առնելով ծրագծի տրված տեղամասի համար առավելագույն թույլատրելի արագությունը:</w:t>
      </w:r>
    </w:p>
    <w:p w:rsidR="00AC6936" w:rsidRDefault="00AC6936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 Ուղիների ուղիղ և կոր տեղամասերը, ինչպես նաև տարբեր շառավղերով հարակից շրջանային կորերը պետք է լծորդել</w:t>
      </w:r>
      <w:r w:rsidR="00372AC8">
        <w:rPr>
          <w:rFonts w:ascii="GHEA Grapalat" w:hAnsi="GHEA Grapalat"/>
          <w:sz w:val="24"/>
          <w:szCs w:val="24"/>
        </w:rPr>
        <w:t xml:space="preserve"> հաշարկներով սահմանված երկարությամբ </w:t>
      </w:r>
      <w:r w:rsidR="00F84DEA">
        <w:rPr>
          <w:rFonts w:ascii="GHEA Grapalat" w:hAnsi="GHEA Grapalat"/>
          <w:sz w:val="24"/>
          <w:szCs w:val="24"/>
        </w:rPr>
        <w:t>անցումային կորերի միջոցով</w:t>
      </w:r>
      <w:r w:rsidR="00372AC8">
        <w:rPr>
          <w:rFonts w:ascii="GHEA Grapalat" w:hAnsi="GHEA Grapalat"/>
          <w:sz w:val="24"/>
          <w:szCs w:val="24"/>
        </w:rPr>
        <w:t>՝ հաշվի առնելով անվտանգության և երթևեկության հարմարավետության ապահովումը, որն որոշվում է</w:t>
      </w:r>
      <w:r w:rsidR="00626C3E">
        <w:rPr>
          <w:rFonts w:ascii="GHEA Grapalat" w:hAnsi="GHEA Grapalat"/>
          <w:sz w:val="24"/>
          <w:szCs w:val="24"/>
        </w:rPr>
        <w:t xml:space="preserve"> տրված տեղամասում հաշվարկային արագությամբ գնացքների երթևեկության համար արտաքին ռելիս բարձրացման անհրաժեշտությունից և չմարող արագացման թույլատրելի արժեքից</w:t>
      </w:r>
      <w:r w:rsidR="00154361">
        <w:rPr>
          <w:rFonts w:ascii="GHEA Grapalat" w:hAnsi="GHEA Grapalat"/>
          <w:sz w:val="24"/>
          <w:szCs w:val="24"/>
        </w:rPr>
        <w:t>:</w:t>
      </w:r>
    </w:p>
    <w:p w:rsidR="0063681B" w:rsidRDefault="007D5526" w:rsidP="00444A7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18. Լրացուցիչ գլխավոր ուղիների նախագծման ժամանակ կորերի շառավղերը սահմանվում են կախված՝ մարդատար և բեռնատար գնացքների երթևեկության </w:t>
      </w:r>
      <w:r w:rsidR="00DC36A6">
        <w:rPr>
          <w:rFonts w:ascii="GHEA Grapalat" w:hAnsi="GHEA Grapalat"/>
          <w:sz w:val="24"/>
          <w:szCs w:val="24"/>
        </w:rPr>
        <w:t xml:space="preserve">նշված </w:t>
      </w:r>
      <w:r>
        <w:rPr>
          <w:rFonts w:ascii="GHEA Grapalat" w:hAnsi="GHEA Grapalat"/>
          <w:sz w:val="24"/>
          <w:szCs w:val="24"/>
        </w:rPr>
        <w:t>արագությունից ու գոյություն ունեցող երկաթուղիների կորերի շառավղերից:</w:t>
      </w:r>
      <w:r w:rsidR="00DC36A6">
        <w:rPr>
          <w:rFonts w:ascii="GHEA Grapalat" w:hAnsi="GHEA Grapalat"/>
          <w:sz w:val="24"/>
          <w:szCs w:val="24"/>
        </w:rPr>
        <w:t xml:space="preserve"> </w:t>
      </w:r>
      <w:r w:rsidR="00444A73" w:rsidRPr="00444A73">
        <w:rPr>
          <w:rFonts w:ascii="GHEA Grapalat" w:hAnsi="GHEA Grapalat"/>
          <w:sz w:val="24"/>
          <w:szCs w:val="24"/>
        </w:rPr>
        <w:t>Գոյություն ունեցող գծերի կարգերի համար երթևեկության թույլատրելի առավելագույն արագությունը սահմանափակող</w:t>
      </w:r>
      <w:r w:rsidR="00444A73">
        <w:rPr>
          <w:rFonts w:ascii="GHEA Grapalat" w:hAnsi="GHEA Grapalat"/>
          <w:sz w:val="24"/>
          <w:szCs w:val="24"/>
        </w:rPr>
        <w:t xml:space="preserve"> գ</w:t>
      </w:r>
      <w:r w:rsidR="00DC36A6">
        <w:rPr>
          <w:rFonts w:ascii="GHEA Grapalat" w:hAnsi="GHEA Grapalat"/>
          <w:sz w:val="24"/>
          <w:szCs w:val="24"/>
        </w:rPr>
        <w:t>ոյություն ունեցող կորերի վերակառուցման նպատակահարմարությունը</w:t>
      </w:r>
      <w:r w:rsidR="00444A73">
        <w:rPr>
          <w:rFonts w:ascii="GHEA Grapalat" w:hAnsi="GHEA Grapalat"/>
          <w:sz w:val="24"/>
          <w:szCs w:val="24"/>
        </w:rPr>
        <w:t xml:space="preserve"> պետք է տեխնիկատնտեսապես հիմնավորել:</w:t>
      </w:r>
    </w:p>
    <w:p w:rsidR="007D5526" w:rsidRDefault="0063681B" w:rsidP="00444A73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19. Կայարանային ուղիներում կորերի շառավղերը պետք է ընդունել ոչ պակաս, քան 200մ: Հիմնավորման դեպքում թույլատրվում է շառավղերը փոքրացնել մինչև 180մ, իսկ ոչ ավել, քան 20կմ/ժ երթևեկության արագությամբ մատույցային ուղիներում և տեսակավորման</w:t>
      </w:r>
      <w:r w:rsidR="003C39F5">
        <w:rPr>
          <w:rFonts w:ascii="GHEA Grapalat" w:hAnsi="GHEA Grapalat"/>
          <w:sz w:val="24"/>
          <w:szCs w:val="24"/>
        </w:rPr>
        <w:t xml:space="preserve"> </w:t>
      </w:r>
      <w:r w:rsidR="00AD29F4">
        <w:rPr>
          <w:rFonts w:ascii="GHEA Grapalat" w:hAnsi="GHEA Grapalat"/>
          <w:sz w:val="24"/>
          <w:szCs w:val="24"/>
        </w:rPr>
        <w:t xml:space="preserve">թեք ուղիների </w:t>
      </w:r>
      <w:r w:rsidR="003C39F5">
        <w:rPr>
          <w:rFonts w:ascii="GHEA Grapalat" w:hAnsi="GHEA Grapalat"/>
          <w:sz w:val="24"/>
          <w:szCs w:val="24"/>
        </w:rPr>
        <w:t>եզրային փնջերում՝ մինչև 140մ:</w:t>
      </w:r>
    </w:p>
    <w:p w:rsidR="00AD7224" w:rsidRDefault="007D6A17" w:rsidP="00AD7224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 w:rsidR="00F65467">
        <w:rPr>
          <w:rFonts w:ascii="GHEA Grapalat" w:hAnsi="GHEA Grapalat"/>
          <w:sz w:val="24"/>
          <w:szCs w:val="24"/>
        </w:rPr>
        <w:t xml:space="preserve"> </w:t>
      </w:r>
      <w:r w:rsidR="000F79E7">
        <w:rPr>
          <w:rFonts w:ascii="GHEA Grapalat" w:hAnsi="GHEA Grapalat"/>
          <w:sz w:val="24"/>
          <w:szCs w:val="24"/>
        </w:rPr>
        <w:t>Նոր կառուցվող և վերակառուցվող երկաթուղիների նախագծերը պետք է մշակել համալիր՝ հաշվի առնելով սպառողական թողունակությունը, նոր կառուցվող գծերի դեպքում՝ 10 տարի հաշվարկային ժամկետի համար, իսկ վերակառուցման դեպքում՝ պատվիրատուի տեխնիկական առաջադրանքի համաձայն:</w:t>
      </w:r>
      <w:r w:rsidR="009351F7">
        <w:rPr>
          <w:rFonts w:ascii="GHEA Grapalat" w:hAnsi="GHEA Grapalat"/>
          <w:sz w:val="24"/>
          <w:szCs w:val="24"/>
        </w:rPr>
        <w:t xml:space="preserve"> </w:t>
      </w:r>
      <w:r w:rsidR="00DE7DEC">
        <w:rPr>
          <w:rFonts w:ascii="GHEA Grapalat" w:hAnsi="GHEA Grapalat"/>
          <w:sz w:val="24"/>
          <w:szCs w:val="24"/>
        </w:rPr>
        <w:t xml:space="preserve">Վազուրդների </w:t>
      </w:r>
      <w:r w:rsidR="009351F7">
        <w:rPr>
          <w:rFonts w:ascii="GHEA Grapalat" w:hAnsi="GHEA Grapalat"/>
          <w:sz w:val="24"/>
          <w:szCs w:val="24"/>
        </w:rPr>
        <w:t xml:space="preserve">սպառողական թողունակությունը պետք է ապահովի </w:t>
      </w:r>
      <w:r w:rsidR="00726BE6">
        <w:rPr>
          <w:rFonts w:ascii="GHEA Grapalat" w:hAnsi="GHEA Grapalat"/>
          <w:sz w:val="24"/>
          <w:szCs w:val="24"/>
        </w:rPr>
        <w:t xml:space="preserve">ամսվա առավելագույն փոխադրման </w:t>
      </w:r>
      <w:r w:rsidR="005121F3">
        <w:rPr>
          <w:rFonts w:ascii="GHEA Grapalat" w:hAnsi="GHEA Grapalat"/>
          <w:sz w:val="24"/>
          <w:szCs w:val="24"/>
        </w:rPr>
        <w:t>բեռնատար և մարդատար երթևեկության</w:t>
      </w:r>
      <w:r w:rsidR="00726BE6" w:rsidRPr="00726BE6">
        <w:rPr>
          <w:rFonts w:ascii="GHEA Grapalat" w:hAnsi="GHEA Grapalat"/>
          <w:sz w:val="24"/>
          <w:szCs w:val="24"/>
        </w:rPr>
        <w:t xml:space="preserve"> </w:t>
      </w:r>
      <w:r w:rsidR="00726BE6">
        <w:rPr>
          <w:rFonts w:ascii="GHEA Grapalat" w:hAnsi="GHEA Grapalat"/>
          <w:sz w:val="24"/>
          <w:szCs w:val="24"/>
        </w:rPr>
        <w:t>տրված չափերը</w:t>
      </w:r>
      <w:r w:rsidR="005121F3">
        <w:rPr>
          <w:rFonts w:ascii="GHEA Grapalat" w:hAnsi="GHEA Grapalat"/>
          <w:sz w:val="24"/>
          <w:szCs w:val="24"/>
        </w:rPr>
        <w:t xml:space="preserve">՝ </w:t>
      </w:r>
      <w:r w:rsidR="00211932">
        <w:rPr>
          <w:rFonts w:ascii="GHEA Grapalat" w:hAnsi="GHEA Grapalat"/>
          <w:sz w:val="24"/>
          <w:szCs w:val="24"/>
        </w:rPr>
        <w:t xml:space="preserve">հաշվի առնելով շինությունների և սարքերի պահպանման և պլանային նորոգման </w:t>
      </w:r>
      <w:r w:rsidR="00776854">
        <w:rPr>
          <w:rFonts w:ascii="GHEA Grapalat" w:hAnsi="GHEA Grapalat"/>
          <w:sz w:val="24"/>
          <w:szCs w:val="24"/>
        </w:rPr>
        <w:t xml:space="preserve">համար տեխնոլոգիական ընդմիջումների ժամանակը, ինչպես նաև ելնելով՝ </w:t>
      </w:r>
      <w:r w:rsidR="00AD7224" w:rsidRPr="00AD7224">
        <w:rPr>
          <w:rFonts w:ascii="GHEA Grapalat" w:hAnsi="GHEA Grapalat"/>
          <w:sz w:val="24"/>
          <w:szCs w:val="24"/>
        </w:rPr>
        <w:t xml:space="preserve">թողունակության ներքին օրական </w:t>
      </w:r>
      <w:r w:rsidR="00AD7224">
        <w:rPr>
          <w:rFonts w:ascii="GHEA Grapalat" w:hAnsi="GHEA Grapalat"/>
          <w:sz w:val="24"/>
          <w:szCs w:val="24"/>
        </w:rPr>
        <w:t>տատանումների</w:t>
      </w:r>
      <w:r w:rsidR="00AD7224" w:rsidRPr="00AD7224">
        <w:rPr>
          <w:rFonts w:ascii="GHEA Grapalat" w:hAnsi="GHEA Grapalat"/>
          <w:sz w:val="24"/>
          <w:szCs w:val="24"/>
        </w:rPr>
        <w:t xml:space="preserve"> և </w:t>
      </w:r>
      <w:r w:rsidR="007260DC">
        <w:rPr>
          <w:rFonts w:ascii="GHEA Grapalat" w:hAnsi="GHEA Grapalat"/>
          <w:sz w:val="24"/>
          <w:szCs w:val="24"/>
        </w:rPr>
        <w:t>աշխատանքներում</w:t>
      </w:r>
      <w:r w:rsidR="00AD7224" w:rsidRPr="00AD7224">
        <w:rPr>
          <w:rFonts w:ascii="GHEA Grapalat" w:hAnsi="GHEA Grapalat"/>
          <w:sz w:val="24"/>
          <w:szCs w:val="24"/>
        </w:rPr>
        <w:t xml:space="preserve"> շահագործական </w:t>
      </w:r>
      <w:r w:rsidR="00AD7224">
        <w:rPr>
          <w:rFonts w:ascii="GHEA Grapalat" w:hAnsi="GHEA Grapalat"/>
          <w:sz w:val="24"/>
          <w:szCs w:val="24"/>
        </w:rPr>
        <w:t>խափանումների</w:t>
      </w:r>
      <w:r w:rsidR="00AD7224" w:rsidRPr="00AD7224">
        <w:rPr>
          <w:rFonts w:ascii="GHEA Grapalat" w:hAnsi="GHEA Grapalat"/>
          <w:sz w:val="24"/>
          <w:szCs w:val="24"/>
        </w:rPr>
        <w:t xml:space="preserve"> համակշռման (փոխհատուցման) համար</w:t>
      </w:r>
      <w:r w:rsidR="00AD7224">
        <w:rPr>
          <w:rFonts w:ascii="GHEA Grapalat" w:hAnsi="GHEA Grapalat"/>
          <w:sz w:val="24"/>
          <w:szCs w:val="24"/>
        </w:rPr>
        <w:t xml:space="preserve"> </w:t>
      </w:r>
      <w:r w:rsidR="00776854">
        <w:rPr>
          <w:rFonts w:ascii="GHEA Grapalat" w:hAnsi="GHEA Grapalat"/>
          <w:sz w:val="24"/>
          <w:szCs w:val="24"/>
        </w:rPr>
        <w:t xml:space="preserve">թողունակության օգտագործման թույլատրելի </w:t>
      </w:r>
      <w:r w:rsidR="00AD7224">
        <w:rPr>
          <w:rFonts w:ascii="GHEA Grapalat" w:hAnsi="GHEA Grapalat"/>
          <w:sz w:val="24"/>
          <w:szCs w:val="24"/>
        </w:rPr>
        <w:t>գործակիցներից, որոնք ընդունվում են.</w:t>
      </w:r>
    </w:p>
    <w:p w:rsidR="008F2CAB" w:rsidRDefault="008F2CAB" w:rsidP="00AD7224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726BE6">
        <w:rPr>
          <w:rFonts w:ascii="GHEA Grapalat" w:hAnsi="GHEA Grapalat"/>
          <w:sz w:val="24"/>
          <w:szCs w:val="24"/>
        </w:rPr>
        <w:t xml:space="preserve"> 0.85 – միաուղի գծերի և մատույցային ուղիների համար,</w:t>
      </w:r>
    </w:p>
    <w:p w:rsidR="008F2CAB" w:rsidRDefault="008F2CAB" w:rsidP="00AD7224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726BE6">
        <w:rPr>
          <w:rFonts w:ascii="GHEA Grapalat" w:hAnsi="GHEA Grapalat"/>
          <w:sz w:val="24"/>
          <w:szCs w:val="24"/>
        </w:rPr>
        <w:t xml:space="preserve"> 0.87 – երկուղի</w:t>
      </w:r>
      <w:r w:rsidR="006E51D8">
        <w:rPr>
          <w:rFonts w:ascii="GHEA Grapalat" w:hAnsi="GHEA Grapalat"/>
          <w:sz w:val="24"/>
          <w:szCs w:val="24"/>
        </w:rPr>
        <w:t xml:space="preserve"> տեղադրումով տեղամասերի համար,</w:t>
      </w:r>
      <w:r w:rsidR="00726BE6">
        <w:rPr>
          <w:rFonts w:ascii="GHEA Grapalat" w:hAnsi="GHEA Grapalat"/>
          <w:sz w:val="24"/>
          <w:szCs w:val="24"/>
        </w:rPr>
        <w:t xml:space="preserve"> </w:t>
      </w:r>
    </w:p>
    <w:p w:rsidR="009351F7" w:rsidRDefault="008F2CAB" w:rsidP="006E51D8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6E51D8">
        <w:rPr>
          <w:rFonts w:ascii="GHEA Grapalat" w:hAnsi="GHEA Grapalat"/>
          <w:sz w:val="24"/>
          <w:szCs w:val="24"/>
        </w:rPr>
        <w:t xml:space="preserve"> 0.91 – երկուղի գծերի և լրացուցիչ գլխավոր ուղիների համար:</w:t>
      </w:r>
    </w:p>
    <w:p w:rsidR="007260DC" w:rsidRDefault="007260DC" w:rsidP="00521A82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 Նոր կառուցվող և վերակառուցվող երկաթուղիների նախագծերում պետք է</w:t>
      </w:r>
      <w:r w:rsidR="00213EE1">
        <w:rPr>
          <w:rFonts w:ascii="GHEA Grapalat" w:hAnsi="GHEA Grapalat"/>
          <w:sz w:val="24"/>
          <w:szCs w:val="24"/>
        </w:rPr>
        <w:t xml:space="preserve"> պահպանել շինություններին մոտեցման</w:t>
      </w:r>
      <w:r w:rsidR="00213EE1" w:rsidRPr="00213EE1">
        <w:t xml:space="preserve"> </w:t>
      </w:r>
      <w:r w:rsidR="00213EE1">
        <w:rPr>
          <w:rFonts w:ascii="GHEA Grapalat" w:hAnsi="GHEA Grapalat"/>
          <w:sz w:val="24"/>
          <w:szCs w:val="24"/>
        </w:rPr>
        <w:t>С և</w:t>
      </w:r>
      <w:r w:rsidR="00213EE1" w:rsidRPr="00213EE1">
        <w:rPr>
          <w:rFonts w:ascii="GHEA Grapalat" w:hAnsi="GHEA Grapalat"/>
          <w:sz w:val="24"/>
          <w:szCs w:val="24"/>
        </w:rPr>
        <w:t xml:space="preserve"> С</w:t>
      </w:r>
      <w:r w:rsidR="00213EE1" w:rsidRPr="00213EE1">
        <w:rPr>
          <w:rFonts w:ascii="GHEA Grapalat" w:hAnsi="GHEA Grapalat"/>
          <w:sz w:val="24"/>
          <w:szCs w:val="24"/>
          <w:vertAlign w:val="subscript"/>
        </w:rPr>
        <w:t>п</w:t>
      </w:r>
      <w:r w:rsidR="00213EE1">
        <w:rPr>
          <w:rFonts w:ascii="GHEA Grapalat" w:hAnsi="GHEA Grapalat"/>
          <w:sz w:val="24"/>
          <w:szCs w:val="24"/>
        </w:rPr>
        <w:t xml:space="preserve"> եզրաչափքերը՝ համաձայն</w:t>
      </w:r>
      <w:r w:rsidR="00521A82">
        <w:rPr>
          <w:rFonts w:ascii="GHEA Grapalat" w:hAnsi="GHEA Grapalat"/>
          <w:sz w:val="24"/>
          <w:szCs w:val="24"/>
        </w:rPr>
        <w:t xml:space="preserve"> </w:t>
      </w:r>
      <w:r w:rsidR="00213EE1">
        <w:rPr>
          <w:rFonts w:ascii="GHEA Grapalat" w:hAnsi="GHEA Grapalat"/>
          <w:sz w:val="24"/>
          <w:szCs w:val="24"/>
        </w:rPr>
        <w:t>ԳՕՍՏ 9238-</w:t>
      </w:r>
      <w:r w:rsidR="00213EE1" w:rsidRPr="00213EE1">
        <w:rPr>
          <w:rFonts w:ascii="GHEA Grapalat" w:hAnsi="GHEA Grapalat"/>
          <w:sz w:val="24"/>
          <w:szCs w:val="24"/>
        </w:rPr>
        <w:t>2022</w:t>
      </w:r>
      <w:r w:rsidR="00213EE1">
        <w:rPr>
          <w:rFonts w:ascii="GHEA Grapalat" w:hAnsi="GHEA Grapalat"/>
          <w:sz w:val="24"/>
          <w:szCs w:val="24"/>
        </w:rPr>
        <w:t xml:space="preserve"> ստանդարտի</w:t>
      </w:r>
      <w:r w:rsidR="00521A82">
        <w:rPr>
          <w:rFonts w:ascii="GHEA Grapalat" w:hAnsi="GHEA Grapalat"/>
          <w:sz w:val="24"/>
          <w:szCs w:val="24"/>
        </w:rPr>
        <w:t xml:space="preserve">: </w:t>
      </w:r>
      <w:r w:rsidR="00DE7DEC">
        <w:rPr>
          <w:rFonts w:ascii="GHEA Grapalat" w:hAnsi="GHEA Grapalat"/>
          <w:sz w:val="24"/>
          <w:szCs w:val="24"/>
        </w:rPr>
        <w:t xml:space="preserve">Վազուրդների </w:t>
      </w:r>
      <w:r w:rsidR="00521A82">
        <w:rPr>
          <w:rFonts w:ascii="GHEA Grapalat" w:hAnsi="GHEA Grapalat"/>
          <w:sz w:val="24"/>
          <w:szCs w:val="24"/>
        </w:rPr>
        <w:t>ուղիղ տեղամասերում</w:t>
      </w:r>
      <w:r w:rsidR="004B0B7B">
        <w:rPr>
          <w:rFonts w:ascii="GHEA Grapalat" w:hAnsi="GHEA Grapalat"/>
          <w:sz w:val="24"/>
          <w:szCs w:val="24"/>
        </w:rPr>
        <w:t xml:space="preserve"> առաջին և երկրորդ ուղիների միջև հեռավորությունը, ինչպես նաև երրորդ և չորրորդ գլխավոր ուղիների</w:t>
      </w:r>
      <w:r w:rsidR="0033627C">
        <w:rPr>
          <w:rFonts w:ascii="GHEA Grapalat" w:hAnsi="GHEA Grapalat"/>
          <w:sz w:val="24"/>
          <w:szCs w:val="24"/>
        </w:rPr>
        <w:t>նը</w:t>
      </w:r>
      <w:r w:rsidR="004B0B7B">
        <w:rPr>
          <w:rFonts w:ascii="GHEA Grapalat" w:hAnsi="GHEA Grapalat"/>
          <w:sz w:val="24"/>
          <w:szCs w:val="24"/>
        </w:rPr>
        <w:t xml:space="preserve"> պետք է </w:t>
      </w:r>
      <w:r w:rsidR="0033627C">
        <w:rPr>
          <w:rFonts w:ascii="GHEA Grapalat" w:hAnsi="GHEA Grapalat"/>
          <w:sz w:val="24"/>
          <w:szCs w:val="24"/>
        </w:rPr>
        <w:t xml:space="preserve">լինի </w:t>
      </w:r>
      <w:r w:rsidR="004B0B7B">
        <w:rPr>
          <w:rFonts w:ascii="GHEA Grapalat" w:hAnsi="GHEA Grapalat"/>
          <w:sz w:val="24"/>
          <w:szCs w:val="24"/>
        </w:rPr>
        <w:t xml:space="preserve">ոչ պակաս, քան 4100 </w:t>
      </w:r>
      <w:r w:rsidR="0033627C">
        <w:rPr>
          <w:rFonts w:ascii="GHEA Grapalat" w:hAnsi="GHEA Grapalat"/>
          <w:sz w:val="24"/>
          <w:szCs w:val="24"/>
        </w:rPr>
        <w:t>մ</w:t>
      </w:r>
      <w:r w:rsidR="004B0B7B">
        <w:rPr>
          <w:rFonts w:ascii="GHEA Grapalat" w:hAnsi="GHEA Grapalat"/>
          <w:sz w:val="24"/>
          <w:szCs w:val="24"/>
        </w:rPr>
        <w:t xml:space="preserve">մ: </w:t>
      </w:r>
      <w:r w:rsidR="0033627C">
        <w:rPr>
          <w:rFonts w:ascii="GHEA Grapalat" w:hAnsi="GHEA Grapalat"/>
          <w:sz w:val="24"/>
          <w:szCs w:val="24"/>
        </w:rPr>
        <w:t>Նոր կառուցվող տեղամասերում ե</w:t>
      </w:r>
      <w:r w:rsidR="00FC2B9A">
        <w:rPr>
          <w:rFonts w:ascii="GHEA Grapalat" w:hAnsi="GHEA Grapalat"/>
          <w:sz w:val="24"/>
          <w:szCs w:val="24"/>
        </w:rPr>
        <w:t>րկրորդ և երրորդ ուղիների առանցքների միջև հեռավորությունը</w:t>
      </w:r>
      <w:r w:rsidR="0033627C">
        <w:rPr>
          <w:rFonts w:ascii="GHEA Grapalat" w:hAnsi="GHEA Grapalat"/>
          <w:sz w:val="24"/>
          <w:szCs w:val="24"/>
        </w:rPr>
        <w:t xml:space="preserve"> պետք է լինի ոչ պակաս, քան 8000մմ, իսկ </w:t>
      </w:r>
      <w:r w:rsidR="00F6226B">
        <w:rPr>
          <w:rFonts w:ascii="GHEA Grapalat" w:hAnsi="GHEA Grapalat"/>
          <w:sz w:val="24"/>
          <w:szCs w:val="24"/>
        </w:rPr>
        <w:t xml:space="preserve">մարդատար գնացքների </w:t>
      </w:r>
      <w:r w:rsidR="0033627C">
        <w:rPr>
          <w:rFonts w:ascii="GHEA Grapalat" w:hAnsi="GHEA Grapalat"/>
          <w:sz w:val="24"/>
          <w:szCs w:val="24"/>
        </w:rPr>
        <w:t>140 կմ/ժ-ից ավել</w:t>
      </w:r>
      <w:r w:rsidR="00F6226B">
        <w:rPr>
          <w:rFonts w:ascii="GHEA Grapalat" w:hAnsi="GHEA Grapalat"/>
          <w:sz w:val="24"/>
          <w:szCs w:val="24"/>
        </w:rPr>
        <w:t>ի</w:t>
      </w:r>
      <w:r w:rsidR="0033627C">
        <w:rPr>
          <w:rFonts w:ascii="GHEA Grapalat" w:hAnsi="GHEA Grapalat"/>
          <w:sz w:val="24"/>
          <w:szCs w:val="24"/>
        </w:rPr>
        <w:t xml:space="preserve"> </w:t>
      </w:r>
      <w:r w:rsidR="009A1B72">
        <w:rPr>
          <w:rFonts w:ascii="GHEA Grapalat" w:hAnsi="GHEA Grapalat"/>
          <w:sz w:val="24"/>
          <w:szCs w:val="24"/>
        </w:rPr>
        <w:t>երթևեկության արագության</w:t>
      </w:r>
      <w:r w:rsidR="0033627C">
        <w:rPr>
          <w:rFonts w:ascii="GHEA Grapalat" w:hAnsi="GHEA Grapalat"/>
          <w:sz w:val="24"/>
          <w:szCs w:val="24"/>
        </w:rPr>
        <w:t xml:space="preserve"> </w:t>
      </w:r>
      <w:r w:rsidR="00F6226B">
        <w:rPr>
          <w:rFonts w:ascii="GHEA Grapalat" w:hAnsi="GHEA Grapalat"/>
          <w:sz w:val="24"/>
          <w:szCs w:val="24"/>
        </w:rPr>
        <w:t>տեղամասում, որտեղ այդ արագությունները կարող են լինել</w:t>
      </w:r>
      <w:r w:rsidR="009A1B72">
        <w:rPr>
          <w:rFonts w:ascii="GHEA Grapalat" w:hAnsi="GHEA Grapalat"/>
          <w:sz w:val="24"/>
          <w:szCs w:val="24"/>
        </w:rPr>
        <w:t xml:space="preserve"> իրագործելի՝ ոչ պակաս, քան 10000մմ:</w:t>
      </w:r>
    </w:p>
    <w:p w:rsidR="00046504" w:rsidRDefault="00046504" w:rsidP="00521A82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22. Նեղվածքային պայմաններում խոշոր քաղաքների և հանգույցների գլխամասային տեղամասերում, ինչպես նաև գոյություն ունեցող երկաթուղիների վերակառուցման ժամանակ թույլատրվում է</w:t>
      </w:r>
      <w:r w:rsidR="00BB5638">
        <w:rPr>
          <w:rFonts w:ascii="GHEA Grapalat" w:hAnsi="GHEA Grapalat"/>
          <w:sz w:val="24"/>
          <w:szCs w:val="24"/>
        </w:rPr>
        <w:t xml:space="preserve"> զույգ գլխավոր ուղիների միջև հեռավորությունը փոքրացնել՝ ուղիների միջև 4100մմ և հարակից գլխավոր ուղու միջև մինչև 5000մմ՝ գնացքների երթևեկության արագության համապատասխան նվազեցմամբ: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765B4C" w:rsidRDefault="00765B4C" w:rsidP="00A437E8">
      <w:pPr>
        <w:tabs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23. Ուղիների կոր տեղամասերում առաջին և երկրորդ ուղիների առանցքների միջև հեռավորությունը, ինչպես նաև երրորդ և չորրորդ գլխավոր ուղիներինը պետք է մեծացնել կախված՝ կորի շառավղից: </w:t>
      </w:r>
    </w:p>
    <w:p w:rsidR="00992A30" w:rsidRDefault="00992A30" w:rsidP="00AA356C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24. Երկաթուղու կառուցման ժամանակ նախագծում պետք է նախատեսված </w:t>
      </w:r>
      <w:r w:rsidR="00102484">
        <w:rPr>
          <w:rFonts w:ascii="GHEA Grapalat" w:hAnsi="GHEA Grapalat"/>
          <w:sz w:val="24"/>
          <w:szCs w:val="24"/>
        </w:rPr>
        <w:t>լինեն</w:t>
      </w:r>
      <w:r>
        <w:rPr>
          <w:rFonts w:ascii="GHEA Grapalat" w:hAnsi="GHEA Grapalat"/>
          <w:sz w:val="24"/>
          <w:szCs w:val="24"/>
        </w:rPr>
        <w:t xml:space="preserve"> վտանգավոր բնական </w:t>
      </w:r>
      <w:r w:rsidR="001D0D43">
        <w:rPr>
          <w:rFonts w:ascii="GHEA Grapalat" w:hAnsi="GHEA Grapalat"/>
          <w:sz w:val="24"/>
          <w:szCs w:val="24"/>
        </w:rPr>
        <w:t xml:space="preserve">երևույթների </w:t>
      </w:r>
      <w:r>
        <w:rPr>
          <w:rFonts w:ascii="GHEA Grapalat" w:hAnsi="GHEA Grapalat"/>
          <w:sz w:val="24"/>
          <w:szCs w:val="24"/>
        </w:rPr>
        <w:t>ազդեցությունների</w:t>
      </w:r>
      <w:r w:rsidR="005B4DD0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</w:t>
      </w:r>
      <w:r w:rsidR="00AA356C">
        <w:rPr>
          <w:rFonts w:ascii="GHEA Grapalat" w:hAnsi="GHEA Grapalat"/>
          <w:sz w:val="24"/>
          <w:szCs w:val="24"/>
        </w:rPr>
        <w:t xml:space="preserve">ենթարկվող </w:t>
      </w:r>
      <w:r>
        <w:rPr>
          <w:rFonts w:ascii="GHEA Grapalat" w:hAnsi="GHEA Grapalat"/>
          <w:sz w:val="24"/>
          <w:szCs w:val="24"/>
        </w:rPr>
        <w:t>օբյեկտների համար</w:t>
      </w:r>
      <w:r w:rsidR="00102484">
        <w:rPr>
          <w:rFonts w:ascii="GHEA Grapalat" w:hAnsi="GHEA Grapalat"/>
          <w:sz w:val="24"/>
          <w:szCs w:val="24"/>
        </w:rPr>
        <w:t xml:space="preserve"> համապատասխան կոնստրուկտիվ միջոցառումներ: Այդ ազդեցությունների ակտիվացման հավանականության կանխատեսումը պետք է հաշվի առնել նախագծում:</w:t>
      </w:r>
    </w:p>
    <w:p w:rsidR="005B5D33" w:rsidRDefault="00102484" w:rsidP="00102484">
      <w:pPr>
        <w:tabs>
          <w:tab w:val="left" w:pos="270"/>
          <w:tab w:val="left" w:pos="360"/>
          <w:tab w:val="left" w:pos="450"/>
          <w:tab w:val="left" w:pos="4202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25. </w:t>
      </w:r>
      <w:r w:rsidR="00226961">
        <w:rPr>
          <w:rFonts w:ascii="GHEA Grapalat" w:hAnsi="GHEA Grapalat"/>
          <w:sz w:val="24"/>
          <w:szCs w:val="24"/>
        </w:rPr>
        <w:t>Տեղամասում վ</w:t>
      </w:r>
      <w:r>
        <w:rPr>
          <w:rFonts w:ascii="GHEA Grapalat" w:hAnsi="GHEA Grapalat"/>
          <w:sz w:val="24"/>
          <w:szCs w:val="24"/>
        </w:rPr>
        <w:t xml:space="preserve">տանգավոր բնական երևույթներին ուղղված իրականացվող տեխնոլոգիական գործընթացները և համալիր աշխատանքները, որոնք չունեն անալոգ կամ </w:t>
      </w:r>
      <w:r w:rsidR="005B5D33">
        <w:rPr>
          <w:rFonts w:ascii="GHEA Grapalat" w:hAnsi="GHEA Grapalat"/>
          <w:sz w:val="24"/>
          <w:szCs w:val="24"/>
        </w:rPr>
        <w:t xml:space="preserve">նախկինում </w:t>
      </w:r>
      <w:r>
        <w:rPr>
          <w:rFonts w:ascii="GHEA Grapalat" w:hAnsi="GHEA Grapalat"/>
          <w:sz w:val="24"/>
          <w:szCs w:val="24"/>
        </w:rPr>
        <w:t>շինարարության համանման պայմաններում</w:t>
      </w:r>
      <w:r w:rsidR="005B5D33">
        <w:rPr>
          <w:rFonts w:ascii="GHEA Grapalat" w:hAnsi="GHEA Grapalat"/>
          <w:sz w:val="24"/>
          <w:szCs w:val="24"/>
        </w:rPr>
        <w:t xml:space="preserve"> չեն կիրառվել պետք է իրականացնել պարտադիր գիտական ուղեկցությամբ:</w:t>
      </w:r>
    </w:p>
    <w:p w:rsidR="00102484" w:rsidRDefault="00AA356C" w:rsidP="00842B3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26. Ուղու շինարարության և ժամանակավոր շահագործման ընթացքում </w:t>
      </w:r>
      <w:r w:rsidR="005B4DD0" w:rsidRPr="00AA356C">
        <w:rPr>
          <w:rFonts w:ascii="GHEA Grapalat" w:hAnsi="GHEA Grapalat"/>
          <w:sz w:val="24"/>
          <w:szCs w:val="24"/>
        </w:rPr>
        <w:t xml:space="preserve">վտանգավոր բնական </w:t>
      </w:r>
      <w:r w:rsidR="005B4DD0">
        <w:rPr>
          <w:rFonts w:ascii="GHEA Grapalat" w:hAnsi="GHEA Grapalat"/>
          <w:sz w:val="24"/>
          <w:szCs w:val="24"/>
        </w:rPr>
        <w:t>երևույթների</w:t>
      </w:r>
      <w:r w:rsidR="000765C8">
        <w:rPr>
          <w:rFonts w:ascii="GHEA Grapalat" w:hAnsi="GHEA Grapalat"/>
          <w:sz w:val="24"/>
          <w:szCs w:val="24"/>
        </w:rPr>
        <w:t xml:space="preserve">, </w:t>
      </w:r>
      <w:r w:rsidR="000765C8" w:rsidRPr="000765C8">
        <w:rPr>
          <w:rFonts w:ascii="GHEA Grapalat" w:hAnsi="GHEA Grapalat"/>
          <w:sz w:val="24"/>
          <w:szCs w:val="24"/>
        </w:rPr>
        <w:t>հիմնատակի գրունտային ջերմաստիճանային ռեժիմի և պաշտպանական շինությունների աշխատանքի</w:t>
      </w:r>
      <w:r w:rsidR="000765C8">
        <w:rPr>
          <w:rFonts w:ascii="GHEA Grapalat" w:hAnsi="GHEA Grapalat"/>
          <w:sz w:val="24"/>
          <w:szCs w:val="24"/>
        </w:rPr>
        <w:t xml:space="preserve"> </w:t>
      </w:r>
      <w:r w:rsidR="005B4DD0">
        <w:rPr>
          <w:rFonts w:ascii="GHEA Grapalat" w:hAnsi="GHEA Grapalat"/>
          <w:sz w:val="24"/>
          <w:szCs w:val="24"/>
        </w:rPr>
        <w:t xml:space="preserve">ազդեցություններին </w:t>
      </w:r>
      <w:r w:rsidR="005B4DD0" w:rsidRPr="00AA356C">
        <w:rPr>
          <w:rFonts w:ascii="GHEA Grapalat" w:hAnsi="GHEA Grapalat"/>
          <w:sz w:val="24"/>
          <w:szCs w:val="24"/>
        </w:rPr>
        <w:t>ենթարկվող</w:t>
      </w:r>
      <w:r w:rsidR="005B4DD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շինությունների վիճակի հսկում իրականացնելու համար</w:t>
      </w:r>
      <w:r w:rsidR="005B4DD0">
        <w:rPr>
          <w:rFonts w:ascii="GHEA Grapalat" w:hAnsi="GHEA Grapalat"/>
          <w:sz w:val="24"/>
          <w:szCs w:val="24"/>
        </w:rPr>
        <w:t xml:space="preserve"> օգտագործվող սարքավորումները օբյեկտի շահագործման հանձնելու հետ միաժամանակ </w:t>
      </w:r>
      <w:r w:rsidR="00A24480">
        <w:rPr>
          <w:rFonts w:ascii="GHEA Grapalat" w:hAnsi="GHEA Grapalat"/>
          <w:sz w:val="24"/>
          <w:szCs w:val="24"/>
        </w:rPr>
        <w:t>տ</w:t>
      </w:r>
      <w:r w:rsidR="005B4DD0">
        <w:rPr>
          <w:rFonts w:ascii="GHEA Grapalat" w:hAnsi="GHEA Grapalat"/>
          <w:sz w:val="24"/>
          <w:szCs w:val="24"/>
        </w:rPr>
        <w:t xml:space="preserve">րամադրվում են պատվիրատուին: </w:t>
      </w:r>
    </w:p>
    <w:p w:rsidR="0021257A" w:rsidRDefault="00A85EF1" w:rsidP="0021257A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27. </w:t>
      </w:r>
      <w:r w:rsidR="0021257A">
        <w:rPr>
          <w:rFonts w:ascii="GHEA Grapalat" w:hAnsi="GHEA Grapalat"/>
          <w:sz w:val="24"/>
          <w:szCs w:val="24"/>
        </w:rPr>
        <w:t>Անհրաժեշտ է ապահովել բոլոր շինությունների տրված հուսալիության մակարդակը՝ ըստ ամրության և կայունության, գ</w:t>
      </w:r>
      <w:r w:rsidR="0021257A" w:rsidRPr="001D510B">
        <w:rPr>
          <w:rFonts w:ascii="GHEA Grapalat" w:hAnsi="GHEA Grapalat"/>
          <w:sz w:val="24"/>
          <w:szCs w:val="24"/>
        </w:rPr>
        <w:t xml:space="preserve">նացքների և թրթռային արտաքին </w:t>
      </w:r>
      <w:r w:rsidR="0021257A">
        <w:rPr>
          <w:rFonts w:ascii="GHEA Grapalat" w:hAnsi="GHEA Grapalat"/>
          <w:sz w:val="24"/>
          <w:szCs w:val="24"/>
        </w:rPr>
        <w:t>աղբյուրների</w:t>
      </w:r>
      <w:r w:rsidR="0021257A" w:rsidRPr="001D510B">
        <w:rPr>
          <w:rFonts w:ascii="GHEA Grapalat" w:hAnsi="GHEA Grapalat"/>
          <w:sz w:val="24"/>
          <w:szCs w:val="24"/>
        </w:rPr>
        <w:t xml:space="preserve"> թրթռադինամիկական ազդեցությունից</w:t>
      </w:r>
      <w:r w:rsidR="0021257A">
        <w:rPr>
          <w:rFonts w:ascii="GHEA Grapalat" w:hAnsi="GHEA Grapalat"/>
          <w:sz w:val="24"/>
          <w:szCs w:val="24"/>
        </w:rPr>
        <w:t>, շրջակա միջավայրի վրա</w:t>
      </w:r>
      <w:r w:rsidR="00C53154">
        <w:rPr>
          <w:rFonts w:ascii="GHEA Grapalat" w:hAnsi="GHEA Grapalat"/>
          <w:sz w:val="24"/>
          <w:szCs w:val="24"/>
          <w:lang w:val="hy-AM"/>
        </w:rPr>
        <w:t xml:space="preserve"> վնասակար</w:t>
      </w:r>
      <w:r w:rsidR="0021257A">
        <w:rPr>
          <w:rFonts w:ascii="GHEA Grapalat" w:hAnsi="GHEA Grapalat"/>
          <w:sz w:val="24"/>
          <w:szCs w:val="24"/>
        </w:rPr>
        <w:t xml:space="preserve"> ազդեցությունը հասցնելով նվազագույնի:</w:t>
      </w:r>
    </w:p>
    <w:p w:rsidR="002E25AB" w:rsidRDefault="0077059E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28. Շինարարության և շահագործման ընթացքում պետք է ապահովել գնացքների երթևեկության և աշխատողների անվտանգությունը՝ հաշվի առնելով օբյեկտի հարակից տարածքում արգելված (վտանգավոր) գոտիների և շրջանների</w:t>
      </w:r>
      <w:r w:rsidR="002E25AB">
        <w:rPr>
          <w:rFonts w:ascii="GHEA Grapalat" w:hAnsi="GHEA Grapalat"/>
          <w:sz w:val="24"/>
          <w:szCs w:val="24"/>
        </w:rPr>
        <w:t>՝</w:t>
      </w:r>
      <w:r w:rsidR="00A52BE4">
        <w:rPr>
          <w:rFonts w:ascii="GHEA Grapalat" w:hAnsi="GHEA Grapalat"/>
          <w:sz w:val="24"/>
          <w:szCs w:val="24"/>
        </w:rPr>
        <w:t xml:space="preserve"> </w:t>
      </w:r>
      <w:r w:rsidR="002E25AB">
        <w:rPr>
          <w:rFonts w:ascii="GHEA Grapalat" w:hAnsi="GHEA Grapalat"/>
          <w:sz w:val="24"/>
          <w:szCs w:val="24"/>
        </w:rPr>
        <w:t>պայթուցիչ նյութերի պահման և պատրաստման, դրանց հենքի վրա նյութերի և պատրաստվածքների, քիմիական և կենսաբանական վտանգավոր նյութերի, ինչպես նաև դրանց փոխադրման համար մթերամուղերի առկայությունը: Ա</w:t>
      </w:r>
      <w:r w:rsidR="002E25AB" w:rsidRPr="002E25AB">
        <w:rPr>
          <w:rFonts w:ascii="GHEA Grapalat" w:hAnsi="GHEA Grapalat"/>
          <w:sz w:val="24"/>
          <w:szCs w:val="24"/>
        </w:rPr>
        <w:t>րգելված (վտանգավոր) գոտիների</w:t>
      </w:r>
      <w:r w:rsidR="002E25AB">
        <w:rPr>
          <w:rFonts w:ascii="GHEA Grapalat" w:hAnsi="GHEA Grapalat"/>
          <w:sz w:val="24"/>
          <w:szCs w:val="24"/>
        </w:rPr>
        <w:t xml:space="preserve"> չափերն որոշվում է նախագծման ժամանակ</w:t>
      </w:r>
      <w:r w:rsidR="00E33763">
        <w:rPr>
          <w:rFonts w:ascii="GHEA Grapalat" w:hAnsi="GHEA Grapalat"/>
          <w:sz w:val="24"/>
          <w:szCs w:val="24"/>
        </w:rPr>
        <w:t xml:space="preserve"> նորմատիվային փաստաթղթերի համաձայն և հաստատվում է սահմանված կարգով</w:t>
      </w:r>
      <w:r w:rsidR="00B046E4">
        <w:rPr>
          <w:rFonts w:ascii="GHEA Grapalat" w:hAnsi="GHEA Grapalat"/>
          <w:sz w:val="24"/>
          <w:szCs w:val="24"/>
        </w:rPr>
        <w:t>:</w:t>
      </w:r>
    </w:p>
    <w:p w:rsidR="009B43DA" w:rsidRDefault="00B046E4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29. </w:t>
      </w:r>
      <w:r w:rsidR="00B11D99">
        <w:rPr>
          <w:rFonts w:ascii="GHEA Grapalat" w:hAnsi="GHEA Grapalat"/>
          <w:sz w:val="24"/>
          <w:szCs w:val="24"/>
        </w:rPr>
        <w:t xml:space="preserve">Երկաթուղու հատկացման գոտում շինարարական և մոնտաժային աշխատանքների արտադրությունը, </w:t>
      </w:r>
      <w:r w:rsidR="000D15A6">
        <w:rPr>
          <w:rFonts w:ascii="GHEA Grapalat" w:hAnsi="GHEA Grapalat"/>
          <w:sz w:val="24"/>
          <w:szCs w:val="24"/>
        </w:rPr>
        <w:t>որը</w:t>
      </w:r>
      <w:r w:rsidR="00B11D99">
        <w:rPr>
          <w:rFonts w:ascii="GHEA Grapalat" w:hAnsi="GHEA Grapalat"/>
          <w:sz w:val="24"/>
          <w:szCs w:val="24"/>
        </w:rPr>
        <w:t xml:space="preserve"> կարող</w:t>
      </w:r>
      <w:r w:rsidR="000D15A6">
        <w:rPr>
          <w:rFonts w:ascii="GHEA Grapalat" w:hAnsi="GHEA Grapalat"/>
          <w:sz w:val="24"/>
          <w:szCs w:val="24"/>
        </w:rPr>
        <w:t xml:space="preserve"> է</w:t>
      </w:r>
      <w:r w:rsidR="00B11D99">
        <w:rPr>
          <w:rFonts w:ascii="GHEA Grapalat" w:hAnsi="GHEA Grapalat"/>
          <w:sz w:val="24"/>
          <w:szCs w:val="24"/>
        </w:rPr>
        <w:t xml:space="preserve"> բերել գծերի կամ ավտոմատիկայի, հեռուստամեխանիկայի, կապի, էլեկտրամատակարարման, հպակային ցանցի</w:t>
      </w:r>
      <w:r w:rsidR="000D15A6">
        <w:rPr>
          <w:rFonts w:ascii="GHEA Grapalat" w:hAnsi="GHEA Grapalat"/>
          <w:sz w:val="24"/>
          <w:szCs w:val="24"/>
        </w:rPr>
        <w:t xml:space="preserve">, </w:t>
      </w:r>
      <w:r w:rsidR="009B43DA">
        <w:rPr>
          <w:rFonts w:ascii="GHEA Grapalat" w:hAnsi="GHEA Grapalat"/>
          <w:sz w:val="24"/>
          <w:szCs w:val="24"/>
        </w:rPr>
        <w:t>ուղու</w:t>
      </w:r>
      <w:r w:rsidR="000D15A6">
        <w:rPr>
          <w:rFonts w:ascii="GHEA Grapalat" w:hAnsi="GHEA Grapalat"/>
          <w:sz w:val="24"/>
          <w:szCs w:val="24"/>
        </w:rPr>
        <w:t xml:space="preserve"> և այլ երկաթուղային շինությունների սարքավորանքների վնասվածքների, թույլատրվում է միայն համապատասխան երկաթուղային ծառայության վարչակազմի կամ տվյալ </w:t>
      </w:r>
      <w:r w:rsidR="009B43DA">
        <w:rPr>
          <w:rFonts w:ascii="GHEA Grapalat" w:hAnsi="GHEA Grapalat"/>
          <w:sz w:val="24"/>
          <w:szCs w:val="24"/>
        </w:rPr>
        <w:t>շինության կառավարումն իրականացնող կազմակերպության</w:t>
      </w:r>
      <w:r w:rsidR="000D15A6">
        <w:rPr>
          <w:rFonts w:ascii="GHEA Grapalat" w:hAnsi="GHEA Grapalat"/>
          <w:sz w:val="24"/>
          <w:szCs w:val="24"/>
        </w:rPr>
        <w:t xml:space="preserve"> պատասխանատու ներկայացուցիչների</w:t>
      </w:r>
      <w:r w:rsidR="009B43DA">
        <w:rPr>
          <w:rFonts w:ascii="GHEA Grapalat" w:hAnsi="GHEA Grapalat"/>
          <w:sz w:val="24"/>
          <w:szCs w:val="24"/>
        </w:rPr>
        <w:t xml:space="preserve"> անմիջական հսկողությամբ:</w:t>
      </w:r>
    </w:p>
    <w:p w:rsidR="00B046E4" w:rsidRDefault="009B43DA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30. Երկաթուղու շինարարության անբաժանելի մաս </w:t>
      </w:r>
      <w:r w:rsidR="00466F2C">
        <w:rPr>
          <w:rFonts w:ascii="GHEA Grapalat" w:hAnsi="GHEA Grapalat"/>
          <w:sz w:val="24"/>
          <w:szCs w:val="24"/>
        </w:rPr>
        <w:t>է հանդիսանում կառուցված տեղամասերի ժամանակավոր շահագործումը, որի ժամանակ սահմանված նախագծային ծավալով իրականացվում է ուղու փորձավարում:</w:t>
      </w:r>
    </w:p>
    <w:p w:rsidR="00466F2C" w:rsidRDefault="00466F2C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31. Երկաթուղու կամ դրա առանձին տեղամասերի ժամանակավոր շահագործումն իրականացվում է գնացքների երթևեկության անվտանգությունն ապահովող տեխնիկական պատրաստվածության մակարդակին</w:t>
      </w:r>
      <w:r w:rsidR="00FF4739">
        <w:rPr>
          <w:rFonts w:ascii="GHEA Grapalat" w:hAnsi="GHEA Grapalat"/>
          <w:sz w:val="24"/>
          <w:szCs w:val="24"/>
        </w:rPr>
        <w:t xml:space="preserve"> հասնելու դեպքում:</w:t>
      </w:r>
    </w:p>
    <w:p w:rsidR="00FF4739" w:rsidRDefault="00FF4739" w:rsidP="002E25AB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32. Գործող գծերի վերակառուցման ժամանակ ենթակառուցվածքների սեփականատիրոջ շահագործող կազմակերպությունը պետք է շինարարական աշխատանքների ընթացքում իրականացի հսկողություն և</w:t>
      </w:r>
      <w:r w:rsidR="003A3C09">
        <w:rPr>
          <w:rFonts w:ascii="GHEA Grapalat" w:hAnsi="GHEA Grapalat"/>
          <w:sz w:val="24"/>
          <w:szCs w:val="24"/>
        </w:rPr>
        <w:t xml:space="preserve"> պահպանի վերակառուցվող օբյեկտում գնացքների երթևեկության անվտանգությունն ապահովող պահանջները: Կապալառու շինարարական կազմակերպությունը պետք է իրականացնի շահագործող կազմակերության բոլոր այն ցուցումները, որոնք վերաբերում են գնացքների երթևեկության անվտանգության ապահովման հարցերին:</w:t>
      </w:r>
    </w:p>
    <w:p w:rsidR="00C34236" w:rsidRDefault="00C3423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33. </w:t>
      </w:r>
      <w:r w:rsidR="00C70E76">
        <w:rPr>
          <w:rFonts w:ascii="GHEA Grapalat" w:hAnsi="GHEA Grapalat"/>
          <w:sz w:val="24"/>
          <w:szCs w:val="24"/>
        </w:rPr>
        <w:t xml:space="preserve">Ժամանակավոր շահագործման համար </w:t>
      </w:r>
      <w:r w:rsidR="008B23AD">
        <w:rPr>
          <w:rFonts w:ascii="GHEA Grapalat" w:hAnsi="GHEA Grapalat"/>
          <w:sz w:val="24"/>
          <w:szCs w:val="24"/>
        </w:rPr>
        <w:t xml:space="preserve">հանձնվող </w:t>
      </w:r>
      <w:r w:rsidR="00C70E76"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/>
          <w:sz w:val="24"/>
          <w:szCs w:val="24"/>
        </w:rPr>
        <w:t xml:space="preserve">րկաթուղային գծերի (դրանց տեղամասերի) տեխնիկական </w:t>
      </w:r>
      <w:r w:rsidR="00C70E76">
        <w:rPr>
          <w:rFonts w:ascii="GHEA Grapalat" w:hAnsi="GHEA Grapalat"/>
          <w:sz w:val="24"/>
          <w:szCs w:val="24"/>
        </w:rPr>
        <w:t>վիճակը պետք է ապահովի հետևյալ հիմնական պահանջերը.</w:t>
      </w:r>
    </w:p>
    <w:p w:rsidR="00C70E76" w:rsidRDefault="00C70E7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DF1E3F">
        <w:rPr>
          <w:rFonts w:ascii="GHEA Grapalat" w:hAnsi="GHEA Grapalat"/>
          <w:sz w:val="24"/>
          <w:szCs w:val="24"/>
        </w:rPr>
        <w:t xml:space="preserve"> պաշտպանական շինությունների համալիրով հողային պաստառը պետք է իրակացված լինի ըստ նախագծի՝ լիցքերի և հանույթների շեպերի կայունության ու ջրահեռացման կառուցների </w:t>
      </w:r>
      <w:r w:rsidR="007C3251">
        <w:rPr>
          <w:rFonts w:ascii="GHEA Grapalat" w:hAnsi="GHEA Grapalat"/>
          <w:sz w:val="24"/>
          <w:szCs w:val="24"/>
        </w:rPr>
        <w:t>սարքվածքների ապահովմամբ,</w:t>
      </w:r>
      <w:r w:rsidR="00DF1E3F">
        <w:rPr>
          <w:rFonts w:ascii="GHEA Grapalat" w:hAnsi="GHEA Grapalat"/>
          <w:sz w:val="24"/>
          <w:szCs w:val="24"/>
        </w:rPr>
        <w:t xml:space="preserve">   </w:t>
      </w:r>
    </w:p>
    <w:p w:rsidR="00C70E76" w:rsidRDefault="00C70E7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7C3251">
        <w:rPr>
          <w:rFonts w:ascii="GHEA Grapalat" w:hAnsi="GHEA Grapalat"/>
          <w:sz w:val="24"/>
          <w:szCs w:val="24"/>
        </w:rPr>
        <w:t xml:space="preserve"> արհեստական</w:t>
      </w:r>
      <w:r w:rsidR="005C305E">
        <w:rPr>
          <w:rFonts w:ascii="GHEA Grapalat" w:hAnsi="GHEA Grapalat"/>
          <w:sz w:val="24"/>
          <w:szCs w:val="24"/>
        </w:rPr>
        <w:t xml:space="preserve"> կառուցվածքները</w:t>
      </w:r>
      <w:r w:rsidR="007C3251">
        <w:rPr>
          <w:rFonts w:ascii="GHEA Grapalat" w:hAnsi="GHEA Grapalat"/>
          <w:sz w:val="24"/>
          <w:szCs w:val="24"/>
        </w:rPr>
        <w:t xml:space="preserve"> պետք է ապահովեն ժամանակավոր շահագործման բաժանմունքի ղեկավարության կողմից սահմանվող արագությամբ </w:t>
      </w:r>
      <w:r w:rsidR="007C3251" w:rsidRPr="007C3251">
        <w:rPr>
          <w:rFonts w:ascii="GHEA Grapalat" w:hAnsi="GHEA Grapalat"/>
          <w:sz w:val="24"/>
          <w:szCs w:val="24"/>
        </w:rPr>
        <w:t>շրջապտույտի համար նախատեսված շարժակազմի</w:t>
      </w:r>
      <w:r w:rsidR="007E5211">
        <w:rPr>
          <w:rFonts w:ascii="GHEA Grapalat" w:hAnsi="GHEA Grapalat"/>
          <w:sz w:val="24"/>
          <w:szCs w:val="24"/>
        </w:rPr>
        <w:t xml:space="preserve"> բացթողում,</w:t>
      </w:r>
    </w:p>
    <w:p w:rsidR="00C70E76" w:rsidRPr="007E5211" w:rsidRDefault="00C70E76" w:rsidP="007E5211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7E5211">
        <w:rPr>
          <w:rFonts w:ascii="GHEA Grapalat" w:hAnsi="GHEA Grapalat"/>
          <w:sz w:val="24"/>
          <w:szCs w:val="24"/>
        </w:rPr>
        <w:t xml:space="preserve"> գլխավոր ուղին պետք է տեղադրված լինի կոճի տակից ոչ պակաս, քան 20 սմ հաստությամբ </w:t>
      </w:r>
      <w:r w:rsidR="007E5211" w:rsidRPr="007E5211">
        <w:rPr>
          <w:rFonts w:ascii="GHEA Grapalat" w:hAnsi="GHEA Grapalat"/>
          <w:sz w:val="24"/>
          <w:szCs w:val="24"/>
        </w:rPr>
        <w:t>վերնալիրային (բալաստային) շերտ</w:t>
      </w:r>
      <w:r w:rsidR="007E5211">
        <w:rPr>
          <w:rFonts w:ascii="GHEA Grapalat" w:hAnsi="GHEA Grapalat"/>
          <w:sz w:val="24"/>
          <w:szCs w:val="24"/>
        </w:rPr>
        <w:t>ի վրա,</w:t>
      </w:r>
    </w:p>
    <w:p w:rsidR="00C70E76" w:rsidRDefault="00C70E76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</w:t>
      </w:r>
      <w:r w:rsidR="007E5211">
        <w:rPr>
          <w:rFonts w:ascii="GHEA Grapalat" w:hAnsi="GHEA Grapalat"/>
          <w:sz w:val="24"/>
          <w:szCs w:val="24"/>
        </w:rPr>
        <w:t xml:space="preserve"> կապի գծերը պետք է ապահովեն </w:t>
      </w:r>
      <w:r w:rsidR="007E5211" w:rsidRPr="007E5211">
        <w:rPr>
          <w:rFonts w:ascii="GHEA Grapalat" w:hAnsi="GHEA Grapalat"/>
          <w:sz w:val="24"/>
          <w:szCs w:val="24"/>
        </w:rPr>
        <w:t>կարգավարական (դիսպետչերական)</w:t>
      </w:r>
      <w:r w:rsidR="007E5211">
        <w:rPr>
          <w:rFonts w:ascii="GHEA Grapalat" w:hAnsi="GHEA Grapalat"/>
          <w:sz w:val="24"/>
          <w:szCs w:val="24"/>
        </w:rPr>
        <w:t>, գնացքային, կայարանային</w:t>
      </w:r>
      <w:r w:rsidR="000F18A5">
        <w:rPr>
          <w:rFonts w:ascii="GHEA Grapalat" w:hAnsi="GHEA Grapalat"/>
          <w:sz w:val="24"/>
          <w:szCs w:val="24"/>
        </w:rPr>
        <w:t xml:space="preserve">, իսկ </w:t>
      </w:r>
      <w:r w:rsidR="00A54B77">
        <w:rPr>
          <w:rFonts w:ascii="GHEA Grapalat" w:hAnsi="GHEA Grapalat"/>
          <w:sz w:val="24"/>
          <w:szCs w:val="24"/>
        </w:rPr>
        <w:t>բաժանման</w:t>
      </w:r>
      <w:r w:rsidR="000F18A5">
        <w:rPr>
          <w:rFonts w:ascii="GHEA Grapalat" w:hAnsi="GHEA Grapalat"/>
          <w:sz w:val="24"/>
          <w:szCs w:val="24"/>
        </w:rPr>
        <w:t xml:space="preserve"> կետերում՝ և սլաքային կապ,</w:t>
      </w:r>
    </w:p>
    <w:p w:rsidR="000F18A5" w:rsidRDefault="000F18A5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 պետք է տեղադրված լինեն ուղային նշանները,</w:t>
      </w:r>
    </w:p>
    <w:p w:rsidR="00C96005" w:rsidRDefault="000F18A5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6) </w:t>
      </w:r>
      <w:r w:rsidR="00A54B77">
        <w:rPr>
          <w:rFonts w:ascii="GHEA Grapalat" w:hAnsi="GHEA Grapalat"/>
          <w:sz w:val="24"/>
          <w:szCs w:val="24"/>
        </w:rPr>
        <w:t>բաժանման</w:t>
      </w:r>
      <w:r>
        <w:rPr>
          <w:rFonts w:ascii="GHEA Grapalat" w:hAnsi="GHEA Grapalat"/>
          <w:sz w:val="24"/>
          <w:szCs w:val="24"/>
        </w:rPr>
        <w:t xml:space="preserve"> կետերում պետք է տեղադրված լինեն ազդանշանման անհրաժետ միջոցները:</w:t>
      </w:r>
    </w:p>
    <w:p w:rsidR="000F18A5" w:rsidRDefault="00C96005" w:rsidP="005E641A">
      <w:pPr>
        <w:tabs>
          <w:tab w:val="left" w:pos="270"/>
          <w:tab w:val="left" w:pos="360"/>
          <w:tab w:val="left" w:pos="450"/>
          <w:tab w:val="left" w:pos="540"/>
          <w:tab w:val="left" w:pos="72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34. </w:t>
      </w:r>
      <w:r w:rsidR="008B23AD" w:rsidRPr="008B23AD">
        <w:rPr>
          <w:rFonts w:ascii="GHEA Grapalat" w:hAnsi="GHEA Grapalat"/>
          <w:sz w:val="24"/>
          <w:szCs w:val="24"/>
        </w:rPr>
        <w:t xml:space="preserve">Ժամանակավոր շահագործման </w:t>
      </w:r>
      <w:r w:rsidR="00B07C43">
        <w:rPr>
          <w:rFonts w:ascii="GHEA Grapalat" w:hAnsi="GHEA Grapalat"/>
          <w:sz w:val="24"/>
          <w:szCs w:val="24"/>
        </w:rPr>
        <w:t xml:space="preserve">հանձնվող </w:t>
      </w:r>
      <w:r w:rsidR="008B23AD" w:rsidRPr="008B23AD">
        <w:rPr>
          <w:rFonts w:ascii="GHEA Grapalat" w:hAnsi="GHEA Grapalat"/>
          <w:sz w:val="24"/>
          <w:szCs w:val="24"/>
        </w:rPr>
        <w:t>երկաթուղային գծերի</w:t>
      </w:r>
      <w:r w:rsidR="00B07C43">
        <w:rPr>
          <w:rFonts w:ascii="GHEA Grapalat" w:hAnsi="GHEA Grapalat"/>
          <w:sz w:val="24"/>
          <w:szCs w:val="24"/>
        </w:rPr>
        <w:t xml:space="preserve"> տեխնիկական պատրաստվածությունը և երթևեկության սահմանային արագույթյունն ընդունվում </w:t>
      </w:r>
      <w:r w:rsidR="0029394B">
        <w:rPr>
          <w:rFonts w:ascii="GHEA Grapalat" w:hAnsi="GHEA Grapalat"/>
          <w:sz w:val="24"/>
          <w:szCs w:val="24"/>
        </w:rPr>
        <w:t>են համատեղ՝</w:t>
      </w:r>
      <w:r w:rsidR="00B07C43">
        <w:rPr>
          <w:rFonts w:ascii="GHEA Grapalat" w:hAnsi="GHEA Grapalat"/>
          <w:sz w:val="24"/>
          <w:szCs w:val="24"/>
        </w:rPr>
        <w:t xml:space="preserve"> </w:t>
      </w:r>
      <w:r w:rsidR="0029394B">
        <w:rPr>
          <w:rFonts w:ascii="GHEA Grapalat" w:hAnsi="GHEA Grapalat"/>
          <w:sz w:val="24"/>
          <w:szCs w:val="24"/>
        </w:rPr>
        <w:t>պատվիրատու</w:t>
      </w:r>
      <w:r w:rsidR="00B07C43">
        <w:rPr>
          <w:rFonts w:ascii="GHEA Grapalat" w:hAnsi="GHEA Grapalat"/>
          <w:sz w:val="24"/>
          <w:szCs w:val="24"/>
        </w:rPr>
        <w:t xml:space="preserve">, </w:t>
      </w:r>
      <w:r w:rsidR="0029394B">
        <w:rPr>
          <w:rFonts w:ascii="GHEA Grapalat" w:hAnsi="GHEA Grapalat"/>
          <w:sz w:val="24"/>
          <w:szCs w:val="24"/>
        </w:rPr>
        <w:t>կառուցապատող</w:t>
      </w:r>
      <w:r w:rsidR="00B07C43">
        <w:rPr>
          <w:rFonts w:ascii="GHEA Grapalat" w:hAnsi="GHEA Grapalat"/>
          <w:sz w:val="24"/>
          <w:szCs w:val="24"/>
        </w:rPr>
        <w:t xml:space="preserve">, </w:t>
      </w:r>
      <w:r w:rsidR="0029394B">
        <w:rPr>
          <w:rFonts w:ascii="GHEA Grapalat" w:hAnsi="GHEA Grapalat"/>
          <w:sz w:val="24"/>
          <w:szCs w:val="24"/>
        </w:rPr>
        <w:t>կապալառու</w:t>
      </w:r>
      <w:r w:rsidR="00B07C43">
        <w:rPr>
          <w:rFonts w:ascii="GHEA Grapalat" w:hAnsi="GHEA Grapalat"/>
          <w:sz w:val="24"/>
          <w:szCs w:val="24"/>
        </w:rPr>
        <w:t xml:space="preserve"> և շահագործող կազմակերպությունների հետ</w:t>
      </w:r>
      <w:r w:rsidR="0029394B">
        <w:rPr>
          <w:rFonts w:ascii="GHEA Grapalat" w:hAnsi="GHEA Grapalat"/>
          <w:sz w:val="24"/>
          <w:szCs w:val="24"/>
        </w:rPr>
        <w:t>:</w:t>
      </w:r>
    </w:p>
    <w:p w:rsidR="0029394B" w:rsidRDefault="0029394B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35. </w:t>
      </w:r>
      <w:r w:rsidR="009C4A77">
        <w:rPr>
          <w:rFonts w:ascii="GHEA Grapalat" w:hAnsi="GHEA Grapalat"/>
          <w:sz w:val="24"/>
          <w:szCs w:val="24"/>
        </w:rPr>
        <w:t>Երկաթուղու տեղամասի ժամանակավոր շահագործումն ապահովող աշխատանքերի և շինությունների համալիրն որոշվում է նախագծով և արտացոլվում նախագծային փաստաթղթերում:</w:t>
      </w:r>
    </w:p>
    <w:p w:rsidR="009D6181" w:rsidRDefault="009C4A77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36. Երկաթուղային գծերի ժամանակավոր շահագործման կարգն որոշվում է շահագործող կազմակերպության կողմից հաստատված հրահանգների համաձայն</w:t>
      </w:r>
      <w:r w:rsidR="009D6181">
        <w:rPr>
          <w:rFonts w:ascii="GHEA Grapalat" w:hAnsi="GHEA Grapalat"/>
          <w:sz w:val="24"/>
          <w:szCs w:val="24"/>
        </w:rPr>
        <w:t>:</w:t>
      </w:r>
    </w:p>
    <w:p w:rsidR="009C4A77" w:rsidRDefault="009D6181" w:rsidP="00C70E7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37. Կառուցապատման պայմաններում երկաթուղային գծերի ծրագծումն իրականացվում է </w:t>
      </w:r>
      <w:r w:rsidRPr="009D6181">
        <w:rPr>
          <w:rFonts w:ascii="GHEA Grapalat" w:hAnsi="GHEA Grapalat"/>
          <w:sz w:val="24"/>
          <w:szCs w:val="24"/>
        </w:rPr>
        <w:t>ՀՀ քաղաքաշինության կոմիտեի նախագահի 2023 թվականի մայիսի 22-ի N 04-Ն հրաման</w:t>
      </w:r>
      <w:r>
        <w:rPr>
          <w:rFonts w:ascii="GHEA Grapalat" w:hAnsi="GHEA Grapalat"/>
          <w:sz w:val="24"/>
          <w:szCs w:val="24"/>
        </w:rPr>
        <w:t xml:space="preserve">ով հաստատված </w:t>
      </w:r>
      <w:r w:rsidRPr="009D6181">
        <w:rPr>
          <w:rFonts w:ascii="GHEA Grapalat" w:hAnsi="GHEA Grapalat"/>
          <w:sz w:val="24"/>
          <w:szCs w:val="24"/>
        </w:rPr>
        <w:t>ՀՀՇՆ 30-01-2023</w:t>
      </w:r>
      <w:r>
        <w:rPr>
          <w:rFonts w:ascii="GHEA Grapalat" w:hAnsi="GHEA Grapalat"/>
          <w:sz w:val="24"/>
          <w:szCs w:val="24"/>
        </w:rPr>
        <w:t xml:space="preserve"> շինարարական նորմերի պահանջների համապատասխան:</w:t>
      </w:r>
    </w:p>
    <w:p w:rsidR="006B0CD5" w:rsidRDefault="001916B1" w:rsidP="006B0CD5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38. Երկաթուղային ենթակառուցվածքների օբյեկների հրդեհային անվտանգության պահանջները նախատեսվում են նախագծերով՝ </w:t>
      </w:r>
      <w:r w:rsidRPr="001916B1">
        <w:rPr>
          <w:rFonts w:ascii="GHEA Grapalat" w:hAnsi="GHEA Grapalat"/>
          <w:sz w:val="24"/>
          <w:szCs w:val="24"/>
        </w:rPr>
        <w:t>«Հրդեհային անվտանգության մասին»</w:t>
      </w:r>
      <w:r>
        <w:rPr>
          <w:rFonts w:ascii="GHEA Grapalat" w:hAnsi="GHEA Grapalat"/>
          <w:sz w:val="24"/>
          <w:szCs w:val="24"/>
        </w:rPr>
        <w:t xml:space="preserve"> օրենքի</w:t>
      </w:r>
      <w:r w:rsidR="00130858">
        <w:rPr>
          <w:rFonts w:ascii="GHEA Grapalat" w:hAnsi="GHEA Grapalat"/>
          <w:sz w:val="24"/>
          <w:szCs w:val="24"/>
        </w:rPr>
        <w:t xml:space="preserve"> համաձայն:</w:t>
      </w:r>
      <w:r w:rsidR="009B0B19">
        <w:rPr>
          <w:rFonts w:ascii="GHEA Grapalat" w:hAnsi="GHEA Grapalat"/>
          <w:sz w:val="24"/>
          <w:szCs w:val="24"/>
        </w:rPr>
        <w:t xml:space="preserve"> Երկաթուղային շարժակազմում հրդեհի մարումն իրականացվում է հրդեհաշիջման մեքենայացված միջոցներով (հրշեջ գնացքներ, մեքենաներ և այլն):</w:t>
      </w:r>
    </w:p>
    <w:p w:rsidR="006B0CD5" w:rsidRDefault="006B0CD5" w:rsidP="006B0CD5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0759A4" w:rsidRPr="006B0CD5" w:rsidRDefault="00F82609" w:rsidP="006B0CD5">
      <w:pPr>
        <w:spacing w:line="360" w:lineRule="auto"/>
        <w:ind w:left="-446" w:right="-720" w:hanging="4"/>
        <w:contextualSpacing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4.2</w:t>
      </w:r>
      <w:r w:rsidR="006B0CD5" w:rsidRPr="006B0CD5">
        <w:rPr>
          <w:rFonts w:ascii="GHEA Grapalat" w:hAnsi="GHEA Grapalat"/>
          <w:b/>
          <w:sz w:val="24"/>
          <w:szCs w:val="24"/>
        </w:rPr>
        <w:t>.</w:t>
      </w:r>
      <w:r w:rsidR="006B0CD5">
        <w:rPr>
          <w:rFonts w:ascii="GHEA Grapalat" w:hAnsi="GHEA Grapalat"/>
          <w:sz w:val="24"/>
          <w:szCs w:val="24"/>
        </w:rPr>
        <w:t xml:space="preserve"> </w:t>
      </w:r>
      <w:r w:rsidR="000759A4" w:rsidRPr="006B0CD5">
        <w:rPr>
          <w:rFonts w:ascii="GHEA Grapalat" w:hAnsi="GHEA Grapalat"/>
          <w:b/>
          <w:sz w:val="24"/>
          <w:szCs w:val="24"/>
        </w:rPr>
        <w:t>ՀՈՂԱՅԻՆ ՊԱՍՏԱՌ</w:t>
      </w:r>
    </w:p>
    <w:p w:rsidR="000B728B" w:rsidRDefault="006543FA" w:rsidP="00315FCA">
      <w:pPr>
        <w:pStyle w:val="ListParagraph"/>
        <w:spacing w:line="360" w:lineRule="auto"/>
        <w:ind w:left="-446" w:right="-720" w:firstLine="446"/>
        <w:jc w:val="both"/>
        <w:rPr>
          <w:rFonts w:ascii="GHEA Grapalat" w:hAnsi="GHEA Grapalat"/>
          <w:sz w:val="24"/>
          <w:szCs w:val="24"/>
        </w:rPr>
      </w:pPr>
      <w:r w:rsidRPr="006543FA">
        <w:rPr>
          <w:rFonts w:ascii="GHEA Grapalat" w:hAnsi="GHEA Grapalat"/>
          <w:sz w:val="24"/>
          <w:szCs w:val="24"/>
        </w:rPr>
        <w:t>39.</w:t>
      </w:r>
      <w:r w:rsidR="000B728B">
        <w:rPr>
          <w:rFonts w:ascii="GHEA Grapalat" w:hAnsi="GHEA Grapalat"/>
          <w:sz w:val="24"/>
          <w:szCs w:val="24"/>
        </w:rPr>
        <w:t xml:space="preserve"> </w:t>
      </w:r>
      <w:r w:rsidR="001D44C5">
        <w:rPr>
          <w:rFonts w:ascii="GHEA Grapalat" w:hAnsi="GHEA Grapalat"/>
          <w:sz w:val="24"/>
          <w:szCs w:val="24"/>
        </w:rPr>
        <w:t>Տրված բեռնալարվածությամբ երկաթուղու և գնացքների երթևեկության հաշվարկային արագության համար հ</w:t>
      </w:r>
      <w:r w:rsidR="000B728B">
        <w:rPr>
          <w:rFonts w:ascii="GHEA Grapalat" w:hAnsi="GHEA Grapalat"/>
          <w:sz w:val="24"/>
          <w:szCs w:val="24"/>
        </w:rPr>
        <w:t xml:space="preserve">ողային պաստառը պետք է ապահովի </w:t>
      </w:r>
      <w:r w:rsidR="001D44C5">
        <w:rPr>
          <w:rFonts w:ascii="GHEA Grapalat" w:hAnsi="GHEA Grapalat"/>
          <w:sz w:val="24"/>
          <w:szCs w:val="24"/>
        </w:rPr>
        <w:t>ուղու վերին կառուցվածքի կայունությունը:</w:t>
      </w:r>
    </w:p>
    <w:p w:rsidR="001D44C5" w:rsidRPr="00315FCA" w:rsidRDefault="001D44C5" w:rsidP="00315FCA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40. </w:t>
      </w:r>
      <w:r w:rsidR="00511E37">
        <w:rPr>
          <w:rFonts w:ascii="GHEA Grapalat" w:hAnsi="GHEA Grapalat"/>
          <w:sz w:val="24"/>
          <w:szCs w:val="24"/>
        </w:rPr>
        <w:t xml:space="preserve">Նոր երկաթուղիների հողային </w:t>
      </w:r>
      <w:r w:rsidR="00C9167A">
        <w:rPr>
          <w:rFonts w:ascii="GHEA Grapalat" w:hAnsi="GHEA Grapalat"/>
          <w:sz w:val="24"/>
          <w:szCs w:val="24"/>
        </w:rPr>
        <w:t>պաստառի լայնությունը (հիմնական հարթակի մակարդակում) ուղու ուղիղ տեղամասերում վազուրդների սահմ</w:t>
      </w:r>
      <w:r w:rsidR="00315FCA">
        <w:rPr>
          <w:rFonts w:ascii="GHEA Grapalat" w:hAnsi="GHEA Grapalat"/>
          <w:sz w:val="24"/>
          <w:szCs w:val="24"/>
        </w:rPr>
        <w:t>ա</w:t>
      </w:r>
      <w:r w:rsidR="00C9167A">
        <w:rPr>
          <w:rFonts w:ascii="GHEA Grapalat" w:hAnsi="GHEA Grapalat"/>
          <w:sz w:val="24"/>
          <w:szCs w:val="24"/>
        </w:rPr>
        <w:t>ներում</w:t>
      </w:r>
      <w:r w:rsidR="00315FCA">
        <w:rPr>
          <w:rFonts w:ascii="GHEA Grapalat" w:hAnsi="GHEA Grapalat"/>
          <w:sz w:val="24"/>
          <w:szCs w:val="24"/>
        </w:rPr>
        <w:t xml:space="preserve"> որոշվում է հաշվարկով՝ ելնելով դրա վրա ուղու վերին կառուցվածքի </w:t>
      </w:r>
      <w:r w:rsidR="00315FCA" w:rsidRPr="00315FCA">
        <w:rPr>
          <w:rFonts w:ascii="GHEA Grapalat" w:hAnsi="GHEA Grapalat"/>
          <w:sz w:val="24"/>
          <w:szCs w:val="24"/>
        </w:rPr>
        <w:t>վերնալիրային (բալաստային)</w:t>
      </w:r>
      <w:r w:rsidR="00315FCA">
        <w:rPr>
          <w:rFonts w:ascii="GHEA Grapalat" w:hAnsi="GHEA Grapalat"/>
          <w:sz w:val="24"/>
          <w:szCs w:val="24"/>
        </w:rPr>
        <w:t xml:space="preserve"> շերտի լայնությամբ </w:t>
      </w:r>
      <w:r w:rsidR="00315FCA" w:rsidRPr="00315FCA">
        <w:rPr>
          <w:rFonts w:ascii="GHEA Grapalat" w:hAnsi="GHEA Grapalat"/>
          <w:sz w:val="24"/>
          <w:szCs w:val="24"/>
        </w:rPr>
        <w:t>հաշվարկային քանակությամբ ուղների</w:t>
      </w:r>
      <w:r w:rsidR="007E7274">
        <w:rPr>
          <w:rFonts w:ascii="GHEA Grapalat" w:hAnsi="GHEA Grapalat"/>
          <w:sz w:val="24"/>
          <w:szCs w:val="24"/>
        </w:rPr>
        <w:t xml:space="preserve"> տեղադրումից</w:t>
      </w:r>
      <w:r w:rsidR="008224CD">
        <w:rPr>
          <w:rFonts w:ascii="GHEA Grapalat" w:hAnsi="GHEA Grapalat"/>
          <w:sz w:val="24"/>
          <w:szCs w:val="24"/>
        </w:rPr>
        <w:t xml:space="preserve">, որն որոշվում է ըստ սույն շինարարական </w:t>
      </w:r>
      <w:r w:rsidR="008224CD" w:rsidRPr="009D097B">
        <w:rPr>
          <w:rFonts w:ascii="GHEA Grapalat" w:hAnsi="GHEA Grapalat"/>
          <w:sz w:val="24"/>
          <w:szCs w:val="24"/>
        </w:rPr>
        <w:t>նորմերի</w:t>
      </w:r>
      <w:r w:rsidR="009D097B" w:rsidRPr="009D097B">
        <w:rPr>
          <w:rFonts w:ascii="GHEA Grapalat" w:hAnsi="GHEA Grapalat"/>
          <w:sz w:val="24"/>
          <w:szCs w:val="24"/>
        </w:rPr>
        <w:t xml:space="preserve"> 4.3</w:t>
      </w:r>
      <w:r w:rsidR="008224CD" w:rsidRPr="009D097B">
        <w:rPr>
          <w:rFonts w:ascii="GHEA Grapalat" w:hAnsi="GHEA Grapalat"/>
          <w:sz w:val="24"/>
          <w:szCs w:val="24"/>
        </w:rPr>
        <w:t xml:space="preserve">-րդ </w:t>
      </w:r>
      <w:r w:rsidR="009D097B" w:rsidRPr="009D097B">
        <w:rPr>
          <w:rFonts w:ascii="GHEA Grapalat" w:hAnsi="GHEA Grapalat"/>
          <w:sz w:val="24"/>
          <w:szCs w:val="24"/>
        </w:rPr>
        <w:t>գլխի</w:t>
      </w:r>
      <w:r w:rsidR="008224CD">
        <w:rPr>
          <w:rFonts w:ascii="GHEA Grapalat" w:hAnsi="GHEA Grapalat"/>
          <w:sz w:val="24"/>
          <w:szCs w:val="24"/>
        </w:rPr>
        <w:t xml:space="preserve"> և կողնակների </w:t>
      </w:r>
      <w:r w:rsidR="007E7274">
        <w:rPr>
          <w:rFonts w:ascii="GHEA Grapalat" w:hAnsi="GHEA Grapalat"/>
          <w:sz w:val="24"/>
          <w:szCs w:val="24"/>
        </w:rPr>
        <w:t>կառուցումից</w:t>
      </w:r>
      <w:r w:rsidR="008224CD">
        <w:rPr>
          <w:rFonts w:ascii="GHEA Grapalat" w:hAnsi="GHEA Grapalat"/>
          <w:sz w:val="24"/>
          <w:szCs w:val="24"/>
        </w:rPr>
        <w:t xml:space="preserve">՝ յուրաքանչյուր կողմից ոչ պակաս, քան 0.5 մ: </w:t>
      </w:r>
    </w:p>
    <w:p w:rsidR="00CF5434" w:rsidRDefault="00CF5434" w:rsidP="00766A54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41. Վազուրդներում լրացուցիչ գլխավոր ուղիների</w:t>
      </w:r>
      <w:r w:rsidR="0032006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տեղադրման դեպքում հողային պաստառի լայնությունն ընդունվում է հաշվի առնելով</w:t>
      </w:r>
      <w:r w:rsidR="004F2134">
        <w:rPr>
          <w:rFonts w:ascii="GHEA Grapalat" w:hAnsi="GHEA Grapalat"/>
          <w:sz w:val="24"/>
          <w:szCs w:val="24"/>
        </w:rPr>
        <w:t xml:space="preserve"> կողնակի </w:t>
      </w:r>
      <w:r w:rsidR="00FB3A4E">
        <w:rPr>
          <w:rFonts w:ascii="GHEA Grapalat" w:hAnsi="GHEA Grapalat"/>
          <w:sz w:val="24"/>
          <w:szCs w:val="24"/>
        </w:rPr>
        <w:t xml:space="preserve">ապահովումն </w:t>
      </w:r>
      <w:r w:rsidR="004F2134">
        <w:rPr>
          <w:rFonts w:ascii="GHEA Grapalat" w:hAnsi="GHEA Grapalat"/>
          <w:sz w:val="24"/>
          <w:szCs w:val="24"/>
        </w:rPr>
        <w:t xml:space="preserve">ինչպես նախագծվող ուղու կողմից, այնպես էլ հակառակ (գոյություն ունեցող </w:t>
      </w:r>
      <w:r w:rsidR="00766A54">
        <w:rPr>
          <w:rFonts w:ascii="GHEA Grapalat" w:hAnsi="GHEA Grapalat"/>
          <w:sz w:val="24"/>
          <w:szCs w:val="24"/>
        </w:rPr>
        <w:t>ուղիներում</w:t>
      </w:r>
      <w:r w:rsidR="004F2134">
        <w:rPr>
          <w:rFonts w:ascii="GHEA Grapalat" w:hAnsi="GHEA Grapalat"/>
          <w:sz w:val="24"/>
          <w:szCs w:val="24"/>
        </w:rPr>
        <w:t>՝ հաշվի առնելով իր</w:t>
      </w:r>
      <w:r w:rsidR="00766A54">
        <w:rPr>
          <w:rFonts w:ascii="GHEA Grapalat" w:hAnsi="GHEA Grapalat"/>
          <w:sz w:val="24"/>
          <w:szCs w:val="24"/>
        </w:rPr>
        <w:t>ենց</w:t>
      </w:r>
      <w:r w:rsidR="004F2134">
        <w:rPr>
          <w:rFonts w:ascii="GHEA Grapalat" w:hAnsi="GHEA Grapalat"/>
          <w:sz w:val="24"/>
          <w:szCs w:val="24"/>
        </w:rPr>
        <w:t xml:space="preserve"> </w:t>
      </w:r>
      <w:r w:rsidR="00FB3A4E">
        <w:rPr>
          <w:rFonts w:ascii="GHEA Grapalat" w:hAnsi="GHEA Grapalat"/>
          <w:sz w:val="24"/>
          <w:szCs w:val="24"/>
        </w:rPr>
        <w:t>հարդարումը, անհրաժեշտության դեպքում</w:t>
      </w:r>
      <w:r w:rsidR="004F2134">
        <w:rPr>
          <w:rFonts w:ascii="GHEA Grapalat" w:hAnsi="GHEA Grapalat"/>
          <w:sz w:val="24"/>
          <w:szCs w:val="24"/>
        </w:rPr>
        <w:t>)</w:t>
      </w:r>
      <w:r w:rsidR="00FB3A4E">
        <w:rPr>
          <w:rFonts w:ascii="GHEA Grapalat" w:hAnsi="GHEA Grapalat"/>
          <w:sz w:val="24"/>
          <w:szCs w:val="24"/>
        </w:rPr>
        <w:t>՝</w:t>
      </w:r>
      <w:r w:rsidR="005C50E5">
        <w:rPr>
          <w:rFonts w:ascii="GHEA Grapalat" w:hAnsi="GHEA Grapalat"/>
          <w:sz w:val="24"/>
          <w:szCs w:val="24"/>
        </w:rPr>
        <w:t xml:space="preserve"> </w:t>
      </w:r>
      <w:r w:rsidR="00320069">
        <w:rPr>
          <w:rFonts w:ascii="GHEA Grapalat" w:hAnsi="GHEA Grapalat"/>
          <w:sz w:val="24"/>
          <w:szCs w:val="24"/>
        </w:rPr>
        <w:t>ոչ պակաս, քան 0.5</w:t>
      </w:r>
      <w:r w:rsidR="00FB3A4E">
        <w:rPr>
          <w:rFonts w:ascii="GHEA Grapalat" w:hAnsi="GHEA Grapalat"/>
          <w:sz w:val="24"/>
          <w:szCs w:val="24"/>
        </w:rPr>
        <w:t xml:space="preserve"> </w:t>
      </w:r>
      <w:r w:rsidR="00320069">
        <w:rPr>
          <w:rFonts w:ascii="GHEA Grapalat" w:hAnsi="GHEA Grapalat"/>
          <w:sz w:val="24"/>
          <w:szCs w:val="24"/>
        </w:rPr>
        <w:t>մ:</w:t>
      </w:r>
    </w:p>
    <w:p w:rsidR="00766A54" w:rsidRDefault="00766A54" w:rsidP="00766A54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42. Երկաթուղային գծերի վերակառուցման և հիմնանորոգման ժամանակ տեխնիկատնտեսական հիմնավորման դեպքում թույլատրվում է վազուրդներում գլխավոր ուղիների հողային պաստառի կողնակների չափերը փոքրացնել մինչև 0.4 մ:</w:t>
      </w:r>
    </w:p>
    <w:p w:rsidR="00766A54" w:rsidRDefault="00766A54" w:rsidP="00766A54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43. </w:t>
      </w:r>
      <w:r w:rsidR="0084176C">
        <w:rPr>
          <w:rFonts w:ascii="GHEA Grapalat" w:hAnsi="GHEA Grapalat"/>
          <w:sz w:val="24"/>
          <w:szCs w:val="24"/>
        </w:rPr>
        <w:t xml:space="preserve">Նոր կառուցվող </w:t>
      </w:r>
      <w:r w:rsidR="00A54B77">
        <w:rPr>
          <w:rFonts w:ascii="GHEA Grapalat" w:hAnsi="GHEA Grapalat"/>
          <w:sz w:val="24"/>
          <w:szCs w:val="24"/>
        </w:rPr>
        <w:t>բաժանման</w:t>
      </w:r>
      <w:r w:rsidR="0084176C">
        <w:rPr>
          <w:rFonts w:ascii="GHEA Grapalat" w:hAnsi="GHEA Grapalat"/>
          <w:sz w:val="24"/>
          <w:szCs w:val="24"/>
        </w:rPr>
        <w:t xml:space="preserve"> կետերի և գոյություն ունեցող </w:t>
      </w:r>
      <w:r w:rsidR="00A54B77">
        <w:rPr>
          <w:rFonts w:ascii="GHEA Grapalat" w:hAnsi="GHEA Grapalat"/>
          <w:sz w:val="24"/>
          <w:szCs w:val="24"/>
        </w:rPr>
        <w:t>բաժանման</w:t>
      </w:r>
      <w:r w:rsidR="0084176C">
        <w:rPr>
          <w:rFonts w:ascii="GHEA Grapalat" w:hAnsi="GHEA Grapalat"/>
          <w:sz w:val="24"/>
          <w:szCs w:val="24"/>
        </w:rPr>
        <w:t xml:space="preserve"> կետերի առաջին զարգացման վերակառուցման</w:t>
      </w:r>
      <w:r w:rsidR="005C50E5">
        <w:rPr>
          <w:rFonts w:ascii="GHEA Grapalat" w:hAnsi="GHEA Grapalat"/>
          <w:sz w:val="24"/>
          <w:szCs w:val="24"/>
        </w:rPr>
        <w:t xml:space="preserve"> տեղերում կողնակների նվազագույն լայնությունը ընդունվում է 0.6մ</w:t>
      </w:r>
      <w:r w:rsidR="001D5682">
        <w:rPr>
          <w:rFonts w:ascii="GHEA Grapalat" w:hAnsi="GHEA Grapalat"/>
          <w:sz w:val="24"/>
          <w:szCs w:val="24"/>
        </w:rPr>
        <w:t>՝ սլաքային</w:t>
      </w:r>
      <w:r w:rsidR="00751714">
        <w:rPr>
          <w:rFonts w:ascii="GHEA Grapalat" w:hAnsi="GHEA Grapalat"/>
          <w:sz w:val="24"/>
          <w:szCs w:val="24"/>
        </w:rPr>
        <w:t xml:space="preserve"> ուղիների, եզրային տեսակավորման և </w:t>
      </w:r>
      <w:r w:rsidR="00BD06FC">
        <w:rPr>
          <w:rFonts w:ascii="GHEA Grapalat" w:hAnsi="GHEA Grapalat"/>
          <w:sz w:val="24"/>
          <w:szCs w:val="24"/>
        </w:rPr>
        <w:t>ձգման</w:t>
      </w:r>
      <w:r w:rsidR="00AD29F4">
        <w:rPr>
          <w:rFonts w:ascii="GHEA Grapalat" w:hAnsi="GHEA Grapalat"/>
          <w:sz w:val="24"/>
          <w:szCs w:val="24"/>
        </w:rPr>
        <w:t xml:space="preserve"> </w:t>
      </w:r>
      <w:r w:rsidR="00751714">
        <w:rPr>
          <w:rFonts w:ascii="GHEA Grapalat" w:hAnsi="GHEA Grapalat"/>
          <w:sz w:val="24"/>
          <w:szCs w:val="24"/>
        </w:rPr>
        <w:t xml:space="preserve">ուղիների ու տեսակավորման </w:t>
      </w:r>
      <w:r w:rsidR="00AD29F4">
        <w:rPr>
          <w:rFonts w:ascii="GHEA Grapalat" w:hAnsi="GHEA Grapalat"/>
          <w:sz w:val="24"/>
          <w:szCs w:val="24"/>
        </w:rPr>
        <w:t xml:space="preserve">թեք ուղիների </w:t>
      </w:r>
      <w:r w:rsidR="00751714">
        <w:rPr>
          <w:rFonts w:ascii="GHEA Grapalat" w:hAnsi="GHEA Grapalat"/>
          <w:sz w:val="24"/>
          <w:szCs w:val="24"/>
        </w:rPr>
        <w:t>սահմաններում, իսկ մնացած կայարանային ուղիների</w:t>
      </w:r>
      <w:r w:rsidR="00ED75AA">
        <w:rPr>
          <w:rFonts w:ascii="GHEA Grapalat" w:hAnsi="GHEA Grapalat"/>
          <w:sz w:val="24"/>
          <w:szCs w:val="24"/>
        </w:rPr>
        <w:t xml:space="preserve"> դ</w:t>
      </w:r>
      <w:r w:rsidR="00375849">
        <w:rPr>
          <w:rFonts w:ascii="GHEA Grapalat" w:hAnsi="GHEA Grapalat"/>
          <w:sz w:val="24"/>
          <w:szCs w:val="24"/>
        </w:rPr>
        <w:t>ե</w:t>
      </w:r>
      <w:r w:rsidR="00ED75AA">
        <w:rPr>
          <w:rFonts w:ascii="GHEA Grapalat" w:hAnsi="GHEA Grapalat"/>
          <w:sz w:val="24"/>
          <w:szCs w:val="24"/>
        </w:rPr>
        <w:t>պքում՝ 0.5մ</w:t>
      </w:r>
      <w:r w:rsidR="00964212">
        <w:rPr>
          <w:rFonts w:ascii="GHEA Grapalat" w:hAnsi="GHEA Grapalat"/>
          <w:sz w:val="24"/>
          <w:szCs w:val="24"/>
        </w:rPr>
        <w:t>: Հիմնավորման դեպքում թույլատրվում է կողնակները փոքրացնել մինչև 0.4մ:</w:t>
      </w:r>
    </w:p>
    <w:p w:rsidR="0007786F" w:rsidRPr="0007786F" w:rsidRDefault="0007786F" w:rsidP="0007786F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7786F">
        <w:rPr>
          <w:rFonts w:ascii="GHEA Grapalat" w:hAnsi="GHEA Grapalat"/>
          <w:sz w:val="24"/>
          <w:szCs w:val="24"/>
        </w:rPr>
        <w:t xml:space="preserve">44. Բոլոր կարգերի երկաթուղիների հողային պաստառի լայնությունը կորեր վրա դասավորված տեսամասերում պետք է կորերի արտաքին կողմից մեծացնել սույն շինարարական նորմերի 2-րդ աղյուսակում բերված արժեքներով, ինչպես նաև առաջին և երկրոդ գլխավոր ուղիների, ինչպես նաև երրորդ և չորրորդ ուղիների առանցքների միջև կորերում միջուղիների լայնացման արժեքները նախատեսված են ԳՕՍՏ 9238-2022 ստանդարտով: </w:t>
      </w:r>
    </w:p>
    <w:p w:rsidR="0007786F" w:rsidRDefault="0007786F" w:rsidP="0007786F">
      <w:pPr>
        <w:tabs>
          <w:tab w:val="left" w:pos="450"/>
          <w:tab w:val="left" w:pos="540"/>
        </w:tabs>
        <w:spacing w:line="360" w:lineRule="auto"/>
        <w:ind w:left="-446" w:right="-720" w:firstLine="446"/>
        <w:contextualSpacing/>
        <w:jc w:val="right"/>
        <w:rPr>
          <w:rFonts w:ascii="GHEA Grapalat" w:hAnsi="GHEA Grapalat"/>
          <w:sz w:val="24"/>
          <w:szCs w:val="24"/>
        </w:rPr>
      </w:pPr>
      <w:r w:rsidRPr="0007786F">
        <w:rPr>
          <w:rFonts w:ascii="GHEA Grapalat" w:hAnsi="GHEA Grapalat"/>
          <w:sz w:val="24"/>
          <w:szCs w:val="24"/>
        </w:rPr>
        <w:t>Աղյուսակ 2</w:t>
      </w:r>
    </w:p>
    <w:tbl>
      <w:tblPr>
        <w:tblW w:w="105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415"/>
        <w:gridCol w:w="5575"/>
      </w:tblGrid>
      <w:tr w:rsidR="00C24C47" w:rsidTr="00C24C47">
        <w:trPr>
          <w:trHeight w:val="709"/>
        </w:trPr>
        <w:tc>
          <w:tcPr>
            <w:tcW w:w="540" w:type="dxa"/>
          </w:tcPr>
          <w:p w:rsidR="00C24C47" w:rsidRDefault="00C24C47" w:rsidP="00C24C47">
            <w:pPr>
              <w:tabs>
                <w:tab w:val="left" w:pos="-16"/>
              </w:tabs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415" w:type="dxa"/>
          </w:tcPr>
          <w:p w:rsidR="00C24C47" w:rsidRDefault="00C24C47" w:rsidP="00C24C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Կորերի շառավիղը, մ</w:t>
            </w:r>
          </w:p>
        </w:tc>
        <w:tc>
          <w:tcPr>
            <w:tcW w:w="5575" w:type="dxa"/>
          </w:tcPr>
          <w:p w:rsidR="00C24C47" w:rsidRDefault="00C24C47" w:rsidP="00C24C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Հողային պաստառի լայնացումը, մ</w:t>
            </w:r>
          </w:p>
        </w:tc>
      </w:tr>
      <w:tr w:rsidR="00C24C47" w:rsidTr="00C24C47">
        <w:trPr>
          <w:trHeight w:val="709"/>
        </w:trPr>
        <w:tc>
          <w:tcPr>
            <w:tcW w:w="540" w:type="dxa"/>
          </w:tcPr>
          <w:p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415" w:type="dxa"/>
          </w:tcPr>
          <w:p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3000 և ավել</w:t>
            </w:r>
            <w:r w:rsidR="00072E9F">
              <w:rPr>
                <w:rFonts w:ascii="GHEA Grapalat" w:hAnsi="GHEA Grapalat"/>
                <w:sz w:val="24"/>
                <w:szCs w:val="24"/>
              </w:rPr>
              <w:t>ի</w:t>
            </w:r>
          </w:p>
        </w:tc>
        <w:tc>
          <w:tcPr>
            <w:tcW w:w="5575" w:type="dxa"/>
          </w:tcPr>
          <w:p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0.20</w:t>
            </w:r>
          </w:p>
        </w:tc>
      </w:tr>
      <w:tr w:rsidR="00C24C47" w:rsidTr="00C24C47">
        <w:trPr>
          <w:trHeight w:val="709"/>
        </w:trPr>
        <w:tc>
          <w:tcPr>
            <w:tcW w:w="540" w:type="dxa"/>
          </w:tcPr>
          <w:p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415" w:type="dxa"/>
          </w:tcPr>
          <w:p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2500-1800</w:t>
            </w:r>
          </w:p>
        </w:tc>
        <w:tc>
          <w:tcPr>
            <w:tcW w:w="5575" w:type="dxa"/>
          </w:tcPr>
          <w:p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0.30</w:t>
            </w:r>
          </w:p>
        </w:tc>
      </w:tr>
      <w:tr w:rsidR="00C24C47" w:rsidTr="00C24C47">
        <w:trPr>
          <w:trHeight w:val="709"/>
        </w:trPr>
        <w:tc>
          <w:tcPr>
            <w:tcW w:w="540" w:type="dxa"/>
          </w:tcPr>
          <w:p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415" w:type="dxa"/>
          </w:tcPr>
          <w:p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1500-700</w:t>
            </w:r>
          </w:p>
        </w:tc>
        <w:tc>
          <w:tcPr>
            <w:tcW w:w="5575" w:type="dxa"/>
          </w:tcPr>
          <w:p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0.40</w:t>
            </w:r>
          </w:p>
        </w:tc>
      </w:tr>
      <w:tr w:rsidR="00C24C47" w:rsidTr="00C24C47">
        <w:trPr>
          <w:trHeight w:val="709"/>
        </w:trPr>
        <w:tc>
          <w:tcPr>
            <w:tcW w:w="540" w:type="dxa"/>
          </w:tcPr>
          <w:p w:rsidR="00C24C47" w:rsidRPr="0007786F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415" w:type="dxa"/>
          </w:tcPr>
          <w:p w:rsidR="00C24C47" w:rsidRDefault="00C24C47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600 և պակաս</w:t>
            </w:r>
          </w:p>
        </w:tc>
        <w:tc>
          <w:tcPr>
            <w:tcW w:w="5575" w:type="dxa"/>
          </w:tcPr>
          <w:p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0.50</w:t>
            </w:r>
          </w:p>
        </w:tc>
      </w:tr>
      <w:tr w:rsidR="00C24C47" w:rsidTr="00C24C47">
        <w:trPr>
          <w:trHeight w:val="709"/>
        </w:trPr>
        <w:tc>
          <w:tcPr>
            <w:tcW w:w="540" w:type="dxa"/>
          </w:tcPr>
          <w:p w:rsidR="00C24C47" w:rsidRDefault="00C24C47" w:rsidP="00C24C4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415" w:type="dxa"/>
          </w:tcPr>
          <w:p w:rsidR="00C24C47" w:rsidRDefault="0016207E" w:rsidP="00C41C28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Մատույցային և ներկայարանային ուղինեում՝ արտաքին ռելսի բարձրացման առկայության դեպքում</w:t>
            </w:r>
          </w:p>
        </w:tc>
        <w:tc>
          <w:tcPr>
            <w:tcW w:w="5575" w:type="dxa"/>
          </w:tcPr>
          <w:p w:rsidR="00C24C47" w:rsidRDefault="0016207E" w:rsidP="0016207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0.10-0.30</w:t>
            </w:r>
          </w:p>
        </w:tc>
      </w:tr>
    </w:tbl>
    <w:p w:rsidR="00072E9F" w:rsidRDefault="00072E9F" w:rsidP="0007786F">
      <w:pPr>
        <w:rPr>
          <w:rFonts w:ascii="GHEA Grapalat" w:hAnsi="GHEA Grapalat"/>
          <w:sz w:val="24"/>
          <w:szCs w:val="24"/>
        </w:rPr>
      </w:pPr>
    </w:p>
    <w:p w:rsidR="00072E9F" w:rsidRDefault="00072E9F" w:rsidP="00C260D6">
      <w:pPr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45. Արագընթաց գծերում կորերի վրա հողային պաստառի լայնացումը սահմանվում է հաշվարկով:</w:t>
      </w:r>
    </w:p>
    <w:p w:rsidR="00C260D6" w:rsidRDefault="0046064C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46. </w:t>
      </w:r>
      <w:r w:rsidR="008757CC">
        <w:rPr>
          <w:rFonts w:ascii="GHEA Grapalat" w:hAnsi="GHEA Grapalat"/>
          <w:sz w:val="24"/>
          <w:szCs w:val="24"/>
        </w:rPr>
        <w:t xml:space="preserve">Ջարդված </w:t>
      </w:r>
      <w:r w:rsidR="002965BB">
        <w:rPr>
          <w:rFonts w:ascii="GHEA Grapalat" w:hAnsi="GHEA Grapalat"/>
          <w:sz w:val="24"/>
          <w:szCs w:val="24"/>
        </w:rPr>
        <w:t>ժայռային</w:t>
      </w:r>
      <w:r w:rsidR="002965BB" w:rsidRPr="002965BB">
        <w:rPr>
          <w:rFonts w:ascii="GHEA Grapalat" w:hAnsi="GHEA Grapalat"/>
          <w:sz w:val="24"/>
          <w:szCs w:val="24"/>
        </w:rPr>
        <w:t xml:space="preserve"> </w:t>
      </w:r>
      <w:r w:rsidR="002965BB">
        <w:rPr>
          <w:rFonts w:ascii="GHEA Grapalat" w:hAnsi="GHEA Grapalat"/>
          <w:sz w:val="24"/>
          <w:szCs w:val="24"/>
        </w:rPr>
        <w:t xml:space="preserve">թույլ հողմնահարված, խոշորաբեկոր՝ ավազային լցանյութով,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 w:rsidR="002965BB">
        <w:rPr>
          <w:rFonts w:ascii="GHEA Grapalat" w:hAnsi="GHEA Grapalat"/>
          <w:sz w:val="24"/>
          <w:szCs w:val="24"/>
        </w:rPr>
        <w:t>ավազային (բացառությամբ՝ մաներ և փոշենման) գրունտներից ն</w:t>
      </w:r>
      <w:r w:rsidR="00D042B3">
        <w:rPr>
          <w:rFonts w:ascii="GHEA Grapalat" w:hAnsi="GHEA Grapalat"/>
          <w:sz w:val="24"/>
          <w:szCs w:val="24"/>
        </w:rPr>
        <w:t>որ կառուցվող երկաթուղային գծերի մ</w:t>
      </w:r>
      <w:r>
        <w:rPr>
          <w:rFonts w:ascii="GHEA Grapalat" w:hAnsi="GHEA Grapalat"/>
          <w:sz w:val="24"/>
          <w:szCs w:val="24"/>
        </w:rPr>
        <w:t xml:space="preserve">իաուղի և </w:t>
      </w:r>
      <w:r w:rsidR="006D22D6">
        <w:rPr>
          <w:rFonts w:ascii="GHEA Grapalat" w:hAnsi="GHEA Grapalat"/>
          <w:sz w:val="24"/>
          <w:szCs w:val="24"/>
        </w:rPr>
        <w:t xml:space="preserve">երկուղի հողային պաստառի հիմնական </w:t>
      </w:r>
      <w:r w:rsidR="00502E7E">
        <w:rPr>
          <w:rFonts w:ascii="GHEA Grapalat" w:hAnsi="GHEA Grapalat"/>
          <w:sz w:val="24"/>
          <w:szCs w:val="24"/>
        </w:rPr>
        <w:t xml:space="preserve">հարթակները </w:t>
      </w:r>
      <w:r w:rsidR="002965BB">
        <w:rPr>
          <w:rFonts w:ascii="GHEA Grapalat" w:hAnsi="GHEA Grapalat"/>
          <w:sz w:val="24"/>
          <w:szCs w:val="24"/>
        </w:rPr>
        <w:t xml:space="preserve">նախագծվում </w:t>
      </w:r>
      <w:r w:rsidR="00502E7E">
        <w:rPr>
          <w:rFonts w:ascii="GHEA Grapalat" w:hAnsi="GHEA Grapalat"/>
          <w:sz w:val="24"/>
          <w:szCs w:val="24"/>
        </w:rPr>
        <w:t>են</w:t>
      </w:r>
      <w:r w:rsidR="002965BB">
        <w:rPr>
          <w:rFonts w:ascii="GHEA Grapalat" w:hAnsi="GHEA Grapalat"/>
          <w:sz w:val="24"/>
          <w:szCs w:val="24"/>
        </w:rPr>
        <w:t xml:space="preserve"> հորիզոնական:</w:t>
      </w:r>
    </w:p>
    <w:p w:rsidR="00DF5816" w:rsidRDefault="00C260D6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47. </w:t>
      </w:r>
      <w:r w:rsidR="006D22D6">
        <w:rPr>
          <w:rFonts w:ascii="GHEA Grapalat" w:hAnsi="GHEA Grapalat"/>
          <w:sz w:val="24"/>
          <w:szCs w:val="24"/>
        </w:rPr>
        <w:t xml:space="preserve"> </w:t>
      </w:r>
      <w:r w:rsidR="00DF5816">
        <w:rPr>
          <w:rFonts w:ascii="GHEA Grapalat" w:hAnsi="GHEA Grapalat"/>
          <w:sz w:val="24"/>
          <w:szCs w:val="24"/>
        </w:rPr>
        <w:t xml:space="preserve">Հողային պաստառի վերին մասը ոչ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 w:rsidR="00DF5816">
        <w:rPr>
          <w:rFonts w:ascii="GHEA Grapalat" w:hAnsi="GHEA Grapalat"/>
          <w:sz w:val="24"/>
          <w:szCs w:val="24"/>
        </w:rPr>
        <w:t>գրունտներից, մաներ և փոշենման ավազներից կառուցման դեպքում հ</w:t>
      </w:r>
      <w:r w:rsidR="00BC347B">
        <w:rPr>
          <w:rFonts w:ascii="GHEA Grapalat" w:hAnsi="GHEA Grapalat"/>
          <w:sz w:val="24"/>
          <w:szCs w:val="24"/>
        </w:rPr>
        <w:t xml:space="preserve">որիզոնական պետք է լինի նաև պաշտպանի շերտի </w:t>
      </w:r>
      <w:r w:rsidR="00DF5816">
        <w:rPr>
          <w:rFonts w:ascii="GHEA Grapalat" w:hAnsi="GHEA Grapalat"/>
          <w:sz w:val="24"/>
          <w:szCs w:val="24"/>
        </w:rPr>
        <w:t>վերնամասը:</w:t>
      </w:r>
      <w:r w:rsidR="00BC347B">
        <w:rPr>
          <w:rFonts w:ascii="GHEA Grapalat" w:hAnsi="GHEA Grapalat"/>
          <w:sz w:val="24"/>
          <w:szCs w:val="24"/>
        </w:rPr>
        <w:t xml:space="preserve"> </w:t>
      </w:r>
      <w:r w:rsidR="00DF5816">
        <w:rPr>
          <w:rFonts w:ascii="GHEA Grapalat" w:hAnsi="GHEA Grapalat"/>
          <w:sz w:val="24"/>
          <w:szCs w:val="24"/>
        </w:rPr>
        <w:t>Ա</w:t>
      </w:r>
      <w:r w:rsidR="00BC347B">
        <w:rPr>
          <w:rFonts w:ascii="GHEA Grapalat" w:hAnsi="GHEA Grapalat"/>
          <w:sz w:val="24"/>
          <w:szCs w:val="24"/>
        </w:rPr>
        <w:t xml:space="preserve">յդ դեպքում ոչ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 w:rsidR="00BC347B">
        <w:rPr>
          <w:rFonts w:ascii="GHEA Grapalat" w:hAnsi="GHEA Grapalat"/>
          <w:sz w:val="24"/>
          <w:szCs w:val="24"/>
        </w:rPr>
        <w:t xml:space="preserve">շերտի վերևի ուրվագիծը պետք է ապահովի </w:t>
      </w:r>
      <w:r w:rsidR="00DF5816">
        <w:rPr>
          <w:rFonts w:ascii="GHEA Grapalat" w:hAnsi="GHEA Grapalat"/>
          <w:sz w:val="24"/>
          <w:szCs w:val="24"/>
        </w:rPr>
        <w:t>մակերևույթային ջրերի հեռացումը՝ 40</w:t>
      </w:r>
      <w:r w:rsidR="00DF5816" w:rsidRPr="00DF5816">
        <w:rPr>
          <w:rFonts w:ascii="GHEA Grapalat" w:hAnsi="GHEA Grapalat"/>
          <w:sz w:val="24"/>
          <w:szCs w:val="24"/>
        </w:rPr>
        <w:t>‰</w:t>
      </w:r>
      <w:r w:rsidR="00DF5816">
        <w:rPr>
          <w:rFonts w:ascii="GHEA Grapalat" w:hAnsi="GHEA Grapalat"/>
          <w:sz w:val="24"/>
          <w:szCs w:val="24"/>
        </w:rPr>
        <w:t xml:space="preserve"> թեքությամբ:</w:t>
      </w:r>
    </w:p>
    <w:p w:rsidR="005A6D3D" w:rsidRDefault="00DF5816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48. </w:t>
      </w:r>
      <w:r w:rsidR="00BC347B">
        <w:rPr>
          <w:rFonts w:ascii="GHEA Grapalat" w:hAnsi="GHEA Grapalat"/>
          <w:sz w:val="24"/>
          <w:szCs w:val="24"/>
        </w:rPr>
        <w:t xml:space="preserve"> </w:t>
      </w:r>
      <w:r w:rsidR="00805C57">
        <w:rPr>
          <w:rFonts w:ascii="GHEA Grapalat" w:hAnsi="GHEA Grapalat"/>
          <w:sz w:val="24"/>
          <w:szCs w:val="24"/>
        </w:rPr>
        <w:t xml:space="preserve">Ոչ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 w:rsidR="00805C57">
        <w:rPr>
          <w:rFonts w:ascii="GHEA Grapalat" w:hAnsi="GHEA Grapalat"/>
          <w:sz w:val="24"/>
          <w:szCs w:val="24"/>
        </w:rPr>
        <w:t xml:space="preserve">գրունտներից միաուղի հողային պաստառի հիմնական հարթակի լայնական ուրվագիծը՝ առանց պաշտպանիչ շերտի կառուցման, ինչպես նաև նոր կառուցվող երկաթուղային գծերի համար մանր </w:t>
      </w:r>
      <w:r w:rsidR="00C55206">
        <w:rPr>
          <w:rFonts w:ascii="GHEA Grapalat" w:hAnsi="GHEA Grapalat"/>
          <w:sz w:val="24"/>
          <w:szCs w:val="24"/>
        </w:rPr>
        <w:t>և փոշենման ավազներից, պետք է ընդունել սեղանաձև՝ վերին մակարդակում 2.3 մ լայնությամբ, 0.15 մ բարձրությամբ և հողային պաստառի լայնությամբ հիմնատակով, իսկ</w:t>
      </w:r>
      <w:r w:rsidR="00C5034D">
        <w:rPr>
          <w:rFonts w:ascii="GHEA Grapalat" w:hAnsi="GHEA Grapalat"/>
          <w:sz w:val="24"/>
          <w:szCs w:val="24"/>
        </w:rPr>
        <w:t xml:space="preserve"> </w:t>
      </w:r>
      <w:r w:rsidR="00C55206">
        <w:rPr>
          <w:rFonts w:ascii="GHEA Grapalat" w:hAnsi="GHEA Grapalat"/>
          <w:sz w:val="24"/>
          <w:szCs w:val="24"/>
        </w:rPr>
        <w:t xml:space="preserve">երկուղի հողային պաստառի վերևի լայնական ուրվագիծը՝ եռանկյան տեսքով, 0.2 մ բարձրությամբ՝ </w:t>
      </w:r>
      <w:r w:rsidR="00C5034D" w:rsidRPr="00C5034D">
        <w:rPr>
          <w:rFonts w:ascii="GHEA Grapalat" w:hAnsi="GHEA Grapalat"/>
          <w:sz w:val="24"/>
          <w:szCs w:val="24"/>
        </w:rPr>
        <w:t xml:space="preserve">հողային պաստառի լայնությամբ </w:t>
      </w:r>
      <w:r w:rsidR="00C55206">
        <w:rPr>
          <w:rFonts w:ascii="GHEA Grapalat" w:hAnsi="GHEA Grapalat"/>
          <w:sz w:val="24"/>
          <w:szCs w:val="24"/>
        </w:rPr>
        <w:t>հիմնատակով</w:t>
      </w:r>
      <w:r w:rsidR="00C5034D">
        <w:rPr>
          <w:rFonts w:ascii="GHEA Grapalat" w:hAnsi="GHEA Grapalat"/>
          <w:sz w:val="24"/>
          <w:szCs w:val="24"/>
        </w:rPr>
        <w:t>:</w:t>
      </w:r>
    </w:p>
    <w:p w:rsidR="001037C3" w:rsidRDefault="004E5324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49. Վազուրդներում լրացուցիչ ուղիների շինարարության դեպքում ոչ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>
        <w:rPr>
          <w:rFonts w:ascii="GHEA Grapalat" w:hAnsi="GHEA Grapalat"/>
          <w:sz w:val="24"/>
          <w:szCs w:val="24"/>
        </w:rPr>
        <w:t xml:space="preserve">գրունտներից (առանց պաշտպանիչ շերտի կառուցման) հողային պաստառի հիմնական հարթակի լայնական ուրվագիծը, ինչպես նաև մաներ և փոշենման ավազներից, պետք է </w:t>
      </w:r>
      <w:r w:rsidR="009A4EB4">
        <w:rPr>
          <w:rFonts w:ascii="GHEA Grapalat" w:hAnsi="GHEA Grapalat"/>
          <w:sz w:val="24"/>
          <w:szCs w:val="24"/>
        </w:rPr>
        <w:t xml:space="preserve">ապահովել հողային պաստառի հիմնական հարթակից </w:t>
      </w:r>
      <w:r>
        <w:rPr>
          <w:rFonts w:ascii="GHEA Grapalat" w:hAnsi="GHEA Grapalat"/>
          <w:sz w:val="24"/>
          <w:szCs w:val="24"/>
        </w:rPr>
        <w:t xml:space="preserve">մակերևույթային ջրերի </w:t>
      </w:r>
      <w:r w:rsidR="009A4EB4">
        <w:rPr>
          <w:rFonts w:ascii="GHEA Grapalat" w:hAnsi="GHEA Grapalat"/>
          <w:sz w:val="24"/>
          <w:szCs w:val="24"/>
        </w:rPr>
        <w:t xml:space="preserve">հեռացումը՝ </w:t>
      </w:r>
      <w:r w:rsidR="009A4EB4" w:rsidRPr="009A4EB4">
        <w:rPr>
          <w:rFonts w:ascii="GHEA Grapalat" w:hAnsi="GHEA Grapalat"/>
          <w:sz w:val="24"/>
          <w:szCs w:val="24"/>
        </w:rPr>
        <w:t>40‰ թեքությամբ</w:t>
      </w:r>
      <w:r w:rsidR="009A4EB4">
        <w:rPr>
          <w:rFonts w:ascii="GHEA Grapalat" w:hAnsi="GHEA Grapalat"/>
          <w:sz w:val="24"/>
          <w:szCs w:val="24"/>
        </w:rPr>
        <w:t xml:space="preserve">, դեպի դաշտերի կամ </w:t>
      </w:r>
      <w:r w:rsidR="00F23826">
        <w:rPr>
          <w:rFonts w:ascii="GHEA Grapalat" w:hAnsi="GHEA Grapalat"/>
          <w:sz w:val="24"/>
          <w:szCs w:val="24"/>
        </w:rPr>
        <w:t xml:space="preserve">ջրահեռացման </w:t>
      </w:r>
      <w:r w:rsidR="009A4EB4">
        <w:rPr>
          <w:rFonts w:ascii="GHEA Grapalat" w:hAnsi="GHEA Grapalat"/>
          <w:sz w:val="24"/>
          <w:szCs w:val="24"/>
        </w:rPr>
        <w:t>շինության (</w:t>
      </w:r>
      <w:r w:rsidR="00067AC4">
        <w:rPr>
          <w:rFonts w:ascii="GHEA Grapalat" w:hAnsi="GHEA Grapalat"/>
          <w:sz w:val="24"/>
          <w:szCs w:val="24"/>
        </w:rPr>
        <w:t>վաքեր</w:t>
      </w:r>
      <w:r w:rsidR="009A4EB4">
        <w:rPr>
          <w:rFonts w:ascii="GHEA Grapalat" w:hAnsi="GHEA Grapalat"/>
          <w:sz w:val="24"/>
          <w:szCs w:val="24"/>
        </w:rPr>
        <w:t xml:space="preserve">, </w:t>
      </w:r>
      <w:r w:rsidR="00067AC4">
        <w:rPr>
          <w:rFonts w:ascii="GHEA Grapalat" w:hAnsi="GHEA Grapalat"/>
          <w:sz w:val="24"/>
          <w:szCs w:val="24"/>
        </w:rPr>
        <w:t>առուներ</w:t>
      </w:r>
      <w:r w:rsidR="009A4EB4">
        <w:rPr>
          <w:rFonts w:ascii="GHEA Grapalat" w:hAnsi="GHEA Grapalat"/>
          <w:sz w:val="24"/>
          <w:szCs w:val="24"/>
        </w:rPr>
        <w:t xml:space="preserve"> և այլն) կողմ:</w:t>
      </w:r>
      <w:r w:rsidR="00C41C28" w:rsidRPr="00C41C28">
        <w:t xml:space="preserve"> </w:t>
      </w:r>
    </w:p>
    <w:p w:rsidR="007D7F3D" w:rsidRDefault="001037C3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50.</w:t>
      </w:r>
      <w:r w:rsidR="003A2113">
        <w:rPr>
          <w:rFonts w:ascii="GHEA Grapalat" w:hAnsi="GHEA Grapalat"/>
          <w:sz w:val="24"/>
          <w:szCs w:val="24"/>
        </w:rPr>
        <w:t xml:space="preserve"> Երկրորդ գլխավոր ուղու հողային պաստառի կառուցման ժամանակ պետք է ապահովել միակողմանի ուռչման բացառման հնարավորությունը՝</w:t>
      </w:r>
      <w:r w:rsidR="00C41C28">
        <w:rPr>
          <w:rFonts w:ascii="GHEA Grapalat" w:hAnsi="GHEA Grapalat"/>
          <w:sz w:val="24"/>
          <w:szCs w:val="24"/>
        </w:rPr>
        <w:t xml:space="preserve"> </w:t>
      </w:r>
      <w:r w:rsidR="003A2113">
        <w:rPr>
          <w:rFonts w:ascii="GHEA Grapalat" w:hAnsi="GHEA Grapalat"/>
          <w:sz w:val="24"/>
          <w:szCs w:val="24"/>
        </w:rPr>
        <w:t xml:space="preserve">հուսալի ջրահեռացման և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 w:rsidR="003A2113">
        <w:rPr>
          <w:rFonts w:ascii="GHEA Grapalat" w:hAnsi="GHEA Grapalat"/>
          <w:sz w:val="24"/>
          <w:szCs w:val="24"/>
        </w:rPr>
        <w:t xml:space="preserve">գրունտների վերևի մասի լիրքավորման հաշվին: </w:t>
      </w:r>
      <w:r w:rsidR="00C41C28" w:rsidRPr="00C41C28">
        <w:rPr>
          <w:rFonts w:ascii="GHEA Grapalat" w:hAnsi="GHEA Grapalat"/>
          <w:sz w:val="24"/>
          <w:szCs w:val="24"/>
        </w:rPr>
        <w:t xml:space="preserve">Խոշորաբեկոր ժայռային գրունտներից </w:t>
      </w:r>
      <w:r w:rsidR="00C41C28">
        <w:rPr>
          <w:rFonts w:ascii="GHEA Grapalat" w:hAnsi="GHEA Grapalat"/>
          <w:sz w:val="24"/>
          <w:szCs w:val="24"/>
        </w:rPr>
        <w:t>նշված ուղու հողային պաստառի լիրքավորման դեպքում</w:t>
      </w:r>
      <w:r w:rsidR="00855CE5">
        <w:rPr>
          <w:rFonts w:ascii="GHEA Grapalat" w:hAnsi="GHEA Grapalat"/>
          <w:sz w:val="24"/>
          <w:szCs w:val="24"/>
        </w:rPr>
        <w:t xml:space="preserve"> </w:t>
      </w:r>
      <w:r w:rsidR="00C41C28">
        <w:rPr>
          <w:rFonts w:ascii="GHEA Grapalat" w:hAnsi="GHEA Grapalat"/>
          <w:sz w:val="24"/>
          <w:szCs w:val="24"/>
        </w:rPr>
        <w:t>պետք է ապահովել նախագծվող երկրորդ գլխավոր ուղու տակ գոյություն ունեցող լիցքի սառեցման բացառումը:</w:t>
      </w:r>
    </w:p>
    <w:p w:rsidR="001037C3" w:rsidRDefault="00CD05D9" w:rsidP="00C260D6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51. Լիցքերի և հանույթների </w:t>
      </w:r>
      <w:r w:rsidR="00C07E22">
        <w:rPr>
          <w:rFonts w:ascii="GHEA Grapalat" w:hAnsi="GHEA Grapalat"/>
          <w:sz w:val="24"/>
          <w:szCs w:val="24"/>
        </w:rPr>
        <w:t xml:space="preserve">շեպերը </w:t>
      </w:r>
      <w:r>
        <w:rPr>
          <w:rFonts w:ascii="GHEA Grapalat" w:hAnsi="GHEA Grapalat"/>
          <w:sz w:val="24"/>
          <w:szCs w:val="24"/>
        </w:rPr>
        <w:t>պետք է ընդունել գրունտի տեսակից, լիցքի բարձրությունից և հանույթի խորությունից կախված՝ սույն շինարարական նորմերի 3-րդ և 4-րդ աղյուսակների համաձայն:</w:t>
      </w:r>
    </w:p>
    <w:p w:rsidR="00CC62F4" w:rsidRDefault="00CC62F4" w:rsidP="004B4987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:rsidR="004B4987" w:rsidRDefault="004B4987" w:rsidP="004B4987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  <w:r w:rsidRPr="004B4987">
        <w:rPr>
          <w:rFonts w:ascii="GHEA Grapalat" w:hAnsi="GHEA Grapalat"/>
          <w:sz w:val="24"/>
          <w:szCs w:val="24"/>
        </w:rPr>
        <w:t>Աղյուսակ</w:t>
      </w:r>
      <w:r>
        <w:rPr>
          <w:rFonts w:ascii="GHEA Grapalat" w:hAnsi="GHEA Grapalat"/>
          <w:sz w:val="24"/>
          <w:szCs w:val="24"/>
        </w:rPr>
        <w:t xml:space="preserve"> 3</w:t>
      </w:r>
    </w:p>
    <w:tbl>
      <w:tblPr>
        <w:tblW w:w="10823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680"/>
        <w:gridCol w:w="1170"/>
        <w:gridCol w:w="2070"/>
        <w:gridCol w:w="2273"/>
      </w:tblGrid>
      <w:tr w:rsidR="004B4987" w:rsidTr="00F11B54">
        <w:trPr>
          <w:trHeight w:val="854"/>
        </w:trPr>
        <w:tc>
          <w:tcPr>
            <w:tcW w:w="630" w:type="dxa"/>
            <w:vMerge w:val="restart"/>
          </w:tcPr>
          <w:p w:rsidR="00D43FC6" w:rsidRDefault="00D43FC6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43FC6" w:rsidRDefault="00D43FC6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43FC6" w:rsidRDefault="00D43FC6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B4987" w:rsidP="00547B1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680" w:type="dxa"/>
            <w:vMerge w:val="restart"/>
          </w:tcPr>
          <w:p w:rsidR="004F0FC6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F0FC6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Գրունտի տեսակը</w:t>
            </w:r>
          </w:p>
        </w:tc>
        <w:tc>
          <w:tcPr>
            <w:tcW w:w="5513" w:type="dxa"/>
            <w:gridSpan w:val="3"/>
          </w:tcPr>
          <w:p w:rsidR="004B4987" w:rsidRDefault="00C07E22" w:rsidP="00C07E2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Շեպերը</w:t>
            </w:r>
            <w:r w:rsidR="00BC2605">
              <w:rPr>
                <w:rFonts w:ascii="GHEA Grapalat" w:hAnsi="GHEA Grapalat"/>
                <w:sz w:val="24"/>
                <w:szCs w:val="24"/>
              </w:rPr>
              <w:t>՝ լիցքի բարձրության դեպքում</w:t>
            </w:r>
          </w:p>
        </w:tc>
      </w:tr>
      <w:tr w:rsidR="004B4987" w:rsidTr="00F11B54">
        <w:trPr>
          <w:trHeight w:val="269"/>
        </w:trPr>
        <w:tc>
          <w:tcPr>
            <w:tcW w:w="630" w:type="dxa"/>
            <w:vMerge/>
          </w:tcPr>
          <w:p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</w:tcPr>
          <w:p w:rsidR="004B4987" w:rsidRDefault="00057EDD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Մինչև 6</w:t>
            </w:r>
          </w:p>
        </w:tc>
        <w:tc>
          <w:tcPr>
            <w:tcW w:w="4343" w:type="dxa"/>
            <w:gridSpan w:val="2"/>
          </w:tcPr>
          <w:p w:rsidR="004B4987" w:rsidRDefault="00057EDD" w:rsidP="00057EDD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</w:tr>
      <w:tr w:rsidR="004B4987" w:rsidTr="00F11B54">
        <w:trPr>
          <w:trHeight w:val="365"/>
        </w:trPr>
        <w:tc>
          <w:tcPr>
            <w:tcW w:w="630" w:type="dxa"/>
            <w:vMerge/>
          </w:tcPr>
          <w:p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80" w:type="dxa"/>
            <w:vMerge/>
          </w:tcPr>
          <w:p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4B4987" w:rsidRDefault="004B4987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:rsidR="004B4987" w:rsidRDefault="00C474BC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Վերևի </w:t>
            </w:r>
            <w:r w:rsidR="004F0FC6">
              <w:rPr>
                <w:rFonts w:ascii="GHEA Grapalat" w:hAnsi="GHEA Grapalat"/>
                <w:sz w:val="24"/>
                <w:szCs w:val="24"/>
              </w:rPr>
              <w:t>մասում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6</w:t>
            </w:r>
            <w:r w:rsidR="004F0FC6">
              <w:rPr>
                <w:rFonts w:ascii="GHEA Grapalat" w:hAnsi="GHEA Grapalat"/>
                <w:sz w:val="24"/>
                <w:szCs w:val="24"/>
              </w:rPr>
              <w:t xml:space="preserve">մ բարձրությամբ </w:t>
            </w:r>
          </w:p>
        </w:tc>
        <w:tc>
          <w:tcPr>
            <w:tcW w:w="2273" w:type="dxa"/>
          </w:tcPr>
          <w:p w:rsidR="004B4987" w:rsidRDefault="004F0FC6" w:rsidP="004F0FC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Ներքևի մասում 6-12մ բարձրությամբ </w:t>
            </w:r>
          </w:p>
        </w:tc>
      </w:tr>
      <w:tr w:rsidR="004B4987" w:rsidTr="00F11B54">
        <w:trPr>
          <w:trHeight w:val="623"/>
        </w:trPr>
        <w:tc>
          <w:tcPr>
            <w:tcW w:w="630" w:type="dxa"/>
          </w:tcPr>
          <w:p w:rsidR="008757CC" w:rsidRDefault="008757CC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757CC" w:rsidRDefault="008757CC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4B4987" w:rsidRDefault="008757CC" w:rsidP="008757CC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Ջարդված ժայռային թույլ հողմնահրավող և հողմնահարվող, խոշորաբեկոր՝ ավազային լցանյութերով, ավազներ, կոպճային, խոշոր և միջին խոշորությամբ, մետալուրգիական խարամներ </w:t>
            </w:r>
          </w:p>
        </w:tc>
        <w:tc>
          <w:tcPr>
            <w:tcW w:w="1170" w:type="dxa"/>
          </w:tcPr>
          <w:p w:rsidR="008757CC" w:rsidRDefault="008757CC" w:rsidP="008757CC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757CC" w:rsidRDefault="008757CC" w:rsidP="008757CC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8757CC" w:rsidP="008757CC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  <w:tc>
          <w:tcPr>
            <w:tcW w:w="2070" w:type="dxa"/>
          </w:tcPr>
          <w:p w:rsidR="008757CC" w:rsidRDefault="008757CC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757CC" w:rsidRDefault="008757CC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8757CC" w:rsidP="008757CC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57CC"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  <w:tc>
          <w:tcPr>
            <w:tcW w:w="2273" w:type="dxa"/>
          </w:tcPr>
          <w:p w:rsidR="008757CC" w:rsidRDefault="008757CC" w:rsidP="008757CC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757CC" w:rsidRDefault="008757CC" w:rsidP="008757CC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8757CC" w:rsidP="008757CC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57CC"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</w:tr>
      <w:tr w:rsidR="004B4987" w:rsidTr="00F11B54">
        <w:trPr>
          <w:trHeight w:val="980"/>
        </w:trPr>
        <w:tc>
          <w:tcPr>
            <w:tcW w:w="630" w:type="dxa"/>
          </w:tcPr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4B4987" w:rsidRDefault="004C7A49" w:rsidP="004C7A49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Մանր և փոշենման ավազներ, կավային գրունտներ (այդ թվում՝ լյոսանման), պինդ և կիսապինդ թանձրության, խոշորաբեկոր՝ կավային լցանյութով նույն թանձրության, ջարդված ժայռային հեշտ հողմնահարվող</w:t>
            </w:r>
          </w:p>
        </w:tc>
        <w:tc>
          <w:tcPr>
            <w:tcW w:w="1170" w:type="dxa"/>
          </w:tcPr>
          <w:p w:rsidR="004C7A49" w:rsidRDefault="004C7A49" w:rsidP="004C7A49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C7A49" w:rsidRDefault="004C7A49" w:rsidP="004C7A49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C7A49" w:rsidP="004C7A49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C7A49"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  <w:tc>
          <w:tcPr>
            <w:tcW w:w="2070" w:type="dxa"/>
          </w:tcPr>
          <w:p w:rsidR="004C7A49" w:rsidRDefault="004C7A49" w:rsidP="004C7A49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C7A49" w:rsidRDefault="004C7A49" w:rsidP="004C7A49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C7A49" w:rsidP="004C7A49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C7A49"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  <w:tc>
          <w:tcPr>
            <w:tcW w:w="2273" w:type="dxa"/>
          </w:tcPr>
          <w:p w:rsidR="004C7A49" w:rsidRDefault="004C7A49" w:rsidP="004C7A49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C7A49" w:rsidRDefault="004C7A49" w:rsidP="004C7A49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C7A49" w:rsidP="004C7A49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1:1.75</w:t>
            </w:r>
          </w:p>
        </w:tc>
      </w:tr>
      <w:tr w:rsidR="004B4987" w:rsidTr="00F11B54">
        <w:trPr>
          <w:trHeight w:val="623"/>
        </w:trPr>
        <w:tc>
          <w:tcPr>
            <w:tcW w:w="630" w:type="dxa"/>
          </w:tcPr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4B4987" w:rsidRDefault="00A94285" w:rsidP="00A9428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Կավային գրունտներ դժվարա</w:t>
            </w:r>
            <w:r w:rsidR="00926168">
              <w:rPr>
                <w:rFonts w:ascii="GHEA Grapalat" w:hAnsi="GHEA Grapalat"/>
                <w:sz w:val="24"/>
                <w:szCs w:val="24"/>
              </w:rPr>
              <w:t xml:space="preserve">պլաստիկ թանձրության և խոշորաբեկոր գրունտներ նույն թանձրության կավային լցանյութով </w:t>
            </w:r>
          </w:p>
        </w:tc>
        <w:tc>
          <w:tcPr>
            <w:tcW w:w="1170" w:type="dxa"/>
          </w:tcPr>
          <w:p w:rsidR="00926168" w:rsidRDefault="00926168" w:rsidP="00926168">
            <w:pPr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26168" w:rsidRDefault="00926168" w:rsidP="00926168">
            <w:pPr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926168" w:rsidP="00926168">
            <w:pPr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  <w:tc>
          <w:tcPr>
            <w:tcW w:w="2070" w:type="dxa"/>
          </w:tcPr>
          <w:p w:rsidR="00C16344" w:rsidRDefault="00C16344" w:rsidP="00C1634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926168" w:rsidP="00C1634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Որոշվում է հաշվարկով</w:t>
            </w:r>
          </w:p>
        </w:tc>
        <w:tc>
          <w:tcPr>
            <w:tcW w:w="2273" w:type="dxa"/>
          </w:tcPr>
          <w:p w:rsidR="00C16344" w:rsidRDefault="00C16344" w:rsidP="00C1634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C16344" w:rsidP="00C1634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16344">
              <w:rPr>
                <w:rFonts w:ascii="GHEA Grapalat" w:hAnsi="GHEA Grapalat"/>
                <w:sz w:val="24"/>
                <w:szCs w:val="24"/>
              </w:rPr>
              <w:t>Որոշվում է հաշվարկով</w:t>
            </w:r>
          </w:p>
        </w:tc>
      </w:tr>
      <w:tr w:rsidR="004B4987" w:rsidTr="00F11B54">
        <w:trPr>
          <w:trHeight w:val="623"/>
        </w:trPr>
        <w:tc>
          <w:tcPr>
            <w:tcW w:w="630" w:type="dxa"/>
          </w:tcPr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680" w:type="dxa"/>
          </w:tcPr>
          <w:p w:rsidR="004B4987" w:rsidRDefault="00C16344" w:rsidP="002B346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Կավային գրունտներ (այդ թվում՝ </w:t>
            </w:r>
            <w:r w:rsidRPr="00C16344">
              <w:rPr>
                <w:rFonts w:ascii="GHEA Grapalat" w:hAnsi="GHEA Grapalat"/>
                <w:sz w:val="24"/>
                <w:szCs w:val="24"/>
              </w:rPr>
              <w:t>լյոսանման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)՝ ավելցուկային </w:t>
            </w:r>
            <w:r w:rsidR="00842182">
              <w:rPr>
                <w:rFonts w:ascii="GHEA Grapalat" w:hAnsi="GHEA Grapalat"/>
                <w:sz w:val="24"/>
                <w:szCs w:val="24"/>
              </w:rPr>
              <w:t>խոնավությամբ</w:t>
            </w:r>
            <w:r>
              <w:rPr>
                <w:rFonts w:ascii="GHEA Grapalat" w:hAnsi="GHEA Grapalat"/>
                <w:sz w:val="24"/>
                <w:szCs w:val="24"/>
              </w:rPr>
              <w:t xml:space="preserve"> շրջաններում, ինչպես նաև համասեռ և փոշենման</w:t>
            </w:r>
            <w:r w:rsidR="002B346B">
              <w:rPr>
                <w:rFonts w:ascii="GHEA Grapalat" w:hAnsi="GHEA Grapalat"/>
                <w:sz w:val="24"/>
                <w:szCs w:val="24"/>
              </w:rPr>
              <w:t xml:space="preserve"> ավազներ</w:t>
            </w:r>
          </w:p>
        </w:tc>
        <w:tc>
          <w:tcPr>
            <w:tcW w:w="1170" w:type="dxa"/>
          </w:tcPr>
          <w:p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1:1.75</w:t>
            </w:r>
          </w:p>
        </w:tc>
        <w:tc>
          <w:tcPr>
            <w:tcW w:w="2070" w:type="dxa"/>
          </w:tcPr>
          <w:p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346B">
              <w:rPr>
                <w:rFonts w:ascii="GHEA Grapalat" w:hAnsi="GHEA Grapalat"/>
                <w:sz w:val="24"/>
                <w:szCs w:val="24"/>
              </w:rPr>
              <w:t>1:1.75</w:t>
            </w:r>
          </w:p>
        </w:tc>
        <w:tc>
          <w:tcPr>
            <w:tcW w:w="2273" w:type="dxa"/>
          </w:tcPr>
          <w:p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B346B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</w:tr>
      <w:tr w:rsidR="004B4987" w:rsidTr="00F11B54">
        <w:trPr>
          <w:trHeight w:val="623"/>
        </w:trPr>
        <w:tc>
          <w:tcPr>
            <w:tcW w:w="630" w:type="dxa"/>
          </w:tcPr>
          <w:p w:rsidR="004B4987" w:rsidRDefault="004B498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4B4987" w:rsidRDefault="002B346B" w:rsidP="002B346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Մանր ավազներ (բարխանային)</w:t>
            </w:r>
            <w:r w:rsidR="00BA3638">
              <w:rPr>
                <w:rFonts w:ascii="GHEA Grapalat" w:hAnsi="GHEA Grapalat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չորային </w:t>
            </w:r>
            <w:r w:rsidR="007E18CD">
              <w:rPr>
                <w:rFonts w:ascii="GHEA Grapalat" w:hAnsi="GHEA Grapalat"/>
                <w:sz w:val="24"/>
                <w:szCs w:val="24"/>
              </w:rPr>
              <w:t>կլիմայական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շրջաններում</w:t>
            </w:r>
          </w:p>
        </w:tc>
        <w:tc>
          <w:tcPr>
            <w:tcW w:w="1170" w:type="dxa"/>
          </w:tcPr>
          <w:p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  <w:tc>
          <w:tcPr>
            <w:tcW w:w="2070" w:type="dxa"/>
          </w:tcPr>
          <w:p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346B"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  <w:tc>
          <w:tcPr>
            <w:tcW w:w="2273" w:type="dxa"/>
          </w:tcPr>
          <w:p w:rsidR="004B4987" w:rsidRDefault="002B346B" w:rsidP="002B346B">
            <w:pPr>
              <w:spacing w:line="360" w:lineRule="auto"/>
              <w:ind w:right="-105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346B"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</w:tr>
      <w:tr w:rsidR="002B346B" w:rsidTr="00F11B54">
        <w:trPr>
          <w:trHeight w:val="623"/>
        </w:trPr>
        <w:tc>
          <w:tcPr>
            <w:tcW w:w="630" w:type="dxa"/>
          </w:tcPr>
          <w:p w:rsidR="002B346B" w:rsidRDefault="002B346B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193" w:type="dxa"/>
            <w:gridSpan w:val="4"/>
          </w:tcPr>
          <w:p w:rsidR="002B346B" w:rsidRDefault="002B346B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Ջ</w:t>
            </w:r>
            <w:r w:rsidRPr="002B346B">
              <w:rPr>
                <w:rFonts w:ascii="GHEA Grapalat" w:hAnsi="GHEA Grapalat"/>
                <w:sz w:val="24"/>
                <w:szCs w:val="24"/>
              </w:rPr>
              <w:t>արդված ժայռային հեշտ հողմնահարվող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գրունտների դեպքում 12մ-ից ավելի լիցքի բարձրության</w:t>
            </w:r>
            <w:r w:rsidR="00A24D9E">
              <w:rPr>
                <w:rFonts w:ascii="GHEA Grapalat" w:hAnsi="GHEA Grapalat"/>
                <w:sz w:val="24"/>
                <w:szCs w:val="24"/>
              </w:rPr>
              <w:t xml:space="preserve"> ժամանակ </w:t>
            </w:r>
            <w:r w:rsidR="00C07E22">
              <w:rPr>
                <w:rFonts w:ascii="GHEA Grapalat" w:hAnsi="GHEA Grapalat"/>
                <w:sz w:val="24"/>
                <w:szCs w:val="24"/>
              </w:rPr>
              <w:t>շեպերը</w:t>
            </w:r>
            <w:r w:rsidR="00A24D9E">
              <w:rPr>
                <w:rFonts w:ascii="GHEA Grapalat" w:hAnsi="GHEA Grapalat"/>
                <w:sz w:val="24"/>
                <w:szCs w:val="24"/>
              </w:rPr>
              <w:t xml:space="preserve"> որոշվում են հաշվարկով: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2B346B" w:rsidTr="00F11B54">
        <w:trPr>
          <w:trHeight w:val="2033"/>
        </w:trPr>
        <w:tc>
          <w:tcPr>
            <w:tcW w:w="630" w:type="dxa"/>
          </w:tcPr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B346B" w:rsidRDefault="002B346B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0193" w:type="dxa"/>
            <w:gridSpan w:val="4"/>
          </w:tcPr>
          <w:p w:rsidR="002B346B" w:rsidRDefault="00FB15A7" w:rsidP="00FB15A7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Կիսապինդ և դժվարապլաստիկ թանձրության կավային գրունտների, ինչպես նաև մանր և փոշենման ավազների համար պետք է սույն աղյուսակի տվյալներն ընդունել որպես նվազագույն և ստուգել հաշվարկով՝ հաշվի առնելով գրունտների ամրության և դեֆորմատիվ բնութագրերի նվազումը թրթռադինամիկ ազդեցությունների դեպքում: </w:t>
            </w:r>
          </w:p>
        </w:tc>
      </w:tr>
      <w:tr w:rsidR="002B346B" w:rsidTr="00F11B54">
        <w:trPr>
          <w:trHeight w:val="623"/>
        </w:trPr>
        <w:tc>
          <w:tcPr>
            <w:tcW w:w="630" w:type="dxa"/>
          </w:tcPr>
          <w:p w:rsidR="002B346B" w:rsidRDefault="002B346B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10193" w:type="dxa"/>
            <w:gridSpan w:val="4"/>
          </w:tcPr>
          <w:p w:rsidR="002B346B" w:rsidRDefault="00BD0BD0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IV կարգի ուղիների համար</w:t>
            </w:r>
            <w:r w:rsidR="00987D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87D8F" w:rsidRPr="00987D8F">
              <w:rPr>
                <w:rFonts w:ascii="GHEA Grapalat" w:hAnsi="GHEA Grapalat"/>
                <w:sz w:val="24"/>
                <w:szCs w:val="24"/>
              </w:rPr>
              <w:t xml:space="preserve">դժվարապլաստիկ թանձրության </w:t>
            </w:r>
            <w:r w:rsidR="00987D8F">
              <w:rPr>
                <w:rFonts w:ascii="GHEA Grapalat" w:hAnsi="GHEA Grapalat"/>
                <w:sz w:val="24"/>
                <w:szCs w:val="24"/>
              </w:rPr>
              <w:t>կ</w:t>
            </w:r>
            <w:r w:rsidR="00987D8F" w:rsidRPr="00987D8F">
              <w:rPr>
                <w:rFonts w:ascii="GHEA Grapalat" w:hAnsi="GHEA Grapalat"/>
                <w:sz w:val="24"/>
                <w:szCs w:val="24"/>
              </w:rPr>
              <w:t>ավային և նույն թանձրության կավային լցանյութով խոշորաբեկոր գրունտներ</w:t>
            </w:r>
            <w:r w:rsidR="00987D8F">
              <w:rPr>
                <w:rFonts w:ascii="GHEA Grapalat" w:hAnsi="GHEA Grapalat"/>
                <w:sz w:val="24"/>
                <w:szCs w:val="24"/>
              </w:rPr>
              <w:t xml:space="preserve">ի դեպքում մինչև 6 մ լիցքի բարձրության ժամանակ </w:t>
            </w:r>
            <w:r w:rsidR="00C07E22">
              <w:rPr>
                <w:rFonts w:ascii="GHEA Grapalat" w:hAnsi="GHEA Grapalat"/>
                <w:sz w:val="24"/>
                <w:szCs w:val="24"/>
              </w:rPr>
              <w:t xml:space="preserve">շեպերը </w:t>
            </w:r>
            <w:r w:rsidR="00987D8F">
              <w:rPr>
                <w:rFonts w:ascii="GHEA Grapalat" w:hAnsi="GHEA Grapalat"/>
                <w:sz w:val="24"/>
                <w:szCs w:val="24"/>
              </w:rPr>
              <w:t xml:space="preserve">պետք է ընդունել 1:1.75: </w:t>
            </w:r>
          </w:p>
        </w:tc>
      </w:tr>
      <w:tr w:rsidR="00FB15A7" w:rsidTr="00F11B54">
        <w:trPr>
          <w:trHeight w:val="623"/>
        </w:trPr>
        <w:tc>
          <w:tcPr>
            <w:tcW w:w="630" w:type="dxa"/>
          </w:tcPr>
          <w:p w:rsidR="00FB15A7" w:rsidRDefault="00FB15A7" w:rsidP="004B4987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10193" w:type="dxa"/>
            <w:gridSpan w:val="4"/>
          </w:tcPr>
          <w:p w:rsidR="00FB15A7" w:rsidRDefault="000751C1" w:rsidP="000751C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Ավելցուկային </w:t>
            </w:r>
            <w:r w:rsidR="00842182">
              <w:rPr>
                <w:rFonts w:ascii="GHEA Grapalat" w:hAnsi="GHEA Grapalat"/>
                <w:sz w:val="24"/>
                <w:szCs w:val="24"/>
              </w:rPr>
              <w:t>խոնավությ</w:t>
            </w:r>
            <w:r w:rsidR="00842182">
              <w:rPr>
                <w:rFonts w:ascii="GHEA Grapalat" w:hAnsi="GHEA Grapalat"/>
                <w:sz w:val="24"/>
                <w:szCs w:val="24"/>
                <w:lang w:val="hy-AM"/>
              </w:rPr>
              <w:t>ամբ</w:t>
            </w:r>
            <w:r>
              <w:rPr>
                <w:rFonts w:ascii="GHEA Grapalat" w:hAnsi="GHEA Grapalat"/>
                <w:sz w:val="24"/>
                <w:szCs w:val="24"/>
              </w:rPr>
              <w:t xml:space="preserve"> շրջաններին են վերաբերում այն տարածքները, որոնց սահմաններում թափվող տեղումների միջին տարեկան քանակը զգալի գերազանցում է ցամաքի մակերևույթից հնարավոր գոլոշիացմանը, չոր կլիմայական </w:t>
            </w:r>
            <w:r w:rsidR="004F405F">
              <w:rPr>
                <w:rFonts w:ascii="GHEA Grapalat" w:hAnsi="GHEA Grapalat"/>
                <w:sz w:val="24"/>
                <w:szCs w:val="24"/>
              </w:rPr>
              <w:t>շրջաններ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- տարածքներ, որոնց վրա տեղումների քանակը զգալի փոքր է հնարավոր գոլորշիացումից (ըստ բացարձակ մեծության՝ 300մմ փոքր): </w:t>
            </w:r>
          </w:p>
        </w:tc>
      </w:tr>
    </w:tbl>
    <w:p w:rsidR="008C1F2A" w:rsidRDefault="0007786F" w:rsidP="008C1F2A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  <w:r w:rsidRPr="0007786F">
        <w:rPr>
          <w:rFonts w:ascii="GHEA Grapalat" w:hAnsi="GHEA Grapalat"/>
          <w:sz w:val="24"/>
          <w:szCs w:val="24"/>
        </w:rPr>
        <w:tab/>
      </w:r>
    </w:p>
    <w:p w:rsidR="00565CD8" w:rsidRDefault="00565CD8" w:rsidP="008C1F2A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:rsidR="00CD05D9" w:rsidRDefault="008C1F2A" w:rsidP="008C1F2A">
      <w:pPr>
        <w:spacing w:line="360" w:lineRule="auto"/>
        <w:ind w:left="-450" w:right="-810" w:firstLine="450"/>
        <w:contextualSpacing/>
        <w:jc w:val="right"/>
        <w:rPr>
          <w:rFonts w:ascii="GHEA Grapalat" w:hAnsi="GHEA Grapalat"/>
          <w:sz w:val="24"/>
          <w:szCs w:val="24"/>
        </w:rPr>
      </w:pPr>
      <w:r w:rsidRPr="008C1F2A">
        <w:rPr>
          <w:rFonts w:ascii="GHEA Grapalat" w:hAnsi="GHEA Grapalat"/>
          <w:sz w:val="24"/>
          <w:szCs w:val="24"/>
        </w:rPr>
        <w:t>Աղյուսակ</w:t>
      </w:r>
      <w:r>
        <w:rPr>
          <w:rFonts w:ascii="GHEA Grapalat" w:hAnsi="GHEA Grapalat"/>
          <w:sz w:val="24"/>
          <w:szCs w:val="24"/>
        </w:rPr>
        <w:t xml:space="preserve"> 4</w:t>
      </w:r>
    </w:p>
    <w:tbl>
      <w:tblPr>
        <w:tblW w:w="106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766"/>
        <w:gridCol w:w="2610"/>
        <w:gridCol w:w="2610"/>
      </w:tblGrid>
      <w:tr w:rsidR="007256F9" w:rsidTr="0072371F">
        <w:trPr>
          <w:trHeight w:val="58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766" w:type="dxa"/>
          </w:tcPr>
          <w:p w:rsidR="007256F9" w:rsidRDefault="0072371F" w:rsidP="0072371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371F">
              <w:rPr>
                <w:rFonts w:ascii="GHEA Grapalat" w:hAnsi="GHEA Grapalat"/>
                <w:sz w:val="24"/>
                <w:szCs w:val="24"/>
              </w:rPr>
              <w:t>Գրունտի տեսակը</w:t>
            </w:r>
          </w:p>
        </w:tc>
        <w:tc>
          <w:tcPr>
            <w:tcW w:w="2610" w:type="dxa"/>
          </w:tcPr>
          <w:p w:rsidR="007256F9" w:rsidRDefault="0072371F" w:rsidP="0072371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Հանույթի շեպի բարձրությունը, մ</w:t>
            </w:r>
          </w:p>
        </w:tc>
        <w:tc>
          <w:tcPr>
            <w:tcW w:w="2610" w:type="dxa"/>
          </w:tcPr>
          <w:p w:rsidR="007256F9" w:rsidRDefault="0072371F" w:rsidP="00C07E2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371F">
              <w:rPr>
                <w:rFonts w:ascii="GHEA Grapalat" w:hAnsi="GHEA Grapalat"/>
                <w:sz w:val="24"/>
                <w:szCs w:val="24"/>
              </w:rPr>
              <w:t xml:space="preserve">Հանույթի </w:t>
            </w:r>
            <w:r w:rsidR="00C07E22">
              <w:rPr>
                <w:rFonts w:ascii="GHEA Grapalat" w:hAnsi="GHEA Grapalat"/>
                <w:sz w:val="24"/>
                <w:szCs w:val="24"/>
              </w:rPr>
              <w:t>շեպը</w:t>
            </w:r>
          </w:p>
        </w:tc>
      </w:tr>
      <w:tr w:rsidR="007256F9" w:rsidTr="0072371F">
        <w:trPr>
          <w:trHeight w:val="58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766" w:type="dxa"/>
          </w:tcPr>
          <w:p w:rsidR="007256F9" w:rsidRDefault="0072371F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Ժայռային թույլ հողմնահարվող</w:t>
            </w:r>
          </w:p>
        </w:tc>
        <w:tc>
          <w:tcPr>
            <w:tcW w:w="2610" w:type="dxa"/>
          </w:tcPr>
          <w:p w:rsidR="007256F9" w:rsidRDefault="0072371F" w:rsidP="0074399A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825556" w:rsidP="0074399A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1:0.2</w:t>
            </w:r>
          </w:p>
        </w:tc>
      </w:tr>
      <w:tr w:rsidR="007256F9" w:rsidTr="0072371F">
        <w:trPr>
          <w:trHeight w:val="58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766" w:type="dxa"/>
          </w:tcPr>
          <w:p w:rsidR="007256F9" w:rsidRDefault="0074399A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Ժայռային հողմնահարվող</w:t>
            </w:r>
          </w:p>
        </w:tc>
        <w:tc>
          <w:tcPr>
            <w:tcW w:w="2610" w:type="dxa"/>
          </w:tcPr>
          <w:p w:rsidR="007256F9" w:rsidRDefault="0074399A" w:rsidP="0074399A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4399A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74399A" w:rsidP="0074399A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</w:t>
            </w:r>
            <w:r w:rsidR="009A6534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5-1:1</w:t>
            </w:r>
          </w:p>
        </w:tc>
      </w:tr>
      <w:tr w:rsidR="007256F9" w:rsidTr="0072371F">
        <w:trPr>
          <w:trHeight w:val="58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766" w:type="dxa"/>
          </w:tcPr>
          <w:p w:rsidR="007256F9" w:rsidRDefault="009A6534" w:rsidP="001037C3">
            <w:pPr>
              <w:spacing w:line="360" w:lineRule="auto"/>
              <w:ind w:right="-81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Ժայռային հեշտ հողմնահարվող</w:t>
            </w:r>
          </w:p>
        </w:tc>
        <w:tc>
          <w:tcPr>
            <w:tcW w:w="2610" w:type="dxa"/>
          </w:tcPr>
          <w:p w:rsidR="007256F9" w:rsidRDefault="009A6534" w:rsidP="009A6534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A6534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9A6534" w:rsidP="009A6534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</w:tr>
      <w:tr w:rsidR="007256F9" w:rsidTr="00CC62F4">
        <w:trPr>
          <w:trHeight w:val="1970"/>
        </w:trPr>
        <w:tc>
          <w:tcPr>
            <w:tcW w:w="634" w:type="dxa"/>
          </w:tcPr>
          <w:p w:rsidR="003A5267" w:rsidRDefault="003A5267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766" w:type="dxa"/>
          </w:tcPr>
          <w:p w:rsidR="007256F9" w:rsidRDefault="009A6534" w:rsidP="00CC62F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Խոշորաբեկոր, ավազային, կավային (այդ թվում՝ </w:t>
            </w:r>
            <w:r w:rsidRPr="009A6534">
              <w:rPr>
                <w:rFonts w:ascii="GHEA Grapalat" w:hAnsi="GHEA Grapalat"/>
                <w:sz w:val="24"/>
                <w:szCs w:val="24"/>
              </w:rPr>
              <w:t>լյոսանման</w:t>
            </w:r>
            <w:r>
              <w:rPr>
                <w:rFonts w:ascii="GHEA Grapalat" w:hAnsi="GHEA Grapalat"/>
                <w:sz w:val="24"/>
                <w:szCs w:val="24"/>
              </w:rPr>
              <w:t>), պինդ, կիսապինդ</w:t>
            </w:r>
            <w:r w:rsidR="003A526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3A5267" w:rsidRPr="003A5267">
              <w:rPr>
                <w:rFonts w:ascii="GHEA Grapalat" w:hAnsi="GHEA Grapalat"/>
                <w:sz w:val="24"/>
                <w:szCs w:val="24"/>
              </w:rPr>
              <w:t>դժվարապլաստիկ</w:t>
            </w:r>
            <w:r w:rsidR="003A5267">
              <w:rPr>
                <w:rFonts w:ascii="GHEA Grapalat" w:hAnsi="GHEA Grapalat"/>
                <w:sz w:val="24"/>
                <w:szCs w:val="24"/>
              </w:rPr>
              <w:t xml:space="preserve"> թանձրության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A5267" w:rsidRDefault="003A5267" w:rsidP="003A5267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256F9" w:rsidRDefault="003A5267" w:rsidP="003A5267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A5267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3A5267" w:rsidRDefault="003A5267" w:rsidP="003A5267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256F9" w:rsidRDefault="003A5267" w:rsidP="003A5267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1:1.5</w:t>
            </w:r>
          </w:p>
        </w:tc>
      </w:tr>
      <w:tr w:rsidR="007256F9" w:rsidTr="0072371F">
        <w:trPr>
          <w:trHeight w:val="58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766" w:type="dxa"/>
          </w:tcPr>
          <w:p w:rsidR="007256F9" w:rsidRDefault="00B03278" w:rsidP="00B0327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Կավային գրունտներ՝ ա</w:t>
            </w:r>
            <w:r w:rsidRPr="00B03278">
              <w:rPr>
                <w:rFonts w:ascii="GHEA Grapalat" w:hAnsi="GHEA Grapalat"/>
                <w:sz w:val="24"/>
                <w:szCs w:val="24"/>
              </w:rPr>
              <w:t xml:space="preserve">վելցուկային </w:t>
            </w:r>
            <w:r w:rsidR="00842182">
              <w:rPr>
                <w:rFonts w:ascii="GHEA Grapalat" w:hAnsi="GHEA Grapalat"/>
                <w:sz w:val="24"/>
                <w:szCs w:val="24"/>
              </w:rPr>
              <w:t>խոնավությամբ</w:t>
            </w:r>
            <w:r w:rsidRPr="00B032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շրջաններում</w:t>
            </w:r>
          </w:p>
        </w:tc>
        <w:tc>
          <w:tcPr>
            <w:tcW w:w="2610" w:type="dxa"/>
          </w:tcPr>
          <w:p w:rsidR="007256F9" w:rsidRDefault="00B03278" w:rsidP="00B03278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03278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B03278" w:rsidP="00B03278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1:2</w:t>
            </w:r>
          </w:p>
        </w:tc>
      </w:tr>
      <w:tr w:rsidR="007256F9" w:rsidTr="00CC62F4">
        <w:trPr>
          <w:trHeight w:val="917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4766" w:type="dxa"/>
          </w:tcPr>
          <w:p w:rsidR="007256F9" w:rsidRDefault="00BA3638" w:rsidP="00BA363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A3638">
              <w:rPr>
                <w:rFonts w:ascii="GHEA Grapalat" w:hAnsi="GHEA Grapalat"/>
                <w:sz w:val="24"/>
                <w:szCs w:val="24"/>
              </w:rPr>
              <w:t>Մանր ավազներ (բարխանային)՝ չորային շրջաններում</w:t>
            </w:r>
          </w:p>
        </w:tc>
        <w:tc>
          <w:tcPr>
            <w:tcW w:w="2610" w:type="dxa"/>
          </w:tcPr>
          <w:p w:rsidR="007256F9" w:rsidRDefault="00BA3638" w:rsidP="00BA3638">
            <w:pPr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A3638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BA3638" w:rsidP="00BA3638">
            <w:pPr>
              <w:spacing w:line="360" w:lineRule="auto"/>
              <w:ind w:right="-2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1:1.75-1:2</w:t>
            </w:r>
          </w:p>
        </w:tc>
      </w:tr>
      <w:tr w:rsidR="007256F9" w:rsidTr="0072371F">
        <w:trPr>
          <w:trHeight w:val="58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4766" w:type="dxa"/>
          </w:tcPr>
          <w:p w:rsidR="007256F9" w:rsidRDefault="00CC62F4" w:rsidP="00CC62F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62F4">
              <w:rPr>
                <w:rFonts w:ascii="GHEA Grapalat" w:hAnsi="GHEA Grapalat"/>
                <w:sz w:val="24"/>
                <w:szCs w:val="24"/>
              </w:rPr>
              <w:t>Լյոսեր՝ չոռոգվող տեղ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CC62F4">
              <w:rPr>
                <w:rFonts w:ascii="GHEA Grapalat" w:hAnsi="GHEA Grapalat"/>
                <w:sz w:val="24"/>
                <w:szCs w:val="24"/>
              </w:rPr>
              <w:t xml:space="preserve">մասերում չորային կլիմայական շրջաններում </w:t>
            </w:r>
          </w:p>
        </w:tc>
        <w:tc>
          <w:tcPr>
            <w:tcW w:w="2610" w:type="dxa"/>
          </w:tcPr>
          <w:p w:rsidR="007256F9" w:rsidRDefault="00BA3638" w:rsidP="00BA3638">
            <w:pPr>
              <w:spacing w:line="360" w:lineRule="auto"/>
              <w:ind w:right="-2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A3638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BA3638" w:rsidP="00BA3638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1:0.1-1:0.5</w:t>
            </w:r>
          </w:p>
        </w:tc>
      </w:tr>
      <w:tr w:rsidR="007256F9" w:rsidTr="00CC62F4">
        <w:trPr>
          <w:trHeight w:val="890"/>
        </w:trPr>
        <w:tc>
          <w:tcPr>
            <w:tcW w:w="634" w:type="dxa"/>
          </w:tcPr>
          <w:p w:rsidR="007256F9" w:rsidRDefault="0072371F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4766" w:type="dxa"/>
          </w:tcPr>
          <w:p w:rsidR="007256F9" w:rsidRDefault="00CC62F4" w:rsidP="00CC62F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Լյոսեր՝ չոր կլիմայական շրջաններից դուրս</w:t>
            </w:r>
          </w:p>
        </w:tc>
        <w:tc>
          <w:tcPr>
            <w:tcW w:w="2610" w:type="dxa"/>
          </w:tcPr>
          <w:p w:rsidR="007256F9" w:rsidRDefault="00BA3638" w:rsidP="00BA3638">
            <w:pPr>
              <w:spacing w:line="360" w:lineRule="auto"/>
              <w:ind w:right="-2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A3638">
              <w:rPr>
                <w:rFonts w:ascii="GHEA Grapalat" w:hAnsi="GHEA Grapalat"/>
                <w:sz w:val="24"/>
                <w:szCs w:val="24"/>
              </w:rPr>
              <w:t>Մինչև 12</w:t>
            </w:r>
          </w:p>
        </w:tc>
        <w:tc>
          <w:tcPr>
            <w:tcW w:w="2610" w:type="dxa"/>
          </w:tcPr>
          <w:p w:rsidR="007256F9" w:rsidRDefault="00BA3638" w:rsidP="00BA3638">
            <w:pPr>
              <w:spacing w:line="360" w:lineRule="auto"/>
              <w:ind w:right="-11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1:0.5-1:1.5</w:t>
            </w:r>
          </w:p>
        </w:tc>
      </w:tr>
      <w:tr w:rsidR="00CB29F9" w:rsidTr="00D616E7">
        <w:trPr>
          <w:trHeight w:val="580"/>
        </w:trPr>
        <w:tc>
          <w:tcPr>
            <w:tcW w:w="634" w:type="dxa"/>
          </w:tcPr>
          <w:p w:rsidR="00242740" w:rsidRDefault="00242740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9986" w:type="dxa"/>
            <w:gridSpan w:val="3"/>
          </w:tcPr>
          <w:p w:rsidR="00CB29F9" w:rsidRDefault="00242740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1:0.2 շեպերը կիրառվում են եզրագծային պայթեցման դեպքում, ընդորում ինժեներաերկրաբանական բարենպաստ պայմաններում թույլ հողմնահարվող գրունտներում թույլատրվում է հանույթների ուղղաձիգ շեպեր:</w:t>
            </w:r>
          </w:p>
        </w:tc>
      </w:tr>
      <w:tr w:rsidR="00CB29F9" w:rsidTr="00FF2B28">
        <w:trPr>
          <w:trHeight w:val="1322"/>
        </w:trPr>
        <w:tc>
          <w:tcPr>
            <w:tcW w:w="634" w:type="dxa"/>
          </w:tcPr>
          <w:p w:rsidR="007D23C8" w:rsidRDefault="007D23C8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9986" w:type="dxa"/>
            <w:gridSpan w:val="3"/>
          </w:tcPr>
          <w:p w:rsidR="00CB29F9" w:rsidRDefault="00FF2B28" w:rsidP="00C07E2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Ժայռային հանույթներում մակերևույթային (դելուվյալ-ալուվյալ) շերտի սահմաններում </w:t>
            </w:r>
            <w:r w:rsidR="00C07E22">
              <w:rPr>
                <w:rFonts w:ascii="GHEA Grapalat" w:hAnsi="GHEA Grapalat"/>
                <w:sz w:val="24"/>
                <w:szCs w:val="24"/>
              </w:rPr>
              <w:t xml:space="preserve">շեպերը </w:t>
            </w:r>
            <w:r>
              <w:rPr>
                <w:rFonts w:ascii="GHEA Grapalat" w:hAnsi="GHEA Grapalat"/>
                <w:sz w:val="24"/>
                <w:szCs w:val="24"/>
              </w:rPr>
              <w:t>պետք է ընդունել շերտի հզորության և դրա ամրության հաշվառմամբ:</w:t>
            </w:r>
          </w:p>
        </w:tc>
      </w:tr>
      <w:tr w:rsidR="00CB29F9" w:rsidTr="00D616E7">
        <w:trPr>
          <w:trHeight w:val="580"/>
        </w:trPr>
        <w:tc>
          <w:tcPr>
            <w:tcW w:w="634" w:type="dxa"/>
          </w:tcPr>
          <w:p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9986" w:type="dxa"/>
            <w:gridSpan w:val="3"/>
          </w:tcPr>
          <w:p w:rsidR="00CB29F9" w:rsidRDefault="006E1632" w:rsidP="00AD1DC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Ժայռային հեշտ հողմահարվող գրունտներում 6մ-ից ավելի խորությամբ հանույթի թեքության ներբանում պետք է նախատեսել </w:t>
            </w:r>
            <w:r w:rsidRPr="006E1632">
              <w:rPr>
                <w:rFonts w:ascii="GHEA Grapalat" w:hAnsi="GHEA Grapalat"/>
                <w:sz w:val="24"/>
                <w:szCs w:val="24"/>
              </w:rPr>
              <w:t>առու-խրամուղիներ</w:t>
            </w:r>
            <w:r>
              <w:rPr>
                <w:rFonts w:ascii="GHEA Grapalat" w:hAnsi="GHEA Grapalat"/>
                <w:sz w:val="24"/>
                <w:szCs w:val="24"/>
              </w:rPr>
              <w:t>ի (ներքևում 4մ լայնությամբ և 0.6մ խորությամբ) կառուցում: Ժայռային թույլ հողմնահարվող և հողմնահարվող գրունտներում</w:t>
            </w:r>
            <w:r w:rsidR="00BA7221">
              <w:rPr>
                <w:rFonts w:ascii="GHEA Grapalat" w:hAnsi="GHEA Grapalat"/>
                <w:sz w:val="24"/>
                <w:szCs w:val="24"/>
              </w:rPr>
              <w:t xml:space="preserve"> դրանց </w:t>
            </w:r>
            <w:r w:rsidR="00AD1DCF">
              <w:rPr>
                <w:rFonts w:ascii="GHEA Grapalat" w:hAnsi="GHEA Grapalat"/>
                <w:sz w:val="24"/>
                <w:szCs w:val="24"/>
              </w:rPr>
              <w:t xml:space="preserve">տեղադրումը չապահովելու, թուլացման մակերևույթների ուժեղ տեղաբաշխվածության և անբարենպաստ դասավորության դեպքում պետք է շեպերի ներբանների մոտ նախատեսել խրամուղիներ, որոնց եզրաչափքերը սահմանվում են ըստ հաշվարկի: </w:t>
            </w:r>
          </w:p>
        </w:tc>
      </w:tr>
      <w:tr w:rsidR="00CB29F9" w:rsidTr="00D616E7">
        <w:trPr>
          <w:trHeight w:val="580"/>
        </w:trPr>
        <w:tc>
          <w:tcPr>
            <w:tcW w:w="634" w:type="dxa"/>
          </w:tcPr>
          <w:p w:rsidR="00CB29F9" w:rsidRDefault="00CB29F9" w:rsidP="0072371F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9986" w:type="dxa"/>
            <w:gridSpan w:val="3"/>
          </w:tcPr>
          <w:p w:rsidR="00CB29F9" w:rsidRDefault="009760D4" w:rsidP="009760D4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Շարժուն ավազներում հանույթները պետք է իրականացվեն առու-խրամուղիներով: </w:t>
            </w:r>
          </w:p>
        </w:tc>
      </w:tr>
    </w:tbl>
    <w:p w:rsidR="008C1F2A" w:rsidRDefault="008C1F2A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</w:p>
    <w:p w:rsidR="0005411D" w:rsidRDefault="00910F78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52. </w:t>
      </w:r>
      <w:r w:rsidR="0027562D">
        <w:rPr>
          <w:rFonts w:ascii="GHEA Grapalat" w:hAnsi="GHEA Grapalat"/>
          <w:sz w:val="24"/>
          <w:szCs w:val="24"/>
        </w:rPr>
        <w:t xml:space="preserve">Լիցքերի շեպերի ամրանավորման համար կարող են օգտագործվել տարբեր գեոսինթեթիկ նյութեր (գեոտեքստիլ, տարածական պոլիմերային ցանց, գեոցանց և այլն): Լիցքերի </w:t>
      </w:r>
      <w:r w:rsidR="00C07E22">
        <w:rPr>
          <w:rFonts w:ascii="GHEA Grapalat" w:hAnsi="GHEA Grapalat"/>
          <w:sz w:val="24"/>
          <w:szCs w:val="24"/>
        </w:rPr>
        <w:t xml:space="preserve">շեպերում </w:t>
      </w:r>
      <w:r w:rsidR="0027562D">
        <w:rPr>
          <w:rFonts w:ascii="GHEA Grapalat" w:hAnsi="GHEA Grapalat"/>
          <w:sz w:val="24"/>
          <w:szCs w:val="24"/>
        </w:rPr>
        <w:t xml:space="preserve">ամրանավորման գեոսինթեթիկ նյութեր թույլատրվում է կիրառել ըստ </w:t>
      </w:r>
      <w:r w:rsidR="00E87791">
        <w:rPr>
          <w:rFonts w:ascii="GHEA Grapalat" w:hAnsi="GHEA Grapalat"/>
          <w:sz w:val="24"/>
          <w:szCs w:val="24"/>
        </w:rPr>
        <w:t>հաշվարկ</w:t>
      </w:r>
      <w:r w:rsidR="0027562D">
        <w:rPr>
          <w:rFonts w:ascii="GHEA Grapalat" w:hAnsi="GHEA Grapalat"/>
          <w:sz w:val="24"/>
          <w:szCs w:val="24"/>
        </w:rPr>
        <w:t>ի՝ բնական և տեխնոլոգիական ազդեցությունների</w:t>
      </w:r>
      <w:r w:rsidR="00E87791">
        <w:rPr>
          <w:rFonts w:ascii="GHEA Grapalat" w:hAnsi="GHEA Grapalat"/>
          <w:sz w:val="24"/>
          <w:szCs w:val="24"/>
        </w:rPr>
        <w:t>ց առաջացող դեֆորմացիաներից պարտադիր պաշպանությամբ:</w:t>
      </w:r>
    </w:p>
    <w:p w:rsidR="00910F78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53. Հողային պաստառի նախագծման ժամանակ պետք է նախատեսել հետևյալ շահագործական պահանջների իրականացումը.</w:t>
      </w:r>
    </w:p>
    <w:p w:rsidR="0005411D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967444" w:rsidRPr="00967444">
        <w:t xml:space="preserve"> </w:t>
      </w:r>
      <w:r w:rsidR="00967444" w:rsidRPr="00967444">
        <w:rPr>
          <w:rFonts w:ascii="GHEA Grapalat" w:hAnsi="GHEA Grapalat"/>
          <w:sz w:val="24"/>
          <w:szCs w:val="24"/>
        </w:rPr>
        <w:t xml:space="preserve">նախագծվող ուղու հաշվարկային բեռնալարվածության և գնացքների երթևեկության առավելագույն հաշվարկային արագության դեպքում </w:t>
      </w:r>
      <w:r w:rsidR="0069262A" w:rsidRPr="00967444">
        <w:rPr>
          <w:rFonts w:ascii="GHEA Grapalat" w:hAnsi="GHEA Grapalat"/>
          <w:sz w:val="24"/>
          <w:szCs w:val="24"/>
        </w:rPr>
        <w:t xml:space="preserve">նվազագույն խափանումներով </w:t>
      </w:r>
      <w:r w:rsidR="00967444" w:rsidRPr="00967444">
        <w:rPr>
          <w:rFonts w:ascii="GHEA Grapalat" w:hAnsi="GHEA Grapalat"/>
          <w:sz w:val="24"/>
          <w:szCs w:val="24"/>
        </w:rPr>
        <w:t xml:space="preserve">երկարատև շահագործման </w:t>
      </w:r>
      <w:r w:rsidR="0069262A">
        <w:rPr>
          <w:rFonts w:ascii="GHEA Grapalat" w:hAnsi="GHEA Grapalat"/>
          <w:sz w:val="24"/>
          <w:szCs w:val="24"/>
        </w:rPr>
        <w:t>ապահովում</w:t>
      </w:r>
      <w:r w:rsidR="00967444" w:rsidRPr="00967444">
        <w:rPr>
          <w:rFonts w:ascii="GHEA Grapalat" w:hAnsi="GHEA Grapalat"/>
          <w:sz w:val="24"/>
          <w:szCs w:val="24"/>
        </w:rPr>
        <w:t xml:space="preserve">,  </w:t>
      </w:r>
    </w:p>
    <w:p w:rsidR="0005411D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D91790">
        <w:rPr>
          <w:rFonts w:ascii="GHEA Grapalat" w:hAnsi="GHEA Grapalat"/>
          <w:sz w:val="24"/>
          <w:szCs w:val="24"/>
        </w:rPr>
        <w:t xml:space="preserve"> </w:t>
      </w:r>
      <w:r w:rsidR="0087401D">
        <w:rPr>
          <w:rFonts w:ascii="GHEA Grapalat" w:hAnsi="GHEA Grapalat"/>
          <w:sz w:val="24"/>
          <w:szCs w:val="24"/>
        </w:rPr>
        <w:t>նորոգապիտանելիություն</w:t>
      </w:r>
      <w:r w:rsidR="00D91790">
        <w:rPr>
          <w:rFonts w:ascii="GHEA Grapalat" w:hAnsi="GHEA Grapalat"/>
          <w:sz w:val="24"/>
          <w:szCs w:val="24"/>
        </w:rPr>
        <w:t>,</w:t>
      </w:r>
    </w:p>
    <w:p w:rsidR="0005411D" w:rsidRDefault="0005411D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967444">
        <w:rPr>
          <w:rFonts w:ascii="GHEA Grapalat" w:hAnsi="GHEA Grapalat"/>
          <w:sz w:val="24"/>
          <w:szCs w:val="24"/>
        </w:rPr>
        <w:t xml:space="preserve"> </w:t>
      </w:r>
      <w:r w:rsidR="00EE7087" w:rsidRPr="00EE7087">
        <w:rPr>
          <w:rFonts w:ascii="GHEA Grapalat" w:hAnsi="GHEA Grapalat"/>
          <w:sz w:val="24"/>
          <w:szCs w:val="24"/>
        </w:rPr>
        <w:t xml:space="preserve">ուղու  ամբողջ երկարությամբ </w:t>
      </w:r>
      <w:r w:rsidR="00C26AEF">
        <w:rPr>
          <w:rFonts w:ascii="GHEA Grapalat" w:hAnsi="GHEA Grapalat"/>
          <w:sz w:val="24"/>
          <w:szCs w:val="24"/>
        </w:rPr>
        <w:t>հավասար հուսալիություն՝ անկախ կիրառվող գրունտների տեսակից և հիմնատակի բնական վիճակից:</w:t>
      </w:r>
    </w:p>
    <w:p w:rsidR="007B593A" w:rsidRDefault="007B593A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54.</w:t>
      </w:r>
      <w:r w:rsidR="003B003C">
        <w:rPr>
          <w:rFonts w:ascii="GHEA Grapalat" w:hAnsi="GHEA Grapalat"/>
          <w:sz w:val="24"/>
          <w:szCs w:val="24"/>
        </w:rPr>
        <w:t xml:space="preserve"> Հողային պաստառի կոնստրուկցիաների հուսալիության ապահովման համար անհրաժեշտ է նախատեսել.</w:t>
      </w:r>
    </w:p>
    <w:p w:rsidR="003B003C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1) հողային պաստառի հաշվարկներում հաշվառվող բեռնվածքներ և ազդեցություններ, հուսալիության գործակիցներ՝ ըստ բեռնվածքների, ինչպես նաև </w:t>
      </w:r>
      <w:r w:rsidR="00960EB5" w:rsidRPr="00960EB5">
        <w:rPr>
          <w:rFonts w:ascii="GHEA Grapalat" w:hAnsi="GHEA Grapalat"/>
          <w:sz w:val="24"/>
          <w:szCs w:val="24"/>
        </w:rPr>
        <w:t>ՀՀ քաղաքաշինության կոմիտեի նախագահի 2024 թվականի փետրվարի 9-ի N 07-Ն հրաման</w:t>
      </w:r>
      <w:r w:rsidR="00960EB5">
        <w:rPr>
          <w:rFonts w:ascii="GHEA Grapalat" w:hAnsi="GHEA Grapalat"/>
          <w:sz w:val="24"/>
          <w:szCs w:val="24"/>
        </w:rPr>
        <w:t xml:space="preserve">ով հաստատված </w:t>
      </w:r>
      <w:r w:rsidR="00960EB5" w:rsidRPr="00960EB5">
        <w:rPr>
          <w:rFonts w:ascii="GHEA Grapalat" w:hAnsi="GHEA Grapalat"/>
          <w:sz w:val="24"/>
          <w:szCs w:val="24"/>
        </w:rPr>
        <w:t>ՀՀՇՆ 20-02-2024</w:t>
      </w:r>
      <w:r w:rsidR="00960EB5">
        <w:rPr>
          <w:rFonts w:ascii="GHEA Grapalat" w:hAnsi="GHEA Grapalat"/>
          <w:sz w:val="24"/>
          <w:szCs w:val="24"/>
        </w:rPr>
        <w:t xml:space="preserve"> շինարարական նորմերի համաձայն </w:t>
      </w:r>
      <w:r>
        <w:rPr>
          <w:rFonts w:ascii="GHEA Grapalat" w:hAnsi="GHEA Grapalat"/>
          <w:sz w:val="24"/>
          <w:szCs w:val="24"/>
        </w:rPr>
        <w:t>բեռնվածքների հնարավոր զուգակցումներ</w:t>
      </w:r>
      <w:r w:rsidR="00960EB5">
        <w:rPr>
          <w:rFonts w:ascii="GHEA Grapalat" w:hAnsi="GHEA Grapalat"/>
          <w:sz w:val="24"/>
          <w:szCs w:val="24"/>
        </w:rPr>
        <w:t xml:space="preserve">, չորսառանցքանի վագոնի սռնիներից բեռնվածք՝ 294 կՆ (30 տուժ), </w:t>
      </w:r>
    </w:p>
    <w:p w:rsidR="003B003C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130247">
        <w:rPr>
          <w:rFonts w:ascii="GHEA Grapalat" w:hAnsi="GHEA Grapalat"/>
          <w:sz w:val="24"/>
          <w:szCs w:val="24"/>
        </w:rPr>
        <w:t xml:space="preserve"> հուսալիության գործակից՝ ըստ գրունտի,</w:t>
      </w:r>
    </w:p>
    <w:p w:rsidR="003B003C" w:rsidRPr="00C84365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C84365">
        <w:rPr>
          <w:rFonts w:ascii="GHEA Grapalat" w:hAnsi="GHEA Grapalat"/>
          <w:sz w:val="24"/>
          <w:szCs w:val="24"/>
        </w:rPr>
        <w:t xml:space="preserve"> լիցքերում գրունտերի խտացում՝ </w:t>
      </w:r>
      <w:r w:rsidR="00C84365" w:rsidRPr="00C84365">
        <w:rPr>
          <w:rFonts w:ascii="GHEA Grapalat" w:hAnsi="GHEA Grapalat"/>
          <w:sz w:val="24"/>
          <w:szCs w:val="24"/>
        </w:rPr>
        <w:t>մինչև պահանջվող խտության</w:t>
      </w:r>
      <w:r w:rsidR="00C84365">
        <w:rPr>
          <w:rFonts w:ascii="GHEA Grapalat" w:hAnsi="GHEA Grapalat"/>
          <w:sz w:val="24"/>
          <w:szCs w:val="24"/>
        </w:rPr>
        <w:t xml:space="preserve">, իսկ անհրաժեշտության դեպքում՝ հանույթներում զրոյական տեղերում հիմնական հարթակի տակ, </w:t>
      </w:r>
    </w:p>
    <w:p w:rsidR="003B003C" w:rsidRPr="00F8446B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84365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)</w:t>
      </w:r>
      <w:r w:rsidR="00F8446B">
        <w:rPr>
          <w:rFonts w:ascii="GHEA Grapalat" w:hAnsi="GHEA Grapalat"/>
          <w:sz w:val="24"/>
          <w:szCs w:val="24"/>
        </w:rPr>
        <w:t xml:space="preserve"> </w:t>
      </w:r>
      <w:r w:rsidR="00F8446B" w:rsidRPr="00F8446B">
        <w:rPr>
          <w:rFonts w:ascii="GHEA Grapalat" w:hAnsi="GHEA Grapalat"/>
          <w:sz w:val="24"/>
          <w:szCs w:val="24"/>
        </w:rPr>
        <w:t>վերնալիրային (բալաստային) շերտ</w:t>
      </w:r>
      <w:r w:rsidR="00F8446B">
        <w:rPr>
          <w:rFonts w:ascii="GHEA Grapalat" w:hAnsi="GHEA Grapalat"/>
          <w:sz w:val="24"/>
          <w:szCs w:val="24"/>
        </w:rPr>
        <w:t xml:space="preserve">ի տակ </w:t>
      </w:r>
      <w:r w:rsidR="00476249">
        <w:rPr>
          <w:rFonts w:ascii="GHEA Grapalat" w:hAnsi="GHEA Grapalat"/>
          <w:sz w:val="24"/>
          <w:szCs w:val="24"/>
        </w:rPr>
        <w:t xml:space="preserve">ցամաքուրդային </w:t>
      </w:r>
      <w:r w:rsidR="00F8446B">
        <w:rPr>
          <w:rFonts w:ascii="GHEA Grapalat" w:hAnsi="GHEA Grapalat"/>
          <w:sz w:val="24"/>
          <w:szCs w:val="24"/>
        </w:rPr>
        <w:t>գրունտներից պաշտպանիչ շերտի տեղադրում՝ գեոսինթետիկ նյութերի</w:t>
      </w:r>
      <w:r w:rsidR="00113320">
        <w:rPr>
          <w:rFonts w:ascii="GHEA Grapalat" w:hAnsi="GHEA Grapalat"/>
          <w:sz w:val="24"/>
          <w:szCs w:val="24"/>
        </w:rPr>
        <w:t xml:space="preserve"> համակցությամբ կամ առանց դրանց</w:t>
      </w:r>
      <w:r w:rsidR="00CB431F">
        <w:rPr>
          <w:rFonts w:ascii="GHEA Grapalat" w:hAnsi="GHEA Grapalat"/>
          <w:sz w:val="24"/>
          <w:szCs w:val="24"/>
        </w:rPr>
        <w:t xml:space="preserve"> (հաշվարկների համաձայն),</w:t>
      </w:r>
      <w:r w:rsidR="00113320">
        <w:rPr>
          <w:rFonts w:ascii="GHEA Grapalat" w:hAnsi="GHEA Grapalat"/>
          <w:sz w:val="24"/>
          <w:szCs w:val="24"/>
        </w:rPr>
        <w:t xml:space="preserve"> </w:t>
      </w:r>
      <w:r w:rsidR="00F8446B">
        <w:rPr>
          <w:rFonts w:ascii="GHEA Grapalat" w:hAnsi="GHEA Grapalat"/>
          <w:sz w:val="24"/>
          <w:szCs w:val="24"/>
        </w:rPr>
        <w:t xml:space="preserve"> </w:t>
      </w:r>
    </w:p>
    <w:p w:rsidR="003B003C" w:rsidRDefault="003B003C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 w:rsidR="00CB431F">
        <w:rPr>
          <w:rFonts w:ascii="GHEA Grapalat" w:hAnsi="GHEA Grapalat"/>
          <w:sz w:val="24"/>
          <w:szCs w:val="24"/>
        </w:rPr>
        <w:t xml:space="preserve"> գեոսինթետիկ նյութերի կիրառում (</w:t>
      </w:r>
      <w:r w:rsidR="00717316">
        <w:rPr>
          <w:rFonts w:ascii="GHEA Grapalat" w:hAnsi="GHEA Grapalat"/>
          <w:sz w:val="24"/>
          <w:szCs w:val="24"/>
        </w:rPr>
        <w:t>հիմնական հարթակում, պաշտպանիչ շերտի տակ, երկրո</w:t>
      </w:r>
      <w:r w:rsidR="00717BE2">
        <w:rPr>
          <w:rFonts w:ascii="GHEA Grapalat" w:hAnsi="GHEA Grapalat"/>
          <w:sz w:val="24"/>
          <w:szCs w:val="24"/>
        </w:rPr>
        <w:t>ր</w:t>
      </w:r>
      <w:r w:rsidR="00717316">
        <w:rPr>
          <w:rFonts w:ascii="GHEA Grapalat" w:hAnsi="GHEA Grapalat"/>
          <w:sz w:val="24"/>
          <w:szCs w:val="24"/>
        </w:rPr>
        <w:t xml:space="preserve">դ ուղիների շինարարության ժամանակ, </w:t>
      </w:r>
      <w:r w:rsidR="00717BE2">
        <w:rPr>
          <w:rFonts w:ascii="GHEA Grapalat" w:hAnsi="GHEA Grapalat"/>
          <w:sz w:val="24"/>
          <w:szCs w:val="24"/>
        </w:rPr>
        <w:t>շեպերն ամրացնող կոնստրուկցիաներում, թույլ հիմնատակերում, երկաթուղու լիցքից հանույթի անցման և ջրածածկման տեղամասերում</w:t>
      </w:r>
      <w:r w:rsidR="00CB431F">
        <w:rPr>
          <w:rFonts w:ascii="GHEA Grapalat" w:hAnsi="GHEA Grapalat"/>
          <w:sz w:val="24"/>
          <w:szCs w:val="24"/>
        </w:rPr>
        <w:t>)</w:t>
      </w:r>
      <w:r w:rsidR="00717BE2">
        <w:rPr>
          <w:rFonts w:ascii="GHEA Grapalat" w:hAnsi="GHEA Grapalat"/>
          <w:sz w:val="24"/>
          <w:szCs w:val="24"/>
        </w:rPr>
        <w:t>,</w:t>
      </w:r>
    </w:p>
    <w:p w:rsidR="00ED7617" w:rsidRPr="00476249" w:rsidRDefault="00ED7617" w:rsidP="001D0FC5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Pr="00966C43">
        <w:rPr>
          <w:rFonts w:ascii="GHEA Grapalat" w:hAnsi="GHEA Grapalat"/>
          <w:sz w:val="24"/>
          <w:szCs w:val="24"/>
        </w:rPr>
        <w:t>)</w:t>
      </w:r>
      <w:r w:rsidR="00717BE2" w:rsidRPr="00966C43">
        <w:rPr>
          <w:rFonts w:ascii="GHEA Grapalat" w:hAnsi="GHEA Grapalat"/>
          <w:sz w:val="24"/>
          <w:szCs w:val="24"/>
        </w:rPr>
        <w:t xml:space="preserve"> </w:t>
      </w:r>
      <w:r w:rsidR="00966C43">
        <w:rPr>
          <w:rFonts w:ascii="GHEA Grapalat" w:hAnsi="GHEA Grapalat"/>
          <w:sz w:val="24"/>
          <w:szCs w:val="24"/>
        </w:rPr>
        <w:t xml:space="preserve">ուղու վերին կառուցվածքից </w:t>
      </w:r>
      <w:r w:rsidR="00E80B21" w:rsidRPr="005C0165">
        <w:rPr>
          <w:rFonts w:ascii="GHEA Grapalat" w:hAnsi="GHEA Grapalat"/>
          <w:sz w:val="24"/>
          <w:szCs w:val="24"/>
        </w:rPr>
        <w:t>պաշտպանիչ շերտի հաշարկային հաստությանը հավասար խորությամբ</w:t>
      </w:r>
      <w:r w:rsidR="00E80B21">
        <w:rPr>
          <w:rFonts w:ascii="GHEA Grapalat" w:hAnsi="GHEA Grapalat"/>
          <w:sz w:val="24"/>
          <w:szCs w:val="24"/>
        </w:rPr>
        <w:t xml:space="preserve"> </w:t>
      </w:r>
      <w:r w:rsidR="00966C43">
        <w:rPr>
          <w:rFonts w:ascii="GHEA Grapalat" w:hAnsi="GHEA Grapalat"/>
          <w:sz w:val="24"/>
          <w:szCs w:val="24"/>
        </w:rPr>
        <w:t xml:space="preserve">փոխանցվող </w:t>
      </w:r>
      <w:r w:rsidR="00966C43" w:rsidRPr="00966C43">
        <w:rPr>
          <w:rFonts w:ascii="GHEA Grapalat" w:hAnsi="GHEA Grapalat"/>
          <w:sz w:val="24"/>
          <w:szCs w:val="24"/>
        </w:rPr>
        <w:t>բեռնվածքների տարածման գոտում</w:t>
      </w:r>
      <w:r w:rsidR="00966C43">
        <w:t xml:space="preserve"> </w:t>
      </w:r>
      <w:r w:rsidR="00966C43">
        <w:rPr>
          <w:rFonts w:ascii="GHEA Grapalat" w:hAnsi="GHEA Grapalat"/>
          <w:sz w:val="24"/>
          <w:szCs w:val="24"/>
        </w:rPr>
        <w:t>վերնալիրի</w:t>
      </w:r>
      <w:r w:rsidR="00966C43" w:rsidRPr="00966C43">
        <w:rPr>
          <w:rFonts w:ascii="GHEA Grapalat" w:hAnsi="GHEA Grapalat"/>
          <w:sz w:val="24"/>
          <w:szCs w:val="24"/>
        </w:rPr>
        <w:t xml:space="preserve"> (</w:t>
      </w:r>
      <w:r w:rsidR="00966C43">
        <w:rPr>
          <w:rFonts w:ascii="GHEA Grapalat" w:hAnsi="GHEA Grapalat"/>
          <w:sz w:val="24"/>
          <w:szCs w:val="24"/>
        </w:rPr>
        <w:t>բալաստի</w:t>
      </w:r>
      <w:r w:rsidR="00966C43" w:rsidRPr="00966C43">
        <w:rPr>
          <w:rFonts w:ascii="GHEA Grapalat" w:hAnsi="GHEA Grapalat"/>
          <w:sz w:val="24"/>
          <w:szCs w:val="24"/>
        </w:rPr>
        <w:t>)</w:t>
      </w:r>
      <w:r w:rsidR="00966C43">
        <w:rPr>
          <w:rFonts w:ascii="GHEA Grapalat" w:hAnsi="GHEA Grapalat"/>
          <w:sz w:val="24"/>
          <w:szCs w:val="24"/>
        </w:rPr>
        <w:t xml:space="preserve"> տակ հողային պաստառի մարմնում տարբեր խտությամբ գրունտների </w:t>
      </w:r>
      <w:r w:rsidR="00476249">
        <w:rPr>
          <w:rFonts w:ascii="GHEA Grapalat" w:hAnsi="GHEA Grapalat"/>
          <w:sz w:val="24"/>
          <w:szCs w:val="24"/>
        </w:rPr>
        <w:t>բացառում</w:t>
      </w:r>
      <w:r w:rsidR="00E80B21">
        <w:rPr>
          <w:rFonts w:ascii="GHEA Grapalat" w:hAnsi="GHEA Grapalat"/>
          <w:sz w:val="24"/>
          <w:szCs w:val="24"/>
        </w:rPr>
        <w:t>,</w:t>
      </w:r>
      <w:r w:rsidR="005C0165">
        <w:rPr>
          <w:rFonts w:ascii="GHEA Grapalat" w:hAnsi="GHEA Grapalat"/>
          <w:sz w:val="24"/>
          <w:szCs w:val="24"/>
        </w:rPr>
        <w:t xml:space="preserve"> </w:t>
      </w:r>
    </w:p>
    <w:p w:rsidR="00ED7617" w:rsidRDefault="00ED7617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7)</w:t>
      </w:r>
      <w:r w:rsidR="005C0165">
        <w:rPr>
          <w:rFonts w:ascii="GHEA Grapalat" w:hAnsi="GHEA Grapalat"/>
          <w:sz w:val="24"/>
          <w:szCs w:val="24"/>
        </w:rPr>
        <w:t xml:space="preserve"> սառցափքման դեֆորմացիաների </w:t>
      </w:r>
      <w:r w:rsidR="00476249">
        <w:rPr>
          <w:rFonts w:ascii="GHEA Grapalat" w:hAnsi="GHEA Grapalat"/>
          <w:sz w:val="24"/>
          <w:szCs w:val="24"/>
        </w:rPr>
        <w:t>կանխարգելում</w:t>
      </w:r>
      <w:r w:rsidR="005C0165">
        <w:rPr>
          <w:rFonts w:ascii="GHEA Grapalat" w:hAnsi="GHEA Grapalat"/>
          <w:sz w:val="24"/>
          <w:szCs w:val="24"/>
        </w:rPr>
        <w:t>, այդ թվում՝ օգտագործելով ջերմամեկուսիչ նյութեր (փրփրապլաստներ, խարամներ),</w:t>
      </w:r>
    </w:p>
    <w:p w:rsidR="00ED7617" w:rsidRDefault="00ED7617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8)</w:t>
      </w:r>
      <w:r w:rsidR="005C0165">
        <w:rPr>
          <w:rFonts w:ascii="GHEA Grapalat" w:hAnsi="GHEA Grapalat"/>
          <w:sz w:val="24"/>
          <w:szCs w:val="24"/>
        </w:rPr>
        <w:t xml:space="preserve"> հողային պաստառից մակերևույթային և ստորերկրիա ջրերի հեռացման հուսալիության ապահովում,</w:t>
      </w:r>
    </w:p>
    <w:p w:rsidR="005C0165" w:rsidRDefault="005C0165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9) վերնաջրերի</w:t>
      </w:r>
      <w:r w:rsidR="00476249">
        <w:rPr>
          <w:rFonts w:ascii="GHEA Grapalat" w:hAnsi="GHEA Grapalat"/>
          <w:sz w:val="24"/>
          <w:szCs w:val="24"/>
        </w:rPr>
        <w:t xml:space="preserve"> (գետնաջրերի) ցամաքուրդ</w:t>
      </w:r>
      <w:r>
        <w:rPr>
          <w:rFonts w:ascii="GHEA Grapalat" w:hAnsi="GHEA Grapalat"/>
          <w:sz w:val="24"/>
          <w:szCs w:val="24"/>
        </w:rPr>
        <w:t>,</w:t>
      </w:r>
    </w:p>
    <w:p w:rsidR="005C0165" w:rsidRDefault="005C0165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10) հողային պաստառի շեպերի ամրացում:</w:t>
      </w:r>
    </w:p>
    <w:p w:rsidR="00450774" w:rsidRDefault="009664F9" w:rsidP="001037C3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55. </w:t>
      </w:r>
      <w:r w:rsidR="00491FFF">
        <w:rPr>
          <w:rFonts w:ascii="GHEA Grapalat" w:hAnsi="GHEA Grapalat"/>
          <w:sz w:val="24"/>
          <w:szCs w:val="24"/>
        </w:rPr>
        <w:t xml:space="preserve">Ավազային և կավային գրունտների պահանջվող խտության հաշվարկման ժամանակ </w:t>
      </w:r>
      <w:r w:rsidR="00D70848">
        <w:rPr>
          <w:rFonts w:ascii="GHEA Grapalat" w:hAnsi="GHEA Grapalat"/>
          <w:sz w:val="24"/>
          <w:szCs w:val="24"/>
        </w:rPr>
        <w:t>խտ</w:t>
      </w:r>
      <w:r w:rsidR="00D70848">
        <w:rPr>
          <w:rFonts w:ascii="GHEA Grapalat" w:hAnsi="GHEA Grapalat"/>
          <w:sz w:val="24"/>
          <w:szCs w:val="24"/>
          <w:lang w:val="hy-AM"/>
        </w:rPr>
        <w:t>ացման</w:t>
      </w:r>
      <w:r w:rsidR="00491FFF">
        <w:rPr>
          <w:rFonts w:ascii="GHEA Grapalat" w:hAnsi="GHEA Grapalat"/>
          <w:sz w:val="24"/>
          <w:szCs w:val="24"/>
        </w:rPr>
        <w:t xml:space="preserve"> գործակիցների նվազագույն արժեքներն ընդունվում են սույն շինարարական նորմերի 5-րդ աղյուսակի համաձայն: </w:t>
      </w:r>
    </w:p>
    <w:p w:rsidR="000A12BA" w:rsidRDefault="000A12BA" w:rsidP="000A12BA">
      <w:pPr>
        <w:ind w:right="-81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5</w:t>
      </w:r>
    </w:p>
    <w:tbl>
      <w:tblPr>
        <w:tblW w:w="106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1907"/>
        <w:gridCol w:w="2500"/>
        <w:gridCol w:w="1551"/>
        <w:gridCol w:w="2610"/>
        <w:gridCol w:w="1580"/>
      </w:tblGrid>
      <w:tr w:rsidR="00207158" w:rsidTr="007160E2">
        <w:trPr>
          <w:trHeight w:val="1592"/>
        </w:trPr>
        <w:tc>
          <w:tcPr>
            <w:tcW w:w="522" w:type="dxa"/>
            <w:vMerge w:val="restart"/>
          </w:tcPr>
          <w:p w:rsidR="00207158" w:rsidRDefault="00207158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1907" w:type="dxa"/>
            <w:vMerge w:val="restart"/>
          </w:tcPr>
          <w:p w:rsidR="00207158" w:rsidRDefault="00207158" w:rsidP="00B7246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Հողային պաստառի տեսակը</w:t>
            </w:r>
          </w:p>
        </w:tc>
        <w:tc>
          <w:tcPr>
            <w:tcW w:w="4051" w:type="dxa"/>
            <w:gridSpan w:val="2"/>
          </w:tcPr>
          <w:p w:rsidR="00207158" w:rsidRDefault="00757CCF" w:rsidP="00757CCF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Հիմնական հարթակից շերտի տեղադրման խորությունը, մ, կարգերի</w:t>
            </w:r>
          </w:p>
        </w:tc>
        <w:tc>
          <w:tcPr>
            <w:tcW w:w="4190" w:type="dxa"/>
            <w:gridSpan w:val="2"/>
          </w:tcPr>
          <w:p w:rsidR="00207158" w:rsidRDefault="0072230C" w:rsidP="00757CCF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Երկաթուղային գծերի կարգերի համար </w:t>
            </w:r>
            <w:r w:rsidRPr="0072230C">
              <w:rPr>
                <w:rFonts w:ascii="GHEA Grapalat" w:hAnsi="GHEA Grapalat"/>
                <w:sz w:val="24"/>
                <w:szCs w:val="24"/>
              </w:rPr>
              <w:t>К</w:t>
            </w:r>
            <w:r w:rsidR="00757CCF">
              <w:rPr>
                <w:rFonts w:ascii="GHEA Grapalat" w:hAnsi="GHEA Grapalat"/>
                <w:sz w:val="24"/>
                <w:szCs w:val="24"/>
              </w:rPr>
              <w:t xml:space="preserve"> գրունտի </w:t>
            </w:r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r w:rsidR="00757CCF">
              <w:rPr>
                <w:rFonts w:ascii="GHEA Grapalat" w:hAnsi="GHEA Grapalat"/>
                <w:sz w:val="24"/>
                <w:szCs w:val="24"/>
              </w:rPr>
              <w:t xml:space="preserve"> գործակիցը</w:t>
            </w:r>
          </w:p>
        </w:tc>
      </w:tr>
      <w:tr w:rsidR="007160E2" w:rsidTr="007160E2">
        <w:trPr>
          <w:trHeight w:val="2726"/>
        </w:trPr>
        <w:tc>
          <w:tcPr>
            <w:tcW w:w="522" w:type="dxa"/>
            <w:vMerge/>
          </w:tcPr>
          <w:p w:rsidR="00207158" w:rsidRDefault="00207158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207158" w:rsidRDefault="00207158" w:rsidP="00B7246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00" w:type="dxa"/>
          </w:tcPr>
          <w:p w:rsidR="00207158" w:rsidRDefault="0072230C" w:rsidP="007866E3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Արագընթաց, մարդատար, հատուկ բեռնալարված, </w:t>
            </w:r>
            <w:r w:rsidRPr="0072230C">
              <w:rPr>
                <w:rFonts w:ascii="GHEA Grapalat" w:hAnsi="GHEA Grapalat"/>
                <w:sz w:val="24"/>
                <w:szCs w:val="24"/>
              </w:rPr>
              <w:t>I, II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լրացուցիչներ՝ գլխավոր ուղիների</w:t>
            </w:r>
          </w:p>
        </w:tc>
        <w:tc>
          <w:tcPr>
            <w:tcW w:w="1551" w:type="dxa"/>
          </w:tcPr>
          <w:p w:rsidR="00207158" w:rsidRDefault="00207158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III, IV</w:t>
            </w:r>
          </w:p>
        </w:tc>
        <w:tc>
          <w:tcPr>
            <w:tcW w:w="2610" w:type="dxa"/>
          </w:tcPr>
          <w:p w:rsidR="00207158" w:rsidRDefault="0072230C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2230C">
              <w:rPr>
                <w:rFonts w:ascii="GHEA Grapalat" w:hAnsi="GHEA Grapalat"/>
                <w:sz w:val="24"/>
                <w:szCs w:val="24"/>
              </w:rPr>
              <w:t>Արագընթաց, մարդատար, հատուկ բեռնալարված, I, II և լրացուցիչներ՝ գլխավոր ուղիների</w:t>
            </w:r>
          </w:p>
        </w:tc>
        <w:tc>
          <w:tcPr>
            <w:tcW w:w="1580" w:type="dxa"/>
          </w:tcPr>
          <w:p w:rsidR="00207158" w:rsidRDefault="00207158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III, IV</w:t>
            </w:r>
          </w:p>
        </w:tc>
      </w:tr>
      <w:tr w:rsidR="007160E2" w:rsidTr="007160E2">
        <w:trPr>
          <w:trHeight w:val="431"/>
        </w:trPr>
        <w:tc>
          <w:tcPr>
            <w:tcW w:w="522" w:type="dxa"/>
          </w:tcPr>
          <w:p w:rsidR="000A12BA" w:rsidRDefault="00B20721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907" w:type="dxa"/>
          </w:tcPr>
          <w:p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Լիցքեր՝</w:t>
            </w:r>
          </w:p>
        </w:tc>
        <w:tc>
          <w:tcPr>
            <w:tcW w:w="2500" w:type="dxa"/>
          </w:tcPr>
          <w:p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51" w:type="dxa"/>
          </w:tcPr>
          <w:p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610" w:type="dxa"/>
          </w:tcPr>
          <w:p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0" w:type="dxa"/>
          </w:tcPr>
          <w:p w:rsidR="000A12BA" w:rsidRDefault="000A12BA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160E2" w:rsidTr="007160E2">
        <w:trPr>
          <w:trHeight w:val="666"/>
        </w:trPr>
        <w:tc>
          <w:tcPr>
            <w:tcW w:w="522" w:type="dxa"/>
          </w:tcPr>
          <w:p w:rsidR="000A12BA" w:rsidRDefault="00AA69C6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1907" w:type="dxa"/>
          </w:tcPr>
          <w:p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վերին մաս</w:t>
            </w:r>
          </w:p>
        </w:tc>
        <w:tc>
          <w:tcPr>
            <w:tcW w:w="2500" w:type="dxa"/>
          </w:tcPr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Մինչև 1.0</w:t>
            </w:r>
          </w:p>
        </w:tc>
        <w:tc>
          <w:tcPr>
            <w:tcW w:w="1551" w:type="dxa"/>
          </w:tcPr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Մինչև 0.5</w:t>
            </w:r>
          </w:p>
        </w:tc>
        <w:tc>
          <w:tcPr>
            <w:tcW w:w="2610" w:type="dxa"/>
          </w:tcPr>
          <w:p w:rsidR="000A12BA" w:rsidRDefault="00D616E7" w:rsidP="00D616E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0.98 (</w:t>
            </w:r>
            <w:r w:rsidR="007160E2">
              <w:rPr>
                <w:rFonts w:ascii="GHEA Grapalat" w:hAnsi="GHEA Grapalat"/>
                <w:sz w:val="24"/>
                <w:szCs w:val="24"/>
              </w:rPr>
              <w:t>0.95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  <w:r w:rsidR="00D616E7">
              <w:rPr>
                <w:rFonts w:ascii="GHEA Grapalat" w:hAnsi="GHEA Grapalat"/>
                <w:sz w:val="24"/>
                <w:szCs w:val="24"/>
              </w:rPr>
              <w:t>.95 (</w:t>
            </w:r>
            <w:r>
              <w:rPr>
                <w:rFonts w:ascii="GHEA Grapalat" w:hAnsi="GHEA Grapalat"/>
                <w:sz w:val="24"/>
                <w:szCs w:val="24"/>
              </w:rPr>
              <w:t>0.92</w:t>
            </w:r>
            <w:r w:rsidR="00D616E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7160E2" w:rsidTr="007160E2">
        <w:trPr>
          <w:trHeight w:val="666"/>
        </w:trPr>
        <w:tc>
          <w:tcPr>
            <w:tcW w:w="522" w:type="dxa"/>
          </w:tcPr>
          <w:p w:rsidR="000A12BA" w:rsidRDefault="00AA69C6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1907" w:type="dxa"/>
          </w:tcPr>
          <w:p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ստորին մաս</w:t>
            </w:r>
          </w:p>
        </w:tc>
        <w:tc>
          <w:tcPr>
            <w:tcW w:w="2500" w:type="dxa"/>
          </w:tcPr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1.0-ից ավելի</w:t>
            </w:r>
          </w:p>
        </w:tc>
        <w:tc>
          <w:tcPr>
            <w:tcW w:w="1551" w:type="dxa"/>
          </w:tcPr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0.5-ից ավելի</w:t>
            </w:r>
          </w:p>
        </w:tc>
        <w:tc>
          <w:tcPr>
            <w:tcW w:w="2610" w:type="dxa"/>
          </w:tcPr>
          <w:p w:rsidR="000A12BA" w:rsidRDefault="007160E2" w:rsidP="00D616E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0.95 </w:t>
            </w:r>
            <w:r w:rsidR="00D616E7"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</w:rPr>
              <w:t>0.92</w:t>
            </w:r>
            <w:r w:rsidR="00D616E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0.95, 0.90</w:t>
            </w:r>
          </w:p>
        </w:tc>
      </w:tr>
      <w:tr w:rsidR="007160E2" w:rsidTr="007160E2">
        <w:trPr>
          <w:trHeight w:val="666"/>
        </w:trPr>
        <w:tc>
          <w:tcPr>
            <w:tcW w:w="522" w:type="dxa"/>
          </w:tcPr>
          <w:p w:rsidR="00ED0E6F" w:rsidRDefault="00ED0E6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D0E6F" w:rsidRDefault="00ED0E6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A12BA" w:rsidRDefault="00AA69C6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B20721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907" w:type="dxa"/>
          </w:tcPr>
          <w:p w:rsidR="000A12BA" w:rsidRDefault="00AA69C6" w:rsidP="00AA69C6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Հանույթների </w:t>
            </w:r>
            <w:r w:rsidR="00B572D2">
              <w:rPr>
                <w:rFonts w:ascii="GHEA Grapalat" w:hAnsi="GHEA Grapalat"/>
                <w:sz w:val="24"/>
                <w:szCs w:val="24"/>
              </w:rPr>
              <w:t>հիմնատակեր</w:t>
            </w:r>
            <w:r>
              <w:rPr>
                <w:rFonts w:ascii="GHEA Grapalat" w:hAnsi="GHEA Grapalat"/>
                <w:sz w:val="24"/>
                <w:szCs w:val="24"/>
              </w:rPr>
              <w:t>, մինչև 0.5մ բարձրությամբ լիցքեր</w:t>
            </w:r>
          </w:p>
        </w:tc>
        <w:tc>
          <w:tcPr>
            <w:tcW w:w="2500" w:type="dxa"/>
          </w:tcPr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0-0.5</w:t>
            </w:r>
          </w:p>
        </w:tc>
        <w:tc>
          <w:tcPr>
            <w:tcW w:w="1551" w:type="dxa"/>
          </w:tcPr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A12BA" w:rsidRDefault="007160E2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0-0.5</w:t>
            </w:r>
          </w:p>
        </w:tc>
        <w:tc>
          <w:tcPr>
            <w:tcW w:w="2610" w:type="dxa"/>
          </w:tcPr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A12BA" w:rsidRDefault="007160E2" w:rsidP="00D616E7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0.98</w:t>
            </w:r>
            <w:r w:rsidR="00D616E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ED0E6F">
              <w:rPr>
                <w:rFonts w:ascii="GHEA Grapalat" w:hAnsi="GHEA Grapalat"/>
                <w:sz w:val="24"/>
                <w:szCs w:val="24"/>
              </w:rPr>
              <w:t>0.95</w:t>
            </w:r>
            <w:r w:rsidR="00D616E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580" w:type="dxa"/>
          </w:tcPr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D0E6F" w:rsidRDefault="00ED0E6F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A12BA" w:rsidRDefault="00D616E7" w:rsidP="00CD092C">
            <w:pPr>
              <w:spacing w:line="360" w:lineRule="auto"/>
              <w:ind w:right="7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0.95 (</w:t>
            </w:r>
            <w:r w:rsidR="00ED0E6F">
              <w:rPr>
                <w:rFonts w:ascii="GHEA Grapalat" w:hAnsi="GHEA Grapalat"/>
                <w:sz w:val="24"/>
                <w:szCs w:val="24"/>
              </w:rPr>
              <w:t>0.92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8D004F" w:rsidTr="00D616E7">
        <w:trPr>
          <w:trHeight w:val="666"/>
        </w:trPr>
        <w:tc>
          <w:tcPr>
            <w:tcW w:w="522" w:type="dxa"/>
          </w:tcPr>
          <w:p w:rsidR="008D004F" w:rsidRDefault="008D004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148" w:type="dxa"/>
            <w:gridSpan w:val="5"/>
          </w:tcPr>
          <w:p w:rsidR="008D004F" w:rsidRDefault="00D616E7" w:rsidP="00400BE3">
            <w:pPr>
              <w:spacing w:line="360" w:lineRule="auto"/>
              <w:ind w:right="75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Սույն աղյուսակում գրունտի </w:t>
            </w:r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գործակիցների փակագծերում սահմանված արժեքներն ընդունվում են համասեռ ավազներից լիցքերի համար:  </w:t>
            </w:r>
          </w:p>
        </w:tc>
      </w:tr>
      <w:tr w:rsidR="008D004F" w:rsidTr="00D616E7">
        <w:trPr>
          <w:trHeight w:val="666"/>
        </w:trPr>
        <w:tc>
          <w:tcPr>
            <w:tcW w:w="522" w:type="dxa"/>
          </w:tcPr>
          <w:p w:rsidR="008D004F" w:rsidRDefault="008D004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148" w:type="dxa"/>
            <w:gridSpan w:val="5"/>
          </w:tcPr>
          <w:p w:rsidR="008D004F" w:rsidRDefault="0037724F" w:rsidP="00400BE3">
            <w:pPr>
              <w:spacing w:line="360" w:lineRule="auto"/>
              <w:ind w:right="75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Սույն աղյուսակում </w:t>
            </w:r>
            <w:r w:rsidRPr="0037724F">
              <w:rPr>
                <w:rFonts w:ascii="GHEA Grapalat" w:hAnsi="GHEA Grapalat"/>
                <w:sz w:val="24"/>
                <w:szCs w:val="24"/>
              </w:rPr>
              <w:t>III, IV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կարգի երկաթուղային գծերի 1մ-ից ավելի ստորին մասով լիցքերի համար սահմանված 0.95 գրունտի </w:t>
            </w:r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գործակիցն ընդունվում է ուժեղ փոխ</w:t>
            </w:r>
            <w:r w:rsidR="00400BE3">
              <w:rPr>
                <w:rFonts w:ascii="GHEA Grapalat" w:hAnsi="GHEA Grapalat"/>
                <w:sz w:val="24"/>
                <w:szCs w:val="24"/>
              </w:rPr>
              <w:t>հ</w:t>
            </w:r>
            <w:r>
              <w:rPr>
                <w:rFonts w:ascii="GHEA Grapalat" w:hAnsi="GHEA Grapalat"/>
                <w:sz w:val="24"/>
                <w:szCs w:val="24"/>
              </w:rPr>
              <w:t>ատումներով ռելեֆով, պարբերաբար ջրածածկվող լիցքերի տեղամասերում, ինչպես նաև կամուրջներին մոտեցման մինչև 100մ երկարությամբ տեղամասերի սահմաններում:</w:t>
            </w:r>
            <w:r w:rsidR="00400BE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8D004F" w:rsidTr="00D616E7">
        <w:trPr>
          <w:trHeight w:val="666"/>
        </w:trPr>
        <w:tc>
          <w:tcPr>
            <w:tcW w:w="522" w:type="dxa"/>
          </w:tcPr>
          <w:p w:rsidR="008D004F" w:rsidRDefault="008D004F" w:rsidP="00B20721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148" w:type="dxa"/>
            <w:gridSpan w:val="5"/>
          </w:tcPr>
          <w:p w:rsidR="008D004F" w:rsidRDefault="00586848" w:rsidP="008D004F">
            <w:pPr>
              <w:spacing w:line="360" w:lineRule="auto"/>
              <w:ind w:right="7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86848">
              <w:rPr>
                <w:rFonts w:ascii="GHEA Grapalat" w:hAnsi="GHEA Grapalat"/>
                <w:sz w:val="24"/>
                <w:szCs w:val="24"/>
              </w:rPr>
              <w:t>Մատույցային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D004F">
              <w:rPr>
                <w:rFonts w:ascii="GHEA Grapalat" w:hAnsi="GHEA Grapalat"/>
                <w:sz w:val="24"/>
                <w:szCs w:val="24"/>
              </w:rPr>
              <w:t xml:space="preserve">ուղիների համար լիցքերի ամբողջ բարձրությամբ </w:t>
            </w:r>
            <w:r w:rsidR="00D70848">
              <w:rPr>
                <w:rFonts w:ascii="GHEA Grapalat" w:hAnsi="GHEA Grapalat"/>
                <w:sz w:val="24"/>
                <w:szCs w:val="24"/>
              </w:rPr>
              <w:t>խտացման</w:t>
            </w:r>
            <w:r w:rsidR="00D616E7">
              <w:rPr>
                <w:rFonts w:ascii="GHEA Grapalat" w:hAnsi="GHEA Grapalat"/>
                <w:sz w:val="24"/>
                <w:szCs w:val="24"/>
              </w:rPr>
              <w:t xml:space="preserve"> գործակիցը ընդունվում է 0.90:</w:t>
            </w:r>
          </w:p>
        </w:tc>
      </w:tr>
    </w:tbl>
    <w:p w:rsidR="0099771A" w:rsidRDefault="0099771A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F80A84" w:rsidRDefault="00F80A84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56. </w:t>
      </w:r>
      <w:r w:rsidR="006D0363">
        <w:rPr>
          <w:rFonts w:ascii="GHEA Grapalat" w:hAnsi="GHEA Grapalat"/>
          <w:sz w:val="24"/>
          <w:szCs w:val="24"/>
        </w:rPr>
        <w:t>Հողային պաստառի տեղադրման աշխատանքների իրականացման ժամանակ պետք է նախատեսել հողային պաստառի ընդանուր կայունությունը և դրա հիմնական հարթակի (</w:t>
      </w:r>
      <w:r w:rsidR="00530ED1">
        <w:rPr>
          <w:rFonts w:ascii="GHEA Grapalat" w:hAnsi="GHEA Grapalat"/>
          <w:sz w:val="24"/>
          <w:szCs w:val="24"/>
        </w:rPr>
        <w:t>շեպերի</w:t>
      </w:r>
      <w:r w:rsidR="00474094">
        <w:rPr>
          <w:rFonts w:ascii="GHEA Grapalat" w:hAnsi="GHEA Grapalat"/>
          <w:sz w:val="24"/>
          <w:szCs w:val="24"/>
        </w:rPr>
        <w:t>, բերմաների</w:t>
      </w:r>
      <w:r w:rsidR="00530ED1">
        <w:rPr>
          <w:rFonts w:ascii="GHEA Grapalat" w:hAnsi="GHEA Grapalat"/>
          <w:sz w:val="24"/>
          <w:szCs w:val="24"/>
        </w:rPr>
        <w:t xml:space="preserve"> մեղմացում,</w:t>
      </w:r>
      <w:r w:rsidR="00474094">
        <w:rPr>
          <w:rFonts w:ascii="GHEA Grapalat" w:hAnsi="GHEA Grapalat"/>
          <w:sz w:val="24"/>
          <w:szCs w:val="24"/>
        </w:rPr>
        <w:t xml:space="preserve"> գեոտեքստիլ նյութերի տեղադրում, նստվածի համար պաշար և այլն</w:t>
      </w:r>
      <w:r w:rsidR="006D0363">
        <w:rPr>
          <w:rFonts w:ascii="GHEA Grapalat" w:hAnsi="GHEA Grapalat"/>
          <w:sz w:val="24"/>
          <w:szCs w:val="24"/>
        </w:rPr>
        <w:t>) ամությունն ապահովող լրացուցիչ միջոցառումներ` յուրաքանչյուր օբյեկտի (լիցքեր, հանույթներ) համար անհատական:</w:t>
      </w:r>
    </w:p>
    <w:p w:rsidR="006A1324" w:rsidRDefault="0099771A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57.</w:t>
      </w:r>
      <w:r w:rsidR="00451881">
        <w:rPr>
          <w:rFonts w:ascii="GHEA Grapalat" w:hAnsi="GHEA Grapalat"/>
          <w:sz w:val="24"/>
          <w:szCs w:val="24"/>
        </w:rPr>
        <w:t xml:space="preserve"> Լիցքերի իրականացումն առանց խտացման թույլատրվում է բնական ճանապարհով անհրաժեշտ խտության ապահովման</w:t>
      </w:r>
      <w:r w:rsidR="006A1324">
        <w:rPr>
          <w:rFonts w:ascii="GHEA Grapalat" w:hAnsi="GHEA Grapalat"/>
          <w:sz w:val="24"/>
          <w:szCs w:val="24"/>
        </w:rPr>
        <w:t xml:space="preserve"> հետևյալ</w:t>
      </w:r>
      <w:r w:rsidR="00451881">
        <w:rPr>
          <w:rFonts w:ascii="GHEA Grapalat" w:hAnsi="GHEA Grapalat"/>
          <w:sz w:val="24"/>
          <w:szCs w:val="24"/>
        </w:rPr>
        <w:t xml:space="preserve"> դեպքում</w:t>
      </w:r>
      <w:r w:rsidR="006A1324">
        <w:rPr>
          <w:rFonts w:ascii="GHEA Grapalat" w:hAnsi="GHEA Grapalat"/>
          <w:sz w:val="24"/>
          <w:szCs w:val="24"/>
        </w:rPr>
        <w:t>.</w:t>
      </w:r>
    </w:p>
    <w:p w:rsidR="0099771A" w:rsidRDefault="006A1324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45188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թույլ հողմնահարվող և հատկություններով դրան մոտ գրունտներից լիցքերի իրականացման,</w:t>
      </w:r>
    </w:p>
    <w:p w:rsidR="006A1324" w:rsidRDefault="006A1324" w:rsidP="0099771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 ջրում գրունտների լիրքավորման և հիդրո</w:t>
      </w:r>
      <w:r w:rsidR="00CB310C">
        <w:rPr>
          <w:rFonts w:ascii="GHEA Grapalat" w:hAnsi="GHEA Grapalat"/>
          <w:sz w:val="24"/>
          <w:szCs w:val="24"/>
          <w:lang w:val="hy-AM"/>
        </w:rPr>
        <w:t>ողողալցման</w:t>
      </w:r>
      <w:r>
        <w:rPr>
          <w:rFonts w:ascii="GHEA Grapalat" w:hAnsi="GHEA Grapalat"/>
          <w:sz w:val="24"/>
          <w:szCs w:val="24"/>
        </w:rPr>
        <w:t xml:space="preserve"> եղանակով </w:t>
      </w:r>
      <w:r w:rsidR="009B4312">
        <w:rPr>
          <w:rFonts w:ascii="GHEA Grapalat" w:hAnsi="GHEA Grapalat"/>
          <w:sz w:val="24"/>
          <w:szCs w:val="24"/>
        </w:rPr>
        <w:t>լիցքերի իրականացման:</w:t>
      </w:r>
    </w:p>
    <w:p w:rsidR="00FA1C8A" w:rsidRDefault="00CB40D0" w:rsidP="00FA1C8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58. </w:t>
      </w:r>
      <w:r w:rsidR="00D6217C">
        <w:rPr>
          <w:rFonts w:ascii="GHEA Grapalat" w:hAnsi="GHEA Grapalat"/>
          <w:sz w:val="24"/>
          <w:szCs w:val="24"/>
        </w:rPr>
        <w:t xml:space="preserve">Ժայռային գրունտներից լիցքերի լիրքավորման դեպքում լիցքերի ոչ պակաս, քան 0.5 մ հաստությամբ վերին մասում պետք է կիրառել խճա-խճավազային կամ կոպճա-ճալաքարային </w:t>
      </w:r>
      <w:r w:rsidR="00177D3D">
        <w:rPr>
          <w:rFonts w:ascii="GHEA Grapalat" w:hAnsi="GHEA Grapalat"/>
          <w:sz w:val="24"/>
          <w:szCs w:val="24"/>
        </w:rPr>
        <w:t xml:space="preserve">գրունտներ՝ </w:t>
      </w:r>
      <w:r w:rsidR="00FA1C8A">
        <w:rPr>
          <w:rFonts w:ascii="GHEA Grapalat" w:hAnsi="GHEA Grapalat"/>
          <w:sz w:val="24"/>
          <w:szCs w:val="24"/>
        </w:rPr>
        <w:t xml:space="preserve">խոշորությամբ </w:t>
      </w:r>
      <w:r w:rsidR="00177D3D">
        <w:rPr>
          <w:rFonts w:ascii="GHEA Grapalat" w:hAnsi="GHEA Grapalat"/>
          <w:sz w:val="24"/>
          <w:szCs w:val="24"/>
        </w:rPr>
        <w:t xml:space="preserve">ոչ ավել, քան 0.2 մ ֆրակցիայով: Կավային գրունտներից </w:t>
      </w:r>
      <w:r w:rsidR="00E0511D">
        <w:rPr>
          <w:rFonts w:ascii="GHEA Grapalat" w:hAnsi="GHEA Grapalat"/>
          <w:sz w:val="24"/>
          <w:szCs w:val="24"/>
        </w:rPr>
        <w:t xml:space="preserve">կառուցվող </w:t>
      </w:r>
      <w:r w:rsidR="00177D3D">
        <w:rPr>
          <w:rFonts w:ascii="GHEA Grapalat" w:hAnsi="GHEA Grapalat"/>
          <w:sz w:val="24"/>
          <w:szCs w:val="24"/>
        </w:rPr>
        <w:t xml:space="preserve">լիցքերի վերին շերտը պաշտպանիչ շերտի հետ հպատեղով պետք է </w:t>
      </w:r>
      <w:r w:rsidR="00FA1C8A">
        <w:rPr>
          <w:rFonts w:ascii="GHEA Grapalat" w:hAnsi="GHEA Grapalat"/>
          <w:sz w:val="24"/>
          <w:szCs w:val="24"/>
        </w:rPr>
        <w:t>ունենա լիցքերի մարմիններից ջրերի հեռացումն ապահովող լայնական թեքություն:</w:t>
      </w:r>
    </w:p>
    <w:p w:rsidR="00CB40D0" w:rsidRPr="00F80A84" w:rsidRDefault="00F806DD" w:rsidP="00FA1C8A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59. Կամուրջների կոների </w:t>
      </w:r>
      <w:r w:rsidR="00515949">
        <w:rPr>
          <w:rFonts w:ascii="GHEA Grapalat" w:hAnsi="GHEA Grapalat"/>
          <w:sz w:val="24"/>
          <w:szCs w:val="24"/>
        </w:rPr>
        <w:t>լիրքավորումը</w:t>
      </w:r>
      <w:r>
        <w:rPr>
          <w:rFonts w:ascii="GHEA Grapalat" w:hAnsi="GHEA Grapalat"/>
          <w:sz w:val="24"/>
          <w:szCs w:val="24"/>
        </w:rPr>
        <w:t>, կամրջակալների</w:t>
      </w:r>
      <w:r w:rsidR="00515949">
        <w:rPr>
          <w:rFonts w:ascii="GHEA Grapalat" w:hAnsi="GHEA Grapalat"/>
          <w:sz w:val="24"/>
          <w:szCs w:val="24"/>
        </w:rPr>
        <w:t xml:space="preserve"> (</w:t>
      </w:r>
      <w:r w:rsidR="00C970F2">
        <w:rPr>
          <w:rFonts w:ascii="GHEA Grapalat" w:hAnsi="GHEA Grapalat"/>
          <w:sz w:val="24"/>
          <w:szCs w:val="24"/>
        </w:rPr>
        <w:t xml:space="preserve">կամրջակալի հետևում լիցքի բարձրությանը հավասար </w:t>
      </w:r>
      <w:r w:rsidR="00E0511D">
        <w:rPr>
          <w:rFonts w:ascii="GHEA Grapalat" w:hAnsi="GHEA Grapalat"/>
          <w:sz w:val="24"/>
          <w:szCs w:val="24"/>
        </w:rPr>
        <w:t xml:space="preserve">երկարությամբ, գումարած 2մ </w:t>
      </w:r>
      <w:r w:rsidR="00C970F2">
        <w:rPr>
          <w:rFonts w:ascii="GHEA Grapalat" w:hAnsi="GHEA Grapalat"/>
          <w:sz w:val="24"/>
          <w:szCs w:val="24"/>
        </w:rPr>
        <w:t>- վերևում և ոչ պակաս, քան 2մ – գրունտի բնական մակերևույթի մակարդակում, ինչպես նաև</w:t>
      </w:r>
      <w:r w:rsidR="00E0511D">
        <w:rPr>
          <w:rFonts w:ascii="GHEA Grapalat" w:hAnsi="GHEA Grapalat"/>
          <w:sz w:val="24"/>
          <w:szCs w:val="24"/>
        </w:rPr>
        <w:t xml:space="preserve"> արտուղում</w:t>
      </w:r>
      <w:r w:rsidR="00C970F2">
        <w:rPr>
          <w:rFonts w:ascii="GHEA Grapalat" w:hAnsi="GHEA Grapalat"/>
          <w:sz w:val="24"/>
          <w:szCs w:val="24"/>
        </w:rPr>
        <w:t xml:space="preserve"> հիմնական հարթակի պաշտպանիչ </w:t>
      </w:r>
      <w:r w:rsidR="00E0511D">
        <w:rPr>
          <w:rFonts w:ascii="GHEA Grapalat" w:hAnsi="GHEA Grapalat"/>
          <w:sz w:val="24"/>
          <w:szCs w:val="24"/>
        </w:rPr>
        <w:t>շերտը</w:t>
      </w:r>
      <w:r w:rsidR="00C970F2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հետևում լիցքերի տեղամասերում և</w:t>
      </w:r>
      <w:r w:rsidR="00515949">
        <w:rPr>
          <w:rFonts w:ascii="GHEA Grapalat" w:hAnsi="GHEA Grapalat"/>
          <w:sz w:val="24"/>
          <w:szCs w:val="24"/>
        </w:rPr>
        <w:t xml:space="preserve"> հենապատերի հետևում լիցքերը պետք է իրականացնել ցամաքուրդային գրունտներից՝ խտացումից հետո ոչ պակաս, քան 2 մ/օր ֆիլտրացիայի գործակցով: </w:t>
      </w:r>
    </w:p>
    <w:p w:rsidR="006C0A28" w:rsidRDefault="00E0511D" w:rsidP="00C95CCC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60. </w:t>
      </w:r>
      <w:r w:rsidR="006C0A28">
        <w:rPr>
          <w:rFonts w:ascii="GHEA Grapalat" w:hAnsi="GHEA Grapalat"/>
          <w:sz w:val="24"/>
          <w:szCs w:val="24"/>
        </w:rPr>
        <w:t>Առափնյա կամրջակալների վրա լիցքերից ճնշման նվազեցման համար թույլատրվում է օգտագործել տարածական պոլիմերային ցան</w:t>
      </w:r>
      <w:r w:rsidR="00C95CCC">
        <w:rPr>
          <w:rFonts w:ascii="GHEA Grapalat" w:hAnsi="GHEA Grapalat"/>
          <w:sz w:val="24"/>
          <w:szCs w:val="24"/>
        </w:rPr>
        <w:t xml:space="preserve">ցերից (տարանջատված </w:t>
      </w:r>
      <w:r w:rsidR="0069386A">
        <w:rPr>
          <w:rFonts w:ascii="GHEA Grapalat" w:hAnsi="GHEA Grapalat"/>
          <w:sz w:val="24"/>
          <w:szCs w:val="24"/>
        </w:rPr>
        <w:t>հենարաններ</w:t>
      </w:r>
      <w:r w:rsidR="00C95CCC">
        <w:rPr>
          <w:rFonts w:ascii="GHEA Grapalat" w:hAnsi="GHEA Grapalat"/>
          <w:sz w:val="24"/>
          <w:szCs w:val="24"/>
        </w:rPr>
        <w:t>) լիցքերի և հենապատերի կոնստրուկցիաներ:</w:t>
      </w:r>
    </w:p>
    <w:p w:rsidR="007E506F" w:rsidRDefault="007E506F" w:rsidP="00BA5B97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61. </w:t>
      </w:r>
      <w:r w:rsidR="00AD62A1">
        <w:rPr>
          <w:rFonts w:ascii="GHEA Grapalat" w:hAnsi="GHEA Grapalat"/>
          <w:sz w:val="24"/>
          <w:szCs w:val="24"/>
        </w:rPr>
        <w:t xml:space="preserve">Մեծ կամուրջներին մոտեցումների վրա հողային պաստառը պետք է լայնացնել կամրջակալների հետևի նիստերից 10մ երկարության վրա յուրաքանչյուր կողմից 0.5 մ չափով, իսկ հաջորդող 25մ-ում հասցնելով նորմալ </w:t>
      </w:r>
      <w:r w:rsidR="00EF3DEB">
        <w:rPr>
          <w:rFonts w:ascii="GHEA Grapalat" w:hAnsi="GHEA Grapalat"/>
          <w:sz w:val="24"/>
          <w:szCs w:val="24"/>
        </w:rPr>
        <w:t>լայնության</w:t>
      </w:r>
      <w:r w:rsidR="00AD62A1">
        <w:rPr>
          <w:rFonts w:ascii="GHEA Grapalat" w:hAnsi="GHEA Grapalat"/>
          <w:sz w:val="24"/>
          <w:szCs w:val="24"/>
        </w:rPr>
        <w:t>: Կամրջակալների հետ հողային պաստառի լծորդումը պետք է իրականացնել</w:t>
      </w:r>
      <w:r w:rsidR="00BA5B97">
        <w:rPr>
          <w:rFonts w:ascii="GHEA Grapalat" w:hAnsi="GHEA Grapalat"/>
          <w:sz w:val="24"/>
          <w:szCs w:val="24"/>
        </w:rPr>
        <w:t>՝</w:t>
      </w:r>
      <w:r w:rsidR="00AD62A1">
        <w:rPr>
          <w:rFonts w:ascii="GHEA Grapalat" w:hAnsi="GHEA Grapalat"/>
          <w:sz w:val="24"/>
          <w:szCs w:val="24"/>
        </w:rPr>
        <w:t xml:space="preserve"> հաշվի առնելով </w:t>
      </w:r>
      <w:r w:rsidR="00BA5B97" w:rsidRPr="00BA5B97">
        <w:rPr>
          <w:rFonts w:ascii="GHEA Grapalat" w:hAnsi="GHEA Grapalat"/>
          <w:sz w:val="24"/>
          <w:szCs w:val="24"/>
        </w:rPr>
        <w:t>ՀՀ քաղաքաշինության կոմիտեի նախագահի 2024 թվականի փետրվարի 14-ի N 08-Ն հրաման</w:t>
      </w:r>
      <w:r w:rsidR="00BA5B97">
        <w:rPr>
          <w:rFonts w:ascii="GHEA Grapalat" w:hAnsi="GHEA Grapalat"/>
          <w:sz w:val="24"/>
          <w:szCs w:val="24"/>
        </w:rPr>
        <w:t xml:space="preserve">ով հաստատված </w:t>
      </w:r>
      <w:r w:rsidR="00BA5B97" w:rsidRPr="00BA5B97">
        <w:rPr>
          <w:rFonts w:ascii="GHEA Grapalat" w:hAnsi="GHEA Grapalat"/>
          <w:sz w:val="24"/>
          <w:szCs w:val="24"/>
        </w:rPr>
        <w:t>ՀՀՇՆ 32-03.01-2024</w:t>
      </w:r>
      <w:r w:rsidR="00BA5B97">
        <w:rPr>
          <w:rFonts w:ascii="GHEA Grapalat" w:hAnsi="GHEA Grapalat"/>
          <w:sz w:val="24"/>
          <w:szCs w:val="24"/>
        </w:rPr>
        <w:t xml:space="preserve"> շինարարական նորմերի պահանջները:</w:t>
      </w:r>
    </w:p>
    <w:p w:rsidR="00BA5B97" w:rsidRDefault="00BA5B97" w:rsidP="00437E50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62.</w:t>
      </w:r>
      <w:r w:rsidR="00427306">
        <w:rPr>
          <w:rFonts w:ascii="GHEA Grapalat" w:hAnsi="GHEA Grapalat"/>
          <w:sz w:val="24"/>
          <w:szCs w:val="24"/>
        </w:rPr>
        <w:t xml:space="preserve"> Բոլոր տեսակի կավային գրունտներց, բացառությամբ՝ ըստ զանգվածի 50 %-ից ավելի 2-ից մինչև 0.05մմ չափսերով ավազային մասնիկներ պարունակող կավավազներից, հողային պաստառի համար պետք է նախատեսել </w:t>
      </w:r>
      <w:r w:rsidR="00437E50">
        <w:rPr>
          <w:rFonts w:ascii="GHEA Grapalat" w:hAnsi="GHEA Grapalat"/>
          <w:sz w:val="24"/>
          <w:szCs w:val="24"/>
        </w:rPr>
        <w:t>հիմնական հարթակի գոտում կոնստրուկցիաների ուժեղացում՝ վերնալիրի</w:t>
      </w:r>
      <w:r w:rsidR="00437E50" w:rsidRPr="00437E50">
        <w:rPr>
          <w:rFonts w:ascii="GHEA Grapalat" w:hAnsi="GHEA Grapalat"/>
          <w:sz w:val="24"/>
          <w:szCs w:val="24"/>
        </w:rPr>
        <w:t xml:space="preserve"> (</w:t>
      </w:r>
      <w:r w:rsidR="00437E50">
        <w:rPr>
          <w:rFonts w:ascii="GHEA Grapalat" w:hAnsi="GHEA Grapalat"/>
          <w:sz w:val="24"/>
          <w:szCs w:val="24"/>
        </w:rPr>
        <w:t>բալաստի</w:t>
      </w:r>
      <w:r w:rsidR="00437E50" w:rsidRPr="00437E50">
        <w:rPr>
          <w:rFonts w:ascii="GHEA Grapalat" w:hAnsi="GHEA Grapalat"/>
          <w:sz w:val="24"/>
          <w:szCs w:val="24"/>
        </w:rPr>
        <w:t xml:space="preserve">) </w:t>
      </w:r>
      <w:r w:rsidR="00437E50">
        <w:rPr>
          <w:rFonts w:ascii="GHEA Grapalat" w:hAnsi="GHEA Grapalat"/>
          <w:sz w:val="24"/>
          <w:szCs w:val="24"/>
        </w:rPr>
        <w:t xml:space="preserve">պրիզմայի </w:t>
      </w:r>
      <w:r w:rsidR="00437E50" w:rsidRPr="00437E50">
        <w:rPr>
          <w:rFonts w:ascii="GHEA Grapalat" w:hAnsi="GHEA Grapalat"/>
          <w:sz w:val="24"/>
          <w:szCs w:val="24"/>
        </w:rPr>
        <w:t>տակ</w:t>
      </w:r>
      <w:r w:rsidR="00437E50">
        <w:rPr>
          <w:rFonts w:ascii="GHEA Grapalat" w:hAnsi="GHEA Grapalat"/>
          <w:sz w:val="24"/>
          <w:szCs w:val="24"/>
        </w:rPr>
        <w:t xml:space="preserve"> ցամաքուրդային գրունտից կամ ցամաքուրդային գրունտի և գեոսինթեթիկ նյութերի (գեոտեքստիլ, տարածական պոլիմերային ցանց) համակցությամբ պաշտպանիչ շերտի տեղադրում:</w:t>
      </w:r>
    </w:p>
    <w:p w:rsidR="00BB180C" w:rsidRDefault="00BB180C" w:rsidP="00437E50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63. Ցամաքուրդային գրունտներից պաշտպանիչ շերտի հաստությունն ընդունվում է հաշվարկով՝ ելնելով </w:t>
      </w:r>
      <w:r w:rsidR="001D0FC5">
        <w:rPr>
          <w:rFonts w:ascii="GHEA Grapalat" w:hAnsi="GHEA Grapalat"/>
          <w:sz w:val="24"/>
          <w:szCs w:val="24"/>
        </w:rPr>
        <w:t>փռված շերտի անհրաժեշտ ամրության և դրա հիմնատակի սառցափքման արժ</w:t>
      </w:r>
      <w:r w:rsidR="00EF3DEB">
        <w:rPr>
          <w:rFonts w:ascii="GHEA Grapalat" w:hAnsi="GHEA Grapalat"/>
          <w:sz w:val="24"/>
          <w:szCs w:val="24"/>
        </w:rPr>
        <w:t>ե</w:t>
      </w:r>
      <w:r w:rsidR="001D0FC5">
        <w:rPr>
          <w:rFonts w:ascii="GHEA Grapalat" w:hAnsi="GHEA Grapalat"/>
          <w:sz w:val="24"/>
          <w:szCs w:val="24"/>
        </w:rPr>
        <w:t>քի սահմանափակման ապահովումից: Պաշտպանիչ շերտի հաստությունն ընդունվում է ստացված արժեքներից մեծագույնը:</w:t>
      </w:r>
    </w:p>
    <w:p w:rsidR="00D62603" w:rsidRDefault="001D0FC5" w:rsidP="00437E50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64. </w:t>
      </w:r>
      <w:r w:rsidR="0095236C">
        <w:rPr>
          <w:rFonts w:ascii="GHEA Grapalat" w:hAnsi="GHEA Grapalat"/>
          <w:sz w:val="24"/>
          <w:szCs w:val="24"/>
        </w:rPr>
        <w:t xml:space="preserve">Նոր գծերում պաշտպանիչ շերտի </w:t>
      </w:r>
      <w:r w:rsidR="005F76D8">
        <w:rPr>
          <w:rFonts w:ascii="GHEA Grapalat" w:hAnsi="GHEA Grapalat"/>
          <w:sz w:val="24"/>
          <w:szCs w:val="24"/>
        </w:rPr>
        <w:t>հիմնատակում կավային գրունտների մակերևույթը պետք է</w:t>
      </w:r>
      <w:r w:rsidR="009818B7">
        <w:rPr>
          <w:rFonts w:ascii="GHEA Grapalat" w:hAnsi="GHEA Grapalat"/>
          <w:sz w:val="24"/>
          <w:szCs w:val="24"/>
        </w:rPr>
        <w:t xml:space="preserve"> նախատեսել</w:t>
      </w:r>
      <w:r w:rsidR="005F76D8">
        <w:rPr>
          <w:rFonts w:ascii="GHEA Grapalat" w:hAnsi="GHEA Grapalat"/>
          <w:sz w:val="24"/>
          <w:szCs w:val="24"/>
        </w:rPr>
        <w:t xml:space="preserve"> պաստառի առանցքից 40</w:t>
      </w:r>
      <w:r w:rsidR="005F76D8" w:rsidRPr="005F76D8">
        <w:rPr>
          <w:rFonts w:ascii="GHEA Grapalat" w:hAnsi="GHEA Grapalat"/>
          <w:sz w:val="24"/>
          <w:szCs w:val="24"/>
        </w:rPr>
        <w:t>‰</w:t>
      </w:r>
      <w:r w:rsidR="005F76D8">
        <w:rPr>
          <w:rFonts w:ascii="GHEA Grapalat" w:hAnsi="GHEA Grapalat"/>
          <w:sz w:val="24"/>
          <w:szCs w:val="24"/>
        </w:rPr>
        <w:t xml:space="preserve"> երկկողմանի թեքությամբ՝ դեպի դաշտի կողմը: Երկրորդ ուղիների շինարարության ժամանակ պետք է իրականացնել </w:t>
      </w:r>
      <w:r w:rsidR="00F821AD">
        <w:rPr>
          <w:rFonts w:ascii="GHEA Grapalat" w:hAnsi="GHEA Grapalat"/>
          <w:sz w:val="24"/>
          <w:szCs w:val="24"/>
        </w:rPr>
        <w:t xml:space="preserve">միակողմանի պլանավորում՝ գոյություն ունեցող ուղուց </w:t>
      </w:r>
      <w:r w:rsidR="00F821AD" w:rsidRPr="00F821AD">
        <w:rPr>
          <w:rFonts w:ascii="GHEA Grapalat" w:hAnsi="GHEA Grapalat"/>
          <w:sz w:val="24"/>
          <w:szCs w:val="24"/>
        </w:rPr>
        <w:t xml:space="preserve">40‰ </w:t>
      </w:r>
      <w:r w:rsidR="00F821AD">
        <w:rPr>
          <w:rFonts w:ascii="GHEA Grapalat" w:hAnsi="GHEA Grapalat"/>
          <w:sz w:val="24"/>
          <w:szCs w:val="24"/>
        </w:rPr>
        <w:t>թեքությամբ:</w:t>
      </w:r>
    </w:p>
    <w:p w:rsidR="000B7DF2" w:rsidRDefault="00D62603" w:rsidP="008E2512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65. </w:t>
      </w:r>
      <w:r w:rsidR="005F76D8">
        <w:rPr>
          <w:rFonts w:ascii="GHEA Grapalat" w:hAnsi="GHEA Grapalat"/>
          <w:sz w:val="24"/>
          <w:szCs w:val="24"/>
        </w:rPr>
        <w:t xml:space="preserve"> </w:t>
      </w:r>
      <w:r w:rsidR="00D232F5">
        <w:rPr>
          <w:rFonts w:ascii="GHEA Grapalat" w:hAnsi="GHEA Grapalat"/>
          <w:sz w:val="24"/>
          <w:szCs w:val="24"/>
        </w:rPr>
        <w:t>Պաշպանիչ շերտը ժ</w:t>
      </w:r>
      <w:r w:rsidR="00EF3DEB">
        <w:rPr>
          <w:rFonts w:ascii="GHEA Grapalat" w:hAnsi="GHEA Grapalat"/>
          <w:sz w:val="24"/>
          <w:szCs w:val="24"/>
        </w:rPr>
        <w:t>այռային և ցամաքուրդային գրունտներից հողային պաստառի</w:t>
      </w:r>
      <w:r w:rsidR="00D232F5">
        <w:rPr>
          <w:rFonts w:ascii="GHEA Grapalat" w:hAnsi="GHEA Grapalat"/>
          <w:sz w:val="24"/>
          <w:szCs w:val="24"/>
        </w:rPr>
        <w:t xml:space="preserve"> և </w:t>
      </w:r>
      <w:r w:rsidR="00EF3DEB">
        <w:rPr>
          <w:rFonts w:ascii="GHEA Grapalat" w:hAnsi="GHEA Grapalat"/>
          <w:sz w:val="24"/>
          <w:szCs w:val="24"/>
        </w:rPr>
        <w:t xml:space="preserve"> </w:t>
      </w:r>
      <w:r w:rsidR="00D232F5">
        <w:rPr>
          <w:rFonts w:ascii="GHEA Grapalat" w:hAnsi="GHEA Grapalat"/>
          <w:sz w:val="24"/>
          <w:szCs w:val="24"/>
        </w:rPr>
        <w:t xml:space="preserve">արհեստական կառույցների </w:t>
      </w:r>
      <w:r w:rsidR="00EF3DEB">
        <w:rPr>
          <w:rFonts w:ascii="GHEA Grapalat" w:hAnsi="GHEA Grapalat"/>
          <w:sz w:val="24"/>
          <w:szCs w:val="24"/>
        </w:rPr>
        <w:t xml:space="preserve">հետ </w:t>
      </w:r>
      <w:r w:rsidR="008E2512">
        <w:rPr>
          <w:rFonts w:ascii="GHEA Grapalat" w:hAnsi="GHEA Grapalat"/>
          <w:sz w:val="24"/>
          <w:szCs w:val="24"/>
        </w:rPr>
        <w:t>հպ</w:t>
      </w:r>
      <w:r w:rsidR="00EF3DEB">
        <w:rPr>
          <w:rFonts w:ascii="GHEA Grapalat" w:hAnsi="GHEA Grapalat"/>
          <w:sz w:val="24"/>
          <w:szCs w:val="24"/>
        </w:rPr>
        <w:t xml:space="preserve">ման </w:t>
      </w:r>
      <w:r w:rsidR="008E2512">
        <w:rPr>
          <w:rFonts w:ascii="GHEA Grapalat" w:hAnsi="GHEA Grapalat"/>
          <w:sz w:val="24"/>
          <w:szCs w:val="24"/>
        </w:rPr>
        <w:t>տեղամասերում</w:t>
      </w:r>
      <w:r w:rsidR="00EF3DEB">
        <w:rPr>
          <w:rFonts w:ascii="GHEA Grapalat" w:hAnsi="GHEA Grapalat"/>
          <w:sz w:val="24"/>
          <w:szCs w:val="24"/>
        </w:rPr>
        <w:t xml:space="preserve"> սառցափքման</w:t>
      </w:r>
      <w:r w:rsidR="008E2512">
        <w:rPr>
          <w:rFonts w:ascii="GHEA Grapalat" w:hAnsi="GHEA Grapalat"/>
          <w:sz w:val="24"/>
          <w:szCs w:val="24"/>
        </w:rPr>
        <w:t xml:space="preserve"> անհավասարաչափ</w:t>
      </w:r>
      <w:r w:rsidR="00EF3DEB">
        <w:rPr>
          <w:rFonts w:ascii="GHEA Grapalat" w:hAnsi="GHEA Grapalat"/>
          <w:sz w:val="24"/>
          <w:szCs w:val="24"/>
        </w:rPr>
        <w:t xml:space="preserve"> դեֆորմացիաների բացառման համար</w:t>
      </w:r>
      <w:r w:rsidR="00D232F5">
        <w:rPr>
          <w:rFonts w:ascii="GHEA Grapalat" w:hAnsi="GHEA Grapalat"/>
          <w:sz w:val="24"/>
          <w:szCs w:val="24"/>
        </w:rPr>
        <w:t xml:space="preserve"> անհրաժեշտ է նախատեսել ըստ հաստության անցումային տեղամասր, որոնք </w:t>
      </w:r>
      <w:r w:rsidR="00062348">
        <w:rPr>
          <w:rFonts w:ascii="GHEA Grapalat" w:hAnsi="GHEA Grapalat"/>
          <w:sz w:val="24"/>
          <w:szCs w:val="24"/>
        </w:rPr>
        <w:t xml:space="preserve">երկայնական </w:t>
      </w:r>
      <w:r w:rsidR="00D232F5">
        <w:rPr>
          <w:rFonts w:ascii="GHEA Grapalat" w:hAnsi="GHEA Grapalat"/>
          <w:sz w:val="24"/>
          <w:szCs w:val="24"/>
        </w:rPr>
        <w:t>ուղղությամբ</w:t>
      </w:r>
      <w:r w:rsidR="008E2512">
        <w:rPr>
          <w:rFonts w:ascii="GHEA Grapalat" w:hAnsi="GHEA Grapalat"/>
          <w:sz w:val="24"/>
          <w:szCs w:val="24"/>
        </w:rPr>
        <w:t xml:space="preserve"> </w:t>
      </w:r>
      <w:r w:rsidR="00D232F5">
        <w:rPr>
          <w:rFonts w:ascii="GHEA Grapalat" w:hAnsi="GHEA Grapalat"/>
          <w:sz w:val="24"/>
          <w:szCs w:val="24"/>
        </w:rPr>
        <w:t>ապահովում են սահունություն՝ ուղիների</w:t>
      </w:r>
      <w:r w:rsidR="008E2512">
        <w:rPr>
          <w:rFonts w:ascii="GHEA Grapalat" w:hAnsi="GHEA Grapalat"/>
          <w:sz w:val="24"/>
          <w:szCs w:val="24"/>
        </w:rPr>
        <w:t xml:space="preserve"> ընթացիկ պահպանման համապատասխան նորմերով:</w:t>
      </w:r>
      <w:r w:rsidR="00D232F5">
        <w:rPr>
          <w:rFonts w:ascii="GHEA Grapalat" w:hAnsi="GHEA Grapalat"/>
          <w:sz w:val="24"/>
          <w:szCs w:val="24"/>
        </w:rPr>
        <w:t xml:space="preserve"> </w:t>
      </w:r>
    </w:p>
    <w:p w:rsidR="008B5DE2" w:rsidRDefault="008E2512" w:rsidP="008E2512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66. </w:t>
      </w:r>
      <w:r w:rsidR="00DF25DD">
        <w:rPr>
          <w:rFonts w:ascii="GHEA Grapalat" w:hAnsi="GHEA Grapalat"/>
          <w:sz w:val="24"/>
          <w:szCs w:val="24"/>
          <w:lang w:val="hy-AM"/>
        </w:rPr>
        <w:t>Ս</w:t>
      </w:r>
      <w:r w:rsidR="00DF25DD">
        <w:rPr>
          <w:rFonts w:ascii="GHEA Grapalat" w:hAnsi="GHEA Grapalat"/>
          <w:sz w:val="24"/>
          <w:szCs w:val="24"/>
        </w:rPr>
        <w:t>առցափքումից անհավասարաչափ դեֆորմացիաների բացառման համար</w:t>
      </w:r>
      <w:r w:rsidR="00DF25DD">
        <w:rPr>
          <w:rFonts w:ascii="GHEA Grapalat" w:hAnsi="GHEA Grapalat"/>
          <w:sz w:val="24"/>
          <w:szCs w:val="24"/>
          <w:lang w:val="hy-AM"/>
        </w:rPr>
        <w:t xml:space="preserve"> կ</w:t>
      </w:r>
      <w:r w:rsidR="00857D01">
        <w:rPr>
          <w:rFonts w:ascii="GHEA Grapalat" w:hAnsi="GHEA Grapalat"/>
          <w:sz w:val="24"/>
          <w:szCs w:val="24"/>
        </w:rPr>
        <w:t xml:space="preserve">ավային գրունտներից զրոյական տեղերի և հանույթերի լայնական պրոֆիլները </w:t>
      </w:r>
      <w:r w:rsidR="00857D01">
        <w:rPr>
          <w:rFonts w:ascii="GHEA Grapalat" w:hAnsi="GHEA Grapalat"/>
          <w:sz w:val="24"/>
          <w:szCs w:val="24"/>
          <w:lang w:val="hy-AM"/>
        </w:rPr>
        <w:t xml:space="preserve">կարող է </w:t>
      </w:r>
      <w:r w:rsidR="00857D01">
        <w:rPr>
          <w:rFonts w:ascii="GHEA Grapalat" w:hAnsi="GHEA Grapalat"/>
          <w:sz w:val="24"/>
          <w:szCs w:val="24"/>
        </w:rPr>
        <w:t>նախագծվել</w:t>
      </w:r>
      <w:r>
        <w:rPr>
          <w:rFonts w:ascii="GHEA Grapalat" w:hAnsi="GHEA Grapalat"/>
          <w:sz w:val="24"/>
          <w:szCs w:val="24"/>
        </w:rPr>
        <w:t xml:space="preserve"> </w:t>
      </w:r>
      <w:r w:rsidR="00DF25DD">
        <w:rPr>
          <w:rFonts w:ascii="GHEA Grapalat" w:hAnsi="GHEA Grapalat"/>
          <w:sz w:val="24"/>
          <w:szCs w:val="24"/>
        </w:rPr>
        <w:t>գրունտների</w:t>
      </w:r>
      <w:r>
        <w:rPr>
          <w:rFonts w:ascii="GHEA Grapalat" w:hAnsi="GHEA Grapalat"/>
          <w:sz w:val="24"/>
          <w:szCs w:val="24"/>
        </w:rPr>
        <w:t xml:space="preserve"> վերին մասերի</w:t>
      </w:r>
      <w:r w:rsidR="00A25333">
        <w:rPr>
          <w:rFonts w:ascii="GHEA Grapalat" w:hAnsi="GHEA Grapalat"/>
          <w:sz w:val="24"/>
          <w:szCs w:val="24"/>
        </w:rPr>
        <w:t xml:space="preserve"> փոխարինմամբ և </w:t>
      </w:r>
      <w:r w:rsidR="00DF25DD">
        <w:rPr>
          <w:rFonts w:ascii="GHEA Grapalat" w:hAnsi="GHEA Grapalat"/>
          <w:sz w:val="24"/>
          <w:szCs w:val="24"/>
        </w:rPr>
        <w:t xml:space="preserve">լիցքերում </w:t>
      </w:r>
      <w:r w:rsidR="00A25333">
        <w:rPr>
          <w:rFonts w:ascii="GHEA Grapalat" w:hAnsi="GHEA Grapalat"/>
          <w:sz w:val="24"/>
          <w:szCs w:val="24"/>
        </w:rPr>
        <w:t>դրանց</w:t>
      </w:r>
      <w:r w:rsidR="00DF25DD">
        <w:rPr>
          <w:rFonts w:ascii="GHEA Grapalat" w:hAnsi="GHEA Grapalat"/>
          <w:sz w:val="24"/>
          <w:szCs w:val="24"/>
        </w:rPr>
        <w:t xml:space="preserve"> օգտագործմամբ</w:t>
      </w:r>
      <w:r w:rsidR="00A25333">
        <w:rPr>
          <w:rFonts w:ascii="GHEA Grapalat" w:hAnsi="GHEA Grapalat"/>
          <w:sz w:val="24"/>
          <w:szCs w:val="24"/>
        </w:rPr>
        <w:t>:</w:t>
      </w:r>
    </w:p>
    <w:p w:rsidR="004C2868" w:rsidRPr="004C2868" w:rsidRDefault="008B5DE2" w:rsidP="00A274FB">
      <w:pPr>
        <w:tabs>
          <w:tab w:val="left" w:pos="270"/>
          <w:tab w:val="left" w:pos="450"/>
          <w:tab w:val="left" w:pos="540"/>
        </w:tabs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25DD">
        <w:rPr>
          <w:rFonts w:ascii="GHEA Grapalat" w:hAnsi="GHEA Grapalat"/>
          <w:sz w:val="24"/>
          <w:szCs w:val="24"/>
        </w:rPr>
        <w:t xml:space="preserve">67. </w:t>
      </w:r>
      <w:r w:rsidR="004C2868">
        <w:rPr>
          <w:rFonts w:ascii="GHEA Grapalat" w:hAnsi="GHEA Grapalat"/>
          <w:sz w:val="24"/>
          <w:szCs w:val="24"/>
          <w:lang w:val="hy-AM"/>
        </w:rPr>
        <w:t>Գրունտների սառչման առավելագույն խորությունները՝</w:t>
      </w:r>
      <w:r w:rsidR="004C2868" w:rsidRPr="00DF25DD">
        <w:t xml:space="preserve"> </w:t>
      </w:r>
      <w:r w:rsidR="004C2868" w:rsidRPr="004C2868">
        <w:rPr>
          <w:rFonts w:ascii="GHEA Grapalat" w:hAnsi="GHEA Grapalat"/>
          <w:sz w:val="24"/>
          <w:szCs w:val="24"/>
          <w:lang w:val="hy-AM"/>
        </w:rPr>
        <w:t>ըստ Հայաստանի Հանրապետության համայնքների և բնակավայերի</w:t>
      </w:r>
      <w:r w:rsidR="004C2868">
        <w:rPr>
          <w:rFonts w:ascii="GHEA Grapalat" w:hAnsi="GHEA Grapalat"/>
          <w:sz w:val="24"/>
          <w:szCs w:val="24"/>
          <w:lang w:val="hy-AM"/>
        </w:rPr>
        <w:t xml:space="preserve">, սահմանված են ՀՀ քաղաքաշինության կոմիտեի նախագահի 2024 թվականի հունվարի 15-ի </w:t>
      </w:r>
      <w:r w:rsidR="004C2868">
        <w:rPr>
          <w:rFonts w:ascii="GHEA Grapalat" w:hAnsi="GHEA Grapalat"/>
          <w:sz w:val="24"/>
          <w:szCs w:val="24"/>
        </w:rPr>
        <w:t>N</w:t>
      </w:r>
      <w:r w:rsidR="004C2868" w:rsidRPr="00DF25DD">
        <w:rPr>
          <w:rFonts w:ascii="GHEA Grapalat" w:hAnsi="GHEA Grapalat"/>
          <w:sz w:val="24"/>
          <w:szCs w:val="24"/>
        </w:rPr>
        <w:t xml:space="preserve"> 03-</w:t>
      </w:r>
      <w:r w:rsidR="004C2868">
        <w:rPr>
          <w:rFonts w:ascii="GHEA Grapalat" w:hAnsi="GHEA Grapalat"/>
          <w:sz w:val="24"/>
          <w:szCs w:val="24"/>
          <w:lang w:val="hy-AM"/>
        </w:rPr>
        <w:t xml:space="preserve">Ն հրամանով հաստատված </w:t>
      </w:r>
      <w:r w:rsidR="004C2868" w:rsidRPr="004C2868">
        <w:rPr>
          <w:rFonts w:ascii="GHEA Grapalat" w:hAnsi="GHEA Grapalat"/>
          <w:sz w:val="24"/>
          <w:szCs w:val="24"/>
          <w:lang w:val="hy-AM"/>
        </w:rPr>
        <w:t>ՀՀՇՆ 22-01-2024 «Շինարարական կլիմայաբանություն»</w:t>
      </w:r>
      <w:r w:rsidR="004C2868">
        <w:rPr>
          <w:rFonts w:ascii="GHEA Grapalat" w:hAnsi="GHEA Grapalat"/>
          <w:sz w:val="24"/>
          <w:szCs w:val="24"/>
          <w:lang w:val="hy-AM"/>
        </w:rPr>
        <w:t xml:space="preserve"> շինարարական նորմերով։</w:t>
      </w:r>
    </w:p>
    <w:p w:rsidR="00B65B91" w:rsidRPr="00C07E22" w:rsidRDefault="0071031A" w:rsidP="008E2512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07E22">
        <w:rPr>
          <w:rFonts w:ascii="GHEA Grapalat" w:hAnsi="GHEA Grapalat"/>
          <w:sz w:val="24"/>
          <w:szCs w:val="24"/>
          <w:lang w:val="hy-AM"/>
        </w:rPr>
        <w:t xml:space="preserve">68. </w:t>
      </w:r>
      <w:r w:rsidR="008E2512" w:rsidRPr="00C07E22">
        <w:rPr>
          <w:rFonts w:ascii="GHEA Grapalat" w:hAnsi="GHEA Grapalat"/>
          <w:sz w:val="24"/>
          <w:szCs w:val="24"/>
          <w:lang w:val="hy-AM"/>
        </w:rPr>
        <w:t xml:space="preserve"> </w:t>
      </w:r>
      <w:r w:rsidR="00B65B91" w:rsidRPr="00C07E22">
        <w:rPr>
          <w:rFonts w:ascii="GHEA Grapalat" w:hAnsi="GHEA Grapalat"/>
          <w:sz w:val="24"/>
          <w:szCs w:val="24"/>
          <w:lang w:val="hy-AM"/>
        </w:rPr>
        <w:t>Հավասարաչափ սառցափքման թույլատրելի դեֆորմացիան սահմանվում է հաշվի առնելով պաշտպանիչ շերտը և չպետք է գերազանցի երկաթուղիների համար՝</w:t>
      </w:r>
    </w:p>
    <w:p w:rsidR="00B65B91" w:rsidRPr="00701131" w:rsidRDefault="00B65B91" w:rsidP="00B65B91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1) արագընթաց, մարդատար, հատուկ բեռնալարված, I և II կարգերի – 20մմ,</w:t>
      </w:r>
    </w:p>
    <w:p w:rsidR="0071031A" w:rsidRPr="00701131" w:rsidRDefault="00B65B91" w:rsidP="00B65B91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2) III կարգի – 25մմ,</w:t>
      </w:r>
    </w:p>
    <w:p w:rsidR="00B65B91" w:rsidRPr="00701131" w:rsidRDefault="00B65B91" w:rsidP="00B65B91">
      <w:pPr>
        <w:spacing w:line="360" w:lineRule="auto"/>
        <w:ind w:left="-450" w:right="-81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3) IV կարգի – 35մմ:</w:t>
      </w:r>
    </w:p>
    <w:p w:rsidR="00993B88" w:rsidRPr="00701131" w:rsidRDefault="00A34FAA" w:rsidP="00993B88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 xml:space="preserve">69. </w:t>
      </w:r>
      <w:r w:rsidR="00D45D51" w:rsidRPr="00701131">
        <w:rPr>
          <w:rFonts w:ascii="GHEA Grapalat" w:hAnsi="GHEA Grapalat"/>
          <w:sz w:val="24"/>
          <w:szCs w:val="24"/>
          <w:lang w:val="hy-AM"/>
        </w:rPr>
        <w:t>Փքվող գրունտներով տեղամասերում դեֆորմացիաների կանխարգելման համար պետք է նախատեսել հակադեֆորմացիոն միջոցառումներ՝ ջերմամեկուսիչ նյութերի (փրփրապոլիստիրոլ, խարամներ) կիրառմամբ պաշտպանիչ շերտի տեղադրում, մինչև սեզոնային սառեցման և հալման խորություն գրունտի վերին շերտի փոխարինում, հորիզոնական ցամաքուրդների և կապտաժների կառուցում</w:t>
      </w:r>
      <w:r w:rsidR="00731D56" w:rsidRPr="00701131">
        <w:rPr>
          <w:rFonts w:ascii="GHEA Grapalat" w:hAnsi="GHEA Grapalat"/>
          <w:sz w:val="24"/>
          <w:szCs w:val="24"/>
          <w:lang w:val="hy-AM"/>
        </w:rPr>
        <w:t>: Հակադեֆորմացիոն միջոցառումների բավարարվածությունը պետք է հաստավի հաշվարկով:</w:t>
      </w:r>
    </w:p>
    <w:p w:rsidR="003A5D5E" w:rsidRPr="00701131" w:rsidRDefault="00993B88" w:rsidP="00993B88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70.</w:t>
      </w:r>
      <w:r w:rsidR="00D45D51" w:rsidRPr="0070113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5D5E" w:rsidRPr="00701131">
        <w:rPr>
          <w:rFonts w:ascii="GHEA Grapalat" w:hAnsi="GHEA Grapalat"/>
          <w:sz w:val="24"/>
          <w:szCs w:val="24"/>
          <w:lang w:val="hy-AM"/>
        </w:rPr>
        <w:t>400մ-ից ավելի երկարությամբ հանույթներում երկայնական պրոֆիլը պետք է լինի նույն  նշանի թեքությամբ կամ ուռուցիկ ուրվագծով, ընդ որում թեքությունների զառիթափությունը պետք է լինի ոչ պակաս, քան 2‰:</w:t>
      </w:r>
    </w:p>
    <w:p w:rsidR="00800728" w:rsidRPr="00701131" w:rsidRDefault="00552BD3" w:rsidP="00993B88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>71. Ձնահողմոտ շրջաններում երկաթուղիների հողային պաստառը գերազանցությամբ պետք է լինի լիցքերի տեսքով,</w:t>
      </w:r>
      <w:r w:rsidR="00CD1540" w:rsidRPr="00701131">
        <w:rPr>
          <w:rFonts w:ascii="GHEA Grapalat" w:hAnsi="GHEA Grapalat"/>
          <w:sz w:val="24"/>
          <w:szCs w:val="24"/>
          <w:lang w:val="hy-AM"/>
        </w:rPr>
        <w:t xml:space="preserve"> որոնց բարձրությունը ձյան ծածկույթի հաշվարկային հաստության մակարդակից պետք է լինի՝ միաուղի տեղամասերի համար ոչ պակաս, քան 0.7մ, երկուղիների համար՝ 1.0մ:</w:t>
      </w:r>
    </w:p>
    <w:p w:rsidR="00E96CF0" w:rsidRPr="00701131" w:rsidRDefault="00800728" w:rsidP="00125AAF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1131">
        <w:rPr>
          <w:rFonts w:ascii="GHEA Grapalat" w:hAnsi="GHEA Grapalat"/>
          <w:sz w:val="24"/>
          <w:szCs w:val="24"/>
          <w:lang w:val="hy-AM"/>
        </w:rPr>
        <w:t xml:space="preserve">72. </w:t>
      </w:r>
      <w:r w:rsidR="0056451A" w:rsidRPr="00701131">
        <w:rPr>
          <w:rFonts w:ascii="GHEA Grapalat" w:hAnsi="GHEA Grapalat"/>
          <w:sz w:val="24"/>
          <w:szCs w:val="24"/>
          <w:lang w:val="hy-AM"/>
        </w:rPr>
        <w:t>Տեղանքի լեռնագրությունից</w:t>
      </w:r>
      <w:r w:rsidR="00125AAF" w:rsidRPr="00701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13654D" w:rsidRPr="00701131">
        <w:rPr>
          <w:rFonts w:ascii="GHEA Grapalat" w:hAnsi="GHEA Grapalat"/>
          <w:sz w:val="24"/>
          <w:szCs w:val="24"/>
          <w:lang w:val="hy-AM"/>
        </w:rPr>
        <w:t xml:space="preserve">գերակշռող </w:t>
      </w:r>
      <w:r w:rsidR="00125AAF" w:rsidRPr="00701131">
        <w:rPr>
          <w:rFonts w:ascii="GHEA Grapalat" w:hAnsi="GHEA Grapalat"/>
          <w:sz w:val="24"/>
          <w:szCs w:val="24"/>
          <w:lang w:val="hy-AM"/>
        </w:rPr>
        <w:t>քամիների</w:t>
      </w:r>
      <w:r w:rsidR="0013654D" w:rsidRPr="00701131">
        <w:rPr>
          <w:rFonts w:ascii="GHEA Grapalat" w:hAnsi="GHEA Grapalat"/>
          <w:sz w:val="24"/>
          <w:szCs w:val="24"/>
          <w:lang w:val="hy-AM"/>
        </w:rPr>
        <w:t xml:space="preserve"> </w:t>
      </w:r>
      <w:r w:rsidR="00125AAF" w:rsidRPr="00701131">
        <w:rPr>
          <w:rFonts w:ascii="GHEA Grapalat" w:hAnsi="GHEA Grapalat"/>
          <w:sz w:val="24"/>
          <w:szCs w:val="24"/>
          <w:lang w:val="hy-AM"/>
        </w:rPr>
        <w:t>ձնահողմերի հաշվարկային արագությունից և ուղությունից կախված՝ թույլատրվում է ձյան ծածկույթի հաշվարկային հաստության մակարդակից լիցքերի բարձրությունը փոքրացնել</w:t>
      </w:r>
      <w:r w:rsidR="00431A8A" w:rsidRPr="00701131">
        <w:rPr>
          <w:rFonts w:ascii="GHEA Grapalat" w:hAnsi="GHEA Grapalat"/>
          <w:sz w:val="24"/>
          <w:szCs w:val="24"/>
          <w:lang w:val="hy-AM"/>
        </w:rPr>
        <w:t xml:space="preserve"> մինչև սույն շինարարական նորմերի 6-րդ աղյուսակում բերված արժեքները և լիցքերը նախագծել</w:t>
      </w:r>
      <w:r w:rsidR="00E96CF0" w:rsidRPr="00701131">
        <w:rPr>
          <w:rFonts w:ascii="GHEA Grapalat" w:hAnsi="GHEA Grapalat"/>
          <w:sz w:val="24"/>
          <w:szCs w:val="24"/>
          <w:lang w:val="hy-AM"/>
        </w:rPr>
        <w:t xml:space="preserve"> մեղմ շեպերով՝ ուղիների վրա ձյան կուտակումը բացառող հաշվարկների համաձայն:</w:t>
      </w:r>
    </w:p>
    <w:p w:rsidR="00C57F40" w:rsidRPr="00701131" w:rsidRDefault="00C57F40" w:rsidP="00C95B15">
      <w:pPr>
        <w:spacing w:line="360" w:lineRule="auto"/>
        <w:ind w:left="-446" w:right="-810" w:firstLine="446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:rsidR="00C95B15" w:rsidRDefault="00C95B15" w:rsidP="00C95B15">
      <w:pPr>
        <w:spacing w:line="360" w:lineRule="auto"/>
        <w:ind w:left="-446" w:right="-810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6</w:t>
      </w:r>
    </w:p>
    <w:tbl>
      <w:tblPr>
        <w:tblW w:w="107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4668"/>
        <w:gridCol w:w="2880"/>
        <w:gridCol w:w="2700"/>
      </w:tblGrid>
      <w:tr w:rsidR="0043286C" w:rsidTr="0043286C">
        <w:trPr>
          <w:trHeight w:val="303"/>
        </w:trPr>
        <w:tc>
          <w:tcPr>
            <w:tcW w:w="462" w:type="dxa"/>
            <w:vMerge w:val="restart"/>
          </w:tcPr>
          <w:p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668" w:type="dxa"/>
            <w:vMerge w:val="restart"/>
          </w:tcPr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Տեղանքի լեռնագրությունը և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 ձնափոխադրման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գերակշռող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 ուղղությունը</w:t>
            </w:r>
          </w:p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80" w:type="dxa"/>
            <w:gridSpan w:val="2"/>
          </w:tcPr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Ձ</w:t>
            </w:r>
            <w:r w:rsidRPr="0043286C">
              <w:rPr>
                <w:rFonts w:ascii="GHEA Grapalat" w:hAnsi="GHEA Grapalat"/>
                <w:sz w:val="24"/>
                <w:szCs w:val="24"/>
              </w:rPr>
              <w:t>յան ծածկույթի հաշվարկային հաստության մակարդակից լիցքերի բարձրությունը</w:t>
            </w:r>
            <w:r>
              <w:rPr>
                <w:rFonts w:ascii="GHEA Grapalat" w:hAnsi="GHEA Grapalat"/>
                <w:sz w:val="24"/>
                <w:szCs w:val="24"/>
              </w:rPr>
              <w:t xml:space="preserve">, մ, գլխավոր ուղիների քանակի դեպքում </w:t>
            </w:r>
          </w:p>
        </w:tc>
      </w:tr>
      <w:tr w:rsidR="0043286C" w:rsidTr="0043286C">
        <w:trPr>
          <w:trHeight w:val="333"/>
        </w:trPr>
        <w:tc>
          <w:tcPr>
            <w:tcW w:w="462" w:type="dxa"/>
            <w:vMerge/>
          </w:tcPr>
          <w:p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68" w:type="dxa"/>
            <w:vMerge/>
          </w:tcPr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Մեկ</w:t>
            </w:r>
          </w:p>
        </w:tc>
        <w:tc>
          <w:tcPr>
            <w:tcW w:w="2700" w:type="dxa"/>
          </w:tcPr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Երկուս</w:t>
            </w:r>
          </w:p>
        </w:tc>
      </w:tr>
      <w:tr w:rsidR="0043286C" w:rsidTr="0043286C">
        <w:trPr>
          <w:trHeight w:val="440"/>
        </w:trPr>
        <w:tc>
          <w:tcPr>
            <w:tcW w:w="462" w:type="dxa"/>
          </w:tcPr>
          <w:p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668" w:type="dxa"/>
          </w:tcPr>
          <w:p w:rsidR="00C41F70" w:rsidRPr="00CE17B6" w:rsidRDefault="007D6EBC" w:rsidP="000A52CD">
            <w:pPr>
              <w:spacing w:line="360" w:lineRule="auto"/>
              <w:ind w:left="-2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Հարթավայր, սարալանջերի հողմակողմ լանջեր, 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ջրբաժաններ՝ 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>ուղու առանցի նորմալից</w:t>
            </w:r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57F40">
              <w:rPr>
                <w:rFonts w:ascii="GHEA Grapalat" w:hAnsi="GHEA Grapalat"/>
                <w:sz w:val="24"/>
                <w:szCs w:val="24"/>
              </w:rPr>
              <w:t>գերակշռող</w:t>
            </w:r>
            <w:r w:rsidR="00C57F40" w:rsidRP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ձնահողմերի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ուղ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ղ</w:t>
            </w:r>
            <w:r w:rsidR="00C41F70">
              <w:rPr>
                <w:rFonts w:ascii="GHEA Grapalat" w:hAnsi="GHEA Grapalat"/>
                <w:sz w:val="24"/>
                <w:szCs w:val="24"/>
              </w:rPr>
              <w:t>ությ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C57F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1F70" w:rsidRPr="00C41F70">
              <w:rPr>
                <w:rFonts w:ascii="GHEA Grapalat" w:hAnsi="GHEA Grapalat"/>
                <w:sz w:val="24"/>
                <w:szCs w:val="24"/>
              </w:rPr>
              <w:t xml:space="preserve">աննշան </w:t>
            </w:r>
            <w:r w:rsidR="000A52CD">
              <w:rPr>
                <w:rFonts w:ascii="GHEA Grapalat" w:hAnsi="GHEA Grapalat"/>
                <w:sz w:val="24"/>
                <w:szCs w:val="24"/>
              </w:rPr>
              <w:t>շեղման</w:t>
            </w:r>
            <w:r w:rsidR="00C41F70" w:rsidRP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(մինչև 30</w:t>
            </w:r>
            <w:r w:rsidR="00C41F70" w:rsidRPr="00C57F40">
              <w:rPr>
                <w:rFonts w:ascii="GHEA Grapalat" w:hAnsi="GHEA Grapalat"/>
                <w:sz w:val="24"/>
                <w:szCs w:val="24"/>
              </w:rPr>
              <w:t>°</w:t>
            </w:r>
            <w:r w:rsidR="00C41F70">
              <w:rPr>
                <w:rFonts w:ascii="GHEA Grapalat" w:hAnsi="GHEA Grapalat"/>
                <w:sz w:val="24"/>
                <w:szCs w:val="24"/>
              </w:rPr>
              <w:t>)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դեպքում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57F40">
              <w:rPr>
                <w:rFonts w:ascii="GHEA Grapalat" w:hAnsi="GHEA Grapalat"/>
                <w:sz w:val="24"/>
                <w:szCs w:val="24"/>
              </w:rPr>
              <w:t>մ</w:t>
            </w:r>
          </w:p>
        </w:tc>
        <w:tc>
          <w:tcPr>
            <w:tcW w:w="2880" w:type="dxa"/>
          </w:tcPr>
          <w:p w:rsidR="00375E1E" w:rsidRPr="00CE17B6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0.50</w:t>
            </w:r>
          </w:p>
        </w:tc>
        <w:tc>
          <w:tcPr>
            <w:tcW w:w="2700" w:type="dxa"/>
          </w:tcPr>
          <w:p w:rsidR="00375E1E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0.75</w:t>
            </w:r>
          </w:p>
        </w:tc>
      </w:tr>
      <w:tr w:rsidR="0043286C" w:rsidTr="000A52CD">
        <w:trPr>
          <w:trHeight w:val="2555"/>
        </w:trPr>
        <w:tc>
          <w:tcPr>
            <w:tcW w:w="462" w:type="dxa"/>
          </w:tcPr>
          <w:p w:rsidR="0043286C" w:rsidRDefault="0043286C" w:rsidP="0043286C">
            <w:pPr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668" w:type="dxa"/>
          </w:tcPr>
          <w:p w:rsidR="00A138E5" w:rsidRPr="00CE17B6" w:rsidRDefault="00C57F40" w:rsidP="000A52CD">
            <w:pPr>
              <w:spacing w:line="360" w:lineRule="auto"/>
              <w:ind w:left="-21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Իջեցումներ, </w:t>
            </w:r>
            <w:r w:rsidR="00375E1E" w:rsidRPr="00375E1E">
              <w:rPr>
                <w:rFonts w:ascii="GHEA Grapalat" w:hAnsi="GHEA Grapalat"/>
                <w:sz w:val="24"/>
                <w:szCs w:val="24"/>
              </w:rPr>
              <w:t>սարալանջերի հողմակողմ լանջեր</w:t>
            </w:r>
            <w:r w:rsidR="00375E1E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C41F70" w:rsidRPr="00375E1E">
              <w:rPr>
                <w:rFonts w:ascii="GHEA Grapalat" w:hAnsi="GHEA Grapalat"/>
                <w:sz w:val="24"/>
                <w:szCs w:val="24"/>
              </w:rPr>
              <w:t xml:space="preserve">ուղու </w:t>
            </w:r>
            <w:r w:rsidR="00C41F70">
              <w:rPr>
                <w:rFonts w:ascii="GHEA Grapalat" w:hAnsi="GHEA Grapalat"/>
                <w:sz w:val="24"/>
                <w:szCs w:val="24"/>
              </w:rPr>
              <w:t>առանցք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>ի նորմալից</w:t>
            </w:r>
            <w:r w:rsidR="00C41F70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75E1E" w:rsidRPr="00375E1E">
              <w:rPr>
                <w:rFonts w:ascii="GHEA Grapalat" w:hAnsi="GHEA Grapalat"/>
                <w:sz w:val="24"/>
                <w:szCs w:val="24"/>
              </w:rPr>
              <w:t>գերակշռող ձնահողմերի</w:t>
            </w:r>
            <w:r w:rsidR="00C41F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75E1E" w:rsidRPr="00375E1E">
              <w:rPr>
                <w:rFonts w:ascii="GHEA Grapalat" w:hAnsi="GHEA Grapalat"/>
                <w:sz w:val="24"/>
                <w:szCs w:val="24"/>
              </w:rPr>
              <w:t>ուղ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>ղ</w:t>
            </w:r>
            <w:r w:rsidR="00C41F70">
              <w:rPr>
                <w:rFonts w:ascii="GHEA Grapalat" w:hAnsi="GHEA Grapalat"/>
                <w:sz w:val="24"/>
                <w:szCs w:val="24"/>
              </w:rPr>
              <w:t xml:space="preserve">ության </w:t>
            </w:r>
            <w:r w:rsidR="00375E1E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նշանակալի</w:t>
            </w:r>
            <w:r w:rsidR="00C41F70" w:rsidRPr="00375E1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52CD">
              <w:rPr>
                <w:rFonts w:ascii="GHEA Grapalat" w:hAnsi="GHEA Grapalat"/>
                <w:sz w:val="24"/>
                <w:szCs w:val="24"/>
              </w:rPr>
              <w:t>շեղման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41F70">
              <w:rPr>
                <w:rFonts w:ascii="GHEA Grapalat" w:hAnsi="GHEA Grapalat"/>
                <w:sz w:val="24"/>
                <w:szCs w:val="24"/>
              </w:rPr>
              <w:t>(40°—60°)</w:t>
            </w:r>
            <w:r w:rsidR="000A52C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դեպքում</w:t>
            </w:r>
            <w:r w:rsidR="00C41F7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375E1E">
              <w:rPr>
                <w:rFonts w:ascii="GHEA Grapalat" w:hAnsi="GHEA Grapalat"/>
                <w:sz w:val="24"/>
                <w:szCs w:val="24"/>
              </w:rPr>
              <w:t>մ</w:t>
            </w:r>
          </w:p>
        </w:tc>
        <w:tc>
          <w:tcPr>
            <w:tcW w:w="2880" w:type="dxa"/>
          </w:tcPr>
          <w:p w:rsidR="00375E1E" w:rsidRPr="00CE17B6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0.60</w:t>
            </w:r>
          </w:p>
        </w:tc>
        <w:tc>
          <w:tcPr>
            <w:tcW w:w="2700" w:type="dxa"/>
          </w:tcPr>
          <w:p w:rsidR="00375E1E" w:rsidRDefault="00375E1E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43286C" w:rsidRDefault="0043286C" w:rsidP="00CD49C2">
            <w:pPr>
              <w:spacing w:line="360" w:lineRule="auto"/>
              <w:ind w:left="-21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0.90</w:t>
            </w:r>
          </w:p>
        </w:tc>
      </w:tr>
    </w:tbl>
    <w:p w:rsidR="00E96CF0" w:rsidRDefault="00E96CF0" w:rsidP="00125AAF">
      <w:pPr>
        <w:spacing w:line="360" w:lineRule="auto"/>
        <w:ind w:left="-446" w:right="-806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C3174C" w:rsidRDefault="00F25601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73. </w:t>
      </w:r>
      <w:r w:rsidR="00C3174C">
        <w:rPr>
          <w:rFonts w:ascii="GHEA Grapalat" w:hAnsi="GHEA Grapalat"/>
          <w:sz w:val="24"/>
          <w:szCs w:val="24"/>
        </w:rPr>
        <w:t>Որպես հաշվարկային ընդունվում է ձյան ծածկույթի</w:t>
      </w:r>
      <w:r w:rsidR="000B2B63">
        <w:rPr>
          <w:rFonts w:ascii="GHEA Grapalat" w:hAnsi="GHEA Grapalat"/>
          <w:sz w:val="24"/>
          <w:szCs w:val="24"/>
        </w:rPr>
        <w:t xml:space="preserve"> </w:t>
      </w:r>
      <w:r w:rsidR="00C3174C">
        <w:rPr>
          <w:rFonts w:ascii="GHEA Grapalat" w:hAnsi="GHEA Grapalat"/>
          <w:sz w:val="24"/>
          <w:szCs w:val="24"/>
        </w:rPr>
        <w:t>հաստությունը, որն</w:t>
      </w:r>
      <w:r w:rsidR="00A67392">
        <w:rPr>
          <w:rFonts w:ascii="GHEA Grapalat" w:hAnsi="GHEA Grapalat"/>
          <w:sz w:val="24"/>
          <w:szCs w:val="24"/>
        </w:rPr>
        <w:t xml:space="preserve"> ունի </w:t>
      </w:r>
      <w:r w:rsidR="000B2B63">
        <w:rPr>
          <w:rFonts w:ascii="GHEA Grapalat" w:hAnsi="GHEA Grapalat"/>
          <w:sz w:val="24"/>
          <w:szCs w:val="24"/>
        </w:rPr>
        <w:t xml:space="preserve"> </w:t>
      </w:r>
      <w:r w:rsidR="00A67392" w:rsidRPr="00A67392">
        <w:rPr>
          <w:rFonts w:ascii="GHEA Grapalat" w:hAnsi="GHEA Grapalat"/>
          <w:sz w:val="24"/>
          <w:szCs w:val="24"/>
        </w:rPr>
        <w:t>գերազանցման հավանականություն</w:t>
      </w:r>
      <w:r w:rsidR="00A67392">
        <w:rPr>
          <w:rFonts w:ascii="GHEA Grapalat" w:hAnsi="GHEA Grapalat"/>
          <w:sz w:val="24"/>
          <w:szCs w:val="24"/>
        </w:rPr>
        <w:t>: Ը</w:t>
      </w:r>
      <w:r w:rsidR="000B2B63">
        <w:rPr>
          <w:rFonts w:ascii="GHEA Grapalat" w:hAnsi="GHEA Grapalat"/>
          <w:sz w:val="24"/>
          <w:szCs w:val="24"/>
        </w:rPr>
        <w:t>նդունվում է՝</w:t>
      </w:r>
    </w:p>
    <w:p w:rsidR="00A67392" w:rsidRDefault="000B2B63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A67392">
        <w:rPr>
          <w:rFonts w:ascii="GHEA Grapalat" w:hAnsi="GHEA Grapalat"/>
          <w:sz w:val="24"/>
          <w:szCs w:val="24"/>
        </w:rPr>
        <w:t xml:space="preserve">) </w:t>
      </w:r>
      <w:r w:rsidR="00C3174C" w:rsidRPr="00C3174C">
        <w:rPr>
          <w:rFonts w:ascii="GHEA Grapalat" w:hAnsi="GHEA Grapalat"/>
          <w:sz w:val="24"/>
          <w:szCs w:val="24"/>
        </w:rPr>
        <w:t>1:50 (2 %)</w:t>
      </w:r>
      <w:r w:rsidR="00A67392">
        <w:rPr>
          <w:rFonts w:ascii="GHEA Grapalat" w:hAnsi="GHEA Grapalat"/>
          <w:sz w:val="24"/>
          <w:szCs w:val="24"/>
        </w:rPr>
        <w:t xml:space="preserve"> – արագընթաց, մարդատար, հատուկ բեռնալարված, I և</w:t>
      </w:r>
      <w:r w:rsidR="00A67392" w:rsidRPr="00A67392">
        <w:rPr>
          <w:rFonts w:ascii="GHEA Grapalat" w:hAnsi="GHEA Grapalat"/>
          <w:sz w:val="24"/>
          <w:szCs w:val="24"/>
        </w:rPr>
        <w:t xml:space="preserve"> II</w:t>
      </w:r>
      <w:r w:rsidR="00A67392">
        <w:rPr>
          <w:rFonts w:ascii="GHEA Grapalat" w:hAnsi="GHEA Grapalat"/>
          <w:sz w:val="24"/>
          <w:szCs w:val="24"/>
        </w:rPr>
        <w:t xml:space="preserve"> կարգերի գծերի համար,</w:t>
      </w:r>
    </w:p>
    <w:p w:rsidR="00A67392" w:rsidRDefault="00A67392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1:33 (3 %) </w:t>
      </w:r>
      <w:r w:rsidR="003F281F">
        <w:rPr>
          <w:rFonts w:ascii="GHEA Grapalat" w:hAnsi="GHEA Grapalat"/>
          <w:sz w:val="24"/>
          <w:szCs w:val="24"/>
        </w:rPr>
        <w:t>–</w:t>
      </w:r>
      <w:r>
        <w:rPr>
          <w:rFonts w:ascii="GHEA Grapalat" w:hAnsi="GHEA Grapalat"/>
          <w:sz w:val="24"/>
          <w:szCs w:val="24"/>
        </w:rPr>
        <w:t xml:space="preserve"> </w:t>
      </w:r>
      <w:r w:rsidR="003F281F" w:rsidRPr="003F281F">
        <w:rPr>
          <w:rFonts w:ascii="GHEA Grapalat" w:hAnsi="GHEA Grapalat"/>
          <w:sz w:val="24"/>
          <w:szCs w:val="24"/>
        </w:rPr>
        <w:t>III</w:t>
      </w:r>
      <w:r w:rsidR="003F281F">
        <w:rPr>
          <w:rFonts w:ascii="GHEA Grapalat" w:hAnsi="GHEA Grapalat"/>
          <w:sz w:val="24"/>
          <w:szCs w:val="24"/>
        </w:rPr>
        <w:t xml:space="preserve"> կարգի գծերի համար,</w:t>
      </w:r>
    </w:p>
    <w:p w:rsidR="003F281F" w:rsidRDefault="003F281F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3) </w:t>
      </w:r>
      <w:r w:rsidRPr="003F281F">
        <w:rPr>
          <w:rFonts w:ascii="GHEA Grapalat" w:hAnsi="GHEA Grapalat"/>
          <w:sz w:val="24"/>
          <w:szCs w:val="24"/>
        </w:rPr>
        <w:t>1:20 (5 %)</w:t>
      </w:r>
      <w:r>
        <w:rPr>
          <w:rFonts w:ascii="GHEA Grapalat" w:hAnsi="GHEA Grapalat"/>
          <w:sz w:val="24"/>
          <w:szCs w:val="24"/>
        </w:rPr>
        <w:t xml:space="preserve"> – </w:t>
      </w:r>
      <w:r w:rsidRPr="003F281F">
        <w:rPr>
          <w:rFonts w:ascii="GHEA Grapalat" w:hAnsi="GHEA Grapalat"/>
          <w:sz w:val="24"/>
          <w:szCs w:val="24"/>
        </w:rPr>
        <w:t>IV</w:t>
      </w:r>
      <w:r>
        <w:rPr>
          <w:rFonts w:ascii="GHEA Grapalat" w:hAnsi="GHEA Grapalat"/>
          <w:sz w:val="24"/>
          <w:szCs w:val="24"/>
        </w:rPr>
        <w:t xml:space="preserve"> կարգի գծեր և մատույցային ուղիներ:</w:t>
      </w:r>
    </w:p>
    <w:p w:rsidR="003F281F" w:rsidRDefault="003F281F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74. Լիցքերի վրա տեղակայված սույն բաժնի պահանջները չբավարարող տեղամասերում, ինչպես նաև զրոյական տեղերում և հանույթներում պետք է նախատեսել սույն շինարարական </w:t>
      </w:r>
      <w:r w:rsidRPr="009D097B">
        <w:rPr>
          <w:rFonts w:ascii="GHEA Grapalat" w:hAnsi="GHEA Grapalat"/>
          <w:sz w:val="24"/>
          <w:szCs w:val="24"/>
        </w:rPr>
        <w:t>նորմերի</w:t>
      </w:r>
      <w:r w:rsidR="009D097B" w:rsidRPr="009D097B">
        <w:rPr>
          <w:rFonts w:ascii="GHEA Grapalat" w:hAnsi="GHEA Grapalat"/>
          <w:sz w:val="24"/>
          <w:szCs w:val="24"/>
        </w:rPr>
        <w:t xml:space="preserve"> 4.3</w:t>
      </w:r>
      <w:r w:rsidRPr="009D097B">
        <w:rPr>
          <w:rFonts w:ascii="GHEA Grapalat" w:hAnsi="GHEA Grapalat"/>
          <w:sz w:val="24"/>
          <w:szCs w:val="24"/>
        </w:rPr>
        <w:t xml:space="preserve">-րդ </w:t>
      </w:r>
      <w:r w:rsidR="009D097B">
        <w:rPr>
          <w:rFonts w:ascii="GHEA Grapalat" w:hAnsi="GHEA Grapalat"/>
          <w:sz w:val="24"/>
          <w:szCs w:val="24"/>
        </w:rPr>
        <w:t xml:space="preserve">գլխի </w:t>
      </w:r>
      <w:r>
        <w:rPr>
          <w:rFonts w:ascii="GHEA Grapalat" w:hAnsi="GHEA Grapalat"/>
          <w:sz w:val="24"/>
          <w:szCs w:val="24"/>
        </w:rPr>
        <w:t>պահան</w:t>
      </w:r>
      <w:r w:rsidR="00D63235">
        <w:rPr>
          <w:rFonts w:ascii="GHEA Grapalat" w:hAnsi="GHEA Grapalat"/>
          <w:sz w:val="24"/>
          <w:szCs w:val="24"/>
        </w:rPr>
        <w:t>ջների համապատասխան ձնահյուսից պաշտպանության միջոցառումներ:</w:t>
      </w:r>
    </w:p>
    <w:p w:rsidR="00DF6388" w:rsidRDefault="00D63235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75. Շարժուն </w:t>
      </w:r>
      <w:r w:rsidR="00DF6388">
        <w:rPr>
          <w:rFonts w:ascii="GHEA Grapalat" w:hAnsi="GHEA Grapalat"/>
          <w:sz w:val="24"/>
          <w:szCs w:val="24"/>
        </w:rPr>
        <w:t>ավազների տարածման տեղամասերում հողային պաստառը պետք է կառուցվի գերազանցապես լիցքերի տեսքով՝ ոչ պակաս, քան 0.9մ բարձրությամբ, ավազների ամրացման համապատասխան միջոցառումների իրականացմամբ:</w:t>
      </w:r>
    </w:p>
    <w:p w:rsidR="00D94DB7" w:rsidRDefault="00DF6388" w:rsidP="005D51DD">
      <w:pPr>
        <w:tabs>
          <w:tab w:val="left" w:pos="630"/>
        </w:tabs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76. </w:t>
      </w:r>
      <w:r w:rsidR="00D63235">
        <w:rPr>
          <w:rFonts w:ascii="GHEA Grapalat" w:hAnsi="GHEA Grapalat"/>
          <w:sz w:val="24"/>
          <w:szCs w:val="24"/>
        </w:rPr>
        <w:t xml:space="preserve"> </w:t>
      </w:r>
      <w:r w:rsidRPr="00DF6388">
        <w:rPr>
          <w:rFonts w:ascii="GHEA Grapalat" w:hAnsi="GHEA Grapalat"/>
          <w:sz w:val="24"/>
          <w:szCs w:val="24"/>
        </w:rPr>
        <w:t xml:space="preserve">Շարժուն </w:t>
      </w:r>
      <w:r>
        <w:rPr>
          <w:rFonts w:ascii="GHEA Grapalat" w:hAnsi="GHEA Grapalat"/>
          <w:sz w:val="24"/>
          <w:szCs w:val="24"/>
        </w:rPr>
        <w:t>ավազների</w:t>
      </w:r>
      <w:r w:rsidRPr="00DF638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տարածման շրջաններում </w:t>
      </w:r>
      <w:r w:rsidR="001A1FA7">
        <w:rPr>
          <w:rFonts w:ascii="GHEA Grapalat" w:hAnsi="GHEA Grapalat"/>
          <w:sz w:val="24"/>
          <w:szCs w:val="24"/>
        </w:rPr>
        <w:t xml:space="preserve">մերձծրագծային </w:t>
      </w:r>
      <w:r>
        <w:rPr>
          <w:rFonts w:ascii="GHEA Grapalat" w:hAnsi="GHEA Grapalat"/>
          <w:sz w:val="24"/>
          <w:szCs w:val="24"/>
        </w:rPr>
        <w:t xml:space="preserve">ավտոմոբիլային </w:t>
      </w:r>
      <w:r w:rsidR="001A1FA7">
        <w:rPr>
          <w:rFonts w:ascii="GHEA Grapalat" w:hAnsi="GHEA Grapalat"/>
          <w:sz w:val="24"/>
          <w:szCs w:val="24"/>
        </w:rPr>
        <w:t xml:space="preserve">ճանապարհները </w:t>
      </w:r>
      <w:r w:rsidR="00B13789">
        <w:rPr>
          <w:rFonts w:ascii="GHEA Grapalat" w:hAnsi="GHEA Grapalat"/>
          <w:sz w:val="24"/>
          <w:szCs w:val="24"/>
        </w:rPr>
        <w:t>պետք է</w:t>
      </w:r>
      <w:r w:rsidR="004641BC">
        <w:rPr>
          <w:rFonts w:ascii="GHEA Grapalat" w:hAnsi="GHEA Grapalat"/>
          <w:sz w:val="24"/>
          <w:szCs w:val="24"/>
        </w:rPr>
        <w:t xml:space="preserve"> տեղակայված </w:t>
      </w:r>
      <w:r w:rsidR="001A1FA7">
        <w:rPr>
          <w:rFonts w:ascii="GHEA Grapalat" w:hAnsi="GHEA Grapalat"/>
          <w:sz w:val="24"/>
          <w:szCs w:val="24"/>
        </w:rPr>
        <w:t>լինեն</w:t>
      </w:r>
      <w:r w:rsidR="00B13789">
        <w:rPr>
          <w:rFonts w:ascii="GHEA Grapalat" w:hAnsi="GHEA Grapalat"/>
          <w:sz w:val="24"/>
          <w:szCs w:val="24"/>
        </w:rPr>
        <w:t xml:space="preserve"> երկաթուղու</w:t>
      </w:r>
      <w:r w:rsidR="004641BC">
        <w:rPr>
          <w:rFonts w:ascii="GHEA Grapalat" w:hAnsi="GHEA Grapalat"/>
          <w:sz w:val="24"/>
          <w:szCs w:val="24"/>
        </w:rPr>
        <w:t xml:space="preserve"> հողմահակառակ </w:t>
      </w:r>
      <w:r w:rsidR="001A1FA7">
        <w:rPr>
          <w:rFonts w:ascii="GHEA Grapalat" w:hAnsi="GHEA Grapalat"/>
          <w:sz w:val="24"/>
          <w:szCs w:val="24"/>
        </w:rPr>
        <w:t>կողմից</w:t>
      </w:r>
      <w:r w:rsidR="004641BC">
        <w:rPr>
          <w:rFonts w:ascii="GHEA Grapalat" w:hAnsi="GHEA Grapalat"/>
          <w:sz w:val="24"/>
          <w:szCs w:val="24"/>
        </w:rPr>
        <w:t>:</w:t>
      </w:r>
    </w:p>
    <w:p w:rsidR="00340F89" w:rsidRDefault="005A6091" w:rsidP="005D51DD">
      <w:pPr>
        <w:tabs>
          <w:tab w:val="left" w:pos="630"/>
        </w:tabs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77. Երկաթուղիները ջրահոսքերի,</w:t>
      </w:r>
      <w:r w:rsidR="009C3390">
        <w:rPr>
          <w:rFonts w:ascii="GHEA Grapalat" w:hAnsi="GHEA Grapalat"/>
          <w:sz w:val="24"/>
          <w:szCs w:val="24"/>
        </w:rPr>
        <w:t xml:space="preserve"> լճերի,</w:t>
      </w:r>
      <w:r>
        <w:rPr>
          <w:rFonts w:ascii="GHEA Grapalat" w:hAnsi="GHEA Grapalat"/>
          <w:sz w:val="24"/>
          <w:szCs w:val="24"/>
        </w:rPr>
        <w:t xml:space="preserve"> ջրամբարների երկայնքով տեղակայելու դեպքում   </w:t>
      </w:r>
      <w:r w:rsidR="00340F89">
        <w:rPr>
          <w:rFonts w:ascii="GHEA Grapalat" w:hAnsi="GHEA Grapalat"/>
          <w:sz w:val="24"/>
          <w:szCs w:val="24"/>
        </w:rPr>
        <w:t xml:space="preserve">ջրահոսքերի վրայով դրանց տարածման սահմաններում ջրթող կառույցների </w:t>
      </w:r>
      <w:r w:rsidR="00BA28BE">
        <w:rPr>
          <w:rFonts w:ascii="GHEA Grapalat" w:hAnsi="GHEA Grapalat"/>
          <w:sz w:val="24"/>
          <w:szCs w:val="24"/>
        </w:rPr>
        <w:t>մատույցների վրա</w:t>
      </w:r>
      <w:r w:rsidR="00340F89">
        <w:rPr>
          <w:rFonts w:ascii="GHEA Grapalat" w:hAnsi="GHEA Grapalat"/>
          <w:sz w:val="24"/>
          <w:szCs w:val="24"/>
        </w:rPr>
        <w:t xml:space="preserve"> հ</w:t>
      </w:r>
      <w:r>
        <w:rPr>
          <w:rFonts w:ascii="GHEA Grapalat" w:hAnsi="GHEA Grapalat"/>
          <w:sz w:val="24"/>
          <w:szCs w:val="24"/>
        </w:rPr>
        <w:t>ողային պաստառի եզերքը</w:t>
      </w:r>
      <w:r w:rsidR="00340F89">
        <w:rPr>
          <w:rFonts w:ascii="GHEA Grapalat" w:hAnsi="GHEA Grapalat"/>
          <w:sz w:val="24"/>
          <w:szCs w:val="24"/>
        </w:rPr>
        <w:t>, ինչպես նաև ջրբաժան և պաշտպանական</w:t>
      </w:r>
      <w:r w:rsidR="006E356B">
        <w:rPr>
          <w:rFonts w:ascii="GHEA Grapalat" w:hAnsi="GHEA Grapalat"/>
          <w:sz w:val="24"/>
          <w:szCs w:val="24"/>
        </w:rPr>
        <w:t xml:space="preserve"> պատվարների</w:t>
      </w:r>
      <w:r w:rsidR="00340F89">
        <w:rPr>
          <w:rFonts w:ascii="GHEA Grapalat" w:hAnsi="GHEA Grapalat"/>
          <w:sz w:val="24"/>
          <w:szCs w:val="24"/>
        </w:rPr>
        <w:t xml:space="preserve"> </w:t>
      </w:r>
      <w:r w:rsidR="00340F89" w:rsidRPr="00340F89">
        <w:rPr>
          <w:rFonts w:ascii="GHEA Grapalat" w:hAnsi="GHEA Grapalat"/>
          <w:sz w:val="24"/>
          <w:szCs w:val="24"/>
        </w:rPr>
        <w:t>եզերքը</w:t>
      </w:r>
      <w:r w:rsidR="006E356B">
        <w:rPr>
          <w:rFonts w:ascii="GHEA Grapalat" w:hAnsi="GHEA Grapalat"/>
          <w:sz w:val="24"/>
          <w:szCs w:val="24"/>
        </w:rPr>
        <w:t xml:space="preserve"> պետք է ամենամեծ վրարման բացթողնման ժամանակ ջրերի հաշվարկային մակարդակի նկատմամբ բարձրացնել</w:t>
      </w:r>
      <w:r w:rsidR="009C3390">
        <w:rPr>
          <w:rFonts w:ascii="GHEA Grapalat" w:hAnsi="GHEA Grapalat"/>
          <w:sz w:val="24"/>
          <w:szCs w:val="24"/>
        </w:rPr>
        <w:t>՝</w:t>
      </w:r>
      <w:r w:rsidR="009C3390" w:rsidRPr="009C3390">
        <w:t xml:space="preserve"> </w:t>
      </w:r>
      <w:r w:rsidR="009C3390" w:rsidRPr="009C3390">
        <w:rPr>
          <w:rFonts w:ascii="GHEA Grapalat" w:hAnsi="GHEA Grapalat"/>
          <w:sz w:val="24"/>
          <w:szCs w:val="24"/>
        </w:rPr>
        <w:t>հաշվի առնելով</w:t>
      </w:r>
      <w:r w:rsidR="0083297C">
        <w:rPr>
          <w:rFonts w:ascii="GHEA Grapalat" w:hAnsi="GHEA Grapalat"/>
          <w:sz w:val="24"/>
          <w:szCs w:val="24"/>
        </w:rPr>
        <w:t xml:space="preserve"> դիմհարը</w:t>
      </w:r>
      <w:r w:rsidR="009C3390" w:rsidRPr="009C3390">
        <w:rPr>
          <w:rFonts w:ascii="GHEA Grapalat" w:hAnsi="GHEA Grapalat"/>
          <w:sz w:val="24"/>
          <w:szCs w:val="24"/>
        </w:rPr>
        <w:t>, շեպերի վրա ալեբախությունը, քամու ազդեցությունից ջրերի մակարդակի բարձրացումը, մակընթացությունը և սառցային երևույթները</w:t>
      </w:r>
      <w:r w:rsidR="009C3390">
        <w:rPr>
          <w:rFonts w:ascii="GHEA Grapalat" w:hAnsi="GHEA Grapalat"/>
          <w:sz w:val="24"/>
          <w:szCs w:val="24"/>
        </w:rPr>
        <w:t xml:space="preserve">, </w:t>
      </w:r>
      <w:r w:rsidR="006E356B">
        <w:rPr>
          <w:rFonts w:ascii="GHEA Grapalat" w:hAnsi="GHEA Grapalat"/>
          <w:sz w:val="24"/>
          <w:szCs w:val="24"/>
        </w:rPr>
        <w:t>ոչ պակաս, քան 0.5մ</w:t>
      </w:r>
      <w:r w:rsidR="006E356B" w:rsidRPr="008807D6">
        <w:rPr>
          <w:rFonts w:ascii="GHEA Grapalat" w:hAnsi="GHEA Grapalat"/>
          <w:sz w:val="24"/>
          <w:szCs w:val="24"/>
        </w:rPr>
        <w:t>,</w:t>
      </w:r>
      <w:r w:rsidR="008807D6" w:rsidRPr="008807D6">
        <w:rPr>
          <w:rFonts w:ascii="GHEA Grapalat" w:hAnsi="GHEA Grapalat"/>
          <w:sz w:val="24"/>
          <w:szCs w:val="24"/>
        </w:rPr>
        <w:t xml:space="preserve"> իսկ չ</w:t>
      </w:r>
      <w:r w:rsidR="009C3390">
        <w:rPr>
          <w:rFonts w:ascii="GHEA Grapalat" w:hAnsi="GHEA Grapalat"/>
          <w:sz w:val="24"/>
          <w:szCs w:val="24"/>
        </w:rPr>
        <w:t>ջրածածկվող</w:t>
      </w:r>
      <w:r w:rsidR="008807D6" w:rsidRPr="008807D6">
        <w:rPr>
          <w:rFonts w:ascii="GHEA Grapalat" w:hAnsi="GHEA Grapalat"/>
          <w:sz w:val="24"/>
          <w:szCs w:val="24"/>
        </w:rPr>
        <w:t xml:space="preserve"> կարգավորիչ շինությունների և բերմաների եզերքը՝ ոչ պակաս, քան 0.25մ</w:t>
      </w:r>
      <w:r w:rsidR="009C3390">
        <w:rPr>
          <w:rFonts w:ascii="GHEA Grapalat" w:hAnsi="GHEA Grapalat"/>
          <w:sz w:val="24"/>
          <w:szCs w:val="24"/>
        </w:rPr>
        <w:t>:</w:t>
      </w:r>
      <w:r w:rsidR="008807D6">
        <w:rPr>
          <w:rFonts w:ascii="GHEA Grapalat" w:hAnsi="GHEA Grapalat"/>
          <w:sz w:val="24"/>
          <w:szCs w:val="24"/>
        </w:rPr>
        <w:t xml:space="preserve"> </w:t>
      </w:r>
    </w:p>
    <w:p w:rsidR="000D11E7" w:rsidRDefault="000D11E7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78. </w:t>
      </w:r>
      <w:r w:rsidR="00D03378">
        <w:rPr>
          <w:rFonts w:ascii="GHEA Grapalat" w:hAnsi="GHEA Grapalat"/>
          <w:sz w:val="24"/>
          <w:szCs w:val="24"/>
        </w:rPr>
        <w:t>Ջրերի ա</w:t>
      </w:r>
      <w:r w:rsidR="00F966E2">
        <w:rPr>
          <w:rFonts w:ascii="GHEA Grapalat" w:hAnsi="GHEA Grapalat"/>
          <w:sz w:val="24"/>
          <w:szCs w:val="24"/>
        </w:rPr>
        <w:t>մենաբարձր</w:t>
      </w:r>
      <w:r w:rsidR="00D03378">
        <w:rPr>
          <w:rFonts w:ascii="GHEA Grapalat" w:hAnsi="GHEA Grapalat"/>
          <w:sz w:val="24"/>
          <w:szCs w:val="24"/>
        </w:rPr>
        <w:t xml:space="preserve"> հաշվարկային մակարդակը (</w:t>
      </w:r>
      <w:r w:rsidR="00D03378" w:rsidRPr="005E5BB5">
        <w:rPr>
          <w:rFonts w:ascii="GHEA Grapalat" w:hAnsi="GHEA Grapalat"/>
          <w:sz w:val="24"/>
          <w:szCs w:val="24"/>
        </w:rPr>
        <w:t>ՍՆիՊ 2.01.14-83 շինարարական նորմերի համաձայն</w:t>
      </w:r>
      <w:r w:rsidR="00D03378">
        <w:rPr>
          <w:rFonts w:ascii="GHEA Grapalat" w:hAnsi="GHEA Grapalat"/>
          <w:sz w:val="24"/>
          <w:szCs w:val="24"/>
        </w:rPr>
        <w:t>) պետք է սահմանել ելնելով՝ գերազանցման հավանականությունից՝</w:t>
      </w:r>
    </w:p>
    <w:p w:rsidR="00881A08" w:rsidRDefault="00BF44E3" w:rsidP="005D51DD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881A08">
        <w:rPr>
          <w:rFonts w:ascii="GHEA Grapalat" w:hAnsi="GHEA Grapalat"/>
          <w:sz w:val="24"/>
          <w:szCs w:val="24"/>
        </w:rPr>
        <w:t xml:space="preserve"> արագընթաց, մարդատար, հատուկ բեռնալարված,</w:t>
      </w:r>
      <w:r w:rsidR="00881A08" w:rsidRPr="00881A08">
        <w:rPr>
          <w:rFonts w:ascii="GHEA Grapalat" w:hAnsi="GHEA Grapalat"/>
          <w:sz w:val="24"/>
          <w:szCs w:val="24"/>
        </w:rPr>
        <w:t xml:space="preserve"> I-III</w:t>
      </w:r>
      <w:r w:rsidR="00881A08">
        <w:rPr>
          <w:rFonts w:ascii="GHEA Grapalat" w:hAnsi="GHEA Grapalat"/>
          <w:sz w:val="24"/>
          <w:szCs w:val="24"/>
        </w:rPr>
        <w:t xml:space="preserve"> կարգերի գծերի վրա - 1:300 (0,33 %),</w:t>
      </w:r>
    </w:p>
    <w:p w:rsidR="00BF44E3" w:rsidRPr="00881A08" w:rsidRDefault="00BF44E3" w:rsidP="005D51DD">
      <w:pPr>
        <w:spacing w:line="360" w:lineRule="auto"/>
        <w:ind w:right="-806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881A08" w:rsidRPr="00881A08">
        <w:t xml:space="preserve"> </w:t>
      </w:r>
      <w:r w:rsidR="00881A08" w:rsidRPr="00881A08">
        <w:rPr>
          <w:rFonts w:ascii="GHEA Grapalat" w:hAnsi="GHEA Grapalat"/>
          <w:sz w:val="24"/>
          <w:szCs w:val="24"/>
        </w:rPr>
        <w:t>IV</w:t>
      </w:r>
      <w:r w:rsidR="00881A08">
        <w:rPr>
          <w:rFonts w:ascii="GHEA Grapalat" w:hAnsi="GHEA Grapalat"/>
          <w:sz w:val="24"/>
          <w:szCs w:val="24"/>
        </w:rPr>
        <w:t xml:space="preserve"> կարգի գծերի վրա - 1:100 (1 %),</w:t>
      </w:r>
    </w:p>
    <w:p w:rsidR="00BF44E3" w:rsidRDefault="00BF44E3" w:rsidP="008D269F">
      <w:pPr>
        <w:spacing w:line="360" w:lineRule="auto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="00881A08" w:rsidRPr="00881A08">
        <w:t xml:space="preserve"> </w:t>
      </w:r>
      <w:r w:rsidR="00881A08" w:rsidRPr="00881A08">
        <w:rPr>
          <w:rFonts w:ascii="GHEA Grapalat" w:hAnsi="GHEA Grapalat"/>
          <w:sz w:val="24"/>
          <w:szCs w:val="24"/>
        </w:rPr>
        <w:t>IV</w:t>
      </w:r>
      <w:r w:rsidR="00881A08">
        <w:rPr>
          <w:rFonts w:ascii="GHEA Grapalat" w:hAnsi="GHEA Grapalat"/>
          <w:sz w:val="24"/>
          <w:szCs w:val="24"/>
        </w:rPr>
        <w:t xml:space="preserve"> կարգի մատույցային ուղիների վրա - 1:50 (2 %):</w:t>
      </w:r>
    </w:p>
    <w:p w:rsidR="00881A08" w:rsidRDefault="00F966E2" w:rsidP="00F966E2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79. Մատույցային ուղիների վրա, որտեղ ըստ տեխնոլոգիական պայմանների չի թույլատրվում երթևեկության ընդմիջում, ջրերի ամենաբարձր մակարդակի գերազանցման հավանակությունը հիմնավորման դեպքում պետք է ընդունել 1:100 (1 %):</w:t>
      </w:r>
    </w:p>
    <w:p w:rsidR="00287C8B" w:rsidRDefault="00287C8B" w:rsidP="0089181F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80. </w:t>
      </w:r>
      <w:r w:rsidR="0083297C">
        <w:rPr>
          <w:rFonts w:ascii="GHEA Grapalat" w:hAnsi="GHEA Grapalat"/>
          <w:sz w:val="24"/>
          <w:szCs w:val="24"/>
        </w:rPr>
        <w:t xml:space="preserve">Դիմհարը </w:t>
      </w:r>
      <w:r w:rsidR="0089181F">
        <w:rPr>
          <w:rFonts w:ascii="GHEA Grapalat" w:hAnsi="GHEA Grapalat"/>
          <w:sz w:val="24"/>
          <w:szCs w:val="24"/>
        </w:rPr>
        <w:t xml:space="preserve">պետք է որոշել հաշվի առնելով կամրջային անցման սահմաներում հունի հնարավոր ողողումը, բաց ոչ ավել, քան </w:t>
      </w:r>
      <w:r w:rsidR="0083297C">
        <w:rPr>
          <w:rFonts w:ascii="GHEA Grapalat" w:hAnsi="GHEA Grapalat"/>
          <w:sz w:val="24"/>
          <w:szCs w:val="24"/>
        </w:rPr>
        <w:t xml:space="preserve">լրիվ </w:t>
      </w:r>
      <w:r w:rsidR="0089181F">
        <w:rPr>
          <w:rFonts w:ascii="GHEA Grapalat" w:hAnsi="GHEA Grapalat"/>
          <w:sz w:val="24"/>
          <w:szCs w:val="24"/>
        </w:rPr>
        <w:t xml:space="preserve">ողողման արժեքի </w:t>
      </w:r>
      <w:r w:rsidR="0089181F" w:rsidRPr="0089181F">
        <w:rPr>
          <w:rFonts w:ascii="GHEA Grapalat" w:hAnsi="GHEA Grapalat"/>
          <w:sz w:val="24"/>
          <w:szCs w:val="24"/>
        </w:rPr>
        <w:t>50 %</w:t>
      </w:r>
      <w:r w:rsidR="0089181F">
        <w:rPr>
          <w:rFonts w:ascii="GHEA Grapalat" w:hAnsi="GHEA Grapalat"/>
          <w:sz w:val="24"/>
          <w:szCs w:val="24"/>
        </w:rPr>
        <w:t>-ը:</w:t>
      </w:r>
    </w:p>
    <w:p w:rsidR="006F6316" w:rsidRDefault="00045816" w:rsidP="007005A4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81. </w:t>
      </w:r>
      <w:r w:rsidR="007240FB">
        <w:rPr>
          <w:rFonts w:ascii="GHEA Grapalat" w:hAnsi="GHEA Grapalat"/>
          <w:sz w:val="24"/>
          <w:szCs w:val="24"/>
        </w:rPr>
        <w:t>Լրացուցիչ ուղիների կառուցման և գոյություն ունեցող երկաթուղիների վերակառուցման դեպքում հողային պաստառի եզերքն</w:t>
      </w:r>
      <w:r w:rsidR="00C7535C">
        <w:rPr>
          <w:rFonts w:ascii="GHEA Grapalat" w:hAnsi="GHEA Grapalat"/>
          <w:sz w:val="24"/>
          <w:szCs w:val="24"/>
        </w:rPr>
        <w:t>՝</w:t>
      </w:r>
      <w:r w:rsidR="007240FB">
        <w:rPr>
          <w:rFonts w:ascii="GHEA Grapalat" w:hAnsi="GHEA Grapalat"/>
          <w:sz w:val="24"/>
          <w:szCs w:val="24"/>
        </w:rPr>
        <w:t xml:space="preserve"> ըստ վարարաջրերի բացթողման պայմանի</w:t>
      </w:r>
      <w:r w:rsidR="007005A4">
        <w:rPr>
          <w:rFonts w:ascii="GHEA Grapalat" w:hAnsi="GHEA Grapalat"/>
          <w:sz w:val="24"/>
          <w:szCs w:val="24"/>
        </w:rPr>
        <w:t>,</w:t>
      </w:r>
      <w:r w:rsidR="007240FB">
        <w:rPr>
          <w:rFonts w:ascii="GHEA Grapalat" w:hAnsi="GHEA Grapalat"/>
          <w:sz w:val="24"/>
          <w:szCs w:val="24"/>
        </w:rPr>
        <w:t xml:space="preserve"> </w:t>
      </w:r>
      <w:r w:rsidR="007005A4">
        <w:rPr>
          <w:rFonts w:ascii="GHEA Grapalat" w:hAnsi="GHEA Grapalat"/>
          <w:sz w:val="24"/>
          <w:szCs w:val="24"/>
        </w:rPr>
        <w:t xml:space="preserve">ջրթող կառույցներին մշտական ջրահոսքերի վրայով մոտեցումներում, ինչպես նաև ջրահոսքերի և ջրավազանների երկայնքով տեղակայված երկաթուղիների տեղամասերում պետք է ընդունել սույն շինարարական նորմերի համաձայն՝ հաշվի առնելով </w:t>
      </w:r>
      <w:r w:rsidR="00B87142">
        <w:rPr>
          <w:rFonts w:ascii="GHEA Grapalat" w:hAnsi="GHEA Grapalat"/>
          <w:sz w:val="24"/>
          <w:szCs w:val="24"/>
        </w:rPr>
        <w:t>գոյություն ունեցող երկաթուղու շահագործման փորձը:</w:t>
      </w:r>
    </w:p>
    <w:p w:rsidR="00C7535C" w:rsidRDefault="00D86AF4" w:rsidP="007005A4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82. Փոքր կամուրջների և խողովակների համար առավելագույն</w:t>
      </w:r>
      <w:r w:rsidR="00E8173B">
        <w:rPr>
          <w:rFonts w:ascii="GHEA Grapalat" w:hAnsi="GHEA Grapalat"/>
          <w:sz w:val="24"/>
          <w:szCs w:val="24"/>
        </w:rPr>
        <w:t xml:space="preserve"> ելքը</w:t>
      </w:r>
      <w:r>
        <w:rPr>
          <w:rFonts w:ascii="GHEA Grapalat" w:hAnsi="GHEA Grapalat"/>
          <w:sz w:val="24"/>
          <w:szCs w:val="24"/>
        </w:rPr>
        <w:t xml:space="preserve"> պետք է ընդունել հաշվի առնելով </w:t>
      </w:r>
      <w:r w:rsidR="00B53347">
        <w:rPr>
          <w:rFonts w:ascii="GHEA Grapalat" w:hAnsi="GHEA Grapalat"/>
          <w:sz w:val="24"/>
          <w:szCs w:val="24"/>
          <w:lang w:val="hy-AM"/>
        </w:rPr>
        <w:t xml:space="preserve">կառուցվածքների </w:t>
      </w:r>
      <w:r>
        <w:rPr>
          <w:rFonts w:ascii="GHEA Grapalat" w:hAnsi="GHEA Grapalat"/>
          <w:sz w:val="24"/>
          <w:szCs w:val="24"/>
        </w:rPr>
        <w:t>առջևում ջրերի կուտակումը:</w:t>
      </w:r>
    </w:p>
    <w:p w:rsidR="00ED39E5" w:rsidRDefault="00ED0D0A" w:rsidP="007005A4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83. Լեռնային </w:t>
      </w:r>
      <w:r w:rsidR="007C0E7D">
        <w:rPr>
          <w:rFonts w:ascii="GHEA Grapalat" w:hAnsi="GHEA Grapalat"/>
          <w:sz w:val="24"/>
          <w:szCs w:val="24"/>
        </w:rPr>
        <w:t xml:space="preserve">հովիտներում ծրագծի նեղվածքային տեղամասերում լանջերին հենված լիցքերի, լանջերի նիստերի վրա լիցքերի տեսքով հողային պաստառը պետք է ստուգել </w:t>
      </w:r>
      <w:r w:rsidR="00ED39E5">
        <w:rPr>
          <w:rFonts w:ascii="GHEA Grapalat" w:hAnsi="GHEA Grapalat"/>
          <w:sz w:val="24"/>
          <w:szCs w:val="24"/>
        </w:rPr>
        <w:t xml:space="preserve">սույն շինարարական նորմերի 77-րդ կետի պահանջների համաձայն սահմանված </w:t>
      </w:r>
      <w:r w:rsidR="007C0E7D">
        <w:rPr>
          <w:rFonts w:ascii="GHEA Grapalat" w:hAnsi="GHEA Grapalat"/>
          <w:sz w:val="24"/>
          <w:szCs w:val="24"/>
        </w:rPr>
        <w:t>հողային պաստառի եզերքի բարձրացման բավարարությունը՝</w:t>
      </w:r>
      <w:r w:rsidR="00ED39E5">
        <w:rPr>
          <w:rFonts w:ascii="GHEA Grapalat" w:hAnsi="GHEA Grapalat"/>
          <w:sz w:val="24"/>
          <w:szCs w:val="24"/>
        </w:rPr>
        <w:t xml:space="preserve"> հաշվի առնելով կուտակումների և սառցակապության երևույթները:</w:t>
      </w:r>
    </w:p>
    <w:p w:rsidR="004D4829" w:rsidRDefault="00ED39E5" w:rsidP="004D4829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84. </w:t>
      </w:r>
      <w:r w:rsidR="004D4829">
        <w:rPr>
          <w:rFonts w:ascii="GHEA Grapalat" w:hAnsi="GHEA Grapalat"/>
          <w:sz w:val="24"/>
          <w:szCs w:val="24"/>
        </w:rPr>
        <w:t>Փոքր կամուրջների և խողովակների մոտեցումներում վարարումների և հորդացումների դեպքում ջ</w:t>
      </w:r>
      <w:r>
        <w:rPr>
          <w:rFonts w:ascii="GHEA Grapalat" w:hAnsi="GHEA Grapalat"/>
          <w:sz w:val="24"/>
          <w:szCs w:val="24"/>
        </w:rPr>
        <w:t>րերի մակարդակից (հաշվի առնելով՝ կուտակումը և</w:t>
      </w:r>
      <w:r w:rsidR="00993475">
        <w:rPr>
          <w:rFonts w:ascii="GHEA Grapalat" w:hAnsi="GHEA Grapalat"/>
          <w:sz w:val="24"/>
          <w:szCs w:val="24"/>
        </w:rPr>
        <w:t xml:space="preserve"> դիմհարը</w:t>
      </w:r>
      <w:r>
        <w:rPr>
          <w:rFonts w:ascii="GHEA Grapalat" w:hAnsi="GHEA Grapalat"/>
          <w:sz w:val="24"/>
          <w:szCs w:val="24"/>
        </w:rPr>
        <w:t>) հողային պաստառի եզերքի բարձրացումը</w:t>
      </w:r>
      <w:r w:rsidR="004D4829">
        <w:rPr>
          <w:rFonts w:ascii="GHEA Grapalat" w:hAnsi="GHEA Grapalat"/>
          <w:sz w:val="24"/>
          <w:szCs w:val="24"/>
        </w:rPr>
        <w:t xml:space="preserve"> աշխատանքի կիսաճնշումային ռեժիմի ժամանակ պետք է լինի ոչ պակաս, քան 0.5մ:</w:t>
      </w:r>
    </w:p>
    <w:p w:rsidR="003654E0" w:rsidRDefault="00FB7834" w:rsidP="004D4829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85. Հողային պաստառի եզերքը պետք է բարձրացնել ստորգետնյա ջրերի ամենաբարձր կամ մակերևույթային ջրերի երկարատև</w:t>
      </w:r>
      <w:r w:rsidR="00FE461A">
        <w:rPr>
          <w:rFonts w:ascii="GHEA Grapalat" w:hAnsi="GHEA Grapalat"/>
          <w:sz w:val="24"/>
          <w:szCs w:val="24"/>
        </w:rPr>
        <w:t xml:space="preserve"> կանգնման մակարդակներից այն արժեքով, որը բավարար է նստվածքներից և ուռչումից երկաթուղու պաշտպանության համար և </w:t>
      </w:r>
      <w:r w:rsidR="0096092C">
        <w:rPr>
          <w:rFonts w:ascii="GHEA Grapalat" w:hAnsi="GHEA Grapalat"/>
          <w:sz w:val="24"/>
          <w:szCs w:val="24"/>
          <w:lang w:val="hy-AM"/>
        </w:rPr>
        <w:t xml:space="preserve">հաշվարկում է </w:t>
      </w:r>
      <w:r w:rsidR="00FE461A">
        <w:rPr>
          <w:rFonts w:ascii="GHEA Grapalat" w:hAnsi="GHEA Grapalat"/>
          <w:sz w:val="24"/>
          <w:szCs w:val="24"/>
        </w:rPr>
        <w:t>լիցքի ու հիմնատակի գրունտների համատեղ առավելագույն սառեցման համար</w:t>
      </w:r>
      <w:r w:rsidR="003654E0">
        <w:rPr>
          <w:rFonts w:ascii="GHEA Grapalat" w:hAnsi="GHEA Grapalat"/>
          <w:sz w:val="24"/>
          <w:szCs w:val="24"/>
        </w:rPr>
        <w:t>:</w:t>
      </w:r>
    </w:p>
    <w:p w:rsidR="00ED39E5" w:rsidRPr="000A52CD" w:rsidRDefault="00FB7705" w:rsidP="008E3F88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0A52CD">
        <w:rPr>
          <w:rFonts w:ascii="GHEA Grapalat" w:hAnsi="GHEA Grapalat"/>
          <w:sz w:val="24"/>
          <w:szCs w:val="24"/>
        </w:rPr>
        <w:t xml:space="preserve">86. </w:t>
      </w:r>
      <w:r w:rsidR="008E3F88">
        <w:rPr>
          <w:rFonts w:ascii="GHEA Grapalat" w:hAnsi="GHEA Grapalat"/>
          <w:sz w:val="24"/>
          <w:szCs w:val="24"/>
        </w:rPr>
        <w:t>Ջ</w:t>
      </w:r>
      <w:r>
        <w:rPr>
          <w:rFonts w:ascii="GHEA Grapalat" w:hAnsi="GHEA Grapalat"/>
          <w:sz w:val="24"/>
          <w:szCs w:val="24"/>
        </w:rPr>
        <w:t>րածածկվող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ողողահուների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սահմաններում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 w:rsidR="008E3F88">
        <w:rPr>
          <w:rFonts w:ascii="GHEA Grapalat" w:hAnsi="GHEA Grapalat"/>
          <w:sz w:val="24"/>
          <w:szCs w:val="24"/>
        </w:rPr>
        <w:t>թունելի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 w:rsidR="008E3F88">
        <w:rPr>
          <w:rFonts w:ascii="GHEA Grapalat" w:hAnsi="GHEA Grapalat"/>
          <w:sz w:val="24"/>
          <w:szCs w:val="24"/>
        </w:rPr>
        <w:t>ճակատամուտքի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տեղակայման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երկայանական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պրոֆիլը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ապահովի</w:t>
      </w:r>
      <w:r w:rsidRPr="000A52CD">
        <w:rPr>
          <w:rFonts w:ascii="GHEA Grapalat" w:hAnsi="GHEA Grapalat"/>
          <w:sz w:val="24"/>
          <w:szCs w:val="24"/>
        </w:rPr>
        <w:t xml:space="preserve"> </w:t>
      </w:r>
      <w:r w:rsidR="00DB3713">
        <w:rPr>
          <w:rFonts w:ascii="GHEA Grapalat" w:hAnsi="GHEA Grapalat"/>
          <w:sz w:val="24"/>
          <w:szCs w:val="24"/>
        </w:rPr>
        <w:t>ճակատամուտքի</w:t>
      </w:r>
      <w:r w:rsidR="00DB3713" w:rsidRPr="000A52CD">
        <w:rPr>
          <w:rFonts w:ascii="GHEA Grapalat" w:hAnsi="GHEA Grapalat"/>
          <w:sz w:val="24"/>
          <w:szCs w:val="24"/>
        </w:rPr>
        <w:t xml:space="preserve"> </w:t>
      </w:r>
      <w:r w:rsidR="00DB3713">
        <w:rPr>
          <w:rFonts w:ascii="GHEA Grapalat" w:hAnsi="GHEA Grapalat"/>
          <w:sz w:val="24"/>
          <w:szCs w:val="24"/>
        </w:rPr>
        <w:t>մոտ</w:t>
      </w:r>
      <w:r w:rsidR="00D56F9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թունելի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D56F9B">
        <w:rPr>
          <w:rFonts w:ascii="GHEA Grapalat" w:hAnsi="GHEA Grapalat"/>
          <w:sz w:val="24"/>
          <w:szCs w:val="24"/>
        </w:rPr>
        <w:t>ջրահեռացման</w:t>
      </w:r>
      <w:r w:rsidR="00D56F9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վաքից</w:t>
      </w:r>
      <w:r w:rsidR="00DB3713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արտաթողումը</w:t>
      </w:r>
      <w:r w:rsidR="00993475">
        <w:rPr>
          <w:rFonts w:ascii="GHEA Grapalat" w:hAnsi="GHEA Grapalat"/>
          <w:sz w:val="24"/>
          <w:szCs w:val="24"/>
        </w:rPr>
        <w:t>՝</w:t>
      </w:r>
      <w:r w:rsidR="00993475" w:rsidRPr="000A52CD">
        <w:rPr>
          <w:rFonts w:ascii="GHEA Grapalat" w:hAnsi="GHEA Grapalat"/>
          <w:sz w:val="24"/>
          <w:szCs w:val="24"/>
        </w:rPr>
        <w:t xml:space="preserve"> </w:t>
      </w:r>
      <w:r w:rsidR="008E3F88">
        <w:rPr>
          <w:rFonts w:ascii="GHEA Grapalat" w:hAnsi="GHEA Grapalat"/>
          <w:sz w:val="24"/>
          <w:szCs w:val="24"/>
        </w:rPr>
        <w:t>ըստ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 w:rsidR="008E3F88">
        <w:rPr>
          <w:rFonts w:ascii="GHEA Grapalat" w:hAnsi="GHEA Grapalat"/>
          <w:sz w:val="24"/>
          <w:szCs w:val="24"/>
        </w:rPr>
        <w:t>առավելագույն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 w:rsidR="00E8173B">
        <w:rPr>
          <w:rFonts w:ascii="GHEA Grapalat" w:hAnsi="GHEA Grapalat"/>
          <w:sz w:val="24"/>
          <w:szCs w:val="24"/>
        </w:rPr>
        <w:t>ելքի</w:t>
      </w:r>
      <w:r w:rsidR="008E3F88" w:rsidRPr="000A52CD">
        <w:rPr>
          <w:rFonts w:ascii="GHEA Grapalat" w:hAnsi="GHEA Grapalat"/>
          <w:sz w:val="24"/>
          <w:szCs w:val="24"/>
        </w:rPr>
        <w:t xml:space="preserve"> 1:300 (0,33 %) </w:t>
      </w:r>
      <w:r w:rsidR="008E3F88">
        <w:rPr>
          <w:rFonts w:ascii="GHEA Grapalat" w:hAnsi="GHEA Grapalat"/>
          <w:sz w:val="24"/>
          <w:szCs w:val="24"/>
        </w:rPr>
        <w:t>գերազանցման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 w:rsidR="008E3F88">
        <w:rPr>
          <w:rFonts w:ascii="GHEA Grapalat" w:hAnsi="GHEA Grapalat"/>
          <w:sz w:val="24"/>
          <w:szCs w:val="24"/>
        </w:rPr>
        <w:t>հավանականությամբ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 w:rsidR="008E3F88">
        <w:rPr>
          <w:rFonts w:ascii="GHEA Grapalat" w:hAnsi="GHEA Grapalat"/>
          <w:sz w:val="24"/>
          <w:szCs w:val="24"/>
        </w:rPr>
        <w:t>որոշվող</w:t>
      </w:r>
      <w:r w:rsidR="008E3F88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բարձր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ջրերի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մակարդակից</w:t>
      </w:r>
      <w:r w:rsidR="00E55BEB" w:rsidRPr="000A52CD">
        <w:rPr>
          <w:rFonts w:ascii="GHEA Grapalat" w:hAnsi="GHEA Grapalat"/>
          <w:sz w:val="24"/>
          <w:szCs w:val="24"/>
        </w:rPr>
        <w:t xml:space="preserve"> (</w:t>
      </w:r>
      <w:r w:rsidR="00E55BEB">
        <w:rPr>
          <w:rFonts w:ascii="GHEA Grapalat" w:hAnsi="GHEA Grapalat"/>
          <w:sz w:val="24"/>
          <w:szCs w:val="24"/>
        </w:rPr>
        <w:t>հաշվի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առնելով՝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993475">
        <w:rPr>
          <w:rFonts w:ascii="GHEA Grapalat" w:hAnsi="GHEA Grapalat"/>
          <w:sz w:val="24"/>
          <w:szCs w:val="24"/>
        </w:rPr>
        <w:t>դիմհարը</w:t>
      </w:r>
      <w:r w:rsidR="00993475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և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ալիքների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բարձրությունը</w:t>
      </w:r>
      <w:r w:rsidR="00E55BEB" w:rsidRPr="000A52CD">
        <w:rPr>
          <w:rFonts w:ascii="GHEA Grapalat" w:hAnsi="GHEA Grapalat"/>
          <w:sz w:val="24"/>
          <w:szCs w:val="24"/>
        </w:rPr>
        <w:t xml:space="preserve">) </w:t>
      </w:r>
      <w:r w:rsidR="00E55BEB">
        <w:rPr>
          <w:rFonts w:ascii="GHEA Grapalat" w:hAnsi="GHEA Grapalat"/>
          <w:sz w:val="24"/>
          <w:szCs w:val="24"/>
        </w:rPr>
        <w:t>ոչ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պակաս</w:t>
      </w:r>
      <w:r w:rsidR="00E55BEB" w:rsidRPr="000A52CD">
        <w:rPr>
          <w:rFonts w:ascii="GHEA Grapalat" w:hAnsi="GHEA Grapalat"/>
          <w:sz w:val="24"/>
          <w:szCs w:val="24"/>
        </w:rPr>
        <w:t xml:space="preserve">, </w:t>
      </w:r>
      <w:r w:rsidR="00E55BEB">
        <w:rPr>
          <w:rFonts w:ascii="GHEA Grapalat" w:hAnsi="GHEA Grapalat"/>
          <w:sz w:val="24"/>
          <w:szCs w:val="24"/>
        </w:rPr>
        <w:t>քան</w:t>
      </w:r>
      <w:r w:rsidR="00E55BEB" w:rsidRPr="000A52CD">
        <w:rPr>
          <w:rFonts w:ascii="GHEA Grapalat" w:hAnsi="GHEA Grapalat"/>
          <w:sz w:val="24"/>
          <w:szCs w:val="24"/>
        </w:rPr>
        <w:t xml:space="preserve"> 1</w:t>
      </w:r>
      <w:r w:rsidR="00E55BEB">
        <w:rPr>
          <w:rFonts w:ascii="GHEA Grapalat" w:hAnsi="GHEA Grapalat"/>
          <w:sz w:val="24"/>
          <w:szCs w:val="24"/>
        </w:rPr>
        <w:t>մ</w:t>
      </w:r>
      <w:r w:rsidR="00E55BEB" w:rsidRPr="000A52CD">
        <w:rPr>
          <w:rFonts w:ascii="GHEA Grapalat" w:hAnsi="GHEA Grapalat"/>
          <w:sz w:val="24"/>
          <w:szCs w:val="24"/>
        </w:rPr>
        <w:t xml:space="preserve"> </w:t>
      </w:r>
      <w:r w:rsidR="00E55BEB">
        <w:rPr>
          <w:rFonts w:ascii="GHEA Grapalat" w:hAnsi="GHEA Grapalat"/>
          <w:sz w:val="24"/>
          <w:szCs w:val="24"/>
        </w:rPr>
        <w:t>բարձր</w:t>
      </w:r>
      <w:r w:rsidR="00E16B2E">
        <w:rPr>
          <w:rFonts w:ascii="GHEA Grapalat" w:hAnsi="GHEA Grapalat"/>
          <w:sz w:val="24"/>
          <w:szCs w:val="24"/>
        </w:rPr>
        <w:t>ության</w:t>
      </w:r>
      <w:r w:rsidR="00D56F9B" w:rsidRPr="000A52CD">
        <w:rPr>
          <w:rFonts w:ascii="GHEA Grapalat" w:hAnsi="GHEA Grapalat"/>
          <w:sz w:val="24"/>
          <w:szCs w:val="24"/>
        </w:rPr>
        <w:t xml:space="preserve"> </w:t>
      </w:r>
      <w:r w:rsidR="00D56F9B">
        <w:rPr>
          <w:rFonts w:ascii="GHEA Grapalat" w:hAnsi="GHEA Grapalat"/>
          <w:sz w:val="24"/>
          <w:szCs w:val="24"/>
        </w:rPr>
        <w:t>վրա</w:t>
      </w:r>
      <w:r w:rsidR="008E3F88" w:rsidRPr="000A52CD">
        <w:rPr>
          <w:rFonts w:ascii="GHEA Grapalat" w:hAnsi="GHEA Grapalat"/>
          <w:sz w:val="24"/>
          <w:szCs w:val="24"/>
        </w:rPr>
        <w:t>:</w:t>
      </w:r>
    </w:p>
    <w:p w:rsidR="008F5397" w:rsidRPr="00CE17B6" w:rsidRDefault="008F5397" w:rsidP="008E3F88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87.</w:t>
      </w:r>
      <w:r w:rsidR="0022561A" w:rsidRPr="00CE17B6">
        <w:rPr>
          <w:rFonts w:ascii="GHEA Grapalat" w:hAnsi="GHEA Grapalat"/>
          <w:sz w:val="24"/>
          <w:szCs w:val="24"/>
        </w:rPr>
        <w:t xml:space="preserve"> </w:t>
      </w:r>
      <w:r w:rsidR="00A26E2F">
        <w:rPr>
          <w:rFonts w:ascii="GHEA Grapalat" w:hAnsi="GHEA Grapalat"/>
          <w:sz w:val="24"/>
          <w:szCs w:val="24"/>
        </w:rPr>
        <w:t>Ջ</w:t>
      </w:r>
      <w:r>
        <w:rPr>
          <w:rFonts w:ascii="GHEA Grapalat" w:hAnsi="GHEA Grapalat"/>
          <w:sz w:val="24"/>
          <w:szCs w:val="24"/>
        </w:rPr>
        <w:t>րահեռ</w:t>
      </w:r>
      <w:r w:rsidR="008A3FF4">
        <w:rPr>
          <w:rFonts w:ascii="GHEA Grapalat" w:hAnsi="GHEA Grapalat"/>
          <w:sz w:val="24"/>
          <w:szCs w:val="24"/>
        </w:rPr>
        <w:t>աց</w:t>
      </w:r>
      <w:r>
        <w:rPr>
          <w:rFonts w:ascii="GHEA Grapalat" w:hAnsi="GHEA Grapalat"/>
          <w:sz w:val="24"/>
          <w:szCs w:val="24"/>
        </w:rPr>
        <w:t>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շինությունների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կառուցվածքների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A26E2F">
        <w:rPr>
          <w:rFonts w:ascii="GHEA Grapalat" w:hAnsi="GHEA Grapalat"/>
          <w:sz w:val="24"/>
          <w:szCs w:val="24"/>
        </w:rPr>
        <w:t>բ</w:t>
      </w:r>
      <w:r w:rsidR="00AF4178">
        <w:rPr>
          <w:rFonts w:ascii="GHEA Grapalat" w:hAnsi="GHEA Grapalat"/>
          <w:sz w:val="24"/>
          <w:szCs w:val="24"/>
        </w:rPr>
        <w:t>ոլոր</w:t>
      </w:r>
      <w:r w:rsidR="00AF4178" w:rsidRPr="00CE17B6">
        <w:rPr>
          <w:rFonts w:ascii="GHEA Grapalat" w:hAnsi="GHEA Grapalat"/>
          <w:sz w:val="24"/>
          <w:szCs w:val="24"/>
        </w:rPr>
        <w:t xml:space="preserve"> </w:t>
      </w:r>
      <w:r w:rsidR="00A26E2F">
        <w:rPr>
          <w:rFonts w:ascii="GHEA Grapalat" w:hAnsi="GHEA Grapalat"/>
          <w:sz w:val="24"/>
          <w:szCs w:val="24"/>
        </w:rPr>
        <w:t>պաշտպանիչ</w:t>
      </w:r>
      <w:r w:rsidR="00AF4178" w:rsidRPr="00CE17B6">
        <w:rPr>
          <w:rFonts w:ascii="GHEA Grapalat" w:hAnsi="GHEA Grapalat"/>
          <w:sz w:val="24"/>
          <w:szCs w:val="24"/>
        </w:rPr>
        <w:t xml:space="preserve"> </w:t>
      </w:r>
      <w:r w:rsidR="0022561A">
        <w:rPr>
          <w:rFonts w:ascii="GHEA Grapalat" w:hAnsi="GHEA Grapalat"/>
          <w:sz w:val="24"/>
          <w:szCs w:val="24"/>
        </w:rPr>
        <w:t>լիցքերի</w:t>
      </w:r>
      <w:r w:rsidR="007745BC" w:rsidRPr="00CE17B6">
        <w:rPr>
          <w:rFonts w:ascii="GHEA Grapalat" w:hAnsi="GHEA Grapalat"/>
          <w:sz w:val="24"/>
          <w:szCs w:val="24"/>
        </w:rPr>
        <w:t>,</w:t>
      </w:r>
      <w:r w:rsidR="0022561A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շեպերը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ենթարկվում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ջրերի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սառույցի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ջրածածկման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ազդեցության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պետք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է</w:t>
      </w:r>
      <w:r w:rsidR="00513093" w:rsidRPr="00CE17B6">
        <w:rPr>
          <w:rFonts w:ascii="GHEA Grapalat" w:hAnsi="GHEA Grapalat"/>
          <w:sz w:val="24"/>
          <w:szCs w:val="24"/>
        </w:rPr>
        <w:t xml:space="preserve"> </w:t>
      </w:r>
      <w:r w:rsidR="00513093">
        <w:rPr>
          <w:rFonts w:ascii="GHEA Grapalat" w:hAnsi="GHEA Grapalat"/>
          <w:sz w:val="24"/>
          <w:szCs w:val="24"/>
        </w:rPr>
        <w:t>ամրացվեն</w:t>
      </w:r>
      <w:r w:rsidR="00513093" w:rsidRPr="00CE17B6">
        <w:rPr>
          <w:rFonts w:ascii="GHEA Grapalat" w:hAnsi="GHEA Grapalat"/>
          <w:sz w:val="24"/>
          <w:szCs w:val="24"/>
        </w:rPr>
        <w:t>:</w:t>
      </w:r>
      <w:r w:rsidRPr="00CE17B6">
        <w:rPr>
          <w:rFonts w:ascii="GHEA Grapalat" w:hAnsi="GHEA Grapalat"/>
          <w:sz w:val="24"/>
          <w:szCs w:val="24"/>
        </w:rPr>
        <w:t xml:space="preserve"> </w:t>
      </w:r>
    </w:p>
    <w:p w:rsidR="00513093" w:rsidRPr="00CE17B6" w:rsidRDefault="00513093" w:rsidP="008E3F88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88. </w:t>
      </w:r>
      <w:r>
        <w:rPr>
          <w:rFonts w:ascii="GHEA Grapalat" w:hAnsi="GHEA Grapalat"/>
          <w:sz w:val="24"/>
          <w:szCs w:val="24"/>
        </w:rPr>
        <w:t>Չջրածածկվող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բերմաները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լինեն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վերնամասում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CE17B6">
        <w:rPr>
          <w:rFonts w:ascii="GHEA Grapalat" w:hAnsi="GHEA Grapalat"/>
          <w:sz w:val="24"/>
          <w:szCs w:val="24"/>
        </w:rPr>
        <w:t xml:space="preserve"> 3</w:t>
      </w:r>
      <w:r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լայնությամբ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ըստ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սույն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շինարարական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նորմերի</w:t>
      </w:r>
      <w:r w:rsidRPr="00CE17B6">
        <w:rPr>
          <w:rFonts w:ascii="GHEA Grapalat" w:hAnsi="GHEA Grapalat"/>
          <w:sz w:val="24"/>
          <w:szCs w:val="24"/>
        </w:rPr>
        <w:t xml:space="preserve"> 77-</w:t>
      </w:r>
      <w:r>
        <w:rPr>
          <w:rFonts w:ascii="GHEA Grapalat" w:hAnsi="GHEA Grapalat"/>
          <w:sz w:val="24"/>
          <w:szCs w:val="24"/>
        </w:rPr>
        <w:t>րդ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կետի՝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7745BC">
        <w:rPr>
          <w:rFonts w:ascii="GHEA Grapalat" w:hAnsi="GHEA Grapalat"/>
          <w:sz w:val="24"/>
          <w:szCs w:val="24"/>
        </w:rPr>
        <w:t>եզերքի</w:t>
      </w:r>
      <w:r w:rsidR="007745BC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նիշով</w:t>
      </w:r>
      <w:r w:rsidRPr="00CE17B6">
        <w:rPr>
          <w:rFonts w:ascii="GHEA Grapalat" w:hAnsi="GHEA Grapalat"/>
          <w:sz w:val="24"/>
          <w:szCs w:val="24"/>
        </w:rPr>
        <w:t>:</w:t>
      </w:r>
    </w:p>
    <w:p w:rsidR="00A5686E" w:rsidRPr="00CE17B6" w:rsidRDefault="00AF4178" w:rsidP="003B1F7F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89. </w:t>
      </w:r>
      <w:r w:rsidR="0052112E">
        <w:rPr>
          <w:rFonts w:ascii="GHEA Grapalat" w:hAnsi="GHEA Grapalat"/>
          <w:sz w:val="24"/>
          <w:szCs w:val="24"/>
        </w:rPr>
        <w:t>Հողային</w:t>
      </w:r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r w:rsidR="0052112E">
        <w:rPr>
          <w:rFonts w:ascii="GHEA Grapalat" w:hAnsi="GHEA Grapalat"/>
          <w:sz w:val="24"/>
          <w:szCs w:val="24"/>
        </w:rPr>
        <w:t>պաստառի</w:t>
      </w:r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r w:rsidR="0052112E">
        <w:rPr>
          <w:rFonts w:ascii="GHEA Grapalat" w:hAnsi="GHEA Grapalat"/>
          <w:sz w:val="24"/>
          <w:szCs w:val="24"/>
        </w:rPr>
        <w:t>կառուցման</w:t>
      </w:r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r w:rsidR="0052112E">
        <w:rPr>
          <w:rFonts w:ascii="GHEA Grapalat" w:hAnsi="GHEA Grapalat"/>
          <w:sz w:val="24"/>
          <w:szCs w:val="24"/>
        </w:rPr>
        <w:t>աշխատանքների</w:t>
      </w:r>
      <w:r w:rsidR="0052112E" w:rsidRPr="00CE17B6">
        <w:rPr>
          <w:rFonts w:ascii="GHEA Grapalat" w:hAnsi="GHEA Grapalat"/>
          <w:sz w:val="24"/>
          <w:szCs w:val="24"/>
        </w:rPr>
        <w:t xml:space="preserve"> </w:t>
      </w:r>
      <w:r w:rsidR="0052112E">
        <w:rPr>
          <w:rFonts w:ascii="GHEA Grapalat" w:hAnsi="GHEA Grapalat"/>
          <w:sz w:val="24"/>
          <w:szCs w:val="24"/>
        </w:rPr>
        <w:t>համալիրում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ներառվում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են՝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բոլոր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լիցքերի</w:t>
      </w:r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r w:rsidR="007E6847">
        <w:rPr>
          <w:rFonts w:ascii="GHEA Grapalat" w:hAnsi="GHEA Grapalat"/>
          <w:sz w:val="24"/>
          <w:szCs w:val="24"/>
        </w:rPr>
        <w:t>հանույթների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և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ջրահեռացման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շինությունների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կառուցումը</w:t>
      </w:r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r w:rsidR="007E6847">
        <w:rPr>
          <w:rFonts w:ascii="GHEA Grapalat" w:hAnsi="GHEA Grapalat"/>
          <w:sz w:val="24"/>
          <w:szCs w:val="24"/>
        </w:rPr>
        <w:t>հիմնատակի</w:t>
      </w:r>
      <w:r w:rsidR="007E6847" w:rsidRPr="00CE17B6">
        <w:rPr>
          <w:rFonts w:ascii="GHEA Grapalat" w:hAnsi="GHEA Grapalat"/>
          <w:sz w:val="24"/>
          <w:szCs w:val="24"/>
        </w:rPr>
        <w:t xml:space="preserve"> (</w:t>
      </w:r>
      <w:r w:rsidR="007E6847">
        <w:rPr>
          <w:rFonts w:ascii="GHEA Grapalat" w:hAnsi="GHEA Grapalat"/>
          <w:sz w:val="24"/>
          <w:szCs w:val="24"/>
        </w:rPr>
        <w:t>չորացում</w:t>
      </w:r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r w:rsidR="007E6847">
        <w:rPr>
          <w:rFonts w:ascii="GHEA Grapalat" w:hAnsi="GHEA Grapalat"/>
          <w:sz w:val="24"/>
          <w:szCs w:val="24"/>
        </w:rPr>
        <w:t>ջրիջեցում</w:t>
      </w:r>
      <w:r w:rsidR="007E6847" w:rsidRPr="00CE17B6">
        <w:rPr>
          <w:rFonts w:ascii="GHEA Grapalat" w:hAnsi="GHEA Grapalat"/>
          <w:sz w:val="24"/>
          <w:szCs w:val="24"/>
        </w:rPr>
        <w:t xml:space="preserve">) </w:t>
      </w:r>
      <w:r w:rsidR="007E6847">
        <w:rPr>
          <w:rFonts w:ascii="GHEA Grapalat" w:hAnsi="GHEA Grapalat"/>
          <w:sz w:val="24"/>
          <w:szCs w:val="24"/>
        </w:rPr>
        <w:t>կայունության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ապահովման</w:t>
      </w:r>
      <w:r w:rsidR="007E6847" w:rsidRPr="00CE17B6">
        <w:rPr>
          <w:rFonts w:ascii="GHEA Grapalat" w:hAnsi="GHEA Grapalat"/>
          <w:sz w:val="24"/>
          <w:szCs w:val="24"/>
        </w:rPr>
        <w:t xml:space="preserve"> </w:t>
      </w:r>
      <w:r w:rsidR="007E6847">
        <w:rPr>
          <w:rFonts w:ascii="GHEA Grapalat" w:hAnsi="GHEA Grapalat"/>
          <w:sz w:val="24"/>
          <w:szCs w:val="24"/>
        </w:rPr>
        <w:t>միջոցառումները</w:t>
      </w:r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r w:rsidR="000D5C30">
        <w:rPr>
          <w:rFonts w:ascii="GHEA Grapalat" w:hAnsi="GHEA Grapalat"/>
          <w:sz w:val="24"/>
          <w:szCs w:val="24"/>
        </w:rPr>
        <w:t>պաշտպանող</w:t>
      </w:r>
      <w:r w:rsidR="007E6847" w:rsidRPr="00CE17B6">
        <w:rPr>
          <w:rFonts w:ascii="GHEA Grapalat" w:hAnsi="GHEA Grapalat"/>
          <w:sz w:val="24"/>
          <w:szCs w:val="24"/>
        </w:rPr>
        <w:t xml:space="preserve">, </w:t>
      </w:r>
      <w:r w:rsidR="007E6847">
        <w:rPr>
          <w:rFonts w:ascii="GHEA Grapalat" w:hAnsi="GHEA Grapalat"/>
          <w:sz w:val="24"/>
          <w:szCs w:val="24"/>
        </w:rPr>
        <w:t>կասեցնող</w:t>
      </w:r>
      <w:r w:rsidR="000D5C30" w:rsidRPr="00CE17B6">
        <w:rPr>
          <w:rFonts w:ascii="GHEA Grapalat" w:hAnsi="GHEA Grapalat"/>
          <w:sz w:val="24"/>
          <w:szCs w:val="24"/>
        </w:rPr>
        <w:t xml:space="preserve">, </w:t>
      </w:r>
      <w:r w:rsidR="000D5C30">
        <w:rPr>
          <w:rFonts w:ascii="GHEA Grapalat" w:hAnsi="GHEA Grapalat"/>
          <w:sz w:val="24"/>
          <w:szCs w:val="24"/>
        </w:rPr>
        <w:t>ամրակող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և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կարգավորող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շինությունների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կառուցումը</w:t>
      </w:r>
      <w:r w:rsidR="000D5C30" w:rsidRPr="00CE17B6">
        <w:rPr>
          <w:rFonts w:ascii="GHEA Grapalat" w:hAnsi="GHEA Grapalat"/>
          <w:sz w:val="24"/>
          <w:szCs w:val="24"/>
        </w:rPr>
        <w:t xml:space="preserve">, </w:t>
      </w:r>
      <w:r w:rsidR="000D5C30">
        <w:rPr>
          <w:rFonts w:ascii="GHEA Grapalat" w:hAnsi="GHEA Grapalat"/>
          <w:sz w:val="24"/>
          <w:szCs w:val="24"/>
        </w:rPr>
        <w:t>հատուկ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սառնա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և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ջերմապաշտպանիչ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շերտերի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կառուցումը</w:t>
      </w:r>
      <w:r w:rsidR="000D5C30" w:rsidRPr="00CE17B6">
        <w:rPr>
          <w:rFonts w:ascii="GHEA Grapalat" w:hAnsi="GHEA Grapalat"/>
          <w:sz w:val="24"/>
          <w:szCs w:val="24"/>
        </w:rPr>
        <w:t xml:space="preserve">, </w:t>
      </w:r>
      <w:r w:rsidR="000D5C30">
        <w:rPr>
          <w:rFonts w:ascii="GHEA Grapalat" w:hAnsi="GHEA Grapalat"/>
          <w:sz w:val="24"/>
          <w:szCs w:val="24"/>
        </w:rPr>
        <w:t>աշխատանքների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ավարտից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հետո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0D5C30">
        <w:rPr>
          <w:rFonts w:ascii="GHEA Grapalat" w:hAnsi="GHEA Grapalat"/>
          <w:sz w:val="24"/>
          <w:szCs w:val="24"/>
        </w:rPr>
        <w:t>հողի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  <w:r w:rsidR="00510B38">
        <w:rPr>
          <w:rFonts w:ascii="GHEA Grapalat" w:hAnsi="GHEA Grapalat"/>
          <w:sz w:val="24"/>
          <w:szCs w:val="24"/>
        </w:rPr>
        <w:t>ռեկուլտիվացումը</w:t>
      </w:r>
      <w:r w:rsidR="000D5C30" w:rsidRPr="00CE17B6">
        <w:rPr>
          <w:rFonts w:ascii="GHEA Grapalat" w:hAnsi="GHEA Grapalat"/>
          <w:sz w:val="24"/>
          <w:szCs w:val="24"/>
        </w:rPr>
        <w:t>:</w:t>
      </w:r>
    </w:p>
    <w:p w:rsidR="00AF4178" w:rsidRPr="00CE17B6" w:rsidRDefault="00A5686E" w:rsidP="003B1F7F">
      <w:pPr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90. </w:t>
      </w:r>
      <w:r w:rsidR="000527F1">
        <w:rPr>
          <w:rFonts w:ascii="GHEA Grapalat" w:hAnsi="GHEA Grapalat"/>
          <w:sz w:val="24"/>
          <w:szCs w:val="24"/>
        </w:rPr>
        <w:t>Մինչև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հողային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պաստառի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կառուցման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աշխատանքները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սկսելը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անհրաժեշտ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է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ապահովել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ջրահեռացումը՝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կառուցելով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ջրահեռացման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շինություններ</w:t>
      </w:r>
      <w:r w:rsidR="000527F1" w:rsidRPr="00CE17B6">
        <w:rPr>
          <w:rFonts w:ascii="GHEA Grapalat" w:hAnsi="GHEA Grapalat"/>
          <w:sz w:val="24"/>
          <w:szCs w:val="24"/>
        </w:rPr>
        <w:t xml:space="preserve">, </w:t>
      </w:r>
      <w:r w:rsidR="000527F1">
        <w:rPr>
          <w:rFonts w:ascii="GHEA Grapalat" w:hAnsi="GHEA Grapalat"/>
          <w:sz w:val="24"/>
          <w:szCs w:val="24"/>
        </w:rPr>
        <w:t>ինչպես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նաև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նախագծի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ցուցումների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համապատասխան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նախապատրաստել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լիցքերի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հիմնատակը</w:t>
      </w:r>
      <w:r w:rsidR="000527F1" w:rsidRPr="00CE17B6">
        <w:rPr>
          <w:rFonts w:ascii="GHEA Grapalat" w:hAnsi="GHEA Grapalat"/>
          <w:sz w:val="24"/>
          <w:szCs w:val="24"/>
        </w:rPr>
        <w:t xml:space="preserve"> (</w:t>
      </w:r>
      <w:r w:rsidR="000527F1">
        <w:rPr>
          <w:rFonts w:ascii="GHEA Grapalat" w:hAnsi="GHEA Grapalat"/>
          <w:sz w:val="24"/>
          <w:szCs w:val="24"/>
        </w:rPr>
        <w:t>հիմնատակի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չորացում</w:t>
      </w:r>
      <w:r w:rsidR="000527F1" w:rsidRPr="00CE17B6">
        <w:rPr>
          <w:rFonts w:ascii="GHEA Grapalat" w:hAnsi="GHEA Grapalat"/>
          <w:sz w:val="24"/>
          <w:szCs w:val="24"/>
        </w:rPr>
        <w:t xml:space="preserve">, </w:t>
      </w:r>
      <w:r w:rsidR="000527F1">
        <w:rPr>
          <w:rFonts w:ascii="GHEA Grapalat" w:hAnsi="GHEA Grapalat"/>
          <w:sz w:val="24"/>
          <w:szCs w:val="24"/>
        </w:rPr>
        <w:t>հակադեֆորմացիոն</w:t>
      </w:r>
      <w:r w:rsidR="000527F1" w:rsidRPr="00CE17B6">
        <w:rPr>
          <w:rFonts w:ascii="GHEA Grapalat" w:hAnsi="GHEA Grapalat"/>
          <w:sz w:val="24"/>
          <w:szCs w:val="24"/>
        </w:rPr>
        <w:t xml:space="preserve"> </w:t>
      </w:r>
      <w:r w:rsidR="000527F1">
        <w:rPr>
          <w:rFonts w:ascii="GHEA Grapalat" w:hAnsi="GHEA Grapalat"/>
          <w:sz w:val="24"/>
          <w:szCs w:val="24"/>
        </w:rPr>
        <w:t>միջոցառումներ</w:t>
      </w:r>
      <w:r w:rsidR="000527F1" w:rsidRPr="00CE17B6">
        <w:rPr>
          <w:rFonts w:ascii="GHEA Grapalat" w:hAnsi="GHEA Grapalat"/>
          <w:sz w:val="24"/>
          <w:szCs w:val="24"/>
        </w:rPr>
        <w:t xml:space="preserve">, </w:t>
      </w:r>
      <w:r w:rsidR="00613C3B">
        <w:rPr>
          <w:rFonts w:ascii="GHEA Grapalat" w:hAnsi="GHEA Grapalat"/>
          <w:sz w:val="24"/>
          <w:szCs w:val="24"/>
        </w:rPr>
        <w:t>աղբյուրակապում</w:t>
      </w:r>
      <w:r w:rsidR="00613C3B" w:rsidRPr="00CE17B6">
        <w:rPr>
          <w:rFonts w:ascii="GHEA Grapalat" w:hAnsi="GHEA Grapalat"/>
          <w:sz w:val="24"/>
          <w:szCs w:val="24"/>
        </w:rPr>
        <w:t xml:space="preserve"> (</w:t>
      </w:r>
      <w:r w:rsidR="00613C3B">
        <w:rPr>
          <w:rFonts w:ascii="GHEA Grapalat" w:hAnsi="GHEA Grapalat"/>
          <w:sz w:val="24"/>
          <w:szCs w:val="24"/>
        </w:rPr>
        <w:t>կապտաժ</w:t>
      </w:r>
      <w:r w:rsidR="000527F1" w:rsidRPr="00CE17B6">
        <w:rPr>
          <w:rFonts w:ascii="GHEA Grapalat" w:hAnsi="GHEA Grapalat"/>
          <w:sz w:val="24"/>
          <w:szCs w:val="24"/>
        </w:rPr>
        <w:t>)</w:t>
      </w:r>
      <w:r w:rsidR="00613C3B" w:rsidRPr="00CE17B6">
        <w:rPr>
          <w:rFonts w:ascii="GHEA Grapalat" w:hAnsi="GHEA Grapalat"/>
          <w:sz w:val="24"/>
          <w:szCs w:val="24"/>
        </w:rPr>
        <w:t>):</w:t>
      </w:r>
      <w:r w:rsidR="000527F1" w:rsidRPr="00CE17B6">
        <w:rPr>
          <w:rFonts w:ascii="GHEA Grapalat" w:hAnsi="GHEA Grapalat"/>
          <w:sz w:val="24"/>
          <w:szCs w:val="24"/>
        </w:rPr>
        <w:t xml:space="preserve">  </w:t>
      </w:r>
      <w:r w:rsidR="000D5C30" w:rsidRPr="00CE17B6">
        <w:rPr>
          <w:rFonts w:ascii="GHEA Grapalat" w:hAnsi="GHEA Grapalat"/>
          <w:sz w:val="24"/>
          <w:szCs w:val="24"/>
        </w:rPr>
        <w:t xml:space="preserve"> </w:t>
      </w:r>
    </w:p>
    <w:p w:rsidR="003B1F7F" w:rsidRPr="00CE17B6" w:rsidRDefault="00613C3B" w:rsidP="003B1F7F">
      <w:pPr>
        <w:tabs>
          <w:tab w:val="left" w:pos="1762"/>
        </w:tabs>
        <w:spacing w:line="360" w:lineRule="auto"/>
        <w:ind w:left="-360" w:right="-806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91. </w:t>
      </w:r>
      <w:r w:rsidR="003724EE">
        <w:rPr>
          <w:rFonts w:ascii="GHEA Grapalat" w:hAnsi="GHEA Grapalat"/>
          <w:sz w:val="24"/>
          <w:szCs w:val="24"/>
        </w:rPr>
        <w:t>Հողային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պաստառի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կառուցման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աշխատանքների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ընթացքում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պետք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է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հեռացնել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մակերևույթային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ջրերը</w:t>
      </w:r>
      <w:r w:rsidR="003724EE" w:rsidRPr="00CE17B6">
        <w:rPr>
          <w:rFonts w:ascii="GHEA Grapalat" w:hAnsi="GHEA Grapalat"/>
          <w:sz w:val="24"/>
          <w:szCs w:val="24"/>
        </w:rPr>
        <w:t xml:space="preserve">, </w:t>
      </w:r>
      <w:r w:rsidR="003724EE">
        <w:rPr>
          <w:rFonts w:ascii="GHEA Grapalat" w:hAnsi="GHEA Grapalat"/>
          <w:sz w:val="24"/>
          <w:szCs w:val="24"/>
        </w:rPr>
        <w:t>կառուցել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ժամանակավոր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առուներ</w:t>
      </w:r>
      <w:r w:rsidR="003724EE" w:rsidRPr="00CE17B6">
        <w:rPr>
          <w:rFonts w:ascii="GHEA Grapalat" w:hAnsi="GHEA Grapalat"/>
          <w:sz w:val="24"/>
          <w:szCs w:val="24"/>
        </w:rPr>
        <w:t xml:space="preserve">, </w:t>
      </w:r>
      <w:r w:rsidR="003724EE">
        <w:rPr>
          <w:rFonts w:ascii="GHEA Grapalat" w:hAnsi="GHEA Grapalat"/>
          <w:sz w:val="24"/>
          <w:szCs w:val="24"/>
        </w:rPr>
        <w:t>վաքեր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և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ճոռեր</w:t>
      </w:r>
      <w:r w:rsidR="003724EE" w:rsidRPr="00CE17B6">
        <w:rPr>
          <w:rFonts w:ascii="GHEA Grapalat" w:hAnsi="GHEA Grapalat"/>
          <w:sz w:val="24"/>
          <w:szCs w:val="24"/>
        </w:rPr>
        <w:t xml:space="preserve">, </w:t>
      </w:r>
      <w:r w:rsidR="003724EE">
        <w:rPr>
          <w:rFonts w:ascii="GHEA Grapalat" w:hAnsi="GHEA Grapalat"/>
          <w:sz w:val="24"/>
          <w:szCs w:val="24"/>
        </w:rPr>
        <w:t>ինչպես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3724EE">
        <w:rPr>
          <w:rFonts w:ascii="GHEA Grapalat" w:hAnsi="GHEA Grapalat"/>
          <w:sz w:val="24"/>
          <w:szCs w:val="24"/>
        </w:rPr>
        <w:t>նաև</w:t>
      </w:r>
      <w:r w:rsidR="003724EE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կտրել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հողի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արգավանդ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շերտը՝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հողի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հետագա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խախտումների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ռեկուլտիվացման</w:t>
      </w:r>
      <w:r w:rsidR="009F5146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ժամանակ</w:t>
      </w:r>
      <w:r w:rsidR="009F5146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օգտագործման</w:t>
      </w:r>
      <w:r w:rsidR="004455E1" w:rsidRPr="00CE17B6">
        <w:rPr>
          <w:rFonts w:ascii="GHEA Grapalat" w:hAnsi="GHEA Grapalat"/>
          <w:sz w:val="24"/>
          <w:szCs w:val="24"/>
        </w:rPr>
        <w:t xml:space="preserve"> </w:t>
      </w:r>
      <w:r w:rsidR="004455E1">
        <w:rPr>
          <w:rFonts w:ascii="GHEA Grapalat" w:hAnsi="GHEA Grapalat"/>
          <w:sz w:val="24"/>
          <w:szCs w:val="24"/>
        </w:rPr>
        <w:t>համար</w:t>
      </w:r>
      <w:r w:rsidR="004455E1" w:rsidRPr="00CE17B6">
        <w:rPr>
          <w:rFonts w:ascii="GHEA Grapalat" w:hAnsi="GHEA Grapalat"/>
          <w:sz w:val="24"/>
          <w:szCs w:val="24"/>
        </w:rPr>
        <w:t>:</w:t>
      </w:r>
    </w:p>
    <w:p w:rsidR="009F5146" w:rsidRPr="00CE17B6" w:rsidRDefault="003B1F7F" w:rsidP="004559EC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92.</w:t>
      </w:r>
      <w:r w:rsidR="0014101C" w:rsidRPr="00CE17B6">
        <w:rPr>
          <w:rFonts w:ascii="GHEA Grapalat" w:hAnsi="GHEA Grapalat"/>
          <w:sz w:val="24"/>
          <w:szCs w:val="24"/>
        </w:rPr>
        <w:t xml:space="preserve"> </w:t>
      </w:r>
      <w:r w:rsidR="0014101C">
        <w:rPr>
          <w:rFonts w:ascii="GHEA Grapalat" w:hAnsi="GHEA Grapalat"/>
          <w:sz w:val="24"/>
          <w:szCs w:val="24"/>
        </w:rPr>
        <w:t>Մինչև</w:t>
      </w:r>
      <w:r w:rsidR="0014101C" w:rsidRPr="00CE17B6">
        <w:rPr>
          <w:rFonts w:ascii="GHEA Grapalat" w:hAnsi="GHEA Grapalat"/>
          <w:sz w:val="24"/>
          <w:szCs w:val="24"/>
        </w:rPr>
        <w:t xml:space="preserve"> </w:t>
      </w:r>
      <w:r w:rsidR="0014101C">
        <w:rPr>
          <w:rFonts w:ascii="GHEA Grapalat" w:hAnsi="GHEA Grapalat"/>
          <w:sz w:val="24"/>
          <w:szCs w:val="24"/>
        </w:rPr>
        <w:t>հողային</w:t>
      </w:r>
      <w:r w:rsidR="0014101C" w:rsidRPr="00CE17B6">
        <w:rPr>
          <w:rFonts w:ascii="GHEA Grapalat" w:hAnsi="GHEA Grapalat"/>
          <w:sz w:val="24"/>
          <w:szCs w:val="24"/>
        </w:rPr>
        <w:t xml:space="preserve"> </w:t>
      </w:r>
      <w:r w:rsidR="0014101C">
        <w:rPr>
          <w:rFonts w:ascii="GHEA Grapalat" w:hAnsi="GHEA Grapalat"/>
          <w:sz w:val="24"/>
          <w:szCs w:val="24"/>
        </w:rPr>
        <w:t>պաստառի</w:t>
      </w:r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r w:rsidR="00C4291C">
        <w:rPr>
          <w:rFonts w:ascii="GHEA Grapalat" w:hAnsi="GHEA Grapalat"/>
          <w:sz w:val="24"/>
          <w:szCs w:val="24"/>
        </w:rPr>
        <w:t>լիրքավորումը</w:t>
      </w:r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r w:rsidR="00C4291C">
        <w:rPr>
          <w:rFonts w:ascii="GHEA Grapalat" w:hAnsi="GHEA Grapalat"/>
          <w:sz w:val="24"/>
          <w:szCs w:val="24"/>
        </w:rPr>
        <w:t>պետք</w:t>
      </w:r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r w:rsidR="00C4291C">
        <w:rPr>
          <w:rFonts w:ascii="GHEA Grapalat" w:hAnsi="GHEA Grapalat"/>
          <w:sz w:val="24"/>
          <w:szCs w:val="24"/>
        </w:rPr>
        <w:t>է</w:t>
      </w:r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երկաթուղու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և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ստորգետնիա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ենթակառուցվածքների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փոխազդեցություն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գոտում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իրականացնել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C4291C" w:rsidRPr="00C4291C">
        <w:rPr>
          <w:rFonts w:ascii="GHEA Grapalat" w:hAnsi="GHEA Grapalat"/>
          <w:sz w:val="24"/>
          <w:szCs w:val="24"/>
        </w:rPr>
        <w:t>ստորգետնիա</w:t>
      </w:r>
      <w:r w:rsidR="00C4291C" w:rsidRPr="00CE17B6">
        <w:rPr>
          <w:rFonts w:ascii="GHEA Grapalat" w:hAnsi="GHEA Grapalat"/>
          <w:sz w:val="24"/>
          <w:szCs w:val="24"/>
        </w:rPr>
        <w:t xml:space="preserve"> </w:t>
      </w:r>
      <w:r w:rsidR="00C4291C" w:rsidRPr="00C4291C">
        <w:rPr>
          <w:rFonts w:ascii="GHEA Grapalat" w:hAnsi="GHEA Grapalat"/>
          <w:sz w:val="24"/>
          <w:szCs w:val="24"/>
        </w:rPr>
        <w:t>ենթակառուցվածքների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հետ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փոխհատվող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բոլոր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աշխատանքները</w:t>
      </w:r>
      <w:r w:rsidR="003C20C2" w:rsidRPr="00CE17B6">
        <w:rPr>
          <w:rFonts w:ascii="GHEA Grapalat" w:hAnsi="GHEA Grapalat"/>
          <w:sz w:val="24"/>
          <w:szCs w:val="24"/>
        </w:rPr>
        <w:t xml:space="preserve">, </w:t>
      </w:r>
      <w:r w:rsidR="003C20C2">
        <w:rPr>
          <w:rFonts w:ascii="GHEA Grapalat" w:hAnsi="GHEA Grapalat"/>
          <w:sz w:val="24"/>
          <w:szCs w:val="24"/>
        </w:rPr>
        <w:t>շինարարության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գոտում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ավարտել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ներհարթակային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միացնող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և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բեռնման</w:t>
      </w:r>
      <w:r w:rsidR="003C20C2" w:rsidRPr="00CE17B6">
        <w:rPr>
          <w:rFonts w:ascii="GHEA Grapalat" w:hAnsi="GHEA Grapalat"/>
          <w:sz w:val="24"/>
          <w:szCs w:val="24"/>
        </w:rPr>
        <w:t>-</w:t>
      </w:r>
      <w:r w:rsidR="003C20C2">
        <w:rPr>
          <w:rFonts w:ascii="GHEA Grapalat" w:hAnsi="GHEA Grapalat"/>
          <w:sz w:val="24"/>
          <w:szCs w:val="24"/>
        </w:rPr>
        <w:t>բեռնաթափման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ուղիների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ուղղաձիգ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հատակագծման</w:t>
      </w:r>
      <w:r w:rsidR="004559EC" w:rsidRPr="00CE17B6">
        <w:rPr>
          <w:rFonts w:ascii="GHEA Grapalat" w:hAnsi="GHEA Grapalat"/>
          <w:sz w:val="24"/>
          <w:szCs w:val="24"/>
        </w:rPr>
        <w:t xml:space="preserve">, </w:t>
      </w:r>
      <w:r w:rsidR="004559EC" w:rsidRPr="004559EC">
        <w:rPr>
          <w:rFonts w:ascii="GHEA Grapalat" w:hAnsi="GHEA Grapalat"/>
          <w:sz w:val="24"/>
          <w:szCs w:val="24"/>
        </w:rPr>
        <w:t>տարափային</w:t>
      </w:r>
      <w:r w:rsidR="004559EC" w:rsidRPr="00CE17B6">
        <w:rPr>
          <w:rFonts w:ascii="GHEA Grapalat" w:hAnsi="GHEA Grapalat"/>
          <w:sz w:val="24"/>
          <w:szCs w:val="24"/>
        </w:rPr>
        <w:t xml:space="preserve"> (</w:t>
      </w:r>
      <w:r w:rsidR="004559EC" w:rsidRPr="004559EC">
        <w:rPr>
          <w:rFonts w:ascii="GHEA Grapalat" w:hAnsi="GHEA Grapalat"/>
          <w:sz w:val="24"/>
          <w:szCs w:val="24"/>
        </w:rPr>
        <w:t>հեղեղային</w:t>
      </w:r>
      <w:r w:rsidR="004559EC" w:rsidRPr="00CE17B6">
        <w:rPr>
          <w:rFonts w:ascii="GHEA Grapalat" w:hAnsi="GHEA Grapalat"/>
          <w:sz w:val="24"/>
          <w:szCs w:val="24"/>
        </w:rPr>
        <w:t xml:space="preserve">) </w:t>
      </w:r>
      <w:r w:rsidR="004559EC">
        <w:rPr>
          <w:rFonts w:ascii="GHEA Grapalat" w:hAnsi="GHEA Grapalat"/>
          <w:sz w:val="24"/>
          <w:szCs w:val="24"/>
        </w:rPr>
        <w:t>կոյուղու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և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ցամաքուրդային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սարքվածքների</w:t>
      </w:r>
      <w:r w:rsidR="004559EC" w:rsidRPr="00CE17B6">
        <w:rPr>
          <w:rFonts w:ascii="GHEA Grapalat" w:hAnsi="GHEA Grapalat"/>
          <w:sz w:val="24"/>
          <w:szCs w:val="24"/>
        </w:rPr>
        <w:t xml:space="preserve"> </w:t>
      </w:r>
      <w:r w:rsidR="004559EC">
        <w:rPr>
          <w:rFonts w:ascii="GHEA Grapalat" w:hAnsi="GHEA Grapalat"/>
          <w:sz w:val="24"/>
          <w:szCs w:val="24"/>
        </w:rPr>
        <w:t>տեղադրման</w:t>
      </w:r>
      <w:r w:rsidR="009F5146" w:rsidRPr="00CE17B6">
        <w:rPr>
          <w:rFonts w:ascii="GHEA Grapalat" w:hAnsi="GHEA Grapalat"/>
          <w:sz w:val="24"/>
          <w:szCs w:val="24"/>
        </w:rPr>
        <w:t xml:space="preserve"> </w:t>
      </w:r>
      <w:r w:rsidR="003C20C2">
        <w:rPr>
          <w:rFonts w:ascii="GHEA Grapalat" w:hAnsi="GHEA Grapalat"/>
          <w:sz w:val="24"/>
          <w:szCs w:val="24"/>
        </w:rPr>
        <w:t>աշխատա</w:t>
      </w:r>
      <w:r w:rsidR="004559EC">
        <w:rPr>
          <w:rFonts w:ascii="GHEA Grapalat" w:hAnsi="GHEA Grapalat"/>
          <w:sz w:val="24"/>
          <w:szCs w:val="24"/>
        </w:rPr>
        <w:t>նքները</w:t>
      </w:r>
      <w:r w:rsidR="004559EC" w:rsidRPr="00CE17B6">
        <w:rPr>
          <w:rFonts w:ascii="GHEA Grapalat" w:hAnsi="GHEA Grapalat"/>
          <w:sz w:val="24"/>
          <w:szCs w:val="24"/>
        </w:rPr>
        <w:t>:</w:t>
      </w:r>
    </w:p>
    <w:p w:rsidR="00C4291C" w:rsidRPr="00CE17B6" w:rsidRDefault="009F5146" w:rsidP="004559EC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93. </w:t>
      </w:r>
      <w:r w:rsidR="003C20C2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Հողային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պաստառ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ներթափանցող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մակերևույթային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ջրերի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հեռացումը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պետք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է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նախատեսել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ջրահեռացման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առուներով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CF447B">
        <w:rPr>
          <w:rFonts w:ascii="GHEA Grapalat" w:hAnsi="GHEA Grapalat"/>
          <w:sz w:val="24"/>
          <w:szCs w:val="24"/>
        </w:rPr>
        <w:t>կամ</w:t>
      </w:r>
      <w:r w:rsidR="00CF447B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լիցքերից</w:t>
      </w:r>
      <w:r w:rsidR="00A95E4B">
        <w:rPr>
          <w:rFonts w:ascii="GHEA Grapalat" w:hAnsi="GHEA Grapalat"/>
          <w:sz w:val="24"/>
          <w:szCs w:val="24"/>
          <w:lang w:val="hy-AM"/>
        </w:rPr>
        <w:t xml:space="preserve"> խրամներով</w:t>
      </w:r>
      <w:r w:rsidR="008F6757" w:rsidRPr="00CE17B6">
        <w:rPr>
          <w:rFonts w:ascii="GHEA Grapalat" w:hAnsi="GHEA Grapalat"/>
          <w:sz w:val="24"/>
          <w:szCs w:val="24"/>
        </w:rPr>
        <w:t xml:space="preserve">, </w:t>
      </w:r>
      <w:r w:rsidR="009812CA">
        <w:rPr>
          <w:rFonts w:ascii="GHEA Grapalat" w:hAnsi="GHEA Grapalat"/>
          <w:sz w:val="24"/>
          <w:szCs w:val="24"/>
        </w:rPr>
        <w:t>լեռնային</w:t>
      </w:r>
      <w:r w:rsidR="009812CA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և</w:t>
      </w:r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r w:rsidR="00A95E4B">
        <w:rPr>
          <w:rFonts w:ascii="GHEA Grapalat" w:hAnsi="GHEA Grapalat"/>
          <w:sz w:val="24"/>
          <w:szCs w:val="24"/>
        </w:rPr>
        <w:t>հետ</w:t>
      </w:r>
      <w:r w:rsidR="008F6757">
        <w:rPr>
          <w:rFonts w:ascii="GHEA Grapalat" w:hAnsi="GHEA Grapalat"/>
          <w:sz w:val="24"/>
          <w:szCs w:val="24"/>
        </w:rPr>
        <w:t>լրիկային</w:t>
      </w:r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առունեով</w:t>
      </w:r>
      <w:r w:rsidR="008F6757" w:rsidRPr="00CE17B6">
        <w:rPr>
          <w:rFonts w:ascii="GHEA Grapalat" w:hAnsi="GHEA Grapalat"/>
          <w:sz w:val="24"/>
          <w:szCs w:val="24"/>
        </w:rPr>
        <w:t xml:space="preserve">, </w:t>
      </w:r>
      <w:r w:rsidR="008F6757">
        <w:rPr>
          <w:rFonts w:ascii="GHEA Grapalat" w:hAnsi="GHEA Grapalat"/>
          <w:sz w:val="24"/>
          <w:szCs w:val="24"/>
        </w:rPr>
        <w:t>կյուվետներով</w:t>
      </w:r>
      <w:r w:rsidR="008F6757" w:rsidRPr="00CE17B6">
        <w:rPr>
          <w:rFonts w:ascii="GHEA Grapalat" w:hAnsi="GHEA Grapalat"/>
          <w:sz w:val="24"/>
          <w:szCs w:val="24"/>
        </w:rPr>
        <w:t xml:space="preserve">, </w:t>
      </w:r>
      <w:r w:rsidR="008F6757">
        <w:rPr>
          <w:rFonts w:ascii="GHEA Grapalat" w:hAnsi="GHEA Grapalat"/>
          <w:sz w:val="24"/>
          <w:szCs w:val="24"/>
        </w:rPr>
        <w:t>կյուվետներով</w:t>
      </w:r>
      <w:r w:rsidR="008F6757" w:rsidRPr="00CE17B6">
        <w:rPr>
          <w:rFonts w:ascii="GHEA Grapalat" w:hAnsi="GHEA Grapalat"/>
          <w:sz w:val="24"/>
          <w:szCs w:val="24"/>
        </w:rPr>
        <w:t>-</w:t>
      </w:r>
      <w:r w:rsidR="008F6757">
        <w:rPr>
          <w:rFonts w:ascii="GHEA Grapalat" w:hAnsi="GHEA Grapalat"/>
          <w:sz w:val="24"/>
          <w:szCs w:val="24"/>
        </w:rPr>
        <w:t>խրամուղիներով</w:t>
      </w:r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կամ</w:t>
      </w:r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հանույթներից</w:t>
      </w:r>
      <w:r w:rsidR="008F6757" w:rsidRPr="00CE17B6">
        <w:rPr>
          <w:rFonts w:ascii="GHEA Grapalat" w:hAnsi="GHEA Grapalat"/>
          <w:sz w:val="24"/>
          <w:szCs w:val="24"/>
        </w:rPr>
        <w:t xml:space="preserve"> </w:t>
      </w:r>
      <w:r w:rsidR="008F6757">
        <w:rPr>
          <w:rFonts w:ascii="GHEA Grapalat" w:hAnsi="GHEA Grapalat"/>
          <w:sz w:val="24"/>
          <w:szCs w:val="24"/>
        </w:rPr>
        <w:t>վաքերով</w:t>
      </w:r>
      <w:r w:rsidR="008F6757" w:rsidRPr="00CE17B6">
        <w:rPr>
          <w:rFonts w:ascii="GHEA Grapalat" w:hAnsi="GHEA Grapalat"/>
          <w:sz w:val="24"/>
          <w:szCs w:val="24"/>
        </w:rPr>
        <w:t>:</w:t>
      </w:r>
    </w:p>
    <w:p w:rsidR="00CA6641" w:rsidRPr="00CE17B6" w:rsidRDefault="00CA6641" w:rsidP="004559EC">
      <w:pPr>
        <w:spacing w:line="360" w:lineRule="auto"/>
        <w:ind w:left="-360" w:right="-81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94. </w:t>
      </w:r>
      <w:r w:rsidR="00F02890">
        <w:rPr>
          <w:rFonts w:ascii="GHEA Grapalat" w:hAnsi="GHEA Grapalat"/>
          <w:sz w:val="24"/>
          <w:szCs w:val="24"/>
        </w:rPr>
        <w:t>Ավելցուկային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խոնավություն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ունեցող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շրջաններում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կավային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կամ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կավային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հավելանյութով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խոշորաբեկոր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գրունտային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2B6883">
        <w:rPr>
          <w:rFonts w:ascii="GHEA Grapalat" w:hAnsi="GHEA Grapalat"/>
          <w:sz w:val="24"/>
          <w:szCs w:val="24"/>
        </w:rPr>
        <w:t>զանգվածներ</w:t>
      </w:r>
      <w:r w:rsidR="00783C12">
        <w:rPr>
          <w:rFonts w:ascii="GHEA Grapalat" w:hAnsi="GHEA Grapalat"/>
          <w:sz w:val="24"/>
          <w:szCs w:val="24"/>
        </w:rPr>
        <w:t>ը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1F5FE9">
        <w:rPr>
          <w:rFonts w:ascii="GHEA Grapalat" w:hAnsi="GHEA Grapalat"/>
          <w:sz w:val="24"/>
          <w:szCs w:val="24"/>
        </w:rPr>
        <w:t>հատող</w:t>
      </w:r>
      <w:r w:rsidR="001F5FE9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հանույթներում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պետք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է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նախատեսել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կյուվետների</w:t>
      </w:r>
      <w:r w:rsidR="00F02890" w:rsidRPr="00CE17B6">
        <w:rPr>
          <w:rFonts w:ascii="GHEA Grapalat" w:hAnsi="GHEA Grapalat"/>
          <w:sz w:val="24"/>
          <w:szCs w:val="24"/>
        </w:rPr>
        <w:t xml:space="preserve"> </w:t>
      </w:r>
      <w:r w:rsidR="00F02890">
        <w:rPr>
          <w:rFonts w:ascii="GHEA Grapalat" w:hAnsi="GHEA Grapalat"/>
          <w:sz w:val="24"/>
          <w:szCs w:val="24"/>
        </w:rPr>
        <w:t>խորացում՝</w:t>
      </w:r>
      <w:r w:rsidR="00B53871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լիցքի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տակ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41532E">
        <w:rPr>
          <w:rFonts w:ascii="GHEA Grapalat" w:hAnsi="GHEA Grapalat"/>
          <w:sz w:val="24"/>
          <w:szCs w:val="24"/>
        </w:rPr>
        <w:t>փորվածքներ</w:t>
      </w:r>
      <w:r w:rsidR="0041532E">
        <w:rPr>
          <w:rFonts w:ascii="GHEA Grapalat" w:hAnsi="GHEA Grapalat"/>
          <w:sz w:val="24"/>
          <w:szCs w:val="24"/>
          <w:lang w:val="hy-AM"/>
        </w:rPr>
        <w:t>ի</w:t>
      </w:r>
      <w:r w:rsidR="0041532E" w:rsidRPr="00CE17B6">
        <w:rPr>
          <w:rFonts w:ascii="GHEA Grapalat" w:hAnsi="GHEA Grapalat"/>
          <w:sz w:val="24"/>
          <w:szCs w:val="24"/>
        </w:rPr>
        <w:t xml:space="preserve"> (</w:t>
      </w:r>
      <w:r w:rsidR="0041532E">
        <w:rPr>
          <w:rFonts w:ascii="GHEA Grapalat" w:hAnsi="GHEA Grapalat"/>
          <w:sz w:val="24"/>
          <w:szCs w:val="24"/>
        </w:rPr>
        <w:t>զրոյակն</w:t>
      </w:r>
      <w:r w:rsidR="0041532E" w:rsidRPr="00CE17B6">
        <w:rPr>
          <w:rFonts w:ascii="GHEA Grapalat" w:hAnsi="GHEA Grapalat"/>
          <w:sz w:val="24"/>
          <w:szCs w:val="24"/>
        </w:rPr>
        <w:t xml:space="preserve"> </w:t>
      </w:r>
      <w:r w:rsidR="0041532E">
        <w:rPr>
          <w:rFonts w:ascii="GHEA Grapalat" w:hAnsi="GHEA Grapalat"/>
          <w:sz w:val="24"/>
          <w:szCs w:val="24"/>
        </w:rPr>
        <w:t>տեղամաս</w:t>
      </w:r>
      <w:r w:rsidR="0041532E" w:rsidRPr="00CE17B6">
        <w:rPr>
          <w:rFonts w:ascii="GHEA Grapalat" w:hAnsi="GHEA Grapalat"/>
          <w:sz w:val="24"/>
          <w:szCs w:val="24"/>
        </w:rPr>
        <w:t xml:space="preserve">) </w:t>
      </w:r>
      <w:r w:rsidR="0041532E">
        <w:rPr>
          <w:rFonts w:ascii="GHEA Grapalat" w:hAnsi="GHEA Grapalat"/>
          <w:sz w:val="24"/>
          <w:szCs w:val="24"/>
        </w:rPr>
        <w:t>բացումով</w:t>
      </w:r>
      <w:r w:rsidR="0041532E" w:rsidRPr="00CE17B6">
        <w:rPr>
          <w:rFonts w:ascii="GHEA Grapalat" w:hAnsi="GHEA Grapalat"/>
          <w:sz w:val="24"/>
          <w:szCs w:val="24"/>
        </w:rPr>
        <w:t xml:space="preserve"> </w:t>
      </w:r>
      <w:r w:rsidR="00B53871">
        <w:rPr>
          <w:rFonts w:ascii="GHEA Grapalat" w:hAnsi="GHEA Grapalat"/>
          <w:sz w:val="24"/>
          <w:szCs w:val="24"/>
        </w:rPr>
        <w:t>կամ</w:t>
      </w:r>
      <w:r w:rsidR="00B53871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սեզոնային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սառեցման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և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հալման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գոտում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2B6883">
        <w:rPr>
          <w:rFonts w:ascii="GHEA Grapalat" w:hAnsi="GHEA Grapalat"/>
          <w:sz w:val="24"/>
          <w:szCs w:val="24"/>
        </w:rPr>
        <w:t>կյուվետների</w:t>
      </w:r>
      <w:r w:rsidR="002B6883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հատակից</w:t>
      </w:r>
      <w:r w:rsidR="002B6883" w:rsidRPr="00CE17B6">
        <w:rPr>
          <w:rFonts w:ascii="GHEA Grapalat" w:hAnsi="GHEA Grapalat"/>
          <w:sz w:val="24"/>
          <w:szCs w:val="24"/>
        </w:rPr>
        <w:t xml:space="preserve"> </w:t>
      </w:r>
      <w:r w:rsidR="004B7E56">
        <w:rPr>
          <w:rFonts w:ascii="GHEA Grapalat" w:hAnsi="GHEA Grapalat"/>
          <w:sz w:val="24"/>
          <w:szCs w:val="24"/>
        </w:rPr>
        <w:t>ցածր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տեղադրել</w:t>
      </w:r>
      <w:r w:rsidR="0041532E">
        <w:rPr>
          <w:rFonts w:ascii="GHEA Grapalat" w:hAnsi="GHEA Grapalat"/>
          <w:sz w:val="24"/>
          <w:szCs w:val="24"/>
          <w:lang w:val="hy-AM"/>
        </w:rPr>
        <w:t>ով</w:t>
      </w:r>
      <w:r w:rsidR="00B53871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ցամաքուրդներ</w:t>
      </w:r>
      <w:r w:rsidR="00B53871" w:rsidRPr="00CE17B6">
        <w:rPr>
          <w:rFonts w:ascii="GHEA Grapalat" w:hAnsi="GHEA Grapalat"/>
          <w:sz w:val="24"/>
          <w:szCs w:val="24"/>
        </w:rPr>
        <w:t>:</w:t>
      </w:r>
    </w:p>
    <w:p w:rsidR="00783C12" w:rsidRPr="00CE17B6" w:rsidRDefault="004B7E56" w:rsidP="00783C1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95. </w:t>
      </w:r>
      <w:r w:rsidR="00AB753F">
        <w:rPr>
          <w:rFonts w:ascii="GHEA Grapalat" w:hAnsi="GHEA Grapalat"/>
          <w:sz w:val="24"/>
          <w:szCs w:val="24"/>
        </w:rPr>
        <w:t>Բազմուղի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երկաթուղիների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հիմնական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հարթակից</w:t>
      </w:r>
      <w:r w:rsidR="00AB753F" w:rsidRPr="00CE17B6">
        <w:rPr>
          <w:rFonts w:ascii="GHEA Grapalat" w:hAnsi="GHEA Grapalat"/>
          <w:sz w:val="24"/>
          <w:szCs w:val="24"/>
        </w:rPr>
        <w:t xml:space="preserve">, </w:t>
      </w:r>
      <w:r w:rsidR="00AB753F">
        <w:rPr>
          <w:rFonts w:ascii="GHEA Grapalat" w:hAnsi="GHEA Grapalat"/>
          <w:sz w:val="24"/>
          <w:szCs w:val="24"/>
        </w:rPr>
        <w:t>կավային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գրունտների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դեպքում</w:t>
      </w:r>
      <w:r w:rsidR="00AB753F" w:rsidRPr="00CE17B6">
        <w:rPr>
          <w:rFonts w:ascii="GHEA Grapalat" w:hAnsi="GHEA Grapalat"/>
          <w:sz w:val="24"/>
          <w:szCs w:val="24"/>
        </w:rPr>
        <w:t xml:space="preserve">,  </w:t>
      </w:r>
      <w:r w:rsidR="00AB753F">
        <w:rPr>
          <w:rFonts w:ascii="GHEA Grapalat" w:hAnsi="GHEA Grapalat"/>
          <w:sz w:val="24"/>
          <w:szCs w:val="24"/>
        </w:rPr>
        <w:t>ջրերի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հեռացման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համար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պետք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է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երկրորդ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և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երրորդ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գլխավոր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ուղիների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միջև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նախատեսել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երկայանական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ցամաքուրդ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կամ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ոչ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պակաս</w:t>
      </w:r>
      <w:r w:rsidR="00AB753F" w:rsidRPr="00CE17B6">
        <w:rPr>
          <w:rFonts w:ascii="GHEA Grapalat" w:hAnsi="GHEA Grapalat"/>
          <w:sz w:val="24"/>
          <w:szCs w:val="24"/>
        </w:rPr>
        <w:t xml:space="preserve">, </w:t>
      </w:r>
      <w:r w:rsidR="00AB753F">
        <w:rPr>
          <w:rFonts w:ascii="GHEA Grapalat" w:hAnsi="GHEA Grapalat"/>
          <w:sz w:val="24"/>
          <w:szCs w:val="24"/>
        </w:rPr>
        <w:t>քան</w:t>
      </w:r>
      <w:r w:rsidR="00AB753F" w:rsidRPr="00CE17B6">
        <w:rPr>
          <w:rFonts w:ascii="GHEA Grapalat" w:hAnsi="GHEA Grapalat"/>
          <w:sz w:val="24"/>
          <w:szCs w:val="24"/>
        </w:rPr>
        <w:t xml:space="preserve">  2 ‰ </w:t>
      </w:r>
      <w:r w:rsidR="00AB753F">
        <w:rPr>
          <w:rFonts w:ascii="GHEA Grapalat" w:hAnsi="GHEA Grapalat"/>
          <w:sz w:val="24"/>
          <w:szCs w:val="24"/>
        </w:rPr>
        <w:t>թեքությամբ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փակ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վաք՝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ուղու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միջով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դաշտերի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կողմ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ուղ</w:t>
      </w:r>
      <w:r w:rsidR="000443DE">
        <w:rPr>
          <w:rFonts w:ascii="GHEA Grapalat" w:hAnsi="GHEA Grapalat"/>
          <w:sz w:val="24"/>
          <w:szCs w:val="24"/>
          <w:lang w:val="hy-AM"/>
        </w:rPr>
        <w:t>ղ</w:t>
      </w:r>
      <w:r w:rsidR="00AB753F">
        <w:rPr>
          <w:rFonts w:ascii="GHEA Grapalat" w:hAnsi="GHEA Grapalat"/>
          <w:sz w:val="24"/>
          <w:szCs w:val="24"/>
        </w:rPr>
        <w:t>ված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լայնական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արտաթողերով</w:t>
      </w:r>
      <w:r w:rsidR="00AB753F" w:rsidRPr="00CE17B6">
        <w:rPr>
          <w:rFonts w:ascii="GHEA Grapalat" w:hAnsi="GHEA Grapalat"/>
          <w:sz w:val="24"/>
          <w:szCs w:val="24"/>
        </w:rPr>
        <w:t xml:space="preserve">, </w:t>
      </w:r>
      <w:r w:rsidR="00AB753F">
        <w:rPr>
          <w:rFonts w:ascii="GHEA Grapalat" w:hAnsi="GHEA Grapalat"/>
          <w:sz w:val="24"/>
          <w:szCs w:val="24"/>
        </w:rPr>
        <w:t>որոնք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պետք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AB753F">
        <w:rPr>
          <w:rFonts w:ascii="GHEA Grapalat" w:hAnsi="GHEA Grapalat"/>
          <w:sz w:val="24"/>
          <w:szCs w:val="24"/>
        </w:rPr>
        <w:t>է</w:t>
      </w:r>
      <w:r w:rsidR="00AB753F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կառուցել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երկայանական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պրոֆիլի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ցածրադիր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տեղերում</w:t>
      </w:r>
      <w:r w:rsidR="003F35D2" w:rsidRPr="00CE17B6">
        <w:rPr>
          <w:rFonts w:ascii="GHEA Grapalat" w:hAnsi="GHEA Grapalat"/>
          <w:sz w:val="24"/>
          <w:szCs w:val="24"/>
        </w:rPr>
        <w:t xml:space="preserve">, </w:t>
      </w:r>
      <w:r w:rsidR="003F35D2">
        <w:rPr>
          <w:rFonts w:ascii="GHEA Grapalat" w:hAnsi="GHEA Grapalat"/>
          <w:sz w:val="24"/>
          <w:szCs w:val="24"/>
        </w:rPr>
        <w:t>բայց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ոչ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հաճախ</w:t>
      </w:r>
      <w:r w:rsidR="003F35D2" w:rsidRPr="00CE17B6">
        <w:rPr>
          <w:rFonts w:ascii="GHEA Grapalat" w:hAnsi="GHEA Grapalat"/>
          <w:sz w:val="24"/>
          <w:szCs w:val="24"/>
        </w:rPr>
        <w:t xml:space="preserve">, </w:t>
      </w:r>
      <w:r w:rsidR="003F35D2">
        <w:rPr>
          <w:rFonts w:ascii="GHEA Grapalat" w:hAnsi="GHEA Grapalat"/>
          <w:sz w:val="24"/>
          <w:szCs w:val="24"/>
        </w:rPr>
        <w:t>քան</w:t>
      </w:r>
      <w:r w:rsidR="003F35D2" w:rsidRPr="00CE17B6">
        <w:rPr>
          <w:rFonts w:ascii="GHEA Grapalat" w:hAnsi="GHEA Grapalat"/>
          <w:sz w:val="24"/>
          <w:szCs w:val="24"/>
        </w:rPr>
        <w:t xml:space="preserve"> 500 </w:t>
      </w:r>
      <w:r w:rsidR="003F35D2">
        <w:rPr>
          <w:rFonts w:ascii="GHEA Grapalat" w:hAnsi="GHEA Grapalat"/>
          <w:sz w:val="24"/>
          <w:szCs w:val="24"/>
        </w:rPr>
        <w:t>մ</w:t>
      </w:r>
      <w:r w:rsidR="003F35D2" w:rsidRPr="00CE17B6">
        <w:rPr>
          <w:rFonts w:ascii="GHEA Grapalat" w:hAnsi="GHEA Grapalat"/>
          <w:sz w:val="24"/>
          <w:szCs w:val="24"/>
        </w:rPr>
        <w:t xml:space="preserve"> </w:t>
      </w:r>
      <w:r w:rsidR="003F35D2">
        <w:rPr>
          <w:rFonts w:ascii="GHEA Grapalat" w:hAnsi="GHEA Grapalat"/>
          <w:sz w:val="24"/>
          <w:szCs w:val="24"/>
        </w:rPr>
        <w:t>մեկ</w:t>
      </w:r>
      <w:r w:rsidR="003F35D2" w:rsidRPr="00CE17B6">
        <w:rPr>
          <w:rFonts w:ascii="GHEA Grapalat" w:hAnsi="GHEA Grapalat"/>
          <w:sz w:val="24"/>
          <w:szCs w:val="24"/>
        </w:rPr>
        <w:t>:</w:t>
      </w:r>
    </w:p>
    <w:p w:rsidR="003301F4" w:rsidRPr="00CE17B6" w:rsidRDefault="00783C12" w:rsidP="007E062B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96. </w:t>
      </w:r>
      <w:r w:rsidR="007E062B">
        <w:rPr>
          <w:rFonts w:ascii="GHEA Grapalat" w:hAnsi="GHEA Grapalat"/>
          <w:sz w:val="24"/>
          <w:szCs w:val="24"/>
        </w:rPr>
        <w:t>Ուղևորանիստ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կառամատույցների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տեղաբախշման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տեղամասերում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ջրերի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հեռացումը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պետք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է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ED4EBF">
        <w:rPr>
          <w:rFonts w:ascii="GHEA Grapalat" w:hAnsi="GHEA Grapalat"/>
          <w:sz w:val="24"/>
          <w:szCs w:val="24"/>
        </w:rPr>
        <w:t>իրականացնել</w:t>
      </w:r>
      <w:r w:rsidR="00ED4EBF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կառամատույցի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և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ուղու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միջև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տեղադրվող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վաքերով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կամ</w:t>
      </w:r>
      <w:r w:rsidR="007E062B" w:rsidRPr="00CE17B6">
        <w:rPr>
          <w:rFonts w:ascii="GHEA Grapalat" w:hAnsi="GHEA Grapalat"/>
          <w:sz w:val="24"/>
          <w:szCs w:val="24"/>
        </w:rPr>
        <w:t xml:space="preserve"> </w:t>
      </w:r>
      <w:r w:rsidR="007E062B">
        <w:rPr>
          <w:rFonts w:ascii="GHEA Grapalat" w:hAnsi="GHEA Grapalat"/>
          <w:sz w:val="24"/>
          <w:szCs w:val="24"/>
        </w:rPr>
        <w:t>ցամաքուրդներով</w:t>
      </w:r>
      <w:r w:rsidR="00017DEF">
        <w:rPr>
          <w:rFonts w:ascii="GHEA Grapalat" w:hAnsi="GHEA Grapalat"/>
          <w:sz w:val="24"/>
          <w:szCs w:val="24"/>
        </w:rPr>
        <w:t>՝</w:t>
      </w:r>
      <w:r w:rsidR="00017DEF" w:rsidRPr="00CE17B6">
        <w:rPr>
          <w:rFonts w:ascii="GHEA Grapalat" w:hAnsi="GHEA Grapalat"/>
          <w:sz w:val="24"/>
          <w:szCs w:val="24"/>
        </w:rPr>
        <w:t xml:space="preserve"> </w:t>
      </w:r>
      <w:r w:rsidR="00017DEF">
        <w:rPr>
          <w:rFonts w:ascii="GHEA Grapalat" w:hAnsi="GHEA Grapalat"/>
          <w:sz w:val="24"/>
          <w:szCs w:val="24"/>
        </w:rPr>
        <w:t>լայնական</w:t>
      </w:r>
      <w:r w:rsidR="00017DEF" w:rsidRPr="00CE17B6">
        <w:rPr>
          <w:rFonts w:ascii="GHEA Grapalat" w:hAnsi="GHEA Grapalat"/>
          <w:sz w:val="24"/>
          <w:szCs w:val="24"/>
        </w:rPr>
        <w:t xml:space="preserve"> </w:t>
      </w:r>
      <w:r w:rsidR="00017DEF">
        <w:rPr>
          <w:rFonts w:ascii="GHEA Grapalat" w:hAnsi="GHEA Grapalat"/>
          <w:sz w:val="24"/>
          <w:szCs w:val="24"/>
        </w:rPr>
        <w:t>արտաթողերի</w:t>
      </w:r>
      <w:r w:rsidR="00017DEF" w:rsidRPr="00CE17B6">
        <w:rPr>
          <w:rFonts w:ascii="GHEA Grapalat" w:hAnsi="GHEA Grapalat"/>
          <w:sz w:val="24"/>
          <w:szCs w:val="24"/>
        </w:rPr>
        <w:t xml:space="preserve"> </w:t>
      </w:r>
      <w:r w:rsidR="00017DEF">
        <w:rPr>
          <w:rFonts w:ascii="GHEA Grapalat" w:hAnsi="GHEA Grapalat"/>
          <w:sz w:val="24"/>
          <w:szCs w:val="24"/>
        </w:rPr>
        <w:t>սարքվածքով</w:t>
      </w:r>
      <w:r w:rsidR="00017DEF" w:rsidRPr="00CE17B6">
        <w:rPr>
          <w:rFonts w:ascii="GHEA Grapalat" w:hAnsi="GHEA Grapalat"/>
          <w:sz w:val="24"/>
          <w:szCs w:val="24"/>
        </w:rPr>
        <w:t>:</w:t>
      </w:r>
    </w:p>
    <w:p w:rsidR="007E062B" w:rsidRPr="00CE17B6" w:rsidRDefault="003301F4" w:rsidP="007E062B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97. </w:t>
      </w:r>
      <w:r>
        <w:rPr>
          <w:rFonts w:ascii="GHEA Grapalat" w:hAnsi="GHEA Grapalat"/>
          <w:sz w:val="24"/>
          <w:szCs w:val="24"/>
        </w:rPr>
        <w:t>Ավտոմոբիլային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ճանապարհներից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պաստառ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իջատեղերը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խոչընդոտեն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ջրահեռացման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առուներով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հոսքին</w:t>
      </w:r>
      <w:r w:rsidRPr="00CE17B6">
        <w:rPr>
          <w:rFonts w:ascii="GHEA Grapalat" w:hAnsi="GHEA Grapalat"/>
          <w:sz w:val="24"/>
          <w:szCs w:val="24"/>
        </w:rPr>
        <w:t>:</w:t>
      </w:r>
    </w:p>
    <w:p w:rsidR="00F33DE7" w:rsidRPr="00CE17B6" w:rsidRDefault="000F3F25" w:rsidP="007E062B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98. </w:t>
      </w:r>
      <w:r>
        <w:rPr>
          <w:rFonts w:ascii="GHEA Grapalat" w:hAnsi="GHEA Grapalat"/>
          <w:sz w:val="24"/>
          <w:szCs w:val="24"/>
        </w:rPr>
        <w:t>Լեռնային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ջրահեռացման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առուների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երկայանական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թեքությունը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լինի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CE17B6">
        <w:rPr>
          <w:rFonts w:ascii="GHEA Grapalat" w:hAnsi="GHEA Grapalat"/>
          <w:sz w:val="24"/>
          <w:szCs w:val="24"/>
        </w:rPr>
        <w:t xml:space="preserve"> 3‰, </w:t>
      </w:r>
      <w:r w:rsidR="00000B26">
        <w:rPr>
          <w:rFonts w:ascii="GHEA Grapalat" w:hAnsi="GHEA Grapalat"/>
          <w:sz w:val="24"/>
          <w:szCs w:val="24"/>
        </w:rPr>
        <w:t>ճահիճներում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գետային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ողողահուներում</w:t>
      </w:r>
      <w:r w:rsidRPr="00CE17B6">
        <w:rPr>
          <w:rFonts w:ascii="GHEA Grapalat" w:hAnsi="GHEA Grapalat"/>
          <w:sz w:val="24"/>
          <w:szCs w:val="24"/>
        </w:rPr>
        <w:t xml:space="preserve"> – </w:t>
      </w:r>
      <w:r>
        <w:rPr>
          <w:rFonts w:ascii="GHEA Grapalat" w:hAnsi="GHEA Grapalat"/>
          <w:sz w:val="24"/>
          <w:szCs w:val="24"/>
        </w:rPr>
        <w:t>ոչ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CE17B6">
        <w:rPr>
          <w:rFonts w:ascii="GHEA Grapalat" w:hAnsi="GHEA Grapalat"/>
          <w:sz w:val="24"/>
          <w:szCs w:val="24"/>
        </w:rPr>
        <w:t xml:space="preserve"> 2 ‰, </w:t>
      </w:r>
      <w:r>
        <w:rPr>
          <w:rFonts w:ascii="GHEA Grapalat" w:hAnsi="GHEA Grapalat"/>
          <w:sz w:val="24"/>
          <w:szCs w:val="24"/>
        </w:rPr>
        <w:t>իսկ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բացառիկ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դեպքերում</w:t>
      </w:r>
      <w:r w:rsidRPr="00CE17B6">
        <w:rPr>
          <w:rFonts w:ascii="GHEA Grapalat" w:hAnsi="GHEA Grapalat"/>
          <w:sz w:val="24"/>
          <w:szCs w:val="24"/>
        </w:rPr>
        <w:t xml:space="preserve"> - 1‰: </w:t>
      </w:r>
      <w:r>
        <w:rPr>
          <w:rFonts w:ascii="GHEA Grapalat" w:hAnsi="GHEA Grapalat"/>
          <w:sz w:val="24"/>
          <w:szCs w:val="24"/>
        </w:rPr>
        <w:t>Հատակի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առավելագույն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թեքությունը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առուների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հատվածքի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չափերը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որոշել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r w:rsidR="00F33DE7">
        <w:rPr>
          <w:rFonts w:ascii="GHEA Grapalat" w:hAnsi="GHEA Grapalat"/>
          <w:sz w:val="24"/>
          <w:szCs w:val="24"/>
        </w:rPr>
        <w:t>ըստ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r w:rsidR="00F33DE7">
        <w:rPr>
          <w:rFonts w:ascii="GHEA Grapalat" w:hAnsi="GHEA Grapalat"/>
          <w:sz w:val="24"/>
          <w:szCs w:val="24"/>
        </w:rPr>
        <w:t>ջրի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r w:rsidR="00F33DE7">
        <w:rPr>
          <w:rFonts w:ascii="GHEA Grapalat" w:hAnsi="GHEA Grapalat"/>
          <w:sz w:val="24"/>
          <w:szCs w:val="24"/>
        </w:rPr>
        <w:t>ծախսի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r w:rsidR="00F33DE7">
        <w:rPr>
          <w:rFonts w:ascii="GHEA Grapalat" w:hAnsi="GHEA Grapalat"/>
          <w:sz w:val="24"/>
          <w:szCs w:val="24"/>
        </w:rPr>
        <w:t>հաշվարկի՝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r w:rsidR="00F33DE7">
        <w:rPr>
          <w:rFonts w:ascii="GHEA Grapalat" w:hAnsi="GHEA Grapalat"/>
          <w:sz w:val="24"/>
          <w:szCs w:val="24"/>
        </w:rPr>
        <w:t>գերազանցման</w:t>
      </w:r>
      <w:r w:rsidR="00F33DE7" w:rsidRPr="00CE17B6">
        <w:rPr>
          <w:rFonts w:ascii="GHEA Grapalat" w:hAnsi="GHEA Grapalat"/>
          <w:sz w:val="24"/>
          <w:szCs w:val="24"/>
        </w:rPr>
        <w:t xml:space="preserve"> </w:t>
      </w:r>
      <w:r w:rsidR="00F33DE7">
        <w:rPr>
          <w:rFonts w:ascii="GHEA Grapalat" w:hAnsi="GHEA Grapalat"/>
          <w:sz w:val="24"/>
          <w:szCs w:val="24"/>
        </w:rPr>
        <w:t>հավանականությամբ</w:t>
      </w:r>
      <w:r w:rsidR="00F33DE7" w:rsidRPr="00CE17B6">
        <w:rPr>
          <w:rFonts w:ascii="GHEA Grapalat" w:hAnsi="GHEA Grapalat"/>
          <w:sz w:val="24"/>
          <w:szCs w:val="24"/>
        </w:rPr>
        <w:t>.</w:t>
      </w:r>
    </w:p>
    <w:p w:rsidR="00F33DE7" w:rsidRPr="00CE17B6" w:rsidRDefault="00F33DE7" w:rsidP="00F33DE7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1)</w:t>
      </w:r>
      <w:r w:rsidRPr="00CE17B6">
        <w:t xml:space="preserve"> </w:t>
      </w:r>
      <w:r w:rsidRPr="00F33DE7">
        <w:rPr>
          <w:rFonts w:ascii="GHEA Grapalat" w:hAnsi="GHEA Grapalat"/>
          <w:sz w:val="24"/>
          <w:szCs w:val="24"/>
        </w:rPr>
        <w:t>արագընթաց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F33DE7">
        <w:rPr>
          <w:rFonts w:ascii="GHEA Grapalat" w:hAnsi="GHEA Grapalat"/>
          <w:sz w:val="24"/>
          <w:szCs w:val="24"/>
        </w:rPr>
        <w:t>հատուկ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33DE7">
        <w:rPr>
          <w:rFonts w:ascii="GHEA Grapalat" w:hAnsi="GHEA Grapalat"/>
          <w:sz w:val="24"/>
          <w:szCs w:val="24"/>
        </w:rPr>
        <w:t>բեռնալարված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I</w:t>
      </w:r>
      <w:r w:rsidRPr="00CE17B6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II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33DE7">
        <w:rPr>
          <w:rFonts w:ascii="GHEA Grapalat" w:hAnsi="GHEA Grapalat"/>
          <w:sz w:val="24"/>
          <w:szCs w:val="24"/>
        </w:rPr>
        <w:t>կարգերի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33DE7">
        <w:rPr>
          <w:rFonts w:ascii="GHEA Grapalat" w:hAnsi="GHEA Grapalat"/>
          <w:sz w:val="24"/>
          <w:szCs w:val="24"/>
        </w:rPr>
        <w:t>գծերի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33DE7">
        <w:rPr>
          <w:rFonts w:ascii="GHEA Grapalat" w:hAnsi="GHEA Grapalat"/>
          <w:sz w:val="24"/>
          <w:szCs w:val="24"/>
        </w:rPr>
        <w:t>վրա</w:t>
      </w:r>
      <w:r w:rsidRPr="00CE17B6">
        <w:rPr>
          <w:rFonts w:ascii="GHEA Grapalat" w:hAnsi="GHEA Grapalat"/>
          <w:sz w:val="24"/>
          <w:szCs w:val="24"/>
        </w:rPr>
        <w:t xml:space="preserve"> - 1:300 (0,33 %),</w:t>
      </w:r>
    </w:p>
    <w:p w:rsidR="00F33DE7" w:rsidRPr="00CE17B6" w:rsidRDefault="00F33DE7" w:rsidP="00F33DE7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2)</w:t>
      </w:r>
      <w:r w:rsidRPr="00CE17B6">
        <w:t xml:space="preserve"> </w:t>
      </w:r>
      <w:r>
        <w:rPr>
          <w:rFonts w:ascii="GHEA Grapalat" w:hAnsi="GHEA Grapalat"/>
          <w:sz w:val="24"/>
          <w:szCs w:val="24"/>
        </w:rPr>
        <w:t>III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33DE7">
        <w:rPr>
          <w:rFonts w:ascii="GHEA Grapalat" w:hAnsi="GHEA Grapalat"/>
          <w:sz w:val="24"/>
          <w:szCs w:val="24"/>
        </w:rPr>
        <w:t>IV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կարգի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CE17B6">
        <w:rPr>
          <w:rFonts w:ascii="GHEA Grapalat" w:hAnsi="GHEA Grapalat"/>
          <w:sz w:val="24"/>
          <w:szCs w:val="24"/>
        </w:rPr>
        <w:t xml:space="preserve"> - 1:100 (1 %),</w:t>
      </w:r>
    </w:p>
    <w:p w:rsidR="004104F2" w:rsidRPr="00CE17B6" w:rsidRDefault="00F33DE7" w:rsidP="004104F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3) </w:t>
      </w:r>
      <w:r>
        <w:rPr>
          <w:rFonts w:ascii="GHEA Grapalat" w:hAnsi="GHEA Grapalat"/>
          <w:sz w:val="24"/>
          <w:szCs w:val="24"/>
        </w:rPr>
        <w:t>լիցքերի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մոտ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երկայանական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առուների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լայնական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ջրահեռացման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առուների</w:t>
      </w:r>
      <w:r w:rsidRPr="00CE17B6">
        <w:rPr>
          <w:rFonts w:ascii="GHEA Grapalat" w:hAnsi="GHEA Grapalat"/>
          <w:sz w:val="24"/>
          <w:szCs w:val="24"/>
        </w:rPr>
        <w:t xml:space="preserve"> - 1:33 (3 %)</w:t>
      </w:r>
      <w:r w:rsidR="004104F2" w:rsidRPr="00CE17B6">
        <w:rPr>
          <w:rFonts w:ascii="GHEA Grapalat" w:hAnsi="GHEA Grapalat"/>
          <w:sz w:val="24"/>
          <w:szCs w:val="24"/>
        </w:rPr>
        <w:t>:</w:t>
      </w:r>
    </w:p>
    <w:p w:rsidR="00870B0C" w:rsidRPr="00CE17B6" w:rsidRDefault="00870B0C" w:rsidP="004104F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99. </w:t>
      </w:r>
      <w:r w:rsidR="00E81E20">
        <w:rPr>
          <w:rFonts w:ascii="GHEA Grapalat" w:hAnsi="GHEA Grapalat"/>
          <w:sz w:val="24"/>
          <w:szCs w:val="24"/>
        </w:rPr>
        <w:t>Առուների</w:t>
      </w:r>
      <w:r w:rsidR="00E81E20" w:rsidRPr="00CE17B6">
        <w:rPr>
          <w:rFonts w:ascii="GHEA Grapalat" w:hAnsi="GHEA Grapalat"/>
          <w:sz w:val="24"/>
          <w:szCs w:val="24"/>
        </w:rPr>
        <w:t xml:space="preserve"> </w:t>
      </w:r>
      <w:r w:rsidR="00E81E20">
        <w:rPr>
          <w:rFonts w:ascii="GHEA Grapalat" w:hAnsi="GHEA Grapalat"/>
          <w:sz w:val="24"/>
          <w:szCs w:val="24"/>
        </w:rPr>
        <w:t>եզերքը</w:t>
      </w:r>
      <w:r w:rsidR="00E81E20" w:rsidRPr="00CE17B6">
        <w:rPr>
          <w:rFonts w:ascii="GHEA Grapalat" w:hAnsi="GHEA Grapalat"/>
          <w:sz w:val="24"/>
          <w:szCs w:val="24"/>
        </w:rPr>
        <w:t xml:space="preserve"> </w:t>
      </w:r>
      <w:r w:rsidR="00E81E20">
        <w:rPr>
          <w:rFonts w:ascii="GHEA Grapalat" w:hAnsi="GHEA Grapalat"/>
          <w:sz w:val="24"/>
          <w:szCs w:val="24"/>
        </w:rPr>
        <w:t>պետք</w:t>
      </w:r>
      <w:r w:rsidR="00E81E20" w:rsidRPr="00CE17B6">
        <w:rPr>
          <w:rFonts w:ascii="GHEA Grapalat" w:hAnsi="GHEA Grapalat"/>
          <w:sz w:val="24"/>
          <w:szCs w:val="24"/>
        </w:rPr>
        <w:t xml:space="preserve"> </w:t>
      </w:r>
      <w:r w:rsidR="00E81E20">
        <w:rPr>
          <w:rFonts w:ascii="GHEA Grapalat" w:hAnsi="GHEA Grapalat"/>
          <w:sz w:val="24"/>
          <w:szCs w:val="24"/>
        </w:rPr>
        <w:t>է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բարձրացվի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ոչ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պակաս</w:t>
      </w:r>
      <w:r w:rsidR="00F33AF5" w:rsidRPr="00CE17B6">
        <w:rPr>
          <w:rFonts w:ascii="GHEA Grapalat" w:hAnsi="GHEA Grapalat"/>
          <w:sz w:val="24"/>
          <w:szCs w:val="24"/>
        </w:rPr>
        <w:t xml:space="preserve">, </w:t>
      </w:r>
      <w:r w:rsidR="00F33AF5">
        <w:rPr>
          <w:rFonts w:ascii="GHEA Grapalat" w:hAnsi="GHEA Grapalat"/>
          <w:sz w:val="24"/>
          <w:szCs w:val="24"/>
        </w:rPr>
        <w:t>քան</w:t>
      </w:r>
      <w:r w:rsidR="00F33AF5" w:rsidRPr="00CE17B6">
        <w:rPr>
          <w:rFonts w:ascii="GHEA Grapalat" w:hAnsi="GHEA Grapalat"/>
          <w:sz w:val="24"/>
          <w:szCs w:val="24"/>
        </w:rPr>
        <w:t xml:space="preserve"> 0.2 </w:t>
      </w:r>
      <w:r w:rsidR="00F33AF5">
        <w:rPr>
          <w:rFonts w:ascii="GHEA Grapalat" w:hAnsi="GHEA Grapalat"/>
          <w:sz w:val="24"/>
          <w:szCs w:val="24"/>
        </w:rPr>
        <w:t>մ</w:t>
      </w:r>
      <w:r w:rsidR="00092EBC">
        <w:rPr>
          <w:rFonts w:ascii="GHEA Grapalat" w:hAnsi="GHEA Grapalat"/>
          <w:sz w:val="24"/>
          <w:szCs w:val="24"/>
          <w:lang w:val="hy-AM"/>
        </w:rPr>
        <w:t>՝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092EBC">
        <w:rPr>
          <w:rFonts w:ascii="GHEA Grapalat" w:hAnsi="GHEA Grapalat"/>
          <w:sz w:val="24"/>
          <w:szCs w:val="24"/>
        </w:rPr>
        <w:t>տրված</w:t>
      </w:r>
      <w:r w:rsidR="00092EBC" w:rsidRPr="00CE17B6">
        <w:rPr>
          <w:rFonts w:ascii="GHEA Grapalat" w:hAnsi="GHEA Grapalat"/>
          <w:sz w:val="24"/>
          <w:szCs w:val="24"/>
        </w:rPr>
        <w:t xml:space="preserve"> </w:t>
      </w:r>
      <w:r w:rsidR="00092EBC">
        <w:rPr>
          <w:rFonts w:ascii="GHEA Grapalat" w:hAnsi="GHEA Grapalat"/>
          <w:sz w:val="24"/>
          <w:szCs w:val="24"/>
        </w:rPr>
        <w:t>գերազանցման</w:t>
      </w:r>
      <w:r w:rsidR="00092EBC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հավանականության</w:t>
      </w:r>
      <w:r w:rsidR="00092EBC" w:rsidRPr="00CE17B6">
        <w:rPr>
          <w:rFonts w:ascii="GHEA Grapalat" w:hAnsi="GHEA Grapalat"/>
          <w:sz w:val="24"/>
          <w:szCs w:val="24"/>
        </w:rPr>
        <w:t xml:space="preserve"> </w:t>
      </w:r>
      <w:r w:rsidR="00092EBC">
        <w:rPr>
          <w:rFonts w:ascii="GHEA Grapalat" w:hAnsi="GHEA Grapalat"/>
          <w:sz w:val="24"/>
          <w:szCs w:val="24"/>
          <w:lang w:val="ru-RU"/>
        </w:rPr>
        <w:t>ելքին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համապատասխան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ջրերի</w:t>
      </w:r>
      <w:r w:rsidR="00F33AF5" w:rsidRPr="00CE17B6">
        <w:rPr>
          <w:rFonts w:ascii="GHEA Grapalat" w:hAnsi="GHEA Grapalat"/>
          <w:sz w:val="24"/>
          <w:szCs w:val="24"/>
        </w:rPr>
        <w:t xml:space="preserve"> </w:t>
      </w:r>
      <w:r w:rsidR="00F33AF5">
        <w:rPr>
          <w:rFonts w:ascii="GHEA Grapalat" w:hAnsi="GHEA Grapalat"/>
          <w:sz w:val="24"/>
          <w:szCs w:val="24"/>
        </w:rPr>
        <w:t>մակարդակից</w:t>
      </w:r>
      <w:r w:rsidR="00F33AF5" w:rsidRPr="00CE17B6">
        <w:rPr>
          <w:rFonts w:ascii="GHEA Grapalat" w:hAnsi="GHEA Grapalat"/>
          <w:sz w:val="24"/>
          <w:szCs w:val="24"/>
        </w:rPr>
        <w:t>:</w:t>
      </w:r>
    </w:p>
    <w:p w:rsidR="00F33AF5" w:rsidRPr="00CE17B6" w:rsidRDefault="00F33AF5" w:rsidP="004104F2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100. </w:t>
      </w:r>
      <w:r w:rsidR="004D1F9B">
        <w:rPr>
          <w:rFonts w:ascii="GHEA Grapalat" w:hAnsi="GHEA Grapalat"/>
          <w:sz w:val="24"/>
          <w:szCs w:val="24"/>
        </w:rPr>
        <w:t>Լեռնային</w:t>
      </w:r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r w:rsidR="004D1F9B">
        <w:rPr>
          <w:rFonts w:ascii="GHEA Grapalat" w:hAnsi="GHEA Grapalat"/>
          <w:sz w:val="24"/>
          <w:szCs w:val="24"/>
        </w:rPr>
        <w:t>և</w:t>
      </w:r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r w:rsidR="004D1F9B">
        <w:rPr>
          <w:rFonts w:ascii="GHEA Grapalat" w:hAnsi="GHEA Grapalat"/>
          <w:sz w:val="24"/>
          <w:szCs w:val="24"/>
        </w:rPr>
        <w:t>ջրահեռացման</w:t>
      </w:r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r w:rsidR="004D1F9B">
        <w:rPr>
          <w:rFonts w:ascii="GHEA Grapalat" w:hAnsi="GHEA Grapalat"/>
          <w:sz w:val="24"/>
          <w:szCs w:val="24"/>
        </w:rPr>
        <w:t>առուների</w:t>
      </w:r>
      <w:r w:rsidR="004D1F9B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խորությունը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և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հատակի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մակարդակում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դրանց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լայնությունը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պետք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է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լինի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ոչ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պակաս</w:t>
      </w:r>
      <w:r w:rsidR="00C905F7" w:rsidRPr="00CE17B6">
        <w:rPr>
          <w:rFonts w:ascii="GHEA Grapalat" w:hAnsi="GHEA Grapalat"/>
          <w:sz w:val="24"/>
          <w:szCs w:val="24"/>
        </w:rPr>
        <w:t xml:space="preserve">, </w:t>
      </w:r>
      <w:r w:rsidR="00C905F7">
        <w:rPr>
          <w:rFonts w:ascii="GHEA Grapalat" w:hAnsi="GHEA Grapalat"/>
          <w:sz w:val="24"/>
          <w:szCs w:val="24"/>
        </w:rPr>
        <w:t>քան</w:t>
      </w:r>
      <w:r w:rsidR="00C905F7" w:rsidRPr="00CE17B6">
        <w:rPr>
          <w:rFonts w:ascii="GHEA Grapalat" w:hAnsi="GHEA Grapalat"/>
          <w:sz w:val="24"/>
          <w:szCs w:val="24"/>
        </w:rPr>
        <w:t xml:space="preserve"> 0.6</w:t>
      </w:r>
      <w:r w:rsidR="00C905F7">
        <w:rPr>
          <w:rFonts w:ascii="GHEA Grapalat" w:hAnsi="GHEA Grapalat"/>
          <w:sz w:val="24"/>
          <w:szCs w:val="24"/>
        </w:rPr>
        <w:t>մ</w:t>
      </w:r>
      <w:r w:rsidR="00C905F7" w:rsidRPr="00CE17B6">
        <w:rPr>
          <w:rFonts w:ascii="GHEA Grapalat" w:hAnsi="GHEA Grapalat"/>
          <w:sz w:val="24"/>
          <w:szCs w:val="24"/>
        </w:rPr>
        <w:t xml:space="preserve">, </w:t>
      </w:r>
      <w:r w:rsidR="00C905F7">
        <w:rPr>
          <w:rFonts w:ascii="GHEA Grapalat" w:hAnsi="GHEA Grapalat"/>
          <w:sz w:val="24"/>
          <w:szCs w:val="24"/>
        </w:rPr>
        <w:t>ճահիճներում՝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ոչ</w:t>
      </w:r>
      <w:r w:rsidR="00C905F7" w:rsidRPr="00CE17B6">
        <w:rPr>
          <w:rFonts w:ascii="GHEA Grapalat" w:hAnsi="GHEA Grapalat"/>
          <w:sz w:val="24"/>
          <w:szCs w:val="24"/>
        </w:rPr>
        <w:t xml:space="preserve"> </w:t>
      </w:r>
      <w:r w:rsidR="00C905F7">
        <w:rPr>
          <w:rFonts w:ascii="GHEA Grapalat" w:hAnsi="GHEA Grapalat"/>
          <w:sz w:val="24"/>
          <w:szCs w:val="24"/>
        </w:rPr>
        <w:t>պակաս</w:t>
      </w:r>
      <w:r w:rsidR="00C905F7" w:rsidRPr="00CE17B6">
        <w:rPr>
          <w:rFonts w:ascii="GHEA Grapalat" w:hAnsi="GHEA Grapalat"/>
          <w:sz w:val="24"/>
          <w:szCs w:val="24"/>
        </w:rPr>
        <w:t xml:space="preserve">, </w:t>
      </w:r>
      <w:r w:rsidR="00C905F7">
        <w:rPr>
          <w:rFonts w:ascii="GHEA Grapalat" w:hAnsi="GHEA Grapalat"/>
          <w:sz w:val="24"/>
          <w:szCs w:val="24"/>
        </w:rPr>
        <w:t>քան</w:t>
      </w:r>
      <w:r w:rsidR="00C905F7" w:rsidRPr="00CE17B6">
        <w:rPr>
          <w:rFonts w:ascii="GHEA Grapalat" w:hAnsi="GHEA Grapalat"/>
          <w:sz w:val="24"/>
          <w:szCs w:val="24"/>
        </w:rPr>
        <w:t xml:space="preserve"> 0.8</w:t>
      </w:r>
      <w:r w:rsidR="00C905F7">
        <w:rPr>
          <w:rFonts w:ascii="GHEA Grapalat" w:hAnsi="GHEA Grapalat"/>
          <w:sz w:val="24"/>
          <w:szCs w:val="24"/>
        </w:rPr>
        <w:t>մ</w:t>
      </w:r>
      <w:r w:rsidR="00C905F7" w:rsidRPr="00CE17B6">
        <w:rPr>
          <w:rFonts w:ascii="GHEA Grapalat" w:hAnsi="GHEA Grapalat"/>
          <w:sz w:val="24"/>
          <w:szCs w:val="24"/>
        </w:rPr>
        <w:t>:</w:t>
      </w:r>
    </w:p>
    <w:p w:rsidR="001544F1" w:rsidRPr="00CE17B6" w:rsidRDefault="001544F1" w:rsidP="00D30205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101. </w:t>
      </w:r>
      <w:r w:rsidR="0058742A">
        <w:rPr>
          <w:rFonts w:ascii="GHEA Grapalat" w:hAnsi="GHEA Grapalat"/>
          <w:sz w:val="24"/>
          <w:szCs w:val="24"/>
        </w:rPr>
        <w:t>Հանույթներում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կյուվետները</w:t>
      </w:r>
      <w:r w:rsidR="0058742A" w:rsidRPr="00CE17B6">
        <w:rPr>
          <w:rFonts w:ascii="GHEA Grapalat" w:hAnsi="GHEA Grapalat"/>
          <w:sz w:val="24"/>
          <w:szCs w:val="24"/>
        </w:rPr>
        <w:t xml:space="preserve">, </w:t>
      </w:r>
      <w:r w:rsidR="0058742A">
        <w:rPr>
          <w:rFonts w:ascii="GHEA Grapalat" w:hAnsi="GHEA Grapalat"/>
          <w:sz w:val="24"/>
          <w:szCs w:val="24"/>
        </w:rPr>
        <w:t>վաքերը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և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ցամաքուրդները</w:t>
      </w:r>
      <w:r w:rsidR="0058742A" w:rsidRPr="00CE17B6">
        <w:rPr>
          <w:rFonts w:ascii="GHEA Grapalat" w:hAnsi="GHEA Grapalat"/>
          <w:sz w:val="24"/>
          <w:szCs w:val="24"/>
        </w:rPr>
        <w:t xml:space="preserve">, </w:t>
      </w:r>
      <w:r w:rsidR="0058742A">
        <w:rPr>
          <w:rFonts w:ascii="GHEA Grapalat" w:hAnsi="GHEA Grapalat"/>
          <w:sz w:val="24"/>
          <w:szCs w:val="24"/>
        </w:rPr>
        <w:t>ինչպես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նաև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բազմուղի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երկաթուղիներում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երկրորդ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և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երրորդ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գլխավոր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ուղիների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միջև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լիցքերում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և</w:t>
      </w:r>
      <w:r w:rsidR="0058742A" w:rsidRPr="00CE17B6">
        <w:rPr>
          <w:rFonts w:ascii="GHEA Grapalat" w:hAnsi="GHEA Grapalat"/>
          <w:sz w:val="24"/>
          <w:szCs w:val="24"/>
        </w:rPr>
        <w:t xml:space="preserve"> </w:t>
      </w:r>
      <w:r w:rsidR="0058742A">
        <w:rPr>
          <w:rFonts w:ascii="GHEA Grapalat" w:hAnsi="GHEA Grapalat"/>
          <w:sz w:val="24"/>
          <w:szCs w:val="24"/>
        </w:rPr>
        <w:t>հանույթեր</w:t>
      </w:r>
      <w:r w:rsidR="00D30205">
        <w:rPr>
          <w:rFonts w:ascii="GHEA Grapalat" w:hAnsi="GHEA Grapalat"/>
          <w:sz w:val="24"/>
          <w:szCs w:val="24"/>
        </w:rPr>
        <w:t>ում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ջրահեռացումը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պետք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է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լինի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երկայնական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թեքությամբ՝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ընդունված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հողային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պաստառի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համար</w:t>
      </w:r>
      <w:r w:rsidR="00D30205" w:rsidRPr="00CE17B6">
        <w:rPr>
          <w:rFonts w:ascii="GHEA Grapalat" w:hAnsi="GHEA Grapalat"/>
          <w:sz w:val="24"/>
          <w:szCs w:val="24"/>
        </w:rPr>
        <w:t xml:space="preserve">: </w:t>
      </w:r>
      <w:r w:rsidR="00D30205">
        <w:rPr>
          <w:rFonts w:ascii="GHEA Grapalat" w:hAnsi="GHEA Grapalat"/>
          <w:sz w:val="24"/>
          <w:szCs w:val="24"/>
        </w:rPr>
        <w:t>Հորիզոնական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հարթակների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և</w:t>
      </w:r>
      <w:r w:rsidR="00D30205" w:rsidRPr="00CE17B6">
        <w:rPr>
          <w:rFonts w:ascii="GHEA Grapalat" w:hAnsi="GHEA Grapalat"/>
          <w:sz w:val="24"/>
          <w:szCs w:val="24"/>
        </w:rPr>
        <w:t xml:space="preserve"> 2‰-</w:t>
      </w:r>
      <w:r w:rsidR="00D30205">
        <w:rPr>
          <w:rFonts w:ascii="GHEA Grapalat" w:hAnsi="GHEA Grapalat"/>
          <w:sz w:val="24"/>
          <w:szCs w:val="24"/>
        </w:rPr>
        <w:t>ից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փոքր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թեքությամբ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տեղամասերի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վրա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տեղադրված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հանույթներում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ջրահեռացման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թեքությունը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պետք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է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լինի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ոչ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պակաս</w:t>
      </w:r>
      <w:r w:rsidR="00D30205" w:rsidRPr="00CE17B6">
        <w:rPr>
          <w:rFonts w:ascii="GHEA Grapalat" w:hAnsi="GHEA Grapalat"/>
          <w:sz w:val="24"/>
          <w:szCs w:val="24"/>
        </w:rPr>
        <w:t xml:space="preserve">, </w:t>
      </w:r>
      <w:r w:rsidR="00D30205">
        <w:rPr>
          <w:rFonts w:ascii="GHEA Grapalat" w:hAnsi="GHEA Grapalat"/>
          <w:sz w:val="24"/>
          <w:szCs w:val="24"/>
        </w:rPr>
        <w:t>քան</w:t>
      </w:r>
      <w:r w:rsidR="00D30205" w:rsidRPr="00CE17B6">
        <w:rPr>
          <w:rFonts w:ascii="GHEA Grapalat" w:hAnsi="GHEA Grapalat"/>
          <w:sz w:val="24"/>
          <w:szCs w:val="24"/>
        </w:rPr>
        <w:t xml:space="preserve"> 2‰: </w:t>
      </w:r>
      <w:r w:rsidR="006B729C">
        <w:rPr>
          <w:rFonts w:ascii="GHEA Grapalat" w:hAnsi="GHEA Grapalat"/>
          <w:sz w:val="24"/>
          <w:szCs w:val="24"/>
        </w:rPr>
        <w:t>Նախա</w:t>
      </w:r>
      <w:r w:rsidR="00E70541">
        <w:rPr>
          <w:rFonts w:ascii="GHEA Grapalat" w:hAnsi="GHEA Grapalat"/>
          <w:sz w:val="24"/>
          <w:szCs w:val="24"/>
        </w:rPr>
        <w:t>թունելային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F76EE3">
        <w:rPr>
          <w:rFonts w:ascii="GHEA Grapalat" w:hAnsi="GHEA Grapalat"/>
          <w:sz w:val="24"/>
          <w:szCs w:val="24"/>
        </w:rPr>
        <w:t>հանույթների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կյուվետները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պետք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է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ունենա</w:t>
      </w:r>
      <w:r w:rsidR="006B729C">
        <w:rPr>
          <w:rFonts w:ascii="GHEA Grapalat" w:hAnsi="GHEA Grapalat"/>
          <w:sz w:val="24"/>
          <w:szCs w:val="24"/>
        </w:rPr>
        <w:t>ն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ոչ</w:t>
      </w:r>
      <w:r w:rsidR="00D30205" w:rsidRPr="00CE17B6">
        <w:rPr>
          <w:rFonts w:ascii="GHEA Grapalat" w:hAnsi="GHEA Grapalat"/>
          <w:sz w:val="24"/>
          <w:szCs w:val="24"/>
        </w:rPr>
        <w:t xml:space="preserve"> </w:t>
      </w:r>
      <w:r w:rsidR="00D30205">
        <w:rPr>
          <w:rFonts w:ascii="GHEA Grapalat" w:hAnsi="GHEA Grapalat"/>
          <w:sz w:val="24"/>
          <w:szCs w:val="24"/>
        </w:rPr>
        <w:t>պակաս</w:t>
      </w:r>
      <w:r w:rsidR="00D30205" w:rsidRPr="00CE17B6">
        <w:rPr>
          <w:rFonts w:ascii="GHEA Grapalat" w:hAnsi="GHEA Grapalat"/>
          <w:sz w:val="24"/>
          <w:szCs w:val="24"/>
        </w:rPr>
        <w:t xml:space="preserve">, </w:t>
      </w:r>
      <w:r w:rsidR="00D30205">
        <w:rPr>
          <w:rFonts w:ascii="GHEA Grapalat" w:hAnsi="GHEA Grapalat"/>
          <w:sz w:val="24"/>
          <w:szCs w:val="24"/>
        </w:rPr>
        <w:t>քան</w:t>
      </w:r>
      <w:r w:rsidR="00D30205" w:rsidRPr="00CE17B6">
        <w:rPr>
          <w:rFonts w:ascii="GHEA Grapalat" w:hAnsi="GHEA Grapalat"/>
          <w:sz w:val="24"/>
          <w:szCs w:val="24"/>
        </w:rPr>
        <w:t xml:space="preserve"> 2‰ </w:t>
      </w:r>
      <w:r w:rsidR="00D30205">
        <w:rPr>
          <w:rFonts w:ascii="GHEA Grapalat" w:hAnsi="GHEA Grapalat"/>
          <w:sz w:val="24"/>
          <w:szCs w:val="24"/>
        </w:rPr>
        <w:t>թեքություն</w:t>
      </w:r>
      <w:r w:rsidR="00E70541">
        <w:rPr>
          <w:rFonts w:ascii="GHEA Grapalat" w:hAnsi="GHEA Grapalat"/>
          <w:sz w:val="24"/>
          <w:szCs w:val="24"/>
        </w:rPr>
        <w:t>՝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դեպի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թունել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հակառակ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ուղղությամբ</w:t>
      </w:r>
      <w:r w:rsidR="00E70541" w:rsidRPr="00CE17B6">
        <w:rPr>
          <w:rFonts w:ascii="GHEA Grapalat" w:hAnsi="GHEA Grapalat"/>
          <w:sz w:val="24"/>
          <w:szCs w:val="24"/>
        </w:rPr>
        <w:t xml:space="preserve">: </w:t>
      </w:r>
      <w:r w:rsidR="00E70541">
        <w:rPr>
          <w:rFonts w:ascii="GHEA Grapalat" w:hAnsi="GHEA Grapalat"/>
          <w:sz w:val="24"/>
          <w:szCs w:val="24"/>
        </w:rPr>
        <w:t>Կյուվետների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F76EE3">
        <w:rPr>
          <w:rFonts w:ascii="GHEA Grapalat" w:hAnsi="GHEA Grapalat"/>
          <w:sz w:val="24"/>
          <w:szCs w:val="24"/>
        </w:rPr>
        <w:t>շեպերի</w:t>
      </w:r>
      <w:r w:rsidR="00F76EE3" w:rsidRPr="00CE17B6">
        <w:rPr>
          <w:rFonts w:ascii="GHEA Grapalat" w:hAnsi="GHEA Grapalat"/>
          <w:sz w:val="24"/>
          <w:szCs w:val="24"/>
        </w:rPr>
        <w:t xml:space="preserve"> </w:t>
      </w:r>
      <w:r w:rsidR="00F76EE3">
        <w:rPr>
          <w:rFonts w:ascii="GHEA Grapalat" w:hAnsi="GHEA Grapalat"/>
          <w:sz w:val="24"/>
          <w:szCs w:val="24"/>
        </w:rPr>
        <w:t>զառիթափությունը</w:t>
      </w:r>
      <w:r w:rsidR="00F76EE3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պետք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է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861800">
        <w:rPr>
          <w:rFonts w:ascii="GHEA Grapalat" w:hAnsi="GHEA Grapalat"/>
          <w:sz w:val="24"/>
          <w:szCs w:val="24"/>
        </w:rPr>
        <w:t>լին</w:t>
      </w:r>
      <w:r w:rsidR="00861800">
        <w:rPr>
          <w:rFonts w:ascii="GHEA Grapalat" w:hAnsi="GHEA Grapalat"/>
          <w:sz w:val="24"/>
          <w:szCs w:val="24"/>
          <w:lang w:val="hy-AM"/>
        </w:rPr>
        <w:t>ի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դաշտ</w:t>
      </w:r>
      <w:r w:rsidR="00F76EE3">
        <w:rPr>
          <w:rFonts w:ascii="GHEA Grapalat" w:hAnsi="GHEA Grapalat"/>
          <w:sz w:val="24"/>
          <w:szCs w:val="24"/>
        </w:rPr>
        <w:t>ային</w:t>
      </w:r>
      <w:r w:rsidR="00F76EE3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կողմ</w:t>
      </w:r>
      <w:r w:rsidR="00F76EE3">
        <w:rPr>
          <w:rFonts w:ascii="GHEA Grapalat" w:hAnsi="GHEA Grapalat"/>
          <w:sz w:val="24"/>
          <w:szCs w:val="24"/>
          <w:lang w:val="hy-AM"/>
        </w:rPr>
        <w:t>ից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և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հավասար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861800">
        <w:rPr>
          <w:rFonts w:ascii="GHEA Grapalat" w:hAnsi="GHEA Grapalat"/>
          <w:sz w:val="24"/>
          <w:szCs w:val="24"/>
        </w:rPr>
        <w:t>լինի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հանույթի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C07E22">
        <w:rPr>
          <w:rFonts w:ascii="GHEA Grapalat" w:hAnsi="GHEA Grapalat"/>
          <w:sz w:val="24"/>
          <w:szCs w:val="24"/>
        </w:rPr>
        <w:t>շեպերին</w:t>
      </w:r>
      <w:r w:rsidR="00E70541" w:rsidRPr="00CE17B6">
        <w:rPr>
          <w:rFonts w:ascii="GHEA Grapalat" w:hAnsi="GHEA Grapalat"/>
          <w:sz w:val="24"/>
          <w:szCs w:val="24"/>
        </w:rPr>
        <w:t xml:space="preserve">, </w:t>
      </w:r>
      <w:r w:rsidR="00E70541">
        <w:rPr>
          <w:rFonts w:ascii="GHEA Grapalat" w:hAnsi="GHEA Grapalat"/>
          <w:sz w:val="24"/>
          <w:szCs w:val="24"/>
        </w:rPr>
        <w:t>իսկ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ուղու</w:t>
      </w:r>
      <w:r w:rsidR="00E70541" w:rsidRPr="00CE17B6">
        <w:rPr>
          <w:rFonts w:ascii="GHEA Grapalat" w:hAnsi="GHEA Grapalat"/>
          <w:sz w:val="24"/>
          <w:szCs w:val="24"/>
        </w:rPr>
        <w:t xml:space="preserve"> </w:t>
      </w:r>
      <w:r w:rsidR="00E70541">
        <w:rPr>
          <w:rFonts w:ascii="GHEA Grapalat" w:hAnsi="GHEA Grapalat"/>
          <w:sz w:val="24"/>
          <w:szCs w:val="24"/>
        </w:rPr>
        <w:t>կողմից</w:t>
      </w:r>
      <w:r w:rsidR="006B729C">
        <w:rPr>
          <w:rFonts w:ascii="GHEA Grapalat" w:hAnsi="GHEA Grapalat"/>
          <w:sz w:val="24"/>
          <w:szCs w:val="24"/>
        </w:rPr>
        <w:t>՝</w:t>
      </w:r>
      <w:r w:rsidR="006B729C" w:rsidRPr="00CE17B6">
        <w:rPr>
          <w:rFonts w:ascii="GHEA Grapalat" w:hAnsi="GHEA Grapalat"/>
          <w:sz w:val="24"/>
          <w:szCs w:val="24"/>
        </w:rPr>
        <w:t xml:space="preserve"> 1:1.5: </w:t>
      </w:r>
      <w:r w:rsidR="006B729C">
        <w:rPr>
          <w:rFonts w:ascii="GHEA Grapalat" w:hAnsi="GHEA Grapalat"/>
          <w:sz w:val="24"/>
          <w:szCs w:val="24"/>
        </w:rPr>
        <w:t>Կյուվետների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խորությունը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պետք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է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լինի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ոչ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պակաս</w:t>
      </w:r>
      <w:r w:rsidR="006B729C" w:rsidRPr="00CE17B6">
        <w:rPr>
          <w:rFonts w:ascii="GHEA Grapalat" w:hAnsi="GHEA Grapalat"/>
          <w:sz w:val="24"/>
          <w:szCs w:val="24"/>
        </w:rPr>
        <w:t xml:space="preserve">, </w:t>
      </w:r>
      <w:r w:rsidR="006B729C">
        <w:rPr>
          <w:rFonts w:ascii="GHEA Grapalat" w:hAnsi="GHEA Grapalat"/>
          <w:sz w:val="24"/>
          <w:szCs w:val="24"/>
        </w:rPr>
        <w:t>քան</w:t>
      </w:r>
      <w:r w:rsidR="006B729C" w:rsidRPr="00CE17B6">
        <w:rPr>
          <w:rFonts w:ascii="GHEA Grapalat" w:hAnsi="GHEA Grapalat"/>
          <w:sz w:val="24"/>
          <w:szCs w:val="24"/>
        </w:rPr>
        <w:t xml:space="preserve"> 0.6</w:t>
      </w:r>
      <w:r w:rsidR="006B729C">
        <w:rPr>
          <w:rFonts w:ascii="GHEA Grapalat" w:hAnsi="GHEA Grapalat"/>
          <w:sz w:val="24"/>
          <w:szCs w:val="24"/>
        </w:rPr>
        <w:t>մ</w:t>
      </w:r>
      <w:r w:rsidR="006B729C" w:rsidRPr="00CE17B6">
        <w:rPr>
          <w:rFonts w:ascii="GHEA Grapalat" w:hAnsi="GHEA Grapalat"/>
          <w:sz w:val="24"/>
          <w:szCs w:val="24"/>
        </w:rPr>
        <w:t xml:space="preserve">, </w:t>
      </w:r>
      <w:r w:rsidR="006B729C">
        <w:rPr>
          <w:rFonts w:ascii="GHEA Grapalat" w:hAnsi="GHEA Grapalat"/>
          <w:sz w:val="24"/>
          <w:szCs w:val="24"/>
        </w:rPr>
        <w:t>իսկ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հատակի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մակարդակում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լայնությունը՝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ոչ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պակաս</w:t>
      </w:r>
      <w:r w:rsidR="006B729C" w:rsidRPr="00CE17B6">
        <w:rPr>
          <w:rFonts w:ascii="GHEA Grapalat" w:hAnsi="GHEA Grapalat"/>
          <w:sz w:val="24"/>
          <w:szCs w:val="24"/>
        </w:rPr>
        <w:t xml:space="preserve">, </w:t>
      </w:r>
      <w:r w:rsidR="006B729C">
        <w:rPr>
          <w:rFonts w:ascii="GHEA Grapalat" w:hAnsi="GHEA Grapalat"/>
          <w:sz w:val="24"/>
          <w:szCs w:val="24"/>
        </w:rPr>
        <w:t>քան</w:t>
      </w:r>
      <w:r w:rsidR="006B729C" w:rsidRPr="00CE17B6">
        <w:rPr>
          <w:rFonts w:ascii="GHEA Grapalat" w:hAnsi="GHEA Grapalat"/>
          <w:sz w:val="24"/>
          <w:szCs w:val="24"/>
        </w:rPr>
        <w:t xml:space="preserve"> 0.4</w:t>
      </w:r>
      <w:r w:rsidR="006B729C">
        <w:rPr>
          <w:rFonts w:ascii="GHEA Grapalat" w:hAnsi="GHEA Grapalat"/>
          <w:sz w:val="24"/>
          <w:szCs w:val="24"/>
        </w:rPr>
        <w:t>մ</w:t>
      </w:r>
      <w:r w:rsidR="006B729C" w:rsidRPr="00CE17B6">
        <w:rPr>
          <w:rFonts w:ascii="GHEA Grapalat" w:hAnsi="GHEA Grapalat"/>
          <w:sz w:val="24"/>
          <w:szCs w:val="24"/>
        </w:rPr>
        <w:t xml:space="preserve">: </w:t>
      </w:r>
      <w:r w:rsidR="006B729C">
        <w:rPr>
          <w:rFonts w:ascii="GHEA Grapalat" w:hAnsi="GHEA Grapalat"/>
          <w:sz w:val="24"/>
          <w:szCs w:val="24"/>
        </w:rPr>
        <w:t>Չոր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կլիմայով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շրջաններում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կարճ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և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ոչ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խորը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հանույթների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համար</w:t>
      </w:r>
      <w:r w:rsidR="006B729C" w:rsidRPr="00CE17B6">
        <w:rPr>
          <w:rFonts w:ascii="GHEA Grapalat" w:hAnsi="GHEA Grapalat"/>
          <w:sz w:val="24"/>
          <w:szCs w:val="24"/>
        </w:rPr>
        <w:t xml:space="preserve">, </w:t>
      </w:r>
      <w:r w:rsidR="006B729C">
        <w:rPr>
          <w:rFonts w:ascii="GHEA Grapalat" w:hAnsi="GHEA Grapalat"/>
          <w:sz w:val="24"/>
          <w:szCs w:val="24"/>
        </w:rPr>
        <w:t>համապատասխան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հիմնավորման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դեպքում</w:t>
      </w:r>
      <w:r w:rsidR="006B729C" w:rsidRPr="00CE17B6">
        <w:rPr>
          <w:rFonts w:ascii="GHEA Grapalat" w:hAnsi="GHEA Grapalat"/>
          <w:sz w:val="24"/>
          <w:szCs w:val="24"/>
        </w:rPr>
        <w:t xml:space="preserve">, </w:t>
      </w:r>
      <w:r w:rsidR="006B729C">
        <w:rPr>
          <w:rFonts w:ascii="GHEA Grapalat" w:hAnsi="GHEA Grapalat"/>
          <w:sz w:val="24"/>
          <w:szCs w:val="24"/>
        </w:rPr>
        <w:t>կյուվետների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խորությունը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թույլատրվում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է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փոքրացնել</w:t>
      </w:r>
      <w:r w:rsidR="006B729C" w:rsidRPr="00CE17B6">
        <w:rPr>
          <w:rFonts w:ascii="GHEA Grapalat" w:hAnsi="GHEA Grapalat"/>
          <w:sz w:val="24"/>
          <w:szCs w:val="24"/>
        </w:rPr>
        <w:t xml:space="preserve"> </w:t>
      </w:r>
      <w:r w:rsidR="006B729C">
        <w:rPr>
          <w:rFonts w:ascii="GHEA Grapalat" w:hAnsi="GHEA Grapalat"/>
          <w:sz w:val="24"/>
          <w:szCs w:val="24"/>
        </w:rPr>
        <w:t>մինչև</w:t>
      </w:r>
      <w:r w:rsidR="006B729C" w:rsidRPr="00CE17B6">
        <w:rPr>
          <w:rFonts w:ascii="GHEA Grapalat" w:hAnsi="GHEA Grapalat"/>
          <w:sz w:val="24"/>
          <w:szCs w:val="24"/>
        </w:rPr>
        <w:t xml:space="preserve"> 0.4</w:t>
      </w:r>
      <w:r w:rsidR="006B729C">
        <w:rPr>
          <w:rFonts w:ascii="GHEA Grapalat" w:hAnsi="GHEA Grapalat"/>
          <w:sz w:val="24"/>
          <w:szCs w:val="24"/>
        </w:rPr>
        <w:t>մ</w:t>
      </w:r>
      <w:r w:rsidR="006B729C" w:rsidRPr="00CE17B6">
        <w:rPr>
          <w:rFonts w:ascii="GHEA Grapalat" w:hAnsi="GHEA Grapalat"/>
          <w:sz w:val="24"/>
          <w:szCs w:val="24"/>
        </w:rPr>
        <w:t xml:space="preserve">: </w:t>
      </w:r>
    </w:p>
    <w:p w:rsidR="0070587D" w:rsidRPr="00CE17B6" w:rsidRDefault="006B729C" w:rsidP="009F5798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102. </w:t>
      </w:r>
      <w:r w:rsidR="009F5798" w:rsidRPr="00CE17B6">
        <w:rPr>
          <w:rFonts w:ascii="GHEA Grapalat" w:hAnsi="GHEA Grapalat"/>
          <w:sz w:val="24"/>
          <w:szCs w:val="24"/>
        </w:rPr>
        <w:t>2‰-</w:t>
      </w:r>
      <w:r w:rsidR="009F5798">
        <w:rPr>
          <w:rFonts w:ascii="GHEA Grapalat" w:hAnsi="GHEA Grapalat"/>
          <w:sz w:val="24"/>
          <w:szCs w:val="24"/>
        </w:rPr>
        <w:t>ից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փոքր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թեքությա</w:t>
      </w:r>
      <w:r w:rsidR="005D51DD">
        <w:rPr>
          <w:rFonts w:ascii="GHEA Grapalat" w:hAnsi="GHEA Grapalat"/>
          <w:sz w:val="24"/>
          <w:szCs w:val="24"/>
        </w:rPr>
        <w:t>ն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և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5D51DD">
        <w:rPr>
          <w:rFonts w:ascii="GHEA Grapalat" w:hAnsi="GHEA Grapalat"/>
          <w:sz w:val="24"/>
          <w:szCs w:val="24"/>
        </w:rPr>
        <w:t>հարթակների</w:t>
      </w:r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r w:rsidR="005D51DD">
        <w:rPr>
          <w:rFonts w:ascii="GHEA Grapalat" w:hAnsi="GHEA Grapalat"/>
          <w:sz w:val="24"/>
          <w:szCs w:val="24"/>
        </w:rPr>
        <w:t>վրա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 w:rsidRPr="009F5798">
        <w:rPr>
          <w:rFonts w:ascii="GHEA Grapalat" w:hAnsi="GHEA Grapalat"/>
          <w:sz w:val="24"/>
          <w:szCs w:val="24"/>
        </w:rPr>
        <w:t>ուղիների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 w:rsidRPr="009F5798">
        <w:rPr>
          <w:rFonts w:ascii="GHEA Grapalat" w:hAnsi="GHEA Grapalat"/>
          <w:sz w:val="24"/>
          <w:szCs w:val="24"/>
        </w:rPr>
        <w:t>տեղակայման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դեպքում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հանույթներում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ջրբաժան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կետերում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կյուվետների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խորությունը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թույլատրվում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է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փոքրացնել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մինչև</w:t>
      </w:r>
      <w:r w:rsidR="009F5798" w:rsidRPr="00CE17B6">
        <w:rPr>
          <w:rFonts w:ascii="GHEA Grapalat" w:hAnsi="GHEA Grapalat"/>
          <w:sz w:val="24"/>
          <w:szCs w:val="24"/>
        </w:rPr>
        <w:t xml:space="preserve"> 0.2</w:t>
      </w:r>
      <w:r w:rsidR="009F5798">
        <w:rPr>
          <w:rFonts w:ascii="GHEA Grapalat" w:hAnsi="GHEA Grapalat"/>
          <w:sz w:val="24"/>
          <w:szCs w:val="24"/>
        </w:rPr>
        <w:t>մ՝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հատակի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մակարդակում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կյուվետի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և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հողային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պաստառի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եզերքի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մակարդակում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հանույթի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լայնությունների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պահպանման</w:t>
      </w:r>
      <w:r w:rsidR="009F5798" w:rsidRPr="00CE17B6">
        <w:rPr>
          <w:rFonts w:ascii="GHEA Grapalat" w:hAnsi="GHEA Grapalat"/>
          <w:sz w:val="24"/>
          <w:szCs w:val="24"/>
        </w:rPr>
        <w:t xml:space="preserve"> </w:t>
      </w:r>
      <w:r w:rsidR="009F5798">
        <w:rPr>
          <w:rFonts w:ascii="GHEA Grapalat" w:hAnsi="GHEA Grapalat"/>
          <w:sz w:val="24"/>
          <w:szCs w:val="24"/>
        </w:rPr>
        <w:t>դեպքում</w:t>
      </w:r>
      <w:r w:rsidR="009F5798" w:rsidRPr="00CE17B6">
        <w:rPr>
          <w:rFonts w:ascii="GHEA Grapalat" w:hAnsi="GHEA Grapalat"/>
          <w:sz w:val="24"/>
          <w:szCs w:val="24"/>
        </w:rPr>
        <w:t>:</w:t>
      </w:r>
    </w:p>
    <w:p w:rsidR="003155D7" w:rsidRPr="00CE17B6" w:rsidRDefault="0070587D" w:rsidP="009F5798">
      <w:pPr>
        <w:spacing w:line="360" w:lineRule="auto"/>
        <w:ind w:left="-360" w:right="-806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103. </w:t>
      </w:r>
      <w:r>
        <w:rPr>
          <w:rFonts w:ascii="GHEA Grapalat" w:hAnsi="GHEA Grapalat"/>
          <w:sz w:val="24"/>
          <w:szCs w:val="24"/>
        </w:rPr>
        <w:t>Թույլ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հողմնահարվող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ժայռային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գրունտներում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E4752E">
        <w:rPr>
          <w:rFonts w:ascii="GHEA Grapalat" w:hAnsi="GHEA Grapalat"/>
          <w:sz w:val="24"/>
          <w:szCs w:val="24"/>
        </w:rPr>
        <w:t>կյուվետների</w:t>
      </w:r>
      <w:r w:rsidR="00E4752E" w:rsidRPr="00CE17B6">
        <w:rPr>
          <w:rFonts w:ascii="GHEA Grapalat" w:hAnsi="GHEA Grapalat"/>
          <w:sz w:val="24"/>
          <w:szCs w:val="24"/>
        </w:rPr>
        <w:t xml:space="preserve"> </w:t>
      </w:r>
      <w:r w:rsidR="00E4752E">
        <w:rPr>
          <w:rFonts w:ascii="GHEA Grapalat" w:hAnsi="GHEA Grapalat"/>
          <w:sz w:val="24"/>
          <w:szCs w:val="24"/>
        </w:rPr>
        <w:t>փոխարեն</w:t>
      </w:r>
      <w:r w:rsidR="00E4752E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թույլատրվում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քարից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բետոնե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բլոկներից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կառուցել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եզրաշերտ</w:t>
      </w:r>
      <w:r w:rsidRPr="00CE17B6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>Հողմնահարվող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ժայռային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գրունտներում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երբ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չի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պահանջվում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կառուցել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կյուվետ</w:t>
      </w:r>
      <w:r w:rsidR="00100771" w:rsidRPr="00CE17B6">
        <w:rPr>
          <w:rFonts w:ascii="GHEA Grapalat" w:hAnsi="GHEA Grapalat"/>
          <w:sz w:val="24"/>
          <w:szCs w:val="24"/>
        </w:rPr>
        <w:t>-</w:t>
      </w:r>
      <w:r w:rsidR="00100771">
        <w:rPr>
          <w:rFonts w:ascii="GHEA Grapalat" w:hAnsi="GHEA Grapalat"/>
          <w:sz w:val="24"/>
          <w:szCs w:val="24"/>
        </w:rPr>
        <w:t>խրամուղի</w:t>
      </w:r>
      <w:r w:rsidR="00100771" w:rsidRPr="00CE17B6">
        <w:rPr>
          <w:rFonts w:ascii="GHEA Grapalat" w:hAnsi="GHEA Grapalat"/>
          <w:sz w:val="24"/>
          <w:szCs w:val="24"/>
        </w:rPr>
        <w:t xml:space="preserve">, </w:t>
      </w:r>
      <w:r w:rsidR="00100771">
        <w:rPr>
          <w:rFonts w:ascii="GHEA Grapalat" w:hAnsi="GHEA Grapalat"/>
          <w:sz w:val="24"/>
          <w:szCs w:val="24"/>
        </w:rPr>
        <w:t>կյուվետները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թույլատրվում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է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ոչ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պակաս</w:t>
      </w:r>
      <w:r w:rsidR="00100771" w:rsidRPr="00CE17B6">
        <w:rPr>
          <w:rFonts w:ascii="GHEA Grapalat" w:hAnsi="GHEA Grapalat"/>
          <w:sz w:val="24"/>
          <w:szCs w:val="24"/>
        </w:rPr>
        <w:t xml:space="preserve">, </w:t>
      </w:r>
      <w:r w:rsidR="00100771">
        <w:rPr>
          <w:rFonts w:ascii="GHEA Grapalat" w:hAnsi="GHEA Grapalat"/>
          <w:sz w:val="24"/>
          <w:szCs w:val="24"/>
        </w:rPr>
        <w:t>քան</w:t>
      </w:r>
      <w:r w:rsidR="00100771" w:rsidRPr="00CE17B6">
        <w:rPr>
          <w:rFonts w:ascii="GHEA Grapalat" w:hAnsi="GHEA Grapalat"/>
          <w:sz w:val="24"/>
          <w:szCs w:val="24"/>
        </w:rPr>
        <w:t xml:space="preserve"> 0.4</w:t>
      </w:r>
      <w:r w:rsidR="00100771">
        <w:rPr>
          <w:rFonts w:ascii="GHEA Grapalat" w:hAnsi="GHEA Grapalat"/>
          <w:sz w:val="24"/>
          <w:szCs w:val="24"/>
        </w:rPr>
        <w:t>մ</w:t>
      </w:r>
      <w:r w:rsidR="00100771" w:rsidRPr="00CE17B6">
        <w:rPr>
          <w:rFonts w:ascii="GHEA Grapalat" w:hAnsi="GHEA Grapalat"/>
          <w:sz w:val="24"/>
          <w:szCs w:val="24"/>
        </w:rPr>
        <w:t xml:space="preserve"> </w:t>
      </w:r>
      <w:r w:rsidR="00100771">
        <w:rPr>
          <w:rFonts w:ascii="GHEA Grapalat" w:hAnsi="GHEA Grapalat"/>
          <w:sz w:val="24"/>
          <w:szCs w:val="24"/>
        </w:rPr>
        <w:t>խորությամբ</w:t>
      </w:r>
      <w:r w:rsidR="00100771" w:rsidRPr="00CE17B6">
        <w:rPr>
          <w:rFonts w:ascii="GHEA Grapalat" w:hAnsi="GHEA Grapalat"/>
          <w:sz w:val="24"/>
          <w:szCs w:val="24"/>
        </w:rPr>
        <w:t>:</w:t>
      </w:r>
    </w:p>
    <w:p w:rsidR="00100771" w:rsidRPr="00CE17B6" w:rsidRDefault="00100771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104. </w:t>
      </w:r>
      <w:r w:rsidR="00DC2FAA" w:rsidRPr="00CE17B6">
        <w:rPr>
          <w:rFonts w:ascii="GHEA Grapalat" w:hAnsi="GHEA Grapalat"/>
          <w:sz w:val="24"/>
          <w:szCs w:val="24"/>
        </w:rPr>
        <w:t xml:space="preserve">1:3 </w:t>
      </w:r>
      <w:r w:rsidR="00DC2FAA">
        <w:rPr>
          <w:rFonts w:ascii="GHEA Grapalat" w:hAnsi="GHEA Grapalat"/>
          <w:sz w:val="24"/>
          <w:szCs w:val="24"/>
        </w:rPr>
        <w:t>և</w:t>
      </w:r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r w:rsidR="00DC2FAA">
        <w:rPr>
          <w:rFonts w:ascii="GHEA Grapalat" w:hAnsi="GHEA Grapalat"/>
          <w:sz w:val="24"/>
          <w:szCs w:val="24"/>
        </w:rPr>
        <w:t>ավելի</w:t>
      </w:r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r w:rsidR="00DC2FAA">
        <w:rPr>
          <w:rFonts w:ascii="GHEA Grapalat" w:hAnsi="GHEA Grapalat"/>
          <w:sz w:val="24"/>
          <w:szCs w:val="24"/>
        </w:rPr>
        <w:t>զառիթափությամբ</w:t>
      </w:r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r w:rsidR="00DC2FAA">
        <w:rPr>
          <w:rFonts w:ascii="GHEA Grapalat" w:hAnsi="GHEA Grapalat"/>
          <w:sz w:val="24"/>
          <w:szCs w:val="24"/>
        </w:rPr>
        <w:t>սարալանջերի</w:t>
      </w:r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r w:rsidR="00DC2FAA">
        <w:rPr>
          <w:rFonts w:ascii="GHEA Grapalat" w:hAnsi="GHEA Grapalat"/>
          <w:sz w:val="24"/>
          <w:szCs w:val="24"/>
        </w:rPr>
        <w:t>վրա</w:t>
      </w:r>
      <w:r w:rsidR="00DC2FAA" w:rsidRPr="00CE17B6">
        <w:rPr>
          <w:rFonts w:ascii="GHEA Grapalat" w:hAnsi="GHEA Grapalat"/>
          <w:sz w:val="24"/>
          <w:szCs w:val="24"/>
        </w:rPr>
        <w:t xml:space="preserve"> </w:t>
      </w:r>
      <w:r w:rsidR="00DC2FAA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անույթներում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կիսահանույթներում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կյուվետները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կյուվետ</w:t>
      </w:r>
      <w:r w:rsidRPr="00CE17B6">
        <w:rPr>
          <w:rFonts w:ascii="GHEA Grapalat" w:hAnsi="GHEA Grapalat"/>
          <w:sz w:val="24"/>
          <w:szCs w:val="24"/>
        </w:rPr>
        <w:t>-</w:t>
      </w:r>
      <w:r w:rsidR="000E394A">
        <w:rPr>
          <w:rFonts w:ascii="GHEA Grapalat" w:hAnsi="GHEA Grapalat"/>
          <w:sz w:val="24"/>
          <w:szCs w:val="24"/>
        </w:rPr>
        <w:t>խրամուղիները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հաշվարկվում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են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լանջերից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ներթափանցող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ջրերի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հաշվարկային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ծախսի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բացթողման</w:t>
      </w:r>
      <w:r w:rsidR="000E394A" w:rsidRPr="00CE17B6">
        <w:rPr>
          <w:rFonts w:ascii="GHEA Grapalat" w:hAnsi="GHEA Grapalat"/>
          <w:sz w:val="24"/>
          <w:szCs w:val="24"/>
        </w:rPr>
        <w:t xml:space="preserve"> </w:t>
      </w:r>
      <w:r w:rsidR="000E394A">
        <w:rPr>
          <w:rFonts w:ascii="GHEA Grapalat" w:hAnsi="GHEA Grapalat"/>
          <w:sz w:val="24"/>
          <w:szCs w:val="24"/>
        </w:rPr>
        <w:t>համար</w:t>
      </w:r>
      <w:r w:rsidR="000E394A" w:rsidRPr="00CE17B6">
        <w:rPr>
          <w:rFonts w:ascii="GHEA Grapalat" w:hAnsi="GHEA Grapalat"/>
          <w:sz w:val="24"/>
          <w:szCs w:val="24"/>
        </w:rPr>
        <w:t>:</w:t>
      </w:r>
    </w:p>
    <w:p w:rsidR="006B5319" w:rsidRPr="00CE17B6" w:rsidRDefault="006C1606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105. </w:t>
      </w:r>
      <w:r>
        <w:rPr>
          <w:rFonts w:ascii="GHEA Grapalat" w:hAnsi="GHEA Grapalat"/>
          <w:sz w:val="24"/>
          <w:szCs w:val="24"/>
        </w:rPr>
        <w:t>Կավային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մանր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փոշենման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ավազային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հեշտ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հողմնահարվող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ժայռային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գրունտներում</w:t>
      </w:r>
      <w:r w:rsidRPr="00CE17B6">
        <w:rPr>
          <w:rFonts w:ascii="GHEA Grapalat" w:hAnsi="GHEA Grapalat"/>
          <w:sz w:val="24"/>
          <w:szCs w:val="24"/>
        </w:rPr>
        <w:t xml:space="preserve"> 2</w:t>
      </w:r>
      <w:r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ավել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խորությամբ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կյուվետների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հետևում</w:t>
      </w:r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r w:rsidR="005D51DD">
        <w:rPr>
          <w:rFonts w:ascii="GHEA Grapalat" w:hAnsi="GHEA Grapalat"/>
          <w:sz w:val="24"/>
          <w:szCs w:val="24"/>
        </w:rPr>
        <w:t>կառուցել</w:t>
      </w:r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r w:rsidR="005D51DD">
        <w:rPr>
          <w:rFonts w:ascii="GHEA Grapalat" w:hAnsi="GHEA Grapalat"/>
          <w:sz w:val="24"/>
          <w:szCs w:val="24"/>
        </w:rPr>
        <w:t>դարակներ՝</w:t>
      </w:r>
      <w:r w:rsidR="005D51DD" w:rsidRPr="00CE17B6">
        <w:rPr>
          <w:rFonts w:ascii="GHEA Grapalat" w:hAnsi="GHEA Grapalat"/>
          <w:sz w:val="24"/>
          <w:szCs w:val="24"/>
        </w:rPr>
        <w:t xml:space="preserve"> </w:t>
      </w:r>
      <w:r w:rsidRPr="00CE17B6">
        <w:rPr>
          <w:rFonts w:ascii="GHEA Grapalat" w:hAnsi="GHEA Grapalat"/>
          <w:sz w:val="24"/>
          <w:szCs w:val="24"/>
        </w:rPr>
        <w:t>3.0</w:t>
      </w:r>
      <w:r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լայնությամբ</w:t>
      </w:r>
      <w:r w:rsidR="006B5319" w:rsidRPr="00CE17B6">
        <w:rPr>
          <w:rFonts w:ascii="GHEA Grapalat" w:hAnsi="GHEA Grapalat"/>
          <w:sz w:val="24"/>
          <w:szCs w:val="24"/>
        </w:rPr>
        <w:t>:</w:t>
      </w:r>
    </w:p>
    <w:p w:rsidR="00AC4E2F" w:rsidRPr="00CE17B6" w:rsidRDefault="006B5319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106. </w:t>
      </w:r>
      <w:r>
        <w:rPr>
          <w:rFonts w:ascii="GHEA Grapalat" w:hAnsi="GHEA Grapalat"/>
          <w:sz w:val="24"/>
          <w:szCs w:val="24"/>
        </w:rPr>
        <w:t>Ավելցուկային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842182">
        <w:rPr>
          <w:rFonts w:ascii="GHEA Grapalat" w:hAnsi="GHEA Grapalat"/>
          <w:sz w:val="24"/>
          <w:szCs w:val="24"/>
        </w:rPr>
        <w:t>խոնավությամբ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շրջաններում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կավային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հեշտ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հողմնահարվող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ժայռային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գրունտներում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լյոսանման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գրունտներում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չոր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լյոսերում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զառիթափ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շեպերով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հանույթներում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կյուվետնեի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հետևում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դարակները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պետք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է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նախատեսել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շեպերի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բոլոր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բարձրությունների</w:t>
      </w:r>
      <w:r w:rsidR="00250409" w:rsidRPr="00CE17B6">
        <w:rPr>
          <w:rFonts w:ascii="GHEA Grapalat" w:hAnsi="GHEA Grapalat"/>
          <w:sz w:val="24"/>
          <w:szCs w:val="24"/>
        </w:rPr>
        <w:t xml:space="preserve"> </w:t>
      </w:r>
      <w:r w:rsidR="00250409">
        <w:rPr>
          <w:rFonts w:ascii="GHEA Grapalat" w:hAnsi="GHEA Grapalat"/>
          <w:sz w:val="24"/>
          <w:szCs w:val="24"/>
        </w:rPr>
        <w:t>դեպքում</w:t>
      </w:r>
      <w:r w:rsidR="00250409" w:rsidRPr="00CE17B6">
        <w:rPr>
          <w:rFonts w:ascii="GHEA Grapalat" w:hAnsi="GHEA Grapalat"/>
          <w:sz w:val="24"/>
          <w:szCs w:val="24"/>
        </w:rPr>
        <w:t>:</w:t>
      </w:r>
    </w:p>
    <w:p w:rsidR="008C4567" w:rsidRPr="00CE17B6" w:rsidRDefault="00AC4E2F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107. </w:t>
      </w:r>
      <w:r w:rsidR="00AC31B4">
        <w:rPr>
          <w:rFonts w:ascii="GHEA Grapalat" w:hAnsi="GHEA Grapalat"/>
          <w:sz w:val="24"/>
          <w:szCs w:val="24"/>
        </w:rPr>
        <w:t>Լիցքերի</w:t>
      </w:r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r w:rsidR="00AC31B4">
        <w:rPr>
          <w:rFonts w:ascii="GHEA Grapalat" w:hAnsi="GHEA Grapalat"/>
          <w:sz w:val="24"/>
          <w:szCs w:val="24"/>
        </w:rPr>
        <w:t>շեպերի</w:t>
      </w:r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r w:rsidR="00AC31B4">
        <w:rPr>
          <w:rFonts w:ascii="GHEA Grapalat" w:hAnsi="GHEA Grapalat"/>
          <w:sz w:val="24"/>
          <w:szCs w:val="24"/>
        </w:rPr>
        <w:t>ներբանի</w:t>
      </w:r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r w:rsidR="00AC31B4">
        <w:rPr>
          <w:rFonts w:ascii="GHEA Grapalat" w:hAnsi="GHEA Grapalat"/>
          <w:sz w:val="24"/>
          <w:szCs w:val="24"/>
        </w:rPr>
        <w:t>և</w:t>
      </w:r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պահուստի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AC31B4">
        <w:rPr>
          <w:rFonts w:ascii="GHEA Grapalat" w:hAnsi="GHEA Grapalat"/>
          <w:sz w:val="24"/>
          <w:szCs w:val="24"/>
        </w:rPr>
        <w:t>եզերքի</w:t>
      </w:r>
      <w:r w:rsidR="00AC31B4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կամ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ջրահեռացման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առուների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միջև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բնական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բերմայի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լայնությունը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պետք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է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լինի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ոչ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պակաս</w:t>
      </w:r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r w:rsidR="008C4567">
        <w:rPr>
          <w:rFonts w:ascii="GHEA Grapalat" w:hAnsi="GHEA Grapalat"/>
          <w:sz w:val="24"/>
          <w:szCs w:val="24"/>
        </w:rPr>
        <w:t>քան</w:t>
      </w:r>
      <w:r w:rsidR="008C4567" w:rsidRPr="00CE17B6">
        <w:rPr>
          <w:rFonts w:ascii="GHEA Grapalat" w:hAnsi="GHEA Grapalat"/>
          <w:sz w:val="24"/>
          <w:szCs w:val="24"/>
        </w:rPr>
        <w:t xml:space="preserve"> 3</w:t>
      </w:r>
      <w:r w:rsidR="008C4567">
        <w:rPr>
          <w:rFonts w:ascii="GHEA Grapalat" w:hAnsi="GHEA Grapalat"/>
          <w:sz w:val="24"/>
          <w:szCs w:val="24"/>
        </w:rPr>
        <w:t>մ</w:t>
      </w:r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r w:rsidR="008C4567">
        <w:rPr>
          <w:rFonts w:ascii="GHEA Grapalat" w:hAnsi="GHEA Grapalat"/>
          <w:sz w:val="24"/>
          <w:szCs w:val="24"/>
        </w:rPr>
        <w:t>իսկ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I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և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 w:rsidRPr="008C4567">
        <w:rPr>
          <w:rFonts w:ascii="GHEA Grapalat" w:hAnsi="GHEA Grapalat"/>
          <w:sz w:val="24"/>
          <w:szCs w:val="24"/>
        </w:rPr>
        <w:t>II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կարգերի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գծերի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համար՝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ոչ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պակաս</w:t>
      </w:r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r w:rsidR="008C4567">
        <w:rPr>
          <w:rFonts w:ascii="GHEA Grapalat" w:hAnsi="GHEA Grapalat"/>
          <w:sz w:val="24"/>
          <w:szCs w:val="24"/>
        </w:rPr>
        <w:t>քան</w:t>
      </w:r>
      <w:r w:rsidR="008C4567" w:rsidRPr="00CE17B6">
        <w:rPr>
          <w:rFonts w:ascii="GHEA Grapalat" w:hAnsi="GHEA Grapalat"/>
          <w:sz w:val="24"/>
          <w:szCs w:val="24"/>
        </w:rPr>
        <w:t xml:space="preserve"> 8.0</w:t>
      </w:r>
      <w:r w:rsidR="008C4567">
        <w:rPr>
          <w:rFonts w:ascii="GHEA Grapalat" w:hAnsi="GHEA Grapalat"/>
          <w:sz w:val="24"/>
          <w:szCs w:val="24"/>
        </w:rPr>
        <w:t>մ</w:t>
      </w:r>
      <w:r w:rsidR="008C4567" w:rsidRPr="00CE17B6">
        <w:rPr>
          <w:rFonts w:ascii="GHEA Grapalat" w:hAnsi="GHEA Grapalat"/>
          <w:sz w:val="24"/>
          <w:szCs w:val="24"/>
        </w:rPr>
        <w:t xml:space="preserve">, </w:t>
      </w:r>
      <w:r w:rsidR="008C4567">
        <w:rPr>
          <w:rFonts w:ascii="GHEA Grapalat" w:hAnsi="GHEA Grapalat"/>
          <w:sz w:val="24"/>
          <w:szCs w:val="24"/>
        </w:rPr>
        <w:t>ապագա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երկրորդ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գլխավոր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ուղու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կողմից</w:t>
      </w:r>
      <w:r w:rsidR="008C4567" w:rsidRPr="00CE17B6">
        <w:rPr>
          <w:rFonts w:ascii="GHEA Grapalat" w:hAnsi="GHEA Grapalat"/>
          <w:sz w:val="24"/>
          <w:szCs w:val="24"/>
        </w:rPr>
        <w:t xml:space="preserve"> (</w:t>
      </w:r>
      <w:r w:rsidR="008C4567">
        <w:rPr>
          <w:rFonts w:ascii="GHEA Grapalat" w:hAnsi="GHEA Grapalat"/>
          <w:sz w:val="24"/>
          <w:szCs w:val="24"/>
        </w:rPr>
        <w:t>երկուղի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գծերերի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վրա՝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ապագա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երրորդ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գլխավոր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ուղու</w:t>
      </w:r>
      <w:r w:rsidR="008C4567" w:rsidRPr="00CE17B6">
        <w:rPr>
          <w:rFonts w:ascii="GHEA Grapalat" w:hAnsi="GHEA Grapalat"/>
          <w:sz w:val="24"/>
          <w:szCs w:val="24"/>
        </w:rPr>
        <w:t xml:space="preserve"> </w:t>
      </w:r>
      <w:r w:rsidR="008C4567">
        <w:rPr>
          <w:rFonts w:ascii="GHEA Grapalat" w:hAnsi="GHEA Grapalat"/>
          <w:sz w:val="24"/>
          <w:szCs w:val="24"/>
        </w:rPr>
        <w:t>կողմից</w:t>
      </w:r>
      <w:r w:rsidR="008C4567" w:rsidRPr="00CE17B6">
        <w:rPr>
          <w:rFonts w:ascii="GHEA Grapalat" w:hAnsi="GHEA Grapalat"/>
          <w:sz w:val="24"/>
          <w:szCs w:val="24"/>
        </w:rPr>
        <w:t>):</w:t>
      </w:r>
    </w:p>
    <w:p w:rsidR="006C1606" w:rsidRPr="00CE17B6" w:rsidRDefault="009D2766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108. </w:t>
      </w:r>
      <w:r w:rsidR="004C3999">
        <w:rPr>
          <w:rFonts w:ascii="GHEA Grapalat" w:hAnsi="GHEA Grapalat"/>
          <w:sz w:val="24"/>
          <w:szCs w:val="24"/>
        </w:rPr>
        <w:t>Պահուստներից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լիրքավորվող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</w:rPr>
        <w:t>ինչև</w:t>
      </w:r>
      <w:r w:rsidRPr="00CE17B6">
        <w:rPr>
          <w:rFonts w:ascii="GHEA Grapalat" w:hAnsi="GHEA Grapalat"/>
          <w:sz w:val="24"/>
          <w:szCs w:val="24"/>
        </w:rPr>
        <w:t xml:space="preserve"> 2</w:t>
      </w:r>
      <w:r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բարձրությամբ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լիցքերի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բարենպաստ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կլիմայական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և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ինժեներաերկրաբանական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պայմաների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դեպքում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թույլատրվում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է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բերմաների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լայնությունը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փոքրացնել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4C3999">
        <w:rPr>
          <w:rFonts w:ascii="GHEA Grapalat" w:hAnsi="GHEA Grapalat"/>
          <w:sz w:val="24"/>
          <w:szCs w:val="24"/>
        </w:rPr>
        <w:t>մինչև</w:t>
      </w:r>
      <w:r w:rsidR="004C3999" w:rsidRPr="00CE17B6">
        <w:rPr>
          <w:rFonts w:ascii="GHEA Grapalat" w:hAnsi="GHEA Grapalat"/>
          <w:sz w:val="24"/>
          <w:szCs w:val="24"/>
        </w:rPr>
        <w:t xml:space="preserve"> 1</w:t>
      </w:r>
      <w:r w:rsidR="004C3999">
        <w:rPr>
          <w:rFonts w:ascii="GHEA Grapalat" w:hAnsi="GHEA Grapalat"/>
          <w:sz w:val="24"/>
          <w:szCs w:val="24"/>
        </w:rPr>
        <w:t>մ</w:t>
      </w:r>
      <w:r w:rsidR="004C3999" w:rsidRPr="00CE17B6">
        <w:rPr>
          <w:rFonts w:ascii="GHEA Grapalat" w:hAnsi="GHEA Grapalat"/>
          <w:sz w:val="24"/>
          <w:szCs w:val="24"/>
        </w:rPr>
        <w:t>:</w:t>
      </w:r>
    </w:p>
    <w:p w:rsidR="00461ED4" w:rsidRPr="00CE17B6" w:rsidRDefault="004C3999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109. </w:t>
      </w:r>
      <w:r>
        <w:rPr>
          <w:rFonts w:ascii="GHEA Grapalat" w:hAnsi="GHEA Grapalat"/>
          <w:sz w:val="24"/>
          <w:szCs w:val="24"/>
        </w:rPr>
        <w:t>Չի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թույլատրվում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պահուստները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տեղաբախշել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A54B77">
        <w:rPr>
          <w:rFonts w:ascii="GHEA Grapalat" w:hAnsi="GHEA Grapalat"/>
          <w:sz w:val="24"/>
          <w:szCs w:val="24"/>
        </w:rPr>
        <w:t>բաժանման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կետերի՝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զարգացմամբ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բնակեցված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տարածքների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սահմաններում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ուղային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շենքերի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մուտքերի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տեղաբախշման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տեղերում</w:t>
      </w:r>
      <w:r w:rsidR="00461ED4" w:rsidRPr="00CE17B6">
        <w:rPr>
          <w:rFonts w:ascii="GHEA Grapalat" w:hAnsi="GHEA Grapalat"/>
          <w:sz w:val="24"/>
          <w:szCs w:val="24"/>
        </w:rPr>
        <w:t xml:space="preserve">, </w:t>
      </w:r>
      <w:r w:rsidR="00461ED4">
        <w:rPr>
          <w:rFonts w:ascii="GHEA Grapalat" w:hAnsi="GHEA Grapalat"/>
          <w:sz w:val="24"/>
          <w:szCs w:val="24"/>
        </w:rPr>
        <w:t>ինչպես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նաև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կարստային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երևույթների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զարգացման</w:t>
      </w:r>
      <w:r w:rsidR="00461ED4" w:rsidRPr="00CE17B6">
        <w:rPr>
          <w:rFonts w:ascii="GHEA Grapalat" w:hAnsi="GHEA Grapalat"/>
          <w:sz w:val="24"/>
          <w:szCs w:val="24"/>
        </w:rPr>
        <w:t xml:space="preserve"> </w:t>
      </w:r>
      <w:r w:rsidR="00461ED4">
        <w:rPr>
          <w:rFonts w:ascii="GHEA Grapalat" w:hAnsi="GHEA Grapalat"/>
          <w:sz w:val="24"/>
          <w:szCs w:val="24"/>
        </w:rPr>
        <w:t>տեղամասերում</w:t>
      </w:r>
      <w:r w:rsidR="00461ED4" w:rsidRPr="00CE17B6">
        <w:rPr>
          <w:rFonts w:ascii="GHEA Grapalat" w:hAnsi="GHEA Grapalat"/>
          <w:sz w:val="24"/>
          <w:szCs w:val="24"/>
        </w:rPr>
        <w:t>:</w:t>
      </w:r>
    </w:p>
    <w:p w:rsidR="004C3999" w:rsidRPr="00CE17B6" w:rsidRDefault="00461ED4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110. </w:t>
      </w:r>
      <w:r w:rsidR="004C399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Եզրային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ուղու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առանցքից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մինչև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հենապատ</w:t>
      </w:r>
      <w:r w:rsidR="006D3739" w:rsidRPr="00CE17B6">
        <w:rPr>
          <w:rFonts w:ascii="GHEA Grapalat" w:hAnsi="GHEA Grapalat"/>
          <w:sz w:val="24"/>
          <w:szCs w:val="24"/>
        </w:rPr>
        <w:t xml:space="preserve">, </w:t>
      </w:r>
      <w:r w:rsidR="006D3739">
        <w:rPr>
          <w:rFonts w:ascii="GHEA Grapalat" w:hAnsi="GHEA Grapalat"/>
          <w:sz w:val="24"/>
          <w:szCs w:val="24"/>
        </w:rPr>
        <w:t>ինչպես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նաև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թույլ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հողմնահարվող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ժայռային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գրունտներում</w:t>
      </w:r>
      <w:r w:rsidR="006D3739" w:rsidRPr="00CE17B6">
        <w:rPr>
          <w:rFonts w:ascii="GHEA Grapalat" w:hAnsi="GHEA Grapalat"/>
          <w:sz w:val="24"/>
          <w:szCs w:val="24"/>
        </w:rPr>
        <w:t xml:space="preserve"> (</w:t>
      </w:r>
      <w:r w:rsidR="006D3739">
        <w:rPr>
          <w:rFonts w:ascii="GHEA Grapalat" w:hAnsi="GHEA Grapalat"/>
          <w:sz w:val="24"/>
          <w:szCs w:val="24"/>
        </w:rPr>
        <w:t>ուղու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կողմ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զանգվածի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շերտերի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անկման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բացակայության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դեպքում</w:t>
      </w:r>
      <w:r w:rsidR="006D3739" w:rsidRPr="00CE17B6">
        <w:rPr>
          <w:rFonts w:ascii="GHEA Grapalat" w:hAnsi="GHEA Grapalat"/>
          <w:sz w:val="24"/>
          <w:szCs w:val="24"/>
        </w:rPr>
        <w:t xml:space="preserve">) </w:t>
      </w:r>
      <w:r w:rsidR="006D3739">
        <w:rPr>
          <w:rFonts w:ascii="GHEA Grapalat" w:hAnsi="GHEA Grapalat"/>
          <w:sz w:val="24"/>
          <w:szCs w:val="24"/>
        </w:rPr>
        <w:t>հանույթի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շեպի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ներբանը</w:t>
      </w:r>
      <w:r w:rsidR="006D3739" w:rsidRPr="00CE17B6">
        <w:rPr>
          <w:rFonts w:ascii="GHEA Grapalat" w:hAnsi="GHEA Grapalat"/>
          <w:sz w:val="24"/>
          <w:szCs w:val="24"/>
        </w:rPr>
        <w:t xml:space="preserve"> </w:t>
      </w:r>
      <w:r w:rsidR="006D3739">
        <w:rPr>
          <w:rFonts w:ascii="GHEA Grapalat" w:hAnsi="GHEA Grapalat"/>
          <w:sz w:val="24"/>
          <w:szCs w:val="24"/>
        </w:rPr>
        <w:t>հեռավորությունը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պետք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է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ընդունել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ոչ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պակաս</w:t>
      </w:r>
      <w:r w:rsidR="00F411EF" w:rsidRPr="00CE17B6">
        <w:rPr>
          <w:rFonts w:ascii="GHEA Grapalat" w:hAnsi="GHEA Grapalat"/>
          <w:sz w:val="24"/>
          <w:szCs w:val="24"/>
        </w:rPr>
        <w:t xml:space="preserve">, </w:t>
      </w:r>
      <w:r w:rsidR="00F411EF">
        <w:rPr>
          <w:rFonts w:ascii="GHEA Grapalat" w:hAnsi="GHEA Grapalat"/>
          <w:sz w:val="24"/>
          <w:szCs w:val="24"/>
        </w:rPr>
        <w:t>քան</w:t>
      </w:r>
      <w:r w:rsidR="00F411EF" w:rsidRPr="00CE17B6">
        <w:rPr>
          <w:rFonts w:ascii="GHEA Grapalat" w:hAnsi="GHEA Grapalat"/>
          <w:sz w:val="24"/>
          <w:szCs w:val="24"/>
        </w:rPr>
        <w:t xml:space="preserve"> 4</w:t>
      </w:r>
      <w:r w:rsidR="00F411EF">
        <w:rPr>
          <w:rFonts w:ascii="GHEA Grapalat" w:hAnsi="GHEA Grapalat"/>
          <w:sz w:val="24"/>
          <w:szCs w:val="24"/>
        </w:rPr>
        <w:t>մ՝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նախատեսվում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է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խորշերի</w:t>
      </w:r>
      <w:r w:rsidR="00F411EF" w:rsidRPr="00CE17B6">
        <w:rPr>
          <w:rFonts w:ascii="GHEA Grapalat" w:hAnsi="GHEA Grapalat"/>
          <w:sz w:val="24"/>
          <w:szCs w:val="24"/>
        </w:rPr>
        <w:t xml:space="preserve"> </w:t>
      </w:r>
      <w:r w:rsidR="00F411EF">
        <w:rPr>
          <w:rFonts w:ascii="GHEA Grapalat" w:hAnsi="GHEA Grapalat"/>
          <w:sz w:val="24"/>
          <w:szCs w:val="24"/>
        </w:rPr>
        <w:t>կառուցում</w:t>
      </w:r>
      <w:r w:rsidR="00F411EF" w:rsidRPr="00CE17B6">
        <w:rPr>
          <w:rFonts w:ascii="GHEA Grapalat" w:hAnsi="GHEA Grapalat"/>
          <w:sz w:val="24"/>
          <w:szCs w:val="24"/>
        </w:rPr>
        <w:t>:</w:t>
      </w:r>
    </w:p>
    <w:p w:rsidR="00F411EF" w:rsidRPr="00CE17B6" w:rsidRDefault="00F411EF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111. </w:t>
      </w:r>
      <w:r>
        <w:rPr>
          <w:rFonts w:ascii="GHEA Grapalat" w:hAnsi="GHEA Grapalat"/>
          <w:sz w:val="24"/>
          <w:szCs w:val="24"/>
        </w:rPr>
        <w:t>Հիդրոմեքենայացման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միջոցներով</w:t>
      </w:r>
      <w:r w:rsidRPr="00CE17B6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ջրանետիչ</w:t>
      </w:r>
      <w:r w:rsidRPr="00CE17B6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հանույթների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մշակման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թույլատրվում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B2156B">
        <w:rPr>
          <w:rFonts w:ascii="GHEA Grapalat" w:hAnsi="GHEA Grapalat"/>
          <w:sz w:val="24"/>
          <w:szCs w:val="24"/>
          <w:lang w:val="hy-AM"/>
        </w:rPr>
        <w:t xml:space="preserve">գրունտի ավելորդ հանում </w:t>
      </w:r>
      <w:r w:rsidR="00C54BD8">
        <w:rPr>
          <w:rFonts w:ascii="GHEA Grapalat" w:hAnsi="GHEA Grapalat"/>
          <w:sz w:val="24"/>
          <w:szCs w:val="24"/>
        </w:rPr>
        <w:t>և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նախագծային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նիշից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ներքև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գրունտի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բնական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կառուցվածքի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խախտում</w:t>
      </w:r>
      <w:r w:rsidR="00C54BD8" w:rsidRPr="00CE17B6">
        <w:rPr>
          <w:rFonts w:ascii="GHEA Grapalat" w:hAnsi="GHEA Grapalat"/>
          <w:sz w:val="24"/>
          <w:szCs w:val="24"/>
        </w:rPr>
        <w:t xml:space="preserve">: </w:t>
      </w:r>
      <w:r w:rsidR="00272268">
        <w:rPr>
          <w:rFonts w:ascii="GHEA Grapalat" w:hAnsi="GHEA Grapalat"/>
          <w:sz w:val="24"/>
          <w:szCs w:val="24"/>
        </w:rPr>
        <w:t>Մինչև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նախագծային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պրոֆիլը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842182">
        <w:rPr>
          <w:rFonts w:ascii="GHEA Grapalat" w:hAnsi="GHEA Grapalat"/>
          <w:sz w:val="24"/>
          <w:szCs w:val="24"/>
        </w:rPr>
        <w:t>բուլդո</w:t>
      </w:r>
      <w:r w:rsidR="00272268">
        <w:rPr>
          <w:rFonts w:ascii="GHEA Grapalat" w:hAnsi="GHEA Grapalat"/>
          <w:sz w:val="24"/>
          <w:szCs w:val="24"/>
        </w:rPr>
        <w:t>զերներով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կամ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այլ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հողափոր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մեքենաներով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մշակման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համար</w:t>
      </w:r>
      <w:r w:rsidR="00272268" w:rsidRPr="00CE17B6">
        <w:rPr>
          <w:rFonts w:ascii="GHEA Grapalat" w:hAnsi="GHEA Grapalat"/>
          <w:sz w:val="24"/>
          <w:szCs w:val="24"/>
        </w:rPr>
        <w:t xml:space="preserve"> </w:t>
      </w:r>
      <w:r w:rsidR="00272268">
        <w:rPr>
          <w:rFonts w:ascii="GHEA Grapalat" w:hAnsi="GHEA Grapalat"/>
          <w:sz w:val="24"/>
          <w:szCs w:val="24"/>
        </w:rPr>
        <w:t>պ</w:t>
      </w:r>
      <w:r w:rsidR="00C54BD8">
        <w:rPr>
          <w:rFonts w:ascii="GHEA Grapalat" w:hAnsi="GHEA Grapalat"/>
          <w:sz w:val="24"/>
          <w:szCs w:val="24"/>
        </w:rPr>
        <w:t>ետք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է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թողնել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գրունտի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պաշտպանիչ</w:t>
      </w:r>
      <w:r w:rsidR="00C54BD8" w:rsidRPr="00CE17B6">
        <w:rPr>
          <w:rFonts w:ascii="GHEA Grapalat" w:hAnsi="GHEA Grapalat"/>
          <w:sz w:val="24"/>
          <w:szCs w:val="24"/>
        </w:rPr>
        <w:t xml:space="preserve"> </w:t>
      </w:r>
      <w:r w:rsidR="00C54BD8">
        <w:rPr>
          <w:rFonts w:ascii="GHEA Grapalat" w:hAnsi="GHEA Grapalat"/>
          <w:sz w:val="24"/>
          <w:szCs w:val="24"/>
        </w:rPr>
        <w:t>շերտ</w:t>
      </w:r>
      <w:r w:rsidR="00272268" w:rsidRPr="00CE17B6">
        <w:rPr>
          <w:rFonts w:ascii="GHEA Grapalat" w:hAnsi="GHEA Grapalat"/>
          <w:sz w:val="24"/>
          <w:szCs w:val="24"/>
        </w:rPr>
        <w:t>:</w:t>
      </w:r>
    </w:p>
    <w:p w:rsidR="008A580E" w:rsidRPr="00CE17B6" w:rsidRDefault="0014379B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112. </w:t>
      </w:r>
      <w:r>
        <w:rPr>
          <w:rFonts w:ascii="GHEA Grapalat" w:hAnsi="GHEA Grapalat"/>
          <w:sz w:val="24"/>
          <w:szCs w:val="24"/>
        </w:rPr>
        <w:t>Արհեստական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471C77">
        <w:rPr>
          <w:rFonts w:ascii="GHEA Grapalat" w:hAnsi="GHEA Grapalat"/>
          <w:sz w:val="24"/>
          <w:szCs w:val="24"/>
        </w:rPr>
        <w:t>կառույցներին</w:t>
      </w:r>
      <w:r w:rsidRPr="00CE17B6">
        <w:rPr>
          <w:rFonts w:ascii="GHEA Grapalat" w:hAnsi="GHEA Grapalat"/>
          <w:sz w:val="24"/>
          <w:szCs w:val="24"/>
        </w:rPr>
        <w:t xml:space="preserve"> 50</w:t>
      </w:r>
      <w:r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մոտ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տեղակայված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ժայռային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զանգվածնե</w:t>
      </w:r>
      <w:r w:rsidR="00D50250">
        <w:rPr>
          <w:rFonts w:ascii="GHEA Grapalat" w:hAnsi="GHEA Grapalat"/>
          <w:sz w:val="24"/>
          <w:szCs w:val="24"/>
        </w:rPr>
        <w:t>րի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պայթեցման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եղանակով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մշակումը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պետք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է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իրականացնել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մինչև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դրանց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կառուցումը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կամ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արհեստական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471C77">
        <w:rPr>
          <w:rFonts w:ascii="GHEA Grapalat" w:hAnsi="GHEA Grapalat"/>
          <w:sz w:val="24"/>
          <w:szCs w:val="24"/>
        </w:rPr>
        <w:t>կառույցների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պաշտպանությունն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ապահովող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տեխնոլոգիաների</w:t>
      </w:r>
      <w:r w:rsidR="00D50250" w:rsidRPr="00CE17B6">
        <w:rPr>
          <w:rFonts w:ascii="GHEA Grapalat" w:hAnsi="GHEA Grapalat"/>
          <w:sz w:val="24"/>
          <w:szCs w:val="24"/>
        </w:rPr>
        <w:t xml:space="preserve"> </w:t>
      </w:r>
      <w:r w:rsidR="00D50250">
        <w:rPr>
          <w:rFonts w:ascii="GHEA Grapalat" w:hAnsi="GHEA Grapalat"/>
          <w:sz w:val="24"/>
          <w:szCs w:val="24"/>
        </w:rPr>
        <w:t>կիրառմամբ</w:t>
      </w:r>
      <w:r w:rsidR="00D50250" w:rsidRPr="00CE17B6">
        <w:rPr>
          <w:rFonts w:ascii="GHEA Grapalat" w:hAnsi="GHEA Grapalat"/>
          <w:sz w:val="24"/>
          <w:szCs w:val="24"/>
        </w:rPr>
        <w:t>:</w:t>
      </w:r>
    </w:p>
    <w:p w:rsidR="0014379B" w:rsidRPr="00CE17B6" w:rsidRDefault="008A580E" w:rsidP="000E394A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113.</w:t>
      </w:r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r w:rsidR="008F4B01">
        <w:rPr>
          <w:rFonts w:ascii="GHEA Grapalat" w:hAnsi="GHEA Grapalat"/>
          <w:sz w:val="24"/>
          <w:szCs w:val="24"/>
        </w:rPr>
        <w:t>Հողային</w:t>
      </w:r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r w:rsidR="008F4B01">
        <w:rPr>
          <w:rFonts w:ascii="GHEA Grapalat" w:hAnsi="GHEA Grapalat"/>
          <w:sz w:val="24"/>
          <w:szCs w:val="24"/>
        </w:rPr>
        <w:t>պաստառի</w:t>
      </w:r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r w:rsidR="008F4B01">
        <w:rPr>
          <w:rFonts w:ascii="GHEA Grapalat" w:hAnsi="GHEA Grapalat"/>
          <w:sz w:val="24"/>
          <w:szCs w:val="24"/>
        </w:rPr>
        <w:t>ընդունման</w:t>
      </w:r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r w:rsidR="008F4B01">
        <w:rPr>
          <w:rFonts w:ascii="GHEA Grapalat" w:hAnsi="GHEA Grapalat"/>
          <w:sz w:val="24"/>
          <w:szCs w:val="24"/>
        </w:rPr>
        <w:t>ժամանակ</w:t>
      </w:r>
      <w:r w:rsidR="008F4B01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նախագծային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չափսերից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թույլատրելի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շեղումները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չպետք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է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գերազանցեն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սույն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շինարարական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նորմերի</w:t>
      </w:r>
      <w:r w:rsidR="0007233D" w:rsidRPr="00CE17B6">
        <w:rPr>
          <w:rFonts w:ascii="GHEA Grapalat" w:hAnsi="GHEA Grapalat"/>
          <w:sz w:val="24"/>
          <w:szCs w:val="24"/>
        </w:rPr>
        <w:t xml:space="preserve"> 7-</w:t>
      </w:r>
      <w:r w:rsidR="0007233D">
        <w:rPr>
          <w:rFonts w:ascii="GHEA Grapalat" w:hAnsi="GHEA Grapalat"/>
          <w:sz w:val="24"/>
          <w:szCs w:val="24"/>
        </w:rPr>
        <w:t>րդ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աղյուսակում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բերված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արժեքները</w:t>
      </w:r>
      <w:r w:rsidR="0007233D" w:rsidRPr="00CE17B6">
        <w:rPr>
          <w:rFonts w:ascii="GHEA Grapalat" w:hAnsi="GHEA Grapalat"/>
          <w:sz w:val="24"/>
          <w:szCs w:val="24"/>
        </w:rPr>
        <w:t xml:space="preserve">: </w:t>
      </w:r>
      <w:r w:rsidR="002A18B0">
        <w:rPr>
          <w:rFonts w:ascii="GHEA Grapalat" w:hAnsi="GHEA Grapalat"/>
          <w:sz w:val="24"/>
          <w:szCs w:val="24"/>
        </w:rPr>
        <w:t>Հողային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պաստառի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հիմնական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հարթակում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մինչև</w:t>
      </w:r>
      <w:r w:rsidR="002A18B0" w:rsidRPr="00CE17B6">
        <w:rPr>
          <w:rFonts w:ascii="GHEA Grapalat" w:hAnsi="GHEA Grapalat"/>
          <w:sz w:val="24"/>
          <w:szCs w:val="24"/>
        </w:rPr>
        <w:t xml:space="preserve"> 5 </w:t>
      </w:r>
      <w:r w:rsidR="002A18B0">
        <w:rPr>
          <w:rFonts w:ascii="GHEA Grapalat" w:hAnsi="GHEA Grapalat"/>
          <w:sz w:val="24"/>
          <w:szCs w:val="24"/>
        </w:rPr>
        <w:t>սմ</w:t>
      </w:r>
      <w:r w:rsidR="002A18B0" w:rsidRPr="00CE17B6">
        <w:rPr>
          <w:rFonts w:ascii="GHEA Grapalat" w:hAnsi="GHEA Grapalat"/>
          <w:sz w:val="24"/>
          <w:szCs w:val="24"/>
        </w:rPr>
        <w:t>-</w:t>
      </w:r>
      <w:r w:rsidR="002A18B0">
        <w:rPr>
          <w:rFonts w:ascii="GHEA Grapalat" w:hAnsi="GHEA Grapalat"/>
          <w:sz w:val="24"/>
          <w:szCs w:val="24"/>
        </w:rPr>
        <w:t>ի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սահմաններում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լ</w:t>
      </w:r>
      <w:r w:rsidR="0007233D">
        <w:rPr>
          <w:rFonts w:ascii="GHEA Grapalat" w:hAnsi="GHEA Grapalat"/>
          <w:sz w:val="24"/>
          <w:szCs w:val="24"/>
        </w:rPr>
        <w:t>իցքերում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թերալցումները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և</w:t>
      </w:r>
      <w:r w:rsidR="0007233D" w:rsidRPr="00CE17B6">
        <w:rPr>
          <w:rFonts w:ascii="GHEA Grapalat" w:hAnsi="GHEA Grapalat"/>
          <w:sz w:val="24"/>
          <w:szCs w:val="24"/>
        </w:rPr>
        <w:t xml:space="preserve"> </w:t>
      </w:r>
      <w:r w:rsidR="0007233D">
        <w:rPr>
          <w:rFonts w:ascii="GHEA Grapalat" w:hAnsi="GHEA Grapalat"/>
          <w:sz w:val="24"/>
          <w:szCs w:val="24"/>
        </w:rPr>
        <w:t>հանույթներում</w:t>
      </w:r>
      <w:r w:rsidR="00984779">
        <w:rPr>
          <w:rFonts w:ascii="GHEA Grapalat" w:hAnsi="GHEA Grapalat"/>
          <w:sz w:val="24"/>
          <w:szCs w:val="24"/>
        </w:rPr>
        <w:t xml:space="preserve"> ավելորդ </w:t>
      </w:r>
      <w:r w:rsidR="00984779">
        <w:rPr>
          <w:rFonts w:ascii="GHEA Grapalat" w:hAnsi="GHEA Grapalat"/>
          <w:sz w:val="24"/>
          <w:szCs w:val="24"/>
          <w:lang w:val="hy-AM"/>
        </w:rPr>
        <w:t>հանումները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շտկվում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են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վերնալիրային</w:t>
      </w:r>
      <w:r w:rsidR="002A18B0" w:rsidRPr="00CE17B6">
        <w:rPr>
          <w:rFonts w:ascii="GHEA Grapalat" w:hAnsi="GHEA Grapalat"/>
          <w:sz w:val="24"/>
          <w:szCs w:val="24"/>
        </w:rPr>
        <w:t xml:space="preserve"> (</w:t>
      </w:r>
      <w:r w:rsidR="002A18B0">
        <w:rPr>
          <w:rFonts w:ascii="GHEA Grapalat" w:hAnsi="GHEA Grapalat"/>
          <w:sz w:val="24"/>
          <w:szCs w:val="24"/>
        </w:rPr>
        <w:t>բալաստային</w:t>
      </w:r>
      <w:r w:rsidR="002A18B0" w:rsidRPr="00CE17B6">
        <w:rPr>
          <w:rFonts w:ascii="GHEA Grapalat" w:hAnsi="GHEA Grapalat"/>
          <w:sz w:val="24"/>
          <w:szCs w:val="24"/>
        </w:rPr>
        <w:t xml:space="preserve">) </w:t>
      </w:r>
      <w:r w:rsidR="002A18B0">
        <w:rPr>
          <w:rFonts w:ascii="GHEA Grapalat" w:hAnsi="GHEA Grapalat"/>
          <w:sz w:val="24"/>
          <w:szCs w:val="24"/>
        </w:rPr>
        <w:t>շերտի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հաշվին՝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ուղիների</w:t>
      </w:r>
      <w:r w:rsidR="002A18B0" w:rsidRPr="00CE17B6">
        <w:rPr>
          <w:rFonts w:ascii="GHEA Grapalat" w:hAnsi="GHEA Grapalat"/>
          <w:sz w:val="24"/>
          <w:szCs w:val="24"/>
        </w:rPr>
        <w:t xml:space="preserve"> </w:t>
      </w:r>
      <w:r w:rsidR="002A18B0">
        <w:rPr>
          <w:rFonts w:ascii="GHEA Grapalat" w:hAnsi="GHEA Grapalat"/>
          <w:sz w:val="24"/>
          <w:szCs w:val="24"/>
        </w:rPr>
        <w:t>վերնալրման</w:t>
      </w:r>
      <w:r w:rsidR="002A18B0" w:rsidRPr="00CE17B6">
        <w:rPr>
          <w:rFonts w:ascii="GHEA Grapalat" w:hAnsi="GHEA Grapalat"/>
          <w:sz w:val="24"/>
          <w:szCs w:val="24"/>
        </w:rPr>
        <w:t xml:space="preserve"> (</w:t>
      </w:r>
      <w:r w:rsidR="002A18B0">
        <w:rPr>
          <w:rFonts w:ascii="GHEA Grapalat" w:hAnsi="GHEA Grapalat"/>
          <w:sz w:val="24"/>
          <w:szCs w:val="24"/>
        </w:rPr>
        <w:t>բալաստավորման</w:t>
      </w:r>
      <w:r w:rsidR="002A18B0" w:rsidRPr="00CE17B6">
        <w:rPr>
          <w:rFonts w:ascii="GHEA Grapalat" w:hAnsi="GHEA Grapalat"/>
          <w:sz w:val="24"/>
          <w:szCs w:val="24"/>
        </w:rPr>
        <w:t xml:space="preserve">) </w:t>
      </w:r>
      <w:r w:rsidR="002A18B0">
        <w:rPr>
          <w:rFonts w:ascii="GHEA Grapalat" w:hAnsi="GHEA Grapalat"/>
          <w:sz w:val="24"/>
          <w:szCs w:val="24"/>
        </w:rPr>
        <w:t>ժամանակ</w:t>
      </w:r>
      <w:r w:rsidR="002A18B0" w:rsidRPr="00CE17B6">
        <w:rPr>
          <w:rFonts w:ascii="GHEA Grapalat" w:hAnsi="GHEA Grapalat"/>
          <w:sz w:val="24"/>
          <w:szCs w:val="24"/>
        </w:rPr>
        <w:t xml:space="preserve">: </w:t>
      </w:r>
      <w:r w:rsidR="0007233D" w:rsidRPr="00CE17B6">
        <w:rPr>
          <w:rFonts w:ascii="GHEA Grapalat" w:hAnsi="GHEA Grapalat"/>
          <w:sz w:val="24"/>
          <w:szCs w:val="24"/>
        </w:rPr>
        <w:t xml:space="preserve">    </w:t>
      </w:r>
    </w:p>
    <w:p w:rsidR="00A91CEA" w:rsidRPr="00CE17B6" w:rsidRDefault="00A91CEA" w:rsidP="00763522">
      <w:pPr>
        <w:ind w:right="-810"/>
        <w:jc w:val="right"/>
        <w:rPr>
          <w:rFonts w:ascii="GHEA Grapalat" w:hAnsi="GHEA Grapalat"/>
          <w:sz w:val="24"/>
          <w:szCs w:val="24"/>
        </w:rPr>
      </w:pPr>
    </w:p>
    <w:p w:rsidR="00763522" w:rsidRPr="009D097B" w:rsidRDefault="00763522" w:rsidP="009D097B">
      <w:pPr>
        <w:spacing w:line="360" w:lineRule="auto"/>
        <w:ind w:right="-810"/>
        <w:jc w:val="right"/>
        <w:rPr>
          <w:rFonts w:ascii="GHEA Grapalat" w:hAnsi="GHEA Grapalat"/>
          <w:sz w:val="24"/>
          <w:szCs w:val="24"/>
        </w:rPr>
      </w:pPr>
      <w:r w:rsidRPr="009D097B">
        <w:rPr>
          <w:rFonts w:ascii="GHEA Grapalat" w:hAnsi="GHEA Grapalat"/>
          <w:sz w:val="24"/>
          <w:szCs w:val="24"/>
        </w:rPr>
        <w:t>Աղյուսակ 7</w:t>
      </w:r>
    </w:p>
    <w:tbl>
      <w:tblPr>
        <w:tblW w:w="107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899"/>
        <w:gridCol w:w="2880"/>
        <w:gridCol w:w="2340"/>
      </w:tblGrid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763522" w:rsidP="009D097B">
            <w:pPr>
              <w:spacing w:line="360" w:lineRule="auto"/>
              <w:ind w:right="2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899" w:type="dxa"/>
          </w:tcPr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Շեղումների տեսակը</w:t>
            </w:r>
          </w:p>
        </w:tc>
        <w:tc>
          <w:tcPr>
            <w:tcW w:w="2880" w:type="dxa"/>
          </w:tcPr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 xml:space="preserve">Նախագծից </w:t>
            </w:r>
            <w:r w:rsidR="005C6B95" w:rsidRPr="009D097B">
              <w:rPr>
                <w:rFonts w:ascii="GHEA Grapalat" w:hAnsi="GHEA Grapalat"/>
                <w:sz w:val="24"/>
                <w:szCs w:val="24"/>
              </w:rPr>
              <w:t>թույլատրելի շեղման չափը</w:t>
            </w:r>
          </w:p>
        </w:tc>
        <w:tc>
          <w:tcPr>
            <w:tcW w:w="2340" w:type="dxa"/>
          </w:tcPr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Ստուգման եղանակը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899" w:type="dxa"/>
          </w:tcPr>
          <w:p w:rsidR="00763522" w:rsidRPr="009D097B" w:rsidRDefault="0051573E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 xml:space="preserve">Հողային պաստառի եզերքի (առանցքի) </w:t>
            </w:r>
            <w:r w:rsidR="004408B7">
              <w:rPr>
                <w:rFonts w:ascii="GHEA Grapalat" w:hAnsi="GHEA Grapalat"/>
                <w:sz w:val="24"/>
                <w:szCs w:val="24"/>
              </w:rPr>
              <w:t>բարձ</w:t>
            </w:r>
            <w:r w:rsidR="004408B7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9D097B">
              <w:rPr>
                <w:rFonts w:ascii="GHEA Grapalat" w:hAnsi="GHEA Grapalat"/>
                <w:sz w:val="24"/>
                <w:szCs w:val="24"/>
              </w:rPr>
              <w:t>ունքային նիշերի շեղումը, սմ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+5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Նիվելիրացում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51573E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899" w:type="dxa"/>
          </w:tcPr>
          <w:p w:rsidR="00763522" w:rsidRPr="009D097B" w:rsidRDefault="0051573E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Կյուվետի, խրամուղու, ցամաքուրդի և այլն հատակի երկայնական թեքության շեղումը նախագծայինից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0.0005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51573E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899" w:type="dxa"/>
          </w:tcPr>
          <w:p w:rsidR="00763522" w:rsidRPr="009D097B" w:rsidRDefault="0051573E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 xml:space="preserve">Կյուվետի, խրամուղու, ցամաքուրդի հատակի նվազագույն թույլատրելի թեքության նվազեցումը 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Չի թույլատրվում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51573E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899" w:type="dxa"/>
          </w:tcPr>
          <w:p w:rsidR="00763522" w:rsidRPr="009D097B" w:rsidRDefault="00E84283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Հողային պաստառի եզերքի շեղումը առանցքի նախագծային դիրքից, սմ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Չափումներ 50մ մեկ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899" w:type="dxa"/>
          </w:tcPr>
          <w:p w:rsidR="00763522" w:rsidRPr="009D097B" w:rsidRDefault="003C7706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Ջրաթափ պրիզմայի կատարի ը</w:t>
            </w:r>
            <w:r w:rsidR="004F12BA" w:rsidRPr="009D097B">
              <w:rPr>
                <w:rFonts w:ascii="GHEA Grapalat" w:hAnsi="GHEA Grapalat"/>
                <w:sz w:val="24"/>
                <w:szCs w:val="24"/>
              </w:rPr>
              <w:t>ստ լայնության</w:t>
            </w:r>
            <w:r w:rsidRPr="009D097B">
              <w:rPr>
                <w:rFonts w:ascii="GHEA Grapalat" w:hAnsi="GHEA Grapalat"/>
                <w:sz w:val="24"/>
                <w:szCs w:val="24"/>
              </w:rPr>
              <w:t xml:space="preserve"> շեղումը, սմ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A71103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63522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4899" w:type="dxa"/>
          </w:tcPr>
          <w:p w:rsidR="00A71103" w:rsidRPr="009D097B" w:rsidRDefault="00A71103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63522" w:rsidRPr="009D097B" w:rsidRDefault="00A71103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 xml:space="preserve">Հողային շինությունների շեպերի զառիթափության մեծացումը  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Չի թույլատրվում</w:t>
            </w:r>
          </w:p>
        </w:tc>
        <w:tc>
          <w:tcPr>
            <w:tcW w:w="2340" w:type="dxa"/>
          </w:tcPr>
          <w:p w:rsidR="00763522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Չափումներ պ</w:t>
            </w:r>
            <w:r w:rsidR="005C6B95" w:rsidRPr="009D097B">
              <w:rPr>
                <w:rFonts w:ascii="GHEA Grapalat" w:hAnsi="GHEA Grapalat"/>
                <w:sz w:val="24"/>
                <w:szCs w:val="24"/>
              </w:rPr>
              <w:t xml:space="preserve">իկետում ոչ պակաս, քան երկու լայնականներում </w:t>
            </w:r>
          </w:p>
        </w:tc>
      </w:tr>
      <w:tr w:rsidR="00763522" w:rsidRPr="009D097B" w:rsidTr="00A91CEA">
        <w:trPr>
          <w:trHeight w:val="1124"/>
        </w:trPr>
        <w:tc>
          <w:tcPr>
            <w:tcW w:w="591" w:type="dxa"/>
          </w:tcPr>
          <w:p w:rsidR="00763522" w:rsidRPr="009D097B" w:rsidRDefault="00A71103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4899" w:type="dxa"/>
          </w:tcPr>
          <w:p w:rsidR="00763522" w:rsidRPr="009D097B" w:rsidRDefault="003C7706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Լիցքերի</w:t>
            </w:r>
            <w:r w:rsidR="00A71103" w:rsidRPr="009D097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9D097B">
              <w:rPr>
                <w:rFonts w:ascii="GHEA Grapalat" w:hAnsi="GHEA Grapalat"/>
                <w:sz w:val="24"/>
                <w:szCs w:val="24"/>
              </w:rPr>
              <w:t>հանույթների</w:t>
            </w:r>
            <w:r w:rsidR="00A71103" w:rsidRPr="009D097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9D097B">
              <w:rPr>
                <w:rFonts w:ascii="GHEA Grapalat" w:hAnsi="GHEA Grapalat"/>
                <w:sz w:val="24"/>
                <w:szCs w:val="24"/>
              </w:rPr>
              <w:t>շեպերի</w:t>
            </w:r>
            <w:r w:rsidR="00A71103" w:rsidRPr="009D09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D097B">
              <w:rPr>
                <w:rFonts w:ascii="GHEA Grapalat" w:hAnsi="GHEA Grapalat"/>
                <w:sz w:val="24"/>
                <w:szCs w:val="24"/>
              </w:rPr>
              <w:t>(ներբանի) եզերքի նախագծային դիրքից շեղումը, սմ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+ 15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</w:p>
        </w:tc>
      </w:tr>
      <w:tr w:rsidR="00763522" w:rsidRPr="009D097B" w:rsidTr="00A91CEA">
        <w:trPr>
          <w:trHeight w:val="962"/>
        </w:trPr>
        <w:tc>
          <w:tcPr>
            <w:tcW w:w="591" w:type="dxa"/>
          </w:tcPr>
          <w:p w:rsidR="00763522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4899" w:type="dxa"/>
          </w:tcPr>
          <w:p w:rsidR="00763522" w:rsidRPr="009D097B" w:rsidRDefault="00AC1F88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Շ</w:t>
            </w:r>
            <w:r w:rsidR="003C7706" w:rsidRPr="009D097B">
              <w:rPr>
                <w:rFonts w:ascii="GHEA Grapalat" w:hAnsi="GHEA Grapalat"/>
                <w:sz w:val="24"/>
                <w:szCs w:val="24"/>
              </w:rPr>
              <w:t>եպերի հարթությունում շեղումը</w:t>
            </w:r>
            <w:r w:rsidR="00472EC1" w:rsidRPr="009D097B">
              <w:rPr>
                <w:rFonts w:ascii="GHEA Grapalat" w:hAnsi="GHEA Grapalat"/>
                <w:sz w:val="24"/>
                <w:szCs w:val="24"/>
              </w:rPr>
              <w:t>՝</w:t>
            </w:r>
            <w:r w:rsidRPr="009D097B">
              <w:rPr>
                <w:rFonts w:ascii="GHEA Grapalat" w:hAnsi="GHEA Grapalat"/>
                <w:sz w:val="24"/>
                <w:szCs w:val="24"/>
              </w:rPr>
              <w:t xml:space="preserve"> ոչ ավել, քան 3մ երկարության վրա</w:t>
            </w:r>
            <w:r w:rsidR="003C7706" w:rsidRPr="009D097B">
              <w:rPr>
                <w:rFonts w:ascii="GHEA Grapalat" w:hAnsi="GHEA Grapalat"/>
                <w:sz w:val="24"/>
                <w:szCs w:val="24"/>
              </w:rPr>
              <w:t xml:space="preserve">, սմ՝ </w:t>
            </w:r>
          </w:p>
        </w:tc>
        <w:tc>
          <w:tcPr>
            <w:tcW w:w="2880" w:type="dxa"/>
          </w:tcPr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</w:tcPr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C7706" w:rsidRPr="009D097B" w:rsidTr="00A91CEA">
        <w:trPr>
          <w:trHeight w:val="422"/>
        </w:trPr>
        <w:tc>
          <w:tcPr>
            <w:tcW w:w="591" w:type="dxa"/>
          </w:tcPr>
          <w:p w:rsidR="003C7706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4899" w:type="dxa"/>
          </w:tcPr>
          <w:p w:rsidR="003C7706" w:rsidRPr="009D097B" w:rsidRDefault="00472EC1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ցանովի խոտով ամրացման դեպքում</w:t>
            </w:r>
          </w:p>
        </w:tc>
        <w:tc>
          <w:tcPr>
            <w:tcW w:w="2880" w:type="dxa"/>
          </w:tcPr>
          <w:p w:rsidR="003C7706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:rsidR="003C7706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763522" w:rsidRPr="009D097B" w:rsidTr="00566683">
        <w:trPr>
          <w:trHeight w:val="1052"/>
        </w:trPr>
        <w:tc>
          <w:tcPr>
            <w:tcW w:w="591" w:type="dxa"/>
          </w:tcPr>
          <w:p w:rsidR="00763522" w:rsidRPr="009D097B" w:rsidRDefault="003C7706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4899" w:type="dxa"/>
          </w:tcPr>
          <w:p w:rsidR="00C4520B" w:rsidRPr="00CE17B6" w:rsidRDefault="00472EC1" w:rsidP="0056668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հավաքովի բետոնե սալիկներով ամրացման դեպքում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+ 5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763522" w:rsidRPr="009D097B" w:rsidTr="00A91CEA">
        <w:trPr>
          <w:trHeight w:val="746"/>
        </w:trPr>
        <w:tc>
          <w:tcPr>
            <w:tcW w:w="591" w:type="dxa"/>
          </w:tcPr>
          <w:p w:rsidR="00763522" w:rsidRPr="009D097B" w:rsidRDefault="00AC54D7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4899" w:type="dxa"/>
          </w:tcPr>
          <w:p w:rsidR="00763522" w:rsidRPr="009D097B" w:rsidRDefault="007F515B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 xml:space="preserve">Ըստ բերմայի լայնության շեղումը, սմ </w:t>
            </w: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+ 15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Չափումներ 50մ մեկ</w:t>
            </w:r>
          </w:p>
        </w:tc>
      </w:tr>
      <w:tr w:rsidR="00763522" w:rsidRPr="009D097B" w:rsidTr="00A91CEA">
        <w:trPr>
          <w:trHeight w:val="422"/>
        </w:trPr>
        <w:tc>
          <w:tcPr>
            <w:tcW w:w="591" w:type="dxa"/>
          </w:tcPr>
          <w:p w:rsidR="00763522" w:rsidRPr="009D097B" w:rsidRDefault="007F515B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4899" w:type="dxa"/>
          </w:tcPr>
          <w:p w:rsidR="007F515B" w:rsidRPr="009D097B" w:rsidRDefault="007F515B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Ցամաքուրդային խրամուղիների լայնական չափսերում շեղումը, սմ</w:t>
            </w:r>
          </w:p>
          <w:p w:rsidR="00763522" w:rsidRPr="009D097B" w:rsidRDefault="00763522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+ 5</w:t>
            </w:r>
          </w:p>
        </w:tc>
        <w:tc>
          <w:tcPr>
            <w:tcW w:w="2340" w:type="dxa"/>
          </w:tcPr>
          <w:p w:rsidR="00763522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Նույնը</w:t>
            </w:r>
          </w:p>
        </w:tc>
      </w:tr>
      <w:tr w:rsidR="005C6B95" w:rsidRPr="009D097B" w:rsidTr="00A91CEA">
        <w:trPr>
          <w:trHeight w:val="422"/>
        </w:trPr>
        <w:tc>
          <w:tcPr>
            <w:tcW w:w="591" w:type="dxa"/>
          </w:tcPr>
          <w:p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4899" w:type="dxa"/>
          </w:tcPr>
          <w:p w:rsidR="005C6B95" w:rsidRPr="009D097B" w:rsidRDefault="001315B9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Առուների լայնական չափսերում շեղումը, սմ</w:t>
            </w:r>
          </w:p>
        </w:tc>
        <w:tc>
          <w:tcPr>
            <w:tcW w:w="2880" w:type="dxa"/>
          </w:tcPr>
          <w:p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+ 5</w:t>
            </w:r>
          </w:p>
        </w:tc>
        <w:tc>
          <w:tcPr>
            <w:tcW w:w="2340" w:type="dxa"/>
          </w:tcPr>
          <w:p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5C6B95" w:rsidRPr="009D097B" w:rsidTr="00A91CEA">
        <w:trPr>
          <w:trHeight w:val="926"/>
        </w:trPr>
        <w:tc>
          <w:tcPr>
            <w:tcW w:w="591" w:type="dxa"/>
          </w:tcPr>
          <w:p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4899" w:type="dxa"/>
          </w:tcPr>
          <w:p w:rsidR="005C6B95" w:rsidRPr="009D097B" w:rsidRDefault="001315B9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Կյուվետների և ջրահեռացման առուների լայնական չափսերի փոքրացում</w:t>
            </w:r>
          </w:p>
        </w:tc>
        <w:tc>
          <w:tcPr>
            <w:tcW w:w="2880" w:type="dxa"/>
          </w:tcPr>
          <w:p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Չի թույլատրվում</w:t>
            </w:r>
          </w:p>
        </w:tc>
        <w:tc>
          <w:tcPr>
            <w:tcW w:w="2340" w:type="dxa"/>
          </w:tcPr>
          <w:p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5C6B95" w:rsidRPr="009D097B" w:rsidTr="00A91CEA">
        <w:trPr>
          <w:trHeight w:val="422"/>
        </w:trPr>
        <w:tc>
          <w:tcPr>
            <w:tcW w:w="591" w:type="dxa"/>
          </w:tcPr>
          <w:p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4899" w:type="dxa"/>
          </w:tcPr>
          <w:p w:rsidR="005C6B95" w:rsidRPr="009D097B" w:rsidRDefault="002D4E9D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Շեպերի, լիցքերի, հանույթների, հողալիրերի, ինչպես նաև ռեկուլտիվացվող հողերի հարթակների վրա բուսական շերտի նախագծային հաստությունից շեղումը, %</w:t>
            </w:r>
          </w:p>
        </w:tc>
        <w:tc>
          <w:tcPr>
            <w:tcW w:w="2880" w:type="dxa"/>
          </w:tcPr>
          <w:p w:rsidR="005C6B95" w:rsidRPr="009D097B" w:rsidRDefault="005C6B95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:rsidR="005C6B95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Ստուգումներ յուրաքանչյուր 10մ</w:t>
            </w:r>
            <w:r w:rsidRPr="009D097B">
              <w:rPr>
                <w:rFonts w:ascii="GHEA Grapalat" w:hAnsi="GHEA Grapalat"/>
                <w:sz w:val="24"/>
                <w:szCs w:val="24"/>
                <w:vertAlign w:val="superscript"/>
              </w:rPr>
              <w:t>2</w:t>
            </w:r>
            <w:r w:rsidRPr="009D097B">
              <w:rPr>
                <w:rFonts w:ascii="GHEA Grapalat" w:hAnsi="GHEA Grapalat"/>
                <w:sz w:val="24"/>
                <w:szCs w:val="24"/>
              </w:rPr>
              <w:t xml:space="preserve"> ոչ պակաս քան հինգ տեղում </w:t>
            </w:r>
          </w:p>
        </w:tc>
      </w:tr>
      <w:tr w:rsidR="005C6B95" w:rsidRPr="009D097B" w:rsidTr="00A91CEA">
        <w:trPr>
          <w:trHeight w:val="422"/>
        </w:trPr>
        <w:tc>
          <w:tcPr>
            <w:tcW w:w="591" w:type="dxa"/>
          </w:tcPr>
          <w:p w:rsidR="005C6B95" w:rsidRPr="009D097B" w:rsidRDefault="001315B9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4899" w:type="dxa"/>
          </w:tcPr>
          <w:p w:rsidR="005C6B95" w:rsidRPr="009D097B" w:rsidRDefault="001315B9" w:rsidP="009D097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 xml:space="preserve">Հողային պաստառի վերին մասում ցամաքուրդային գրունտի շերտի </w:t>
            </w:r>
            <w:r w:rsidR="007461A6" w:rsidRPr="009D097B">
              <w:rPr>
                <w:rFonts w:ascii="GHEA Grapalat" w:hAnsi="GHEA Grapalat"/>
                <w:sz w:val="24"/>
                <w:szCs w:val="24"/>
              </w:rPr>
              <w:t>հաստ</w:t>
            </w:r>
            <w:r w:rsidRPr="009D097B">
              <w:rPr>
                <w:rFonts w:ascii="GHEA Grapalat" w:hAnsi="GHEA Grapalat"/>
                <w:sz w:val="24"/>
                <w:szCs w:val="24"/>
              </w:rPr>
              <w:t>ությունից շեղումը</w:t>
            </w:r>
            <w:r w:rsidR="002D4E9D" w:rsidRPr="009D097B">
              <w:rPr>
                <w:rFonts w:ascii="GHEA Grapalat" w:hAnsi="GHEA Grapalat"/>
                <w:sz w:val="24"/>
                <w:szCs w:val="24"/>
              </w:rPr>
              <w:t>, սմ</w:t>
            </w:r>
          </w:p>
        </w:tc>
        <w:tc>
          <w:tcPr>
            <w:tcW w:w="2880" w:type="dxa"/>
          </w:tcPr>
          <w:p w:rsidR="005C6B95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+ 10</w:t>
            </w:r>
          </w:p>
        </w:tc>
        <w:tc>
          <w:tcPr>
            <w:tcW w:w="2340" w:type="dxa"/>
          </w:tcPr>
          <w:p w:rsidR="005C6B95" w:rsidRPr="009D097B" w:rsidRDefault="00120370" w:rsidP="009D097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97B">
              <w:rPr>
                <w:rFonts w:ascii="GHEA Grapalat" w:hAnsi="GHEA Grapalat"/>
                <w:sz w:val="24"/>
                <w:szCs w:val="24"/>
              </w:rPr>
              <w:t>Չափումներ 50մ մեկ</w:t>
            </w:r>
          </w:p>
        </w:tc>
      </w:tr>
    </w:tbl>
    <w:p w:rsidR="00F02B51" w:rsidRDefault="00F02B51" w:rsidP="00A91CEA">
      <w:pPr>
        <w:jc w:val="center"/>
        <w:rPr>
          <w:rFonts w:ascii="GHEA Grapalat" w:hAnsi="GHEA Grapalat"/>
          <w:sz w:val="24"/>
          <w:szCs w:val="24"/>
        </w:rPr>
      </w:pPr>
    </w:p>
    <w:p w:rsidR="00A91CEA" w:rsidRDefault="009D097B" w:rsidP="00A91CE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4</w:t>
      </w:r>
      <w:r w:rsidR="00A91CEA" w:rsidRPr="00A91CEA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>3.</w:t>
      </w:r>
      <w:r w:rsidR="00A91CEA" w:rsidRPr="00A91CEA">
        <w:rPr>
          <w:rFonts w:ascii="GHEA Grapalat" w:hAnsi="GHEA Grapalat"/>
          <w:b/>
          <w:sz w:val="24"/>
          <w:szCs w:val="24"/>
        </w:rPr>
        <w:t xml:space="preserve"> ՈՒՂՈՒ ՎԵՐԻՆ ԿԱՌՈՒՑՎԱԾՔ</w:t>
      </w:r>
    </w:p>
    <w:p w:rsidR="00C424F5" w:rsidRDefault="00A91CEA" w:rsidP="004E20DB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114. </w:t>
      </w:r>
      <w:r w:rsidRPr="00A91CEA">
        <w:rPr>
          <w:rFonts w:ascii="GHEA Grapalat" w:hAnsi="GHEA Grapalat"/>
          <w:sz w:val="24"/>
          <w:szCs w:val="24"/>
        </w:rPr>
        <w:t>Նոր և վերակառուցվող երկաթուղային գծերը կառուցվում են մշտական շահագործման համար՝ ուղու անկցվանք կ</w:t>
      </w:r>
      <w:r w:rsidR="0026236A">
        <w:rPr>
          <w:rFonts w:ascii="GHEA Grapalat" w:hAnsi="GHEA Grapalat"/>
          <w:sz w:val="24"/>
          <w:szCs w:val="24"/>
        </w:rPr>
        <w:t>ոնստրուկցիաներով</w:t>
      </w:r>
      <w:r w:rsidRPr="00A91CEA">
        <w:rPr>
          <w:rFonts w:ascii="GHEA Grapalat" w:hAnsi="GHEA Grapalat"/>
          <w:sz w:val="24"/>
          <w:szCs w:val="24"/>
        </w:rPr>
        <w:t xml:space="preserve">: Ժամանակավոր շահագործման </w:t>
      </w:r>
      <w:r w:rsidR="0026236A">
        <w:rPr>
          <w:rFonts w:ascii="GHEA Grapalat" w:hAnsi="GHEA Grapalat"/>
          <w:sz w:val="24"/>
          <w:szCs w:val="24"/>
        </w:rPr>
        <w:t xml:space="preserve">ընթացքում </w:t>
      </w:r>
      <w:r w:rsidRPr="00A91CEA">
        <w:rPr>
          <w:rFonts w:ascii="GHEA Grapalat" w:hAnsi="GHEA Grapalat"/>
          <w:sz w:val="24"/>
          <w:szCs w:val="24"/>
        </w:rPr>
        <w:t>և մինչև հողային պաստառի</w:t>
      </w:r>
      <w:r w:rsidR="0026236A">
        <w:rPr>
          <w:rFonts w:ascii="GHEA Grapalat" w:hAnsi="GHEA Grapalat"/>
          <w:sz w:val="24"/>
          <w:szCs w:val="24"/>
        </w:rPr>
        <w:t xml:space="preserve"> կայունացումը </w:t>
      </w:r>
      <w:r w:rsidRPr="00A91CEA">
        <w:rPr>
          <w:rFonts w:ascii="GHEA Grapalat" w:hAnsi="GHEA Grapalat"/>
          <w:sz w:val="24"/>
          <w:szCs w:val="24"/>
        </w:rPr>
        <w:t xml:space="preserve">կարող է տեղադրվել </w:t>
      </w:r>
      <w:r w:rsidR="0026236A">
        <w:rPr>
          <w:rFonts w:ascii="GHEA Grapalat" w:hAnsi="GHEA Grapalat"/>
          <w:sz w:val="24"/>
          <w:szCs w:val="24"/>
        </w:rPr>
        <w:t>օղակային</w:t>
      </w:r>
      <w:r w:rsidRPr="00A91CEA">
        <w:rPr>
          <w:rFonts w:ascii="GHEA Grapalat" w:hAnsi="GHEA Grapalat"/>
          <w:sz w:val="24"/>
          <w:szCs w:val="24"/>
        </w:rPr>
        <w:t xml:space="preserve"> ուղի:</w:t>
      </w:r>
      <w:r w:rsidR="0026236A">
        <w:rPr>
          <w:rFonts w:ascii="GHEA Grapalat" w:hAnsi="GHEA Grapalat"/>
          <w:sz w:val="24"/>
          <w:szCs w:val="24"/>
        </w:rPr>
        <w:t xml:space="preserve"> </w:t>
      </w:r>
      <w:r w:rsidR="0026236A" w:rsidRPr="0026236A">
        <w:rPr>
          <w:rFonts w:ascii="GHEA Grapalat" w:hAnsi="GHEA Grapalat"/>
          <w:sz w:val="24"/>
          <w:szCs w:val="24"/>
        </w:rPr>
        <w:t>Նոր երկաթուղային գծերի և մատույցային ուղիների վազուրդներում և</w:t>
      </w:r>
      <w:r w:rsidR="00F4015B">
        <w:rPr>
          <w:rFonts w:ascii="GHEA Grapalat" w:hAnsi="GHEA Grapalat"/>
          <w:sz w:val="24"/>
          <w:szCs w:val="24"/>
        </w:rPr>
        <w:t xml:space="preserve"> բա</w:t>
      </w:r>
      <w:r w:rsidR="00A54B77">
        <w:rPr>
          <w:rFonts w:ascii="GHEA Grapalat" w:hAnsi="GHEA Grapalat"/>
          <w:sz w:val="24"/>
          <w:szCs w:val="24"/>
        </w:rPr>
        <w:t>ժանման</w:t>
      </w:r>
      <w:r w:rsidR="0026236A" w:rsidRPr="0026236A">
        <w:rPr>
          <w:rFonts w:ascii="GHEA Grapalat" w:hAnsi="GHEA Grapalat"/>
          <w:sz w:val="24"/>
          <w:szCs w:val="24"/>
        </w:rPr>
        <w:t xml:space="preserve"> կետերում գլխավոր ուղիների վերին կառուցվածքը պետք է համապատասխանի</w:t>
      </w:r>
      <w:r w:rsidR="00F4015B">
        <w:rPr>
          <w:rFonts w:ascii="GHEA Grapalat" w:hAnsi="GHEA Grapalat"/>
          <w:sz w:val="24"/>
          <w:szCs w:val="24"/>
        </w:rPr>
        <w:t xml:space="preserve"> սույն շինարարական նորմերի 8-րդ աղյուսակի պահանջներին: </w:t>
      </w:r>
      <w:r w:rsidR="0026236A" w:rsidRPr="0026236A">
        <w:rPr>
          <w:rFonts w:ascii="GHEA Grapalat" w:hAnsi="GHEA Grapalat"/>
          <w:sz w:val="24"/>
          <w:szCs w:val="24"/>
        </w:rPr>
        <w:t xml:space="preserve"> </w:t>
      </w:r>
    </w:p>
    <w:p w:rsidR="00DD54BD" w:rsidRDefault="00DD54BD" w:rsidP="00A00A54">
      <w:pPr>
        <w:spacing w:line="360" w:lineRule="auto"/>
        <w:ind w:left="-360" w:right="-900" w:firstLine="450"/>
        <w:contextualSpacing/>
        <w:jc w:val="right"/>
        <w:rPr>
          <w:rFonts w:ascii="GHEA Grapalat" w:hAnsi="GHEA Grapalat"/>
          <w:sz w:val="24"/>
          <w:szCs w:val="24"/>
        </w:rPr>
      </w:pPr>
    </w:p>
    <w:p w:rsidR="00F4015B" w:rsidRPr="00A00A54" w:rsidRDefault="00F4015B" w:rsidP="00A00A54">
      <w:pPr>
        <w:spacing w:line="360" w:lineRule="auto"/>
        <w:ind w:left="-360" w:right="-900" w:firstLine="450"/>
        <w:contextualSpacing/>
        <w:jc w:val="right"/>
        <w:rPr>
          <w:rFonts w:ascii="GHEA Grapalat" w:hAnsi="GHEA Grapalat"/>
          <w:sz w:val="24"/>
          <w:szCs w:val="24"/>
        </w:rPr>
      </w:pPr>
      <w:r w:rsidRPr="00A00A54">
        <w:rPr>
          <w:rFonts w:ascii="GHEA Grapalat" w:hAnsi="GHEA Grapalat"/>
          <w:sz w:val="24"/>
          <w:szCs w:val="24"/>
        </w:rPr>
        <w:t>Աղյուսակ 8</w:t>
      </w:r>
    </w:p>
    <w:tbl>
      <w:tblPr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1260"/>
        <w:gridCol w:w="1350"/>
        <w:gridCol w:w="1440"/>
        <w:gridCol w:w="1440"/>
        <w:gridCol w:w="1440"/>
        <w:gridCol w:w="1530"/>
      </w:tblGrid>
      <w:tr w:rsidR="00F4015B" w:rsidRPr="00A00A54" w:rsidTr="008B4950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Ցուցանիշ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Ուղու վերին կառուցվածքի հզորությունը</w:t>
            </w:r>
          </w:p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F4015B" w:rsidRPr="00A00A54" w:rsidTr="008B4950">
        <w:trPr>
          <w:trHeight w:val="9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15B" w:rsidRPr="00A00A54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Երկաթուղային գծերի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կարգը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Երկաթուղու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բեռնալարվածությունը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  <w:p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(I-IV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գծերի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  <w:p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ատույցային</w:t>
            </w: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ուղիներ</w:t>
            </w:r>
          </w:p>
        </w:tc>
      </w:tr>
      <w:tr w:rsidR="00F4015B" w:rsidRPr="00565A88" w:rsidTr="008B4950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5B" w:rsidRPr="00A00A54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</w:t>
            </w: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րագընթաց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արդատար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Հատուկ բեռնալարված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Տարեկան ավելի քան 10 միլիոն տ.կմ/կմ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Տարեկան մինչև 10 միլիոն տ.կմ/կմ</w:t>
            </w:r>
          </w:p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0872B2" w:rsidRPr="00A00A54" w:rsidTr="008B4950">
        <w:trPr>
          <w:trHeight w:val="45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4950" w:rsidRPr="00BB4D49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:rsidR="008B4950" w:rsidRPr="00BB4D49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:rsidR="008B4950" w:rsidRPr="00BB4D49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Ռելսերի տեսակը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75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(с)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65    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65(с)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65 </w:t>
            </w: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65(с)           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50 </w:t>
            </w:r>
          </w:p>
          <w:p w:rsidR="000872B2" w:rsidRPr="00F4015B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Р</w:t>
            </w:r>
            <w:r w:rsidR="00644CD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50(с) </w:t>
            </w:r>
          </w:p>
        </w:tc>
      </w:tr>
      <w:tr w:rsidR="000872B2" w:rsidRPr="00A00A54" w:rsidTr="008B4950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72B2" w:rsidRPr="00A00A54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EDD" w:rsidRPr="00F4015B" w:rsidRDefault="00A2790F" w:rsidP="00894EB6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Ջ</w:t>
            </w:r>
            <w:r w:rsidR="000872B2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երմամարացված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2B2" w:rsidRPr="00F4015B" w:rsidRDefault="000872B2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F4015B" w:rsidRPr="00A00A54" w:rsidTr="008B4950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տեսակը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և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քանակը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ուղու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Երկաթբետոնե կամ կոմպոզիտային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Փայտե կամ երկաթբետոնե</w:t>
            </w:r>
          </w:p>
        </w:tc>
      </w:tr>
      <w:tr w:rsidR="008B4950" w:rsidRPr="00A00A54" w:rsidTr="008B4950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BB4D49" w:rsidRDefault="000872B2" w:rsidP="00C424F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ուղիղ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և 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1200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ու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ավելի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շառավղով</w:t>
            </w:r>
            <w:r w:rsidR="00F4015B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կոր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1600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1440</w:t>
            </w:r>
          </w:p>
        </w:tc>
      </w:tr>
      <w:tr w:rsidR="008B4950" w:rsidRPr="00A00A54" w:rsidTr="008B4950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793B62" w:rsidRDefault="00793B62" w:rsidP="00C424F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1200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</w:t>
            </w: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ից</w:t>
            </w: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պակաս</w:t>
            </w:r>
            <w:r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շառավղով</w:t>
            </w:r>
            <w:r w:rsidR="00F4015B" w:rsidRPr="00793B6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կոր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երի </w:t>
            </w:r>
            <w:r w:rsidR="00F4015B"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1840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1440</w:t>
            </w:r>
          </w:p>
        </w:tc>
      </w:tr>
      <w:tr w:rsidR="008B4950" w:rsidRPr="00A00A54" w:rsidTr="008B4950">
        <w:trPr>
          <w:trHeight w:val="2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872B2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0872B2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В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րգերի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-2014 ստանդարտի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րգերի՝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-2014 ստանդարտի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 (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В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</w:t>
            </w:r>
            <w:r w:rsidR="000872B2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872B2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րգերի՝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-2014 ստանդարտի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 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րգերի՝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-2014 ստանդարտի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կարգի՝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-2014 ստանդարտի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Վերնալիրային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ալաստային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խիճ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II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կարգի՝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ըստ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ԳՕՍՏ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7392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-2014 ստանդարտի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խառ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նուրդ</w:t>
            </w:r>
          </w:p>
          <w:p w:rsidR="00F4015B" w:rsidRPr="00BB4D49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8B4950" w:rsidRPr="00A00A54" w:rsidTr="008B4950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1A0D63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տակ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վերնալիրի (բ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ալաստ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հաստությունը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երկաթբետոնե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ուղիների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8B4950" w:rsidRPr="00A00A54" w:rsidTr="008B4950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1A0D63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տակ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խառ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նուրդից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վերնալիրի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բալաստի</w:t>
            </w:r>
            <w:r w:rsidR="001A0D63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հաստությունը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փայտե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ուղիների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8B4950" w:rsidRPr="00A00A54" w:rsidTr="00DD54BD">
        <w:trPr>
          <w:trHeight w:val="2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4015B" w:rsidRPr="00A00A54" w:rsidRDefault="008B4950" w:rsidP="00A00A5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D63" w:rsidRPr="00A00A54" w:rsidRDefault="00F4015B" w:rsidP="00A00A5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տակ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="003A3C4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խառ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նուրդից</w:t>
            </w:r>
            <w:r w:rsidR="001A0D63" w:rsidRPr="00A00A5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A0D63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վերնալիրի (բալաստի)</w:t>
            </w:r>
          </w:p>
          <w:p w:rsidR="00F4015B" w:rsidRPr="00BB4D49" w:rsidRDefault="00F4015B" w:rsidP="00C424F5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հաստությունը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համարիչ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="008B4950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բարձիկի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հայտարար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="008B4950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փայտե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կոճերով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8B4950"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ուղիների</w:t>
            </w:r>
            <w:r w:rsidR="008B4950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BB4D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-</w:t>
            </w:r>
            <w:r w:rsidRPr="00F401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  <w:lang w:val="ru-RU"/>
              </w:rPr>
              <w:t>25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br/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5B" w:rsidRPr="00F4015B" w:rsidRDefault="00F4015B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  <w:lang w:val="ru-RU"/>
              </w:rPr>
              <w:t>25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br/>
              <w:t>20</w:t>
            </w:r>
          </w:p>
        </w:tc>
      </w:tr>
      <w:tr w:rsidR="00F4015B" w:rsidRPr="00A00A54" w:rsidTr="004E0BDC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4015B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015B" w:rsidRPr="00BB4D49" w:rsidRDefault="00F4015B" w:rsidP="004E0BDC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Հաշվարկային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բեռնալարվածությունը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որոշվում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է՝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հաշվի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առնելով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մարդատար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գնացքի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4015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զանգվածը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  <w:r w:rsidR="004E0BDC"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4950" w:rsidRPr="00A00A54" w:rsidTr="008B4950">
        <w:trPr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8B4950" w:rsidRPr="00A00A54" w:rsidRDefault="008B4950" w:rsidP="00A00A5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4950" w:rsidRPr="00BB4D49" w:rsidRDefault="008B4950" w:rsidP="00A00A5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Երկշերտ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վերնալիրային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բալաստային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պրիզմայում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երբ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օգտագործվում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է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ավազախճային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խառնուրդից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վերնալիր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բալաստ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),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պետք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է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տեղադրել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կավե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գրունտներից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մանր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և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փոշենման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ավազներից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հողային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պաստառի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վրա՝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հողային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պաստառի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վերին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մասում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պաշտպանիչ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շերտի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բացակայության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A00A5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ru-RU"/>
              </w:rPr>
              <w:t>դեպքում</w:t>
            </w:r>
            <w:r w:rsidRPr="00BB4D4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</w:p>
        </w:tc>
      </w:tr>
    </w:tbl>
    <w:p w:rsidR="008B4950" w:rsidRDefault="008B4950" w:rsidP="00A00A54">
      <w:pPr>
        <w:spacing w:line="360" w:lineRule="auto"/>
        <w:ind w:left="-36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</w:p>
    <w:p w:rsidR="00D76F8A" w:rsidRDefault="00A00A54" w:rsidP="00F97D45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115. </w:t>
      </w:r>
      <w:r w:rsidR="00D76F8A" w:rsidRPr="00D76F8A">
        <w:rPr>
          <w:rFonts w:ascii="GHEA Grapalat" w:hAnsi="GHEA Grapalat"/>
          <w:sz w:val="24"/>
          <w:szCs w:val="24"/>
        </w:rPr>
        <w:t xml:space="preserve">Նոր կամ գոյություն ունեցող երկաթուղիների վերակառուցման և հիմնանորոգման նախագծման </w:t>
      </w:r>
      <w:r w:rsidR="00D76F8A">
        <w:rPr>
          <w:rFonts w:ascii="GHEA Grapalat" w:hAnsi="GHEA Grapalat"/>
          <w:sz w:val="24"/>
          <w:szCs w:val="24"/>
        </w:rPr>
        <w:t xml:space="preserve">ժամանակ </w:t>
      </w:r>
      <w:r w:rsidR="00D76F8A" w:rsidRPr="00D76F8A">
        <w:rPr>
          <w:rFonts w:ascii="GHEA Grapalat" w:hAnsi="GHEA Grapalat"/>
          <w:sz w:val="24"/>
          <w:szCs w:val="24"/>
        </w:rPr>
        <w:t>ուղու կ</w:t>
      </w:r>
      <w:r w:rsidR="00D76F8A">
        <w:rPr>
          <w:rFonts w:ascii="GHEA Grapalat" w:hAnsi="GHEA Grapalat"/>
          <w:sz w:val="24"/>
          <w:szCs w:val="24"/>
        </w:rPr>
        <w:t>ոնստրուկցիայի</w:t>
      </w:r>
      <w:r w:rsidR="00D76F8A" w:rsidRPr="00D76F8A">
        <w:rPr>
          <w:rFonts w:ascii="GHEA Grapalat" w:hAnsi="GHEA Grapalat"/>
          <w:sz w:val="24"/>
          <w:szCs w:val="24"/>
        </w:rPr>
        <w:t xml:space="preserve"> ընտրությունը</w:t>
      </w:r>
      <w:r w:rsidR="00D76F8A">
        <w:rPr>
          <w:rFonts w:ascii="GHEA Grapalat" w:hAnsi="GHEA Grapalat"/>
          <w:sz w:val="24"/>
          <w:szCs w:val="24"/>
        </w:rPr>
        <w:t>՝</w:t>
      </w:r>
      <w:r w:rsidR="00D76F8A" w:rsidRPr="00D76F8A">
        <w:rPr>
          <w:rFonts w:ascii="GHEA Grapalat" w:hAnsi="GHEA Grapalat"/>
          <w:sz w:val="24"/>
          <w:szCs w:val="24"/>
        </w:rPr>
        <w:t xml:space="preserve"> հաշվի առնելով նորոգապիտանելիություն</w:t>
      </w:r>
      <w:r w:rsidR="00D76F8A">
        <w:rPr>
          <w:rFonts w:ascii="GHEA Grapalat" w:hAnsi="GHEA Grapalat"/>
          <w:sz w:val="24"/>
          <w:szCs w:val="24"/>
        </w:rPr>
        <w:t xml:space="preserve">ը, </w:t>
      </w:r>
      <w:r w:rsidR="00D76F8A" w:rsidRPr="00D76F8A">
        <w:rPr>
          <w:rFonts w:ascii="GHEA Grapalat" w:hAnsi="GHEA Grapalat"/>
          <w:sz w:val="24"/>
          <w:szCs w:val="24"/>
        </w:rPr>
        <w:t xml:space="preserve">պետք է </w:t>
      </w:r>
      <w:r w:rsidR="00D76F8A">
        <w:rPr>
          <w:rFonts w:ascii="GHEA Grapalat" w:hAnsi="GHEA Grapalat"/>
          <w:sz w:val="24"/>
          <w:szCs w:val="24"/>
        </w:rPr>
        <w:t>իրականացնել</w:t>
      </w:r>
      <w:r w:rsidR="00D76F8A" w:rsidRPr="00D76F8A">
        <w:rPr>
          <w:rFonts w:ascii="GHEA Grapalat" w:hAnsi="GHEA Grapalat"/>
          <w:sz w:val="24"/>
          <w:szCs w:val="24"/>
        </w:rPr>
        <w:t xml:space="preserve"> տեխնիկատնտեսական հաշվարկների հիման վրա՝ ծառայության ժամկետի </w:t>
      </w:r>
      <w:r w:rsidR="00D76F8A">
        <w:rPr>
          <w:rFonts w:ascii="GHEA Grapalat" w:hAnsi="GHEA Grapalat"/>
          <w:sz w:val="24"/>
          <w:szCs w:val="24"/>
        </w:rPr>
        <w:t>հաշվարկից</w:t>
      </w:r>
      <w:r w:rsidR="00D76F8A" w:rsidRPr="00D76F8A">
        <w:rPr>
          <w:rFonts w:ascii="GHEA Grapalat" w:hAnsi="GHEA Grapalat"/>
          <w:sz w:val="24"/>
          <w:szCs w:val="24"/>
        </w:rPr>
        <w:t xml:space="preserve"> կենսական ցիկլի արժեքի </w:t>
      </w:r>
      <w:r w:rsidR="00021C5B">
        <w:rPr>
          <w:rFonts w:ascii="GHEA Grapalat" w:hAnsi="GHEA Grapalat"/>
          <w:sz w:val="24"/>
          <w:szCs w:val="24"/>
        </w:rPr>
        <w:t>գնահատմամբ․</w:t>
      </w:r>
    </w:p>
    <w:p w:rsidR="00D76F8A" w:rsidRDefault="00D76F8A" w:rsidP="00F97D45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</w:t>
      </w:r>
      <w:r w:rsidR="00B22FFF">
        <w:rPr>
          <w:rFonts w:ascii="GHEA Grapalat" w:hAnsi="GHEA Grapalat"/>
          <w:sz w:val="24"/>
          <w:szCs w:val="24"/>
        </w:rPr>
        <w:t>)</w:t>
      </w:r>
      <w:r w:rsidR="00471C77">
        <w:rPr>
          <w:rFonts w:ascii="GHEA Grapalat" w:hAnsi="GHEA Grapalat"/>
          <w:sz w:val="24"/>
          <w:szCs w:val="24"/>
        </w:rPr>
        <w:t xml:space="preserve"> </w:t>
      </w:r>
      <w:r w:rsidRPr="00D76F8A">
        <w:rPr>
          <w:rFonts w:ascii="GHEA Grapalat" w:hAnsi="GHEA Grapalat"/>
          <w:sz w:val="24"/>
          <w:szCs w:val="24"/>
        </w:rPr>
        <w:t xml:space="preserve">վերին կառուցվածքի </w:t>
      </w:r>
      <w:r w:rsidR="00471C77">
        <w:rPr>
          <w:rFonts w:ascii="GHEA Grapalat" w:hAnsi="GHEA Grapalat"/>
          <w:sz w:val="24"/>
          <w:szCs w:val="24"/>
        </w:rPr>
        <w:t xml:space="preserve">համար </w:t>
      </w:r>
      <w:r w:rsidR="004A7170">
        <w:rPr>
          <w:rFonts w:ascii="GHEA Grapalat" w:hAnsi="GHEA Grapalat"/>
          <w:sz w:val="24"/>
          <w:szCs w:val="24"/>
        </w:rPr>
        <w:t>–</w:t>
      </w:r>
      <w:r w:rsidR="00471C77">
        <w:rPr>
          <w:rFonts w:ascii="GHEA Grapalat" w:hAnsi="GHEA Grapalat"/>
          <w:sz w:val="24"/>
          <w:szCs w:val="24"/>
        </w:rPr>
        <w:t xml:space="preserve"> </w:t>
      </w:r>
      <w:r w:rsidR="004A7170">
        <w:rPr>
          <w:rFonts w:ascii="GHEA Grapalat" w:hAnsi="GHEA Grapalat"/>
          <w:sz w:val="24"/>
          <w:szCs w:val="24"/>
        </w:rPr>
        <w:t>1.</w:t>
      </w:r>
      <w:r w:rsidRPr="00D76F8A">
        <w:rPr>
          <w:rFonts w:ascii="GHEA Grapalat" w:hAnsi="GHEA Grapalat"/>
          <w:sz w:val="24"/>
          <w:szCs w:val="24"/>
        </w:rPr>
        <w:t xml:space="preserve">400 մլն տոննա </w:t>
      </w:r>
      <w:r w:rsidR="00471C77">
        <w:rPr>
          <w:rFonts w:ascii="GHEA Grapalat" w:hAnsi="GHEA Grapalat"/>
          <w:sz w:val="24"/>
          <w:szCs w:val="24"/>
        </w:rPr>
        <w:t>(</w:t>
      </w:r>
      <w:r w:rsidRPr="00D76F8A">
        <w:rPr>
          <w:rFonts w:ascii="GHEA Grapalat" w:hAnsi="GHEA Grapalat"/>
          <w:sz w:val="24"/>
          <w:szCs w:val="24"/>
        </w:rPr>
        <w:t>բրուտտո</w:t>
      </w:r>
      <w:r w:rsidR="00471C77">
        <w:rPr>
          <w:rFonts w:ascii="GHEA Grapalat" w:hAnsi="GHEA Grapalat"/>
          <w:sz w:val="24"/>
          <w:szCs w:val="24"/>
        </w:rPr>
        <w:t>) բացթողման</w:t>
      </w:r>
      <w:r w:rsidRPr="00D76F8A">
        <w:rPr>
          <w:rFonts w:ascii="GHEA Grapalat" w:hAnsi="GHEA Grapalat"/>
          <w:sz w:val="24"/>
          <w:szCs w:val="24"/>
        </w:rPr>
        <w:t xml:space="preserve"> համար,</w:t>
      </w:r>
    </w:p>
    <w:p w:rsidR="00D76F8A" w:rsidRDefault="00471C77" w:rsidP="00F97D45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2) </w:t>
      </w:r>
      <w:r w:rsidR="00D76F8A" w:rsidRPr="00D76F8A">
        <w:rPr>
          <w:rFonts w:ascii="GHEA Grapalat" w:hAnsi="GHEA Grapalat"/>
          <w:sz w:val="24"/>
          <w:szCs w:val="24"/>
        </w:rPr>
        <w:t>ուղու և արհեստական կառույցների</w:t>
      </w:r>
      <w:r w:rsidRPr="00471C77">
        <w:t xml:space="preserve"> </w:t>
      </w:r>
      <w:r w:rsidRPr="00471C77">
        <w:rPr>
          <w:rFonts w:ascii="GHEA Grapalat" w:hAnsi="GHEA Grapalat"/>
          <w:sz w:val="24"/>
          <w:szCs w:val="24"/>
        </w:rPr>
        <w:t>հիմնատակի տարրերի</w:t>
      </w:r>
      <w:r>
        <w:rPr>
          <w:rFonts w:ascii="GHEA Grapalat" w:hAnsi="GHEA Grapalat"/>
          <w:sz w:val="24"/>
          <w:szCs w:val="24"/>
        </w:rPr>
        <w:t xml:space="preserve"> համար - </w:t>
      </w:r>
      <w:r w:rsidR="00D76F8A" w:rsidRPr="00D76F8A">
        <w:rPr>
          <w:rFonts w:ascii="GHEA Grapalat" w:hAnsi="GHEA Grapalat"/>
          <w:sz w:val="24"/>
          <w:szCs w:val="24"/>
        </w:rPr>
        <w:t>100 տարի:</w:t>
      </w:r>
    </w:p>
    <w:p w:rsidR="00F97D45" w:rsidRDefault="001619BC" w:rsidP="004466A4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116.</w:t>
      </w:r>
      <w:r w:rsidR="00A2790F">
        <w:t xml:space="preserve"> </w:t>
      </w:r>
      <w:r w:rsidR="00A2790F">
        <w:rPr>
          <w:rFonts w:ascii="GHEA Grapalat" w:hAnsi="GHEA Grapalat"/>
          <w:sz w:val="24"/>
          <w:szCs w:val="24"/>
          <w:lang w:val="hy-AM"/>
        </w:rPr>
        <w:t>Ա</w:t>
      </w:r>
      <w:r w:rsidR="00F97D45" w:rsidRPr="00F97D45">
        <w:rPr>
          <w:rFonts w:ascii="GHEA Grapalat" w:hAnsi="GHEA Grapalat"/>
          <w:sz w:val="24"/>
          <w:szCs w:val="24"/>
        </w:rPr>
        <w:t xml:space="preserve">րագընթաց, մարդատար, հատուկ բեռնալարված և </w:t>
      </w:r>
      <w:r w:rsidR="00A2790F" w:rsidRPr="00F97D45">
        <w:rPr>
          <w:rFonts w:ascii="GHEA Grapalat" w:hAnsi="GHEA Grapalat"/>
          <w:sz w:val="24"/>
          <w:szCs w:val="24"/>
        </w:rPr>
        <w:t xml:space="preserve">I-III կարգերի </w:t>
      </w:r>
      <w:r w:rsidR="00F97D45" w:rsidRPr="00F97D45">
        <w:rPr>
          <w:rFonts w:ascii="GHEA Grapalat" w:hAnsi="GHEA Grapalat"/>
          <w:sz w:val="24"/>
          <w:szCs w:val="24"/>
        </w:rPr>
        <w:t>երկաթուղային գծերում կառուցվում է անկցվանք ուղի</w:t>
      </w:r>
      <w:r w:rsidR="00F97D45">
        <w:rPr>
          <w:rFonts w:ascii="GHEA Grapalat" w:hAnsi="GHEA Grapalat"/>
          <w:sz w:val="24"/>
          <w:szCs w:val="24"/>
        </w:rPr>
        <w:t>՝</w:t>
      </w:r>
      <w:r w:rsidR="00F97D45" w:rsidRPr="00F97D45">
        <w:rPr>
          <w:rFonts w:ascii="GHEA Grapalat" w:hAnsi="GHEA Grapalat"/>
          <w:sz w:val="24"/>
          <w:szCs w:val="24"/>
        </w:rPr>
        <w:t xml:space="preserve"> երկաթբետոնե կամ կոմպոզիտային կոճերի վրա: Թույլատրվում է անվերնալիր (անբալաստ) ուղու կ</w:t>
      </w:r>
      <w:r w:rsidR="00F97D45">
        <w:rPr>
          <w:rFonts w:ascii="GHEA Grapalat" w:hAnsi="GHEA Grapalat"/>
          <w:sz w:val="24"/>
          <w:szCs w:val="24"/>
        </w:rPr>
        <w:t>ոնստրուկցիաների</w:t>
      </w:r>
      <w:r w:rsidR="00F97D45" w:rsidRPr="00F97D45">
        <w:rPr>
          <w:rFonts w:ascii="GHEA Grapalat" w:hAnsi="GHEA Grapalat"/>
          <w:sz w:val="24"/>
          <w:szCs w:val="24"/>
        </w:rPr>
        <w:t xml:space="preserve"> օգտագործումը:</w:t>
      </w:r>
    </w:p>
    <w:p w:rsidR="00F97D45" w:rsidRPr="00894EB6" w:rsidRDefault="00F97D45" w:rsidP="004466A4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894EB6">
        <w:rPr>
          <w:rFonts w:ascii="GHEA Grapalat" w:hAnsi="GHEA Grapalat"/>
          <w:sz w:val="24"/>
          <w:szCs w:val="24"/>
        </w:rPr>
        <w:t xml:space="preserve">117. </w:t>
      </w:r>
      <w:r w:rsidR="00BD0913">
        <w:rPr>
          <w:rFonts w:ascii="GHEA Grapalat" w:hAnsi="GHEA Grapalat"/>
          <w:sz w:val="24"/>
          <w:szCs w:val="24"/>
        </w:rPr>
        <w:t>Ո</w:t>
      </w:r>
      <w:r w:rsidRPr="00F97D45">
        <w:rPr>
          <w:rFonts w:ascii="GHEA Grapalat" w:hAnsi="GHEA Grapalat"/>
          <w:sz w:val="24"/>
          <w:szCs w:val="24"/>
        </w:rPr>
        <w:t>ւղու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վերին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կառուցվածքի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անվերնալիր</w:t>
      </w:r>
      <w:r w:rsidRPr="00894EB6">
        <w:rPr>
          <w:rFonts w:ascii="GHEA Grapalat" w:hAnsi="GHEA Grapalat"/>
          <w:sz w:val="24"/>
          <w:szCs w:val="24"/>
        </w:rPr>
        <w:t xml:space="preserve"> (</w:t>
      </w:r>
      <w:r w:rsidRPr="00F97D45">
        <w:rPr>
          <w:rFonts w:ascii="GHEA Grapalat" w:hAnsi="GHEA Grapalat"/>
          <w:sz w:val="24"/>
          <w:szCs w:val="24"/>
        </w:rPr>
        <w:t>անբալաստ</w:t>
      </w:r>
      <w:r w:rsidRPr="00894EB6">
        <w:rPr>
          <w:rFonts w:ascii="GHEA Grapalat" w:hAnsi="GHEA Grapalat"/>
          <w:sz w:val="24"/>
          <w:szCs w:val="24"/>
        </w:rPr>
        <w:t xml:space="preserve">) </w:t>
      </w:r>
      <w:r w:rsidRPr="00F97D45">
        <w:rPr>
          <w:rFonts w:ascii="GHEA Grapalat" w:hAnsi="GHEA Grapalat"/>
          <w:sz w:val="24"/>
          <w:szCs w:val="24"/>
        </w:rPr>
        <w:t>և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վերնալիրային</w:t>
      </w:r>
      <w:r w:rsidRPr="00894EB6">
        <w:rPr>
          <w:rFonts w:ascii="GHEA Grapalat" w:hAnsi="GHEA Grapalat"/>
          <w:sz w:val="24"/>
          <w:szCs w:val="24"/>
        </w:rPr>
        <w:t xml:space="preserve"> (</w:t>
      </w:r>
      <w:r w:rsidRPr="00F97D45">
        <w:rPr>
          <w:rFonts w:ascii="GHEA Grapalat" w:hAnsi="GHEA Grapalat"/>
          <w:sz w:val="24"/>
          <w:szCs w:val="24"/>
        </w:rPr>
        <w:t>բալաստային</w:t>
      </w:r>
      <w:r w:rsidRPr="00894EB6">
        <w:rPr>
          <w:rFonts w:ascii="GHEA Grapalat" w:hAnsi="GHEA Grapalat"/>
          <w:sz w:val="24"/>
          <w:szCs w:val="24"/>
        </w:rPr>
        <w:t xml:space="preserve">) </w:t>
      </w:r>
      <w:r w:rsidR="00BD0913">
        <w:rPr>
          <w:rFonts w:ascii="GHEA Grapalat" w:hAnsi="GHEA Grapalat"/>
          <w:sz w:val="24"/>
          <w:szCs w:val="24"/>
        </w:rPr>
        <w:t>կոնստրուկցիաների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="00BD0913">
        <w:rPr>
          <w:rFonts w:ascii="GHEA Grapalat" w:hAnsi="GHEA Grapalat"/>
          <w:sz w:val="24"/>
          <w:szCs w:val="24"/>
        </w:rPr>
        <w:t>կցորդման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="00BD0913">
        <w:rPr>
          <w:rFonts w:ascii="GHEA Grapalat" w:hAnsi="GHEA Grapalat"/>
          <w:sz w:val="24"/>
          <w:szCs w:val="24"/>
        </w:rPr>
        <w:t>տեղերում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="00BD0913" w:rsidRPr="00BD0913">
        <w:rPr>
          <w:rFonts w:ascii="GHEA Grapalat" w:hAnsi="GHEA Grapalat"/>
          <w:sz w:val="24"/>
          <w:szCs w:val="24"/>
        </w:rPr>
        <w:t>անհրաժեշտ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="00BD0913" w:rsidRPr="00BD0913">
        <w:rPr>
          <w:rFonts w:ascii="GHEA Grapalat" w:hAnsi="GHEA Grapalat"/>
          <w:sz w:val="24"/>
          <w:szCs w:val="24"/>
        </w:rPr>
        <w:t>է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="00BD0913">
        <w:rPr>
          <w:rFonts w:ascii="GHEA Grapalat" w:hAnsi="GHEA Grapalat"/>
          <w:sz w:val="24"/>
          <w:szCs w:val="24"/>
        </w:rPr>
        <w:t>կառուցել</w:t>
      </w:r>
      <w:r w:rsidR="00BD0913"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հատուկ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անցումային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ուղու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տեղամասեր՝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փոփոխական</w:t>
      </w:r>
      <w:r w:rsidRPr="00894EB6">
        <w:rPr>
          <w:rFonts w:ascii="GHEA Grapalat" w:hAnsi="GHEA Grapalat"/>
          <w:sz w:val="24"/>
          <w:szCs w:val="24"/>
        </w:rPr>
        <w:t xml:space="preserve"> </w:t>
      </w:r>
      <w:r w:rsidRPr="00F97D45">
        <w:rPr>
          <w:rFonts w:ascii="GHEA Grapalat" w:hAnsi="GHEA Grapalat"/>
          <w:sz w:val="24"/>
          <w:szCs w:val="24"/>
        </w:rPr>
        <w:t>կոշտությամբ</w:t>
      </w:r>
      <w:r w:rsidRPr="00894EB6">
        <w:rPr>
          <w:rFonts w:ascii="GHEA Grapalat" w:hAnsi="GHEA Grapalat"/>
          <w:sz w:val="24"/>
          <w:szCs w:val="24"/>
        </w:rPr>
        <w:t>:</w:t>
      </w:r>
    </w:p>
    <w:p w:rsidR="00687C5E" w:rsidRPr="00CE17B6" w:rsidRDefault="00687C5E" w:rsidP="004466A4">
      <w:pPr>
        <w:spacing w:line="360" w:lineRule="auto"/>
        <w:ind w:left="-360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118. </w:t>
      </w:r>
      <w:r w:rsidR="001B123B" w:rsidRPr="001B123B">
        <w:rPr>
          <w:rFonts w:ascii="GHEA Grapalat" w:hAnsi="GHEA Grapalat"/>
          <w:sz w:val="24"/>
          <w:szCs w:val="24"/>
        </w:rPr>
        <w:t>IV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և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V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կարգերի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երկաթուղային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գծերի</w:t>
      </w:r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r w:rsidR="001B123B" w:rsidRPr="001B123B">
        <w:rPr>
          <w:rFonts w:ascii="GHEA Grapalat" w:hAnsi="GHEA Grapalat"/>
          <w:sz w:val="24"/>
          <w:szCs w:val="24"/>
        </w:rPr>
        <w:t>միացնող</w:t>
      </w:r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r w:rsidR="001B123B" w:rsidRPr="001B123B">
        <w:rPr>
          <w:rFonts w:ascii="GHEA Grapalat" w:hAnsi="GHEA Grapalat"/>
          <w:sz w:val="24"/>
          <w:szCs w:val="24"/>
        </w:rPr>
        <w:t>ներկայարանային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և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մատույցային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ուղիների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վրա</w:t>
      </w:r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r w:rsidR="001B123B">
        <w:rPr>
          <w:rFonts w:ascii="GHEA Grapalat" w:hAnsi="GHEA Grapalat"/>
          <w:sz w:val="24"/>
          <w:szCs w:val="24"/>
        </w:rPr>
        <w:t>պ</w:t>
      </w:r>
      <w:r w:rsidR="001B123B" w:rsidRPr="001B123B">
        <w:rPr>
          <w:rFonts w:ascii="GHEA Grapalat" w:hAnsi="GHEA Grapalat"/>
          <w:sz w:val="24"/>
          <w:szCs w:val="24"/>
        </w:rPr>
        <w:t>ատվիրատուի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առաջադրանքով</w:t>
      </w:r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r w:rsidR="001B123B" w:rsidRPr="001B123B">
        <w:rPr>
          <w:rFonts w:ascii="GHEA Grapalat" w:hAnsi="GHEA Grapalat"/>
          <w:sz w:val="24"/>
          <w:szCs w:val="24"/>
        </w:rPr>
        <w:t>կարող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է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կառուցվել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մշտական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շահագործման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համար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>
        <w:rPr>
          <w:rFonts w:ascii="GHEA Grapalat" w:hAnsi="GHEA Grapalat"/>
          <w:sz w:val="24"/>
          <w:szCs w:val="24"/>
        </w:rPr>
        <w:t>օղակային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գիծ՝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հին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երկաթբետոնե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կամ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փայտե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կոճերի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վրա</w:t>
      </w:r>
      <w:r w:rsidR="001B123B" w:rsidRPr="00CE17B6">
        <w:rPr>
          <w:rFonts w:ascii="GHEA Grapalat" w:hAnsi="GHEA Grapalat"/>
          <w:sz w:val="24"/>
          <w:szCs w:val="24"/>
        </w:rPr>
        <w:t xml:space="preserve">, </w:t>
      </w:r>
      <w:r w:rsidR="001B123B" w:rsidRPr="001B123B">
        <w:rPr>
          <w:rFonts w:ascii="GHEA Grapalat" w:hAnsi="GHEA Grapalat"/>
          <w:sz w:val="24"/>
          <w:szCs w:val="24"/>
        </w:rPr>
        <w:t>մինչև</w:t>
      </w:r>
      <w:r w:rsidR="001B123B" w:rsidRPr="00CE17B6">
        <w:rPr>
          <w:rFonts w:ascii="GHEA Grapalat" w:hAnsi="GHEA Grapalat"/>
          <w:sz w:val="24"/>
          <w:szCs w:val="24"/>
        </w:rPr>
        <w:t xml:space="preserve"> 80 </w:t>
      </w:r>
      <w:r w:rsidR="001B123B" w:rsidRPr="001B123B">
        <w:rPr>
          <w:rFonts w:ascii="GHEA Grapalat" w:hAnsi="GHEA Grapalat"/>
          <w:sz w:val="24"/>
          <w:szCs w:val="24"/>
        </w:rPr>
        <w:t>կմ</w:t>
      </w:r>
      <w:r w:rsidR="001B123B" w:rsidRPr="00CE17B6">
        <w:rPr>
          <w:rFonts w:ascii="GHEA Grapalat" w:hAnsi="GHEA Grapalat"/>
          <w:sz w:val="24"/>
          <w:szCs w:val="24"/>
        </w:rPr>
        <w:t>/</w:t>
      </w:r>
      <w:r w:rsidR="001B123B" w:rsidRPr="001B123B">
        <w:rPr>
          <w:rFonts w:ascii="GHEA Grapalat" w:hAnsi="GHEA Grapalat"/>
          <w:sz w:val="24"/>
          <w:szCs w:val="24"/>
        </w:rPr>
        <w:t>ժ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արագությամբ</w:t>
      </w:r>
      <w:r w:rsidR="001B123B" w:rsidRPr="00CE17B6">
        <w:rPr>
          <w:rFonts w:ascii="GHEA Grapalat" w:hAnsi="GHEA Grapalat"/>
          <w:sz w:val="24"/>
          <w:szCs w:val="24"/>
        </w:rPr>
        <w:t xml:space="preserve"> </w:t>
      </w:r>
      <w:r w:rsidR="001B123B" w:rsidRPr="001B123B">
        <w:rPr>
          <w:rFonts w:ascii="GHEA Grapalat" w:hAnsi="GHEA Grapalat"/>
          <w:sz w:val="24"/>
          <w:szCs w:val="24"/>
        </w:rPr>
        <w:t>տեղամասերում։</w:t>
      </w:r>
    </w:p>
    <w:p w:rsidR="00D76F8A" w:rsidRPr="00CE17B6" w:rsidRDefault="001B123B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119. </w:t>
      </w:r>
      <w:r w:rsidRPr="001B123B">
        <w:rPr>
          <w:rFonts w:ascii="GHEA Grapalat" w:hAnsi="GHEA Grapalat"/>
          <w:sz w:val="24"/>
          <w:szCs w:val="24"/>
        </w:rPr>
        <w:t>Բոլոր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կարգերի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երկաթուղային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գծերի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ուղու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վերին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կառուցվածքի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կոնստրուկցիաներում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օգտագործել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ՀՍՏ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ԳՕՍՏ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Ռ</w:t>
      </w:r>
      <w:r w:rsidRPr="00CE17B6">
        <w:rPr>
          <w:rFonts w:ascii="GHEA Grapalat" w:hAnsi="GHEA Grapalat"/>
          <w:sz w:val="24"/>
          <w:szCs w:val="24"/>
        </w:rPr>
        <w:t xml:space="preserve"> 51685-2013</w:t>
      </w:r>
      <w:r w:rsidR="004466A4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ստանդարտի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ընդհանուր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հատուկ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նշանակության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B123B">
        <w:rPr>
          <w:rFonts w:ascii="GHEA Grapalat" w:hAnsi="GHEA Grapalat"/>
          <w:sz w:val="24"/>
          <w:szCs w:val="24"/>
        </w:rPr>
        <w:t>ռելսեր</w:t>
      </w:r>
      <w:r w:rsidRPr="00CE17B6">
        <w:rPr>
          <w:rFonts w:ascii="GHEA Grapalat" w:hAnsi="GHEA Grapalat"/>
          <w:sz w:val="24"/>
          <w:szCs w:val="24"/>
        </w:rPr>
        <w:t>:</w:t>
      </w:r>
    </w:p>
    <w:p w:rsidR="00DF59AB" w:rsidRPr="00CE17B6" w:rsidRDefault="004466A4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>120.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Ընդհանուր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նշանակության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ռելսերը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օգտագործվում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են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>
        <w:rPr>
          <w:rFonts w:ascii="GHEA Grapalat" w:hAnsi="GHEA Grapalat"/>
          <w:sz w:val="24"/>
          <w:szCs w:val="24"/>
        </w:rPr>
        <w:t>օղակային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և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անկցվանք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>
        <w:rPr>
          <w:rFonts w:ascii="GHEA Grapalat" w:hAnsi="GHEA Grapalat"/>
          <w:sz w:val="24"/>
          <w:szCs w:val="24"/>
        </w:rPr>
        <w:t>ուղիներում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և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 w:rsidRPr="00DF59AB">
        <w:rPr>
          <w:rFonts w:ascii="GHEA Grapalat" w:hAnsi="GHEA Grapalat"/>
          <w:sz w:val="24"/>
          <w:szCs w:val="24"/>
        </w:rPr>
        <w:t>սլաքային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>
        <w:rPr>
          <w:rFonts w:ascii="GHEA Grapalat" w:hAnsi="GHEA Grapalat"/>
          <w:sz w:val="24"/>
          <w:szCs w:val="24"/>
        </w:rPr>
        <w:t>գծանցումներում՝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>
        <w:rPr>
          <w:rFonts w:ascii="GHEA Grapalat" w:hAnsi="GHEA Grapalat"/>
          <w:sz w:val="24"/>
          <w:szCs w:val="24"/>
        </w:rPr>
        <w:t>սովորական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>
        <w:rPr>
          <w:rFonts w:ascii="GHEA Grapalat" w:hAnsi="GHEA Grapalat"/>
          <w:sz w:val="24"/>
          <w:szCs w:val="24"/>
        </w:rPr>
        <w:t>պայմանների</w:t>
      </w:r>
      <w:r w:rsidR="00DF59AB" w:rsidRPr="00CE17B6">
        <w:rPr>
          <w:rFonts w:ascii="GHEA Grapalat" w:hAnsi="GHEA Grapalat"/>
          <w:sz w:val="24"/>
          <w:szCs w:val="24"/>
        </w:rPr>
        <w:t xml:space="preserve"> </w:t>
      </w:r>
      <w:r w:rsidR="00DF59AB">
        <w:rPr>
          <w:rFonts w:ascii="GHEA Grapalat" w:hAnsi="GHEA Grapalat"/>
          <w:sz w:val="24"/>
          <w:szCs w:val="24"/>
        </w:rPr>
        <w:t>համար</w:t>
      </w:r>
      <w:r w:rsidR="00DF59AB" w:rsidRPr="00CE17B6">
        <w:rPr>
          <w:rFonts w:ascii="GHEA Grapalat" w:hAnsi="GHEA Grapalat"/>
          <w:sz w:val="24"/>
          <w:szCs w:val="24"/>
        </w:rPr>
        <w:t>:</w:t>
      </w:r>
    </w:p>
    <w:p w:rsidR="00DF59AB" w:rsidRPr="00CE17B6" w:rsidRDefault="00DF59AB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121. </w:t>
      </w:r>
      <w:r w:rsidRPr="00DF59AB">
        <w:rPr>
          <w:rFonts w:ascii="GHEA Grapalat" w:hAnsi="GHEA Grapalat"/>
          <w:sz w:val="24"/>
          <w:szCs w:val="24"/>
        </w:rPr>
        <w:t>Հատուկ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նշանակության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ռելսերն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օգտագործվում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են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հատուկ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կլիմայական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պայմաններում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F840A8" w:rsidRPr="00DF59AB">
        <w:rPr>
          <w:rFonts w:ascii="GHEA Grapalat" w:hAnsi="GHEA Grapalat"/>
          <w:sz w:val="24"/>
          <w:szCs w:val="24"/>
        </w:rPr>
        <w:t>երկաթուղիների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F840A8" w:rsidRPr="00DF59AB">
        <w:rPr>
          <w:rFonts w:ascii="GHEA Grapalat" w:hAnsi="GHEA Grapalat"/>
          <w:sz w:val="24"/>
          <w:szCs w:val="24"/>
        </w:rPr>
        <w:t>համար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Pr="00CE17B6">
        <w:rPr>
          <w:rFonts w:ascii="GHEA Grapalat" w:hAnsi="GHEA Grapalat"/>
          <w:sz w:val="24"/>
          <w:szCs w:val="24"/>
        </w:rPr>
        <w:t xml:space="preserve">160 </w:t>
      </w:r>
      <w:r w:rsidRPr="00DF59AB">
        <w:rPr>
          <w:rFonts w:ascii="GHEA Grapalat" w:hAnsi="GHEA Grapalat"/>
          <w:sz w:val="24"/>
          <w:szCs w:val="24"/>
        </w:rPr>
        <w:t>կմ</w:t>
      </w:r>
      <w:r w:rsidRPr="00CE17B6">
        <w:rPr>
          <w:rFonts w:ascii="GHEA Grapalat" w:hAnsi="GHEA Grapalat"/>
          <w:sz w:val="24"/>
          <w:szCs w:val="24"/>
        </w:rPr>
        <w:t>/</w:t>
      </w:r>
      <w:r w:rsidRPr="00DF59AB">
        <w:rPr>
          <w:rFonts w:ascii="GHEA Grapalat" w:hAnsi="GHEA Grapalat"/>
          <w:sz w:val="24"/>
          <w:szCs w:val="24"/>
        </w:rPr>
        <w:t>ժ</w:t>
      </w:r>
      <w:r w:rsidRPr="00CE17B6">
        <w:rPr>
          <w:rFonts w:ascii="GHEA Grapalat" w:hAnsi="GHEA Grapalat"/>
          <w:sz w:val="24"/>
          <w:szCs w:val="24"/>
        </w:rPr>
        <w:t>-</w:t>
      </w:r>
      <w:r w:rsidRPr="00DF59AB">
        <w:rPr>
          <w:rFonts w:ascii="GHEA Grapalat" w:hAnsi="GHEA Grapalat"/>
          <w:sz w:val="24"/>
          <w:szCs w:val="24"/>
        </w:rPr>
        <w:t>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ավելի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արագությամբ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F840A8">
        <w:rPr>
          <w:rFonts w:ascii="GHEA Grapalat" w:hAnsi="GHEA Grapalat"/>
          <w:sz w:val="24"/>
          <w:szCs w:val="24"/>
        </w:rPr>
        <w:t>երթևեկության</w:t>
      </w:r>
      <w:r w:rsidR="00F840A8" w:rsidRPr="00CE17B6">
        <w:rPr>
          <w:rFonts w:ascii="GHEA Grapalat" w:hAnsi="GHEA Grapalat"/>
          <w:sz w:val="24"/>
          <w:szCs w:val="24"/>
        </w:rPr>
        <w:t xml:space="preserve">, </w:t>
      </w:r>
      <w:r w:rsidRPr="00DF59AB">
        <w:rPr>
          <w:rFonts w:ascii="GHEA Grapalat" w:hAnsi="GHEA Grapalat"/>
          <w:sz w:val="24"/>
          <w:szCs w:val="24"/>
        </w:rPr>
        <w:t>հատուկ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F840A8">
        <w:rPr>
          <w:rFonts w:ascii="GHEA Grapalat" w:hAnsi="GHEA Grapalat"/>
          <w:sz w:val="24"/>
          <w:szCs w:val="24"/>
        </w:rPr>
        <w:t>բեռնալարվածության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F840A8">
        <w:rPr>
          <w:rFonts w:ascii="GHEA Grapalat" w:hAnsi="GHEA Grapalat"/>
          <w:sz w:val="24"/>
          <w:szCs w:val="24"/>
        </w:rPr>
        <w:t>մեծ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Pr="00DF59AB">
        <w:rPr>
          <w:rFonts w:ascii="GHEA Grapalat" w:hAnsi="GHEA Grapalat"/>
          <w:sz w:val="24"/>
          <w:szCs w:val="24"/>
        </w:rPr>
        <w:t>սռնային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F840A8">
        <w:rPr>
          <w:rFonts w:ascii="GHEA Grapalat" w:hAnsi="GHEA Grapalat"/>
          <w:sz w:val="24"/>
          <w:szCs w:val="24"/>
        </w:rPr>
        <w:t>բեռնվածքների</w:t>
      </w:r>
      <w:r w:rsidR="00F840A8" w:rsidRPr="00CE17B6">
        <w:rPr>
          <w:rFonts w:ascii="GHEA Grapalat" w:hAnsi="GHEA Grapalat"/>
          <w:sz w:val="24"/>
          <w:szCs w:val="24"/>
        </w:rPr>
        <w:t xml:space="preserve"> </w:t>
      </w:r>
      <w:r w:rsidR="00F840A8">
        <w:rPr>
          <w:rFonts w:ascii="GHEA Grapalat" w:hAnsi="GHEA Grapalat"/>
          <w:sz w:val="24"/>
          <w:szCs w:val="24"/>
        </w:rPr>
        <w:t>դեպքերում</w:t>
      </w:r>
      <w:r w:rsidR="00F840A8" w:rsidRPr="00CE17B6">
        <w:rPr>
          <w:rFonts w:ascii="GHEA Grapalat" w:hAnsi="GHEA Grapalat"/>
          <w:sz w:val="24"/>
          <w:szCs w:val="24"/>
        </w:rPr>
        <w:t>:</w:t>
      </w:r>
    </w:p>
    <w:p w:rsidR="00F840A8" w:rsidRPr="00CE17B6" w:rsidRDefault="00F840A8" w:rsidP="004466A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122. </w:t>
      </w:r>
      <w:r w:rsidRPr="00F840A8">
        <w:rPr>
          <w:rFonts w:ascii="GHEA Grapalat" w:hAnsi="GHEA Grapalat"/>
          <w:sz w:val="24"/>
          <w:szCs w:val="24"/>
        </w:rPr>
        <w:t>Անկցվանք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ուղու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կ</w:t>
      </w:r>
      <w:r>
        <w:rPr>
          <w:rFonts w:ascii="GHEA Grapalat" w:hAnsi="GHEA Grapalat"/>
          <w:sz w:val="24"/>
          <w:szCs w:val="24"/>
        </w:rPr>
        <w:t>ոնստրուկցիան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ապահովի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գնացքների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երթևեկության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անվտանգությունը</w:t>
      </w:r>
      <w:r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շահագործման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ողջ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ժամանակահատվածում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F840A8">
        <w:rPr>
          <w:rFonts w:ascii="GHEA Grapalat" w:hAnsi="GHEA Grapalat"/>
          <w:sz w:val="24"/>
          <w:szCs w:val="24"/>
        </w:rPr>
        <w:t>համապատասխանի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կլիմայական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պայմաններին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F840A8">
        <w:rPr>
          <w:rFonts w:ascii="GHEA Grapalat" w:hAnsi="GHEA Grapalat"/>
          <w:sz w:val="24"/>
          <w:szCs w:val="24"/>
        </w:rPr>
        <w:t>իսկ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երկաթուղային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հյուսվածքների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երկարությունը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հավասար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լինի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վազուրդների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F840A8">
        <w:rPr>
          <w:rFonts w:ascii="GHEA Grapalat" w:hAnsi="GHEA Grapalat"/>
          <w:sz w:val="24"/>
          <w:szCs w:val="24"/>
        </w:rPr>
        <w:t>բլոկ</w:t>
      </w:r>
      <w:r w:rsidRPr="00CE17B6">
        <w:rPr>
          <w:rFonts w:ascii="GHEA Grapalat" w:hAnsi="GHEA Grapalat"/>
          <w:sz w:val="24"/>
          <w:szCs w:val="24"/>
        </w:rPr>
        <w:t>-</w:t>
      </w:r>
      <w:r w:rsidRPr="00F840A8">
        <w:rPr>
          <w:rFonts w:ascii="GHEA Grapalat" w:hAnsi="GHEA Grapalat"/>
          <w:sz w:val="24"/>
          <w:szCs w:val="24"/>
        </w:rPr>
        <w:t>տեղամասերի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ընդունող</w:t>
      </w:r>
      <w:r w:rsidRPr="00CE17B6">
        <w:rPr>
          <w:rFonts w:ascii="GHEA Grapalat" w:hAnsi="GHEA Grapalat"/>
          <w:sz w:val="24"/>
          <w:szCs w:val="24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ուղիների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F840A8">
        <w:rPr>
          <w:rFonts w:ascii="GHEA Grapalat" w:hAnsi="GHEA Grapalat"/>
          <w:sz w:val="24"/>
          <w:szCs w:val="24"/>
        </w:rPr>
        <w:t>երկարությանը</w:t>
      </w:r>
      <w:r w:rsidRPr="00CE17B6">
        <w:rPr>
          <w:rFonts w:ascii="GHEA Grapalat" w:hAnsi="GHEA Grapalat"/>
          <w:sz w:val="24"/>
          <w:szCs w:val="24"/>
        </w:rPr>
        <w:t>:</w:t>
      </w:r>
    </w:p>
    <w:p w:rsidR="001F0F24" w:rsidRPr="00CE17B6" w:rsidRDefault="001F0F24" w:rsidP="001F0F24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123. </w:t>
      </w:r>
      <w:r w:rsidRPr="001F0F24">
        <w:rPr>
          <w:rFonts w:ascii="GHEA Grapalat" w:hAnsi="GHEA Grapalat"/>
          <w:sz w:val="24"/>
          <w:szCs w:val="24"/>
        </w:rPr>
        <w:t>Կարճ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հյուսվածքները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թույլատրվում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տեղադրել</w:t>
      </w:r>
      <w:r w:rsidR="0030631C"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ըստ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առանձին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նախագծերի</w:t>
      </w:r>
      <w:r w:rsidR="0030631C" w:rsidRPr="00CE17B6">
        <w:rPr>
          <w:rFonts w:ascii="GHEA Grapalat" w:hAnsi="GHEA Grapalat"/>
          <w:sz w:val="24"/>
          <w:szCs w:val="24"/>
        </w:rPr>
        <w:t>,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ռելսերի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ինտենսիվ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կողային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մաշվածության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տեղերում</w:t>
      </w:r>
      <w:r w:rsidR="0030631C"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կորերում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կայարաններում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սլաքային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30631C">
        <w:rPr>
          <w:rFonts w:ascii="GHEA Grapalat" w:hAnsi="GHEA Grapalat"/>
          <w:sz w:val="24"/>
          <w:szCs w:val="24"/>
        </w:rPr>
        <w:t>գծ</w:t>
      </w:r>
      <w:r w:rsidRPr="001F0F24">
        <w:rPr>
          <w:rFonts w:ascii="GHEA Grapalat" w:hAnsi="GHEA Grapalat"/>
          <w:sz w:val="24"/>
          <w:szCs w:val="24"/>
        </w:rPr>
        <w:t>անցումների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F0F24">
        <w:rPr>
          <w:rFonts w:ascii="GHEA Grapalat" w:hAnsi="GHEA Grapalat"/>
          <w:sz w:val="24"/>
          <w:szCs w:val="24"/>
        </w:rPr>
        <w:t>միջև</w:t>
      </w:r>
      <w:r w:rsidRPr="00CE17B6">
        <w:rPr>
          <w:rFonts w:ascii="GHEA Grapalat" w:hAnsi="GHEA Grapalat"/>
          <w:sz w:val="24"/>
          <w:szCs w:val="24"/>
        </w:rPr>
        <w:t>:</w:t>
      </w:r>
    </w:p>
    <w:p w:rsidR="00FA4EBE" w:rsidRPr="00CE17B6" w:rsidRDefault="0030631C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124. </w:t>
      </w:r>
      <w:r w:rsidRPr="0030631C">
        <w:rPr>
          <w:rFonts w:ascii="GHEA Grapalat" w:hAnsi="GHEA Grapalat"/>
          <w:sz w:val="24"/>
          <w:szCs w:val="24"/>
        </w:rPr>
        <w:t>Անկցվանքային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ուղիների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տեղադրման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նախագծում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նշվեն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տեղադրման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սահմանները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30631C">
        <w:rPr>
          <w:rFonts w:ascii="GHEA Grapalat" w:hAnsi="GHEA Grapalat"/>
          <w:sz w:val="24"/>
          <w:szCs w:val="24"/>
        </w:rPr>
        <w:t>հյուսվածքների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երկարությունը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30631C">
        <w:rPr>
          <w:rFonts w:ascii="GHEA Grapalat" w:hAnsi="GHEA Grapalat"/>
          <w:sz w:val="24"/>
          <w:szCs w:val="24"/>
        </w:rPr>
        <w:t>կցվանքի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եղանակները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30631C">
        <w:rPr>
          <w:rFonts w:ascii="GHEA Grapalat" w:hAnsi="GHEA Grapalat"/>
          <w:sz w:val="24"/>
          <w:szCs w:val="24"/>
        </w:rPr>
        <w:t>ամրացման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ջերմաստիճանը</w:t>
      </w:r>
      <w:r w:rsidRPr="00CE17B6">
        <w:rPr>
          <w:rFonts w:ascii="GHEA Grapalat" w:hAnsi="GHEA Grapalat"/>
          <w:sz w:val="24"/>
          <w:szCs w:val="24"/>
        </w:rPr>
        <w:t xml:space="preserve">, 350 </w:t>
      </w:r>
      <w:r w:rsidRPr="0030631C"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>-</w:t>
      </w:r>
      <w:r w:rsidRPr="0030631C">
        <w:rPr>
          <w:rFonts w:ascii="GHEA Grapalat" w:hAnsi="GHEA Grapalat"/>
          <w:sz w:val="24"/>
          <w:szCs w:val="24"/>
        </w:rPr>
        <w:t>ից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ավելի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շառավղով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կորերում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տեղադրելու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պայմանները</w:t>
      </w:r>
      <w:r w:rsidRPr="00CE17B6">
        <w:rPr>
          <w:rFonts w:ascii="GHEA Grapalat" w:hAnsi="GHEA Grapalat"/>
          <w:sz w:val="24"/>
          <w:szCs w:val="24"/>
        </w:rPr>
        <w:t xml:space="preserve"> (</w:t>
      </w:r>
      <w:r w:rsidRPr="0030631C">
        <w:rPr>
          <w:rFonts w:ascii="GHEA Grapalat" w:hAnsi="GHEA Grapalat"/>
          <w:sz w:val="24"/>
          <w:szCs w:val="24"/>
        </w:rPr>
        <w:t>վազքի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ծայրերի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անկյունակապը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CE17B6">
        <w:rPr>
          <w:rFonts w:ascii="GHEA Grapalat" w:hAnsi="GHEA Grapalat"/>
          <w:sz w:val="24"/>
          <w:szCs w:val="24"/>
        </w:rPr>
        <w:t xml:space="preserve"> 8 </w:t>
      </w:r>
      <w:r w:rsidRPr="0030631C">
        <w:rPr>
          <w:rFonts w:ascii="GHEA Grapalat" w:hAnsi="GHEA Grapalat"/>
          <w:sz w:val="24"/>
          <w:szCs w:val="24"/>
        </w:rPr>
        <w:t>սմ</w:t>
      </w:r>
      <w:r w:rsidRPr="00CE17B6">
        <w:rPr>
          <w:rFonts w:ascii="GHEA Grapalat" w:hAnsi="GHEA Grapalat"/>
          <w:sz w:val="24"/>
          <w:szCs w:val="24"/>
        </w:rPr>
        <w:t xml:space="preserve">), </w:t>
      </w:r>
      <w:r w:rsidRPr="0030631C">
        <w:rPr>
          <w:rFonts w:ascii="GHEA Grapalat" w:hAnsi="GHEA Grapalat"/>
          <w:sz w:val="24"/>
          <w:szCs w:val="24"/>
        </w:rPr>
        <w:t>մեկուսիչ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կցվանքների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տեղադրման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կ</w:t>
      </w:r>
      <w:r w:rsidR="005674BC">
        <w:rPr>
          <w:rFonts w:ascii="GHEA Grapalat" w:hAnsi="GHEA Grapalat"/>
          <w:sz w:val="24"/>
          <w:szCs w:val="24"/>
        </w:rPr>
        <w:t>ոնստրուկցիան</w:t>
      </w:r>
      <w:r w:rsidRPr="00CE17B6">
        <w:rPr>
          <w:rFonts w:ascii="GHEA Grapalat" w:hAnsi="GHEA Grapalat"/>
          <w:sz w:val="24"/>
          <w:szCs w:val="24"/>
        </w:rPr>
        <w:t xml:space="preserve"> (</w:t>
      </w:r>
      <w:r w:rsidRPr="0030631C">
        <w:rPr>
          <w:rFonts w:ascii="GHEA Grapalat" w:hAnsi="GHEA Grapalat"/>
          <w:sz w:val="24"/>
          <w:szCs w:val="24"/>
        </w:rPr>
        <w:t>այդ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թվում</w:t>
      </w:r>
      <w:r w:rsidR="005674BC"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տոնային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5674BC">
        <w:rPr>
          <w:rFonts w:ascii="GHEA Grapalat" w:hAnsi="GHEA Grapalat"/>
          <w:sz w:val="24"/>
          <w:szCs w:val="24"/>
        </w:rPr>
        <w:t>արգելափակման</w:t>
      </w:r>
      <w:r w:rsidR="005674BC" w:rsidRPr="00CE17B6">
        <w:rPr>
          <w:rFonts w:ascii="GHEA Grapalat" w:hAnsi="GHEA Grapalat"/>
          <w:sz w:val="24"/>
          <w:szCs w:val="24"/>
        </w:rPr>
        <w:t xml:space="preserve"> </w:t>
      </w:r>
      <w:r w:rsidR="005674BC">
        <w:rPr>
          <w:rFonts w:ascii="GHEA Grapalat" w:hAnsi="GHEA Grapalat"/>
          <w:sz w:val="24"/>
          <w:szCs w:val="24"/>
        </w:rPr>
        <w:t>տեղամասերի</w:t>
      </w:r>
      <w:r w:rsidR="005674BC" w:rsidRPr="00CE17B6">
        <w:rPr>
          <w:rFonts w:ascii="GHEA Grapalat" w:hAnsi="GHEA Grapalat"/>
          <w:sz w:val="24"/>
          <w:szCs w:val="24"/>
        </w:rPr>
        <w:t xml:space="preserve"> </w:t>
      </w:r>
      <w:r w:rsidR="005674BC">
        <w:rPr>
          <w:rFonts w:ascii="GHEA Grapalat" w:hAnsi="GHEA Grapalat"/>
          <w:sz w:val="24"/>
          <w:szCs w:val="24"/>
        </w:rPr>
        <w:t>վրա</w:t>
      </w:r>
      <w:r w:rsidRPr="00CE17B6">
        <w:rPr>
          <w:rFonts w:ascii="GHEA Grapalat" w:hAnsi="GHEA Grapalat"/>
          <w:sz w:val="24"/>
          <w:szCs w:val="24"/>
        </w:rPr>
        <w:t xml:space="preserve">), </w:t>
      </w:r>
      <w:r w:rsidRPr="0030631C">
        <w:rPr>
          <w:rFonts w:ascii="GHEA Grapalat" w:hAnsi="GHEA Grapalat"/>
          <w:sz w:val="24"/>
          <w:szCs w:val="24"/>
        </w:rPr>
        <w:t>օ</w:t>
      </w:r>
      <w:r w:rsidR="005674BC">
        <w:rPr>
          <w:rFonts w:ascii="GHEA Grapalat" w:hAnsi="GHEA Grapalat"/>
          <w:sz w:val="24"/>
          <w:szCs w:val="24"/>
        </w:rPr>
        <w:t>ղակային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B4309D">
        <w:rPr>
          <w:rFonts w:ascii="GHEA Grapalat" w:hAnsi="GHEA Grapalat"/>
          <w:sz w:val="24"/>
          <w:szCs w:val="24"/>
        </w:rPr>
        <w:t>ուղիներին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B4309D">
        <w:rPr>
          <w:rFonts w:ascii="GHEA Grapalat" w:hAnsi="GHEA Grapalat"/>
          <w:sz w:val="24"/>
          <w:szCs w:val="24"/>
        </w:rPr>
        <w:t>մոտեցումների</w:t>
      </w:r>
      <w:r w:rsidR="005674BC" w:rsidRPr="00CE17B6">
        <w:rPr>
          <w:rFonts w:ascii="GHEA Grapalat" w:hAnsi="GHEA Grapalat"/>
          <w:sz w:val="24"/>
          <w:szCs w:val="24"/>
        </w:rPr>
        <w:t xml:space="preserve"> </w:t>
      </w:r>
      <w:r w:rsidRPr="0030631C">
        <w:rPr>
          <w:rFonts w:ascii="GHEA Grapalat" w:hAnsi="GHEA Grapalat"/>
          <w:sz w:val="24"/>
          <w:szCs w:val="24"/>
        </w:rPr>
        <w:t>կ</w:t>
      </w:r>
      <w:r w:rsidR="005674BC">
        <w:rPr>
          <w:rFonts w:ascii="GHEA Grapalat" w:hAnsi="GHEA Grapalat"/>
          <w:sz w:val="24"/>
          <w:szCs w:val="24"/>
        </w:rPr>
        <w:t>ոնստրուկցիաները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="00FA4EBE">
        <w:rPr>
          <w:rFonts w:ascii="GHEA Grapalat" w:hAnsi="GHEA Grapalat"/>
          <w:sz w:val="24"/>
          <w:szCs w:val="24"/>
        </w:rPr>
        <w:t>կցվանքներում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 w:rsidRPr="00FA4EBE">
        <w:rPr>
          <w:rFonts w:ascii="GHEA Grapalat" w:hAnsi="GHEA Grapalat"/>
          <w:sz w:val="24"/>
          <w:szCs w:val="24"/>
        </w:rPr>
        <w:t>հյուսվածքների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և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հավասարար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ռելսերի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միացման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վերաբերյալ</w:t>
      </w:r>
      <w:r w:rsidR="00FA4EBE" w:rsidRPr="00CE17B6">
        <w:rPr>
          <w:rFonts w:ascii="GHEA Grapalat" w:hAnsi="GHEA Grapalat"/>
          <w:sz w:val="24"/>
          <w:szCs w:val="24"/>
        </w:rPr>
        <w:t xml:space="preserve"> </w:t>
      </w:r>
      <w:r w:rsidR="00FA4EBE">
        <w:rPr>
          <w:rFonts w:ascii="GHEA Grapalat" w:hAnsi="GHEA Grapalat"/>
          <w:sz w:val="24"/>
          <w:szCs w:val="24"/>
        </w:rPr>
        <w:t>պահանջներ</w:t>
      </w:r>
      <w:r w:rsidR="00B4309D">
        <w:rPr>
          <w:rFonts w:ascii="GHEA Grapalat" w:hAnsi="GHEA Grapalat"/>
          <w:sz w:val="24"/>
          <w:szCs w:val="24"/>
        </w:rPr>
        <w:t>ը</w:t>
      </w:r>
      <w:r w:rsidR="00FA4EBE" w:rsidRPr="00CE17B6">
        <w:rPr>
          <w:rFonts w:ascii="GHEA Grapalat" w:hAnsi="GHEA Grapalat"/>
          <w:sz w:val="24"/>
          <w:szCs w:val="24"/>
        </w:rPr>
        <w:t>:</w:t>
      </w:r>
    </w:p>
    <w:p w:rsidR="00EB52C8" w:rsidRPr="00CE17B6" w:rsidRDefault="00EB52C8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125. </w:t>
      </w:r>
      <w:r w:rsidR="001E5F20">
        <w:rPr>
          <w:rFonts w:ascii="GHEA Grapalat" w:hAnsi="GHEA Grapalat"/>
          <w:sz w:val="24"/>
          <w:szCs w:val="24"/>
        </w:rPr>
        <w:t>Ա</w:t>
      </w:r>
      <w:r w:rsidR="001E5F20" w:rsidRPr="001E5F20">
        <w:rPr>
          <w:rFonts w:ascii="GHEA Grapalat" w:hAnsi="GHEA Grapalat"/>
          <w:sz w:val="24"/>
          <w:szCs w:val="24"/>
        </w:rPr>
        <w:t>րագընթաց</w:t>
      </w:r>
      <w:r w:rsidR="001E5F20" w:rsidRPr="00CE17B6">
        <w:rPr>
          <w:rFonts w:ascii="GHEA Grapalat" w:hAnsi="GHEA Grapalat"/>
          <w:sz w:val="24"/>
          <w:szCs w:val="24"/>
        </w:rPr>
        <w:t xml:space="preserve">, </w:t>
      </w:r>
      <w:r w:rsidR="001E5F20" w:rsidRPr="001E5F20">
        <w:rPr>
          <w:rFonts w:ascii="GHEA Grapalat" w:hAnsi="GHEA Grapalat"/>
          <w:sz w:val="24"/>
          <w:szCs w:val="24"/>
        </w:rPr>
        <w:t>մարդատար</w:t>
      </w:r>
      <w:r w:rsidR="001E5F20" w:rsidRPr="00CE17B6">
        <w:rPr>
          <w:rFonts w:ascii="GHEA Grapalat" w:hAnsi="GHEA Grapalat"/>
          <w:sz w:val="24"/>
          <w:szCs w:val="24"/>
        </w:rPr>
        <w:t xml:space="preserve">, </w:t>
      </w:r>
      <w:r w:rsidR="001E5F20" w:rsidRPr="001E5F20">
        <w:rPr>
          <w:rFonts w:ascii="GHEA Grapalat" w:hAnsi="GHEA Grapalat"/>
          <w:sz w:val="24"/>
          <w:szCs w:val="24"/>
        </w:rPr>
        <w:t>հատուկ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բեռնալարված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և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I</w:t>
      </w:r>
      <w:r w:rsidR="001E5F20" w:rsidRPr="00CE17B6">
        <w:rPr>
          <w:rFonts w:ascii="GHEA Grapalat" w:hAnsi="GHEA Grapalat"/>
          <w:sz w:val="24"/>
          <w:szCs w:val="24"/>
        </w:rPr>
        <w:t>-</w:t>
      </w:r>
      <w:r w:rsidR="001E5F20" w:rsidRPr="001E5F20">
        <w:rPr>
          <w:rFonts w:ascii="GHEA Grapalat" w:hAnsi="GHEA Grapalat"/>
          <w:sz w:val="24"/>
          <w:szCs w:val="24"/>
        </w:rPr>
        <w:t>IV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կարգի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երկաթուղային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գծերի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վրա՝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անկցվանք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>
        <w:rPr>
          <w:rFonts w:ascii="GHEA Grapalat" w:hAnsi="GHEA Grapalat"/>
          <w:sz w:val="24"/>
          <w:szCs w:val="24"/>
        </w:rPr>
        <w:t>ուղիների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793B62">
        <w:rPr>
          <w:rFonts w:ascii="GHEA Grapalat" w:hAnsi="GHEA Grapalat"/>
          <w:sz w:val="24"/>
          <w:szCs w:val="24"/>
        </w:rPr>
        <w:t>հավասարակշռող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>
        <w:rPr>
          <w:rFonts w:ascii="GHEA Grapalat" w:hAnsi="GHEA Grapalat"/>
          <w:sz w:val="24"/>
          <w:szCs w:val="24"/>
        </w:rPr>
        <w:t>թռիչքներում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կցվանքները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պետք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է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լինեն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վեց</w:t>
      </w:r>
      <w:r w:rsidR="001E5F20" w:rsidRPr="00CE17B6">
        <w:rPr>
          <w:rFonts w:ascii="GHEA Grapalat" w:hAnsi="GHEA Grapalat"/>
          <w:sz w:val="24"/>
          <w:szCs w:val="24"/>
        </w:rPr>
        <w:t xml:space="preserve"> </w:t>
      </w:r>
      <w:r w:rsidR="001E5F20" w:rsidRPr="001E5F20">
        <w:rPr>
          <w:rFonts w:ascii="GHEA Grapalat" w:hAnsi="GHEA Grapalat"/>
          <w:sz w:val="24"/>
          <w:szCs w:val="24"/>
        </w:rPr>
        <w:t>հեղույսով</w:t>
      </w:r>
      <w:r w:rsidR="001E5F20" w:rsidRPr="00CE17B6">
        <w:rPr>
          <w:rFonts w:ascii="GHEA Grapalat" w:hAnsi="GHEA Grapalat"/>
          <w:sz w:val="24"/>
          <w:szCs w:val="24"/>
        </w:rPr>
        <w:t>:</w:t>
      </w:r>
    </w:p>
    <w:p w:rsidR="001E5F20" w:rsidRPr="00CE17B6" w:rsidRDefault="001E5F20" w:rsidP="0030631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126. </w:t>
      </w:r>
      <w:r>
        <w:rPr>
          <w:rFonts w:ascii="GHEA Grapalat" w:hAnsi="GHEA Grapalat"/>
          <w:sz w:val="24"/>
          <w:szCs w:val="24"/>
        </w:rPr>
        <w:t>Օղակային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ուղիներում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տեղադրվող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ռելսերը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ունենան</w:t>
      </w:r>
      <w:r w:rsidRPr="00CE17B6">
        <w:rPr>
          <w:rFonts w:ascii="GHEA Grapalat" w:hAnsi="GHEA Grapalat"/>
          <w:sz w:val="24"/>
          <w:szCs w:val="24"/>
        </w:rPr>
        <w:t xml:space="preserve"> 25 </w:t>
      </w:r>
      <w:r w:rsidRPr="001E5F20">
        <w:rPr>
          <w:rFonts w:ascii="GHEA Grapalat" w:hAnsi="GHEA Grapalat"/>
          <w:sz w:val="24"/>
          <w:szCs w:val="24"/>
        </w:rPr>
        <w:t>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երկարություն</w:t>
      </w:r>
      <w:r w:rsidRPr="00CE17B6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>Ուղիների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կոր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տեղամասերում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ներքին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ռելսային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թելի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երկայնքով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անհրաժեշտ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նախատեսել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գործարանային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արտադրության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793B62">
        <w:rPr>
          <w:rFonts w:ascii="GHEA Grapalat" w:hAnsi="GHEA Grapalat"/>
          <w:sz w:val="24"/>
          <w:szCs w:val="24"/>
        </w:rPr>
        <w:t>կար</w:t>
      </w:r>
      <w:r w:rsidR="00793B62">
        <w:rPr>
          <w:rFonts w:ascii="GHEA Grapalat" w:hAnsi="GHEA Grapalat"/>
          <w:sz w:val="24"/>
          <w:szCs w:val="24"/>
          <w:lang w:val="hy-AM"/>
        </w:rPr>
        <w:t>ճացված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ռելսերի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տեղադրում</w:t>
      </w:r>
      <w:r w:rsidRPr="00CE17B6">
        <w:rPr>
          <w:rFonts w:ascii="GHEA Grapalat" w:hAnsi="GHEA Grapalat"/>
          <w:sz w:val="24"/>
          <w:szCs w:val="24"/>
        </w:rPr>
        <w:t xml:space="preserve">: </w:t>
      </w:r>
      <w:r w:rsidR="00791BE0">
        <w:rPr>
          <w:rFonts w:ascii="GHEA Grapalat" w:hAnsi="GHEA Grapalat"/>
          <w:sz w:val="24"/>
          <w:szCs w:val="24"/>
        </w:rPr>
        <w:t>Օղակային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791BE0">
        <w:rPr>
          <w:rFonts w:ascii="GHEA Grapalat" w:hAnsi="GHEA Grapalat"/>
          <w:sz w:val="24"/>
          <w:szCs w:val="24"/>
        </w:rPr>
        <w:t>ուղիների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ռելսերի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կցվանքները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ունենան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791BE0">
        <w:rPr>
          <w:rFonts w:ascii="GHEA Grapalat" w:hAnsi="GHEA Grapalat"/>
          <w:sz w:val="24"/>
          <w:szCs w:val="24"/>
        </w:rPr>
        <w:t>ոչ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>
        <w:rPr>
          <w:rFonts w:ascii="GHEA Grapalat" w:hAnsi="GHEA Grapalat"/>
          <w:sz w:val="24"/>
          <w:szCs w:val="24"/>
        </w:rPr>
        <w:t>պակաս</w:t>
      </w:r>
      <w:r w:rsidR="00791BE0" w:rsidRPr="00CE17B6">
        <w:rPr>
          <w:rFonts w:ascii="GHEA Grapalat" w:hAnsi="GHEA Grapalat"/>
          <w:sz w:val="24"/>
          <w:szCs w:val="24"/>
        </w:rPr>
        <w:t xml:space="preserve">, </w:t>
      </w:r>
      <w:r w:rsidR="00791BE0">
        <w:rPr>
          <w:rFonts w:ascii="GHEA Grapalat" w:hAnsi="GHEA Grapalat"/>
          <w:sz w:val="24"/>
          <w:szCs w:val="24"/>
        </w:rPr>
        <w:t>քան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չորս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1E5F20">
        <w:rPr>
          <w:rFonts w:ascii="GHEA Grapalat" w:hAnsi="GHEA Grapalat"/>
          <w:sz w:val="24"/>
          <w:szCs w:val="24"/>
        </w:rPr>
        <w:t>հեղույս</w:t>
      </w:r>
      <w:r w:rsidRPr="00CE17B6">
        <w:rPr>
          <w:rFonts w:ascii="GHEA Grapalat" w:hAnsi="GHEA Grapalat"/>
          <w:sz w:val="24"/>
          <w:szCs w:val="24"/>
        </w:rPr>
        <w:t>:</w:t>
      </w:r>
    </w:p>
    <w:p w:rsidR="0028414C" w:rsidRPr="00CE17B6" w:rsidRDefault="00791BE0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127. </w:t>
      </w:r>
      <w:r w:rsidRPr="00791BE0">
        <w:rPr>
          <w:rFonts w:ascii="GHEA Grapalat" w:hAnsi="GHEA Grapalat"/>
          <w:sz w:val="24"/>
          <w:szCs w:val="24"/>
        </w:rPr>
        <w:t>Միջանկյալ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791BE0">
        <w:rPr>
          <w:rFonts w:ascii="GHEA Grapalat" w:hAnsi="GHEA Grapalat"/>
          <w:sz w:val="24"/>
          <w:szCs w:val="24"/>
        </w:rPr>
        <w:t>ռելսային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791BE0">
        <w:rPr>
          <w:rFonts w:ascii="GHEA Grapalat" w:hAnsi="GHEA Grapalat"/>
          <w:sz w:val="24"/>
          <w:szCs w:val="24"/>
        </w:rPr>
        <w:t>ամրակվածքները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791BE0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791BE0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791BE0">
        <w:rPr>
          <w:rFonts w:ascii="GHEA Grapalat" w:hAnsi="GHEA Grapalat"/>
          <w:sz w:val="24"/>
          <w:szCs w:val="24"/>
        </w:rPr>
        <w:t>նախատեսվեն</w:t>
      </w:r>
      <w:r w:rsidR="0028414C" w:rsidRPr="00CE17B6">
        <w:rPr>
          <w:rFonts w:ascii="GHEA Grapalat" w:hAnsi="GHEA Grapalat"/>
          <w:sz w:val="24"/>
          <w:szCs w:val="24"/>
        </w:rPr>
        <w:t>`</w:t>
      </w:r>
    </w:p>
    <w:p w:rsidR="0028414C" w:rsidRPr="00CE17B6" w:rsidRDefault="0028414C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1) </w:t>
      </w:r>
      <w:r w:rsidR="00791BE0" w:rsidRPr="00791BE0">
        <w:rPr>
          <w:rFonts w:ascii="GHEA Grapalat" w:hAnsi="GHEA Grapalat"/>
          <w:sz w:val="24"/>
          <w:szCs w:val="24"/>
        </w:rPr>
        <w:t>փայտե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կոճերով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</w:rPr>
        <w:t>՝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հենակային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կամ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առանձին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տակդիրներ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կոշտ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կամ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առաձգական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սեղմակով</w:t>
      </w:r>
      <w:r w:rsidR="00791BE0" w:rsidRPr="00CE17B6">
        <w:rPr>
          <w:rFonts w:ascii="GHEA Grapalat" w:hAnsi="GHEA Grapalat"/>
          <w:sz w:val="24"/>
          <w:szCs w:val="24"/>
        </w:rPr>
        <w:t xml:space="preserve"> (</w:t>
      </w:r>
      <w:r w:rsidR="00791BE0" w:rsidRPr="00791BE0">
        <w:rPr>
          <w:rFonts w:ascii="GHEA Grapalat" w:hAnsi="GHEA Grapalat"/>
          <w:sz w:val="24"/>
          <w:szCs w:val="24"/>
        </w:rPr>
        <w:t>կլեմայով</w:t>
      </w:r>
      <w:r w:rsidRPr="00CE17B6">
        <w:rPr>
          <w:rFonts w:ascii="GHEA Grapalat" w:hAnsi="GHEA Grapalat"/>
          <w:sz w:val="24"/>
          <w:szCs w:val="24"/>
        </w:rPr>
        <w:t>),</w:t>
      </w:r>
    </w:p>
    <w:p w:rsidR="0028414C" w:rsidRPr="00CE17B6" w:rsidRDefault="0028414C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2) </w:t>
      </w:r>
      <w:r w:rsidR="00791BE0" w:rsidRPr="00791BE0">
        <w:rPr>
          <w:rFonts w:ascii="GHEA Grapalat" w:hAnsi="GHEA Grapalat"/>
          <w:sz w:val="24"/>
          <w:szCs w:val="24"/>
        </w:rPr>
        <w:t>երկաթբետոնե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կոճերով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համար՝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առանձին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տակդիրներ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կամ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զսպանակավոր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սեղմակներով</w:t>
      </w:r>
      <w:r w:rsidR="00791BE0" w:rsidRPr="00CE17B6">
        <w:rPr>
          <w:rFonts w:ascii="GHEA Grapalat" w:hAnsi="GHEA Grapalat"/>
          <w:sz w:val="24"/>
          <w:szCs w:val="24"/>
        </w:rPr>
        <w:t xml:space="preserve"> (</w:t>
      </w:r>
      <w:r w:rsidR="00791BE0" w:rsidRPr="00791BE0">
        <w:rPr>
          <w:rFonts w:ascii="GHEA Grapalat" w:hAnsi="GHEA Grapalat"/>
          <w:sz w:val="24"/>
          <w:szCs w:val="24"/>
        </w:rPr>
        <w:t>կլեմաներով</w:t>
      </w:r>
      <w:r w:rsidR="00791BE0" w:rsidRPr="00CE17B6">
        <w:rPr>
          <w:rFonts w:ascii="GHEA Grapalat" w:hAnsi="GHEA Grapalat"/>
          <w:sz w:val="24"/>
          <w:szCs w:val="24"/>
        </w:rPr>
        <w:t xml:space="preserve">) </w:t>
      </w:r>
      <w:r w:rsidR="00791BE0" w:rsidRPr="00791BE0">
        <w:rPr>
          <w:rFonts w:ascii="GHEA Grapalat" w:hAnsi="GHEA Grapalat"/>
          <w:sz w:val="24"/>
          <w:szCs w:val="24"/>
        </w:rPr>
        <w:t>առանց</w:t>
      </w:r>
      <w:r w:rsidR="00791BE0" w:rsidRPr="00CE17B6">
        <w:rPr>
          <w:rFonts w:ascii="GHEA Grapalat" w:hAnsi="GHEA Grapalat"/>
          <w:sz w:val="24"/>
          <w:szCs w:val="24"/>
        </w:rPr>
        <w:t xml:space="preserve"> </w:t>
      </w:r>
      <w:r w:rsidR="00791BE0" w:rsidRPr="00791BE0">
        <w:rPr>
          <w:rFonts w:ascii="GHEA Grapalat" w:hAnsi="GHEA Grapalat"/>
          <w:sz w:val="24"/>
          <w:szCs w:val="24"/>
        </w:rPr>
        <w:t>տակդիրների</w:t>
      </w:r>
      <w:r w:rsidR="00791BE0" w:rsidRPr="00CE17B6">
        <w:rPr>
          <w:rFonts w:ascii="GHEA Grapalat" w:hAnsi="GHEA Grapalat"/>
          <w:sz w:val="24"/>
          <w:szCs w:val="24"/>
        </w:rPr>
        <w:t>:</w:t>
      </w:r>
    </w:p>
    <w:p w:rsidR="00FE0978" w:rsidRPr="00CE17B6" w:rsidRDefault="00FE0978" w:rsidP="0028414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128. </w:t>
      </w:r>
      <w:r w:rsidR="00B55A6F" w:rsidRPr="00B55A6F">
        <w:rPr>
          <w:rFonts w:ascii="GHEA Grapalat" w:hAnsi="GHEA Grapalat"/>
          <w:sz w:val="24"/>
          <w:szCs w:val="24"/>
        </w:rPr>
        <w:t>Անկցվանք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>
        <w:rPr>
          <w:rFonts w:ascii="GHEA Grapalat" w:hAnsi="GHEA Grapalat"/>
          <w:sz w:val="24"/>
          <w:szCs w:val="24"/>
        </w:rPr>
        <w:t>ուղիների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>
        <w:rPr>
          <w:rFonts w:ascii="GHEA Grapalat" w:hAnsi="GHEA Grapalat"/>
          <w:sz w:val="24"/>
          <w:szCs w:val="24"/>
        </w:rPr>
        <w:t>կոնստրուկցիաներում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ռելսերի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>
        <w:rPr>
          <w:rFonts w:ascii="GHEA Grapalat" w:hAnsi="GHEA Grapalat"/>
          <w:sz w:val="24"/>
          <w:szCs w:val="24"/>
        </w:rPr>
        <w:t>ջերմաստիճանի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տարեկան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>
        <w:rPr>
          <w:rFonts w:ascii="GHEA Grapalat" w:hAnsi="GHEA Grapalat"/>
          <w:sz w:val="24"/>
          <w:szCs w:val="24"/>
        </w:rPr>
        <w:t>ամպլիտուդայից</w:t>
      </w:r>
      <w:r w:rsidR="00B55A6F" w:rsidRPr="00CE17B6">
        <w:rPr>
          <w:rFonts w:ascii="GHEA Grapalat" w:hAnsi="GHEA Grapalat"/>
          <w:sz w:val="24"/>
          <w:szCs w:val="24"/>
        </w:rPr>
        <w:t xml:space="preserve"> (</w:t>
      </w:r>
      <w:r w:rsidR="00D36233">
        <w:rPr>
          <w:rFonts w:ascii="GHEA Grapalat" w:hAnsi="GHEA Grapalat"/>
          <w:sz w:val="24"/>
          <w:szCs w:val="24"/>
        </w:rPr>
        <w:t>տատանում</w:t>
      </w:r>
      <w:r w:rsidR="00B55A6F" w:rsidRPr="00B55A6F">
        <w:rPr>
          <w:rFonts w:ascii="GHEA Grapalat" w:hAnsi="GHEA Grapalat"/>
          <w:sz w:val="24"/>
          <w:szCs w:val="24"/>
        </w:rPr>
        <w:t>ից</w:t>
      </w:r>
      <w:r w:rsidR="00B55A6F" w:rsidRPr="00CE17B6">
        <w:rPr>
          <w:rFonts w:ascii="GHEA Grapalat" w:hAnsi="GHEA Grapalat"/>
          <w:sz w:val="24"/>
          <w:szCs w:val="24"/>
        </w:rPr>
        <w:t xml:space="preserve">) </w:t>
      </w:r>
      <w:r w:rsidR="00B55A6F">
        <w:rPr>
          <w:rFonts w:ascii="GHEA Grapalat" w:hAnsi="GHEA Grapalat"/>
          <w:sz w:val="24"/>
          <w:szCs w:val="24"/>
        </w:rPr>
        <w:t>կախված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պետք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է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>
        <w:rPr>
          <w:rFonts w:ascii="GHEA Grapalat" w:hAnsi="GHEA Grapalat"/>
          <w:sz w:val="24"/>
          <w:szCs w:val="24"/>
        </w:rPr>
        <w:t>պահպանվեն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սույն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շինարարական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B55A6F" w:rsidRPr="00B55A6F">
        <w:rPr>
          <w:rFonts w:ascii="GHEA Grapalat" w:hAnsi="GHEA Grapalat"/>
          <w:sz w:val="24"/>
          <w:szCs w:val="24"/>
        </w:rPr>
        <w:t>նորմերի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57705A" w:rsidRPr="00CE17B6">
        <w:rPr>
          <w:rFonts w:ascii="GHEA Grapalat" w:hAnsi="GHEA Grapalat"/>
          <w:sz w:val="24"/>
          <w:szCs w:val="24"/>
        </w:rPr>
        <w:t xml:space="preserve">            </w:t>
      </w:r>
      <w:r w:rsidR="00B55A6F" w:rsidRPr="00CE17B6">
        <w:rPr>
          <w:rFonts w:ascii="GHEA Grapalat" w:hAnsi="GHEA Grapalat"/>
          <w:sz w:val="24"/>
          <w:szCs w:val="24"/>
        </w:rPr>
        <w:t>9-</w:t>
      </w:r>
      <w:r w:rsidR="00B55A6F">
        <w:rPr>
          <w:rFonts w:ascii="GHEA Grapalat" w:hAnsi="GHEA Grapalat"/>
          <w:sz w:val="24"/>
          <w:szCs w:val="24"/>
        </w:rPr>
        <w:t>րդ</w:t>
      </w:r>
      <w:r w:rsidR="00B55A6F" w:rsidRPr="00CE17B6">
        <w:rPr>
          <w:rFonts w:ascii="GHEA Grapalat" w:hAnsi="GHEA Grapalat"/>
          <w:sz w:val="24"/>
          <w:szCs w:val="24"/>
        </w:rPr>
        <w:t xml:space="preserve"> </w:t>
      </w:r>
      <w:r w:rsidR="00EF5393">
        <w:rPr>
          <w:rFonts w:ascii="GHEA Grapalat" w:hAnsi="GHEA Grapalat"/>
          <w:sz w:val="24"/>
          <w:szCs w:val="24"/>
        </w:rPr>
        <w:t>աղյուսակում</w:t>
      </w:r>
      <w:r w:rsidR="00EF5393" w:rsidRPr="00CE17B6">
        <w:rPr>
          <w:rFonts w:ascii="GHEA Grapalat" w:hAnsi="GHEA Grapalat"/>
          <w:sz w:val="24"/>
          <w:szCs w:val="24"/>
        </w:rPr>
        <w:t xml:space="preserve"> </w:t>
      </w:r>
      <w:r w:rsidR="00EF5393">
        <w:rPr>
          <w:rFonts w:ascii="GHEA Grapalat" w:hAnsi="GHEA Grapalat"/>
          <w:sz w:val="24"/>
          <w:szCs w:val="24"/>
        </w:rPr>
        <w:t>բերված</w:t>
      </w:r>
      <w:r w:rsidR="00EF5393" w:rsidRPr="00CE17B6">
        <w:rPr>
          <w:rFonts w:ascii="GHEA Grapalat" w:hAnsi="GHEA Grapalat"/>
          <w:sz w:val="24"/>
          <w:szCs w:val="24"/>
        </w:rPr>
        <w:t xml:space="preserve"> </w:t>
      </w:r>
      <w:r w:rsidR="00EF5393">
        <w:rPr>
          <w:rFonts w:ascii="GHEA Grapalat" w:hAnsi="GHEA Grapalat"/>
          <w:sz w:val="24"/>
          <w:szCs w:val="24"/>
        </w:rPr>
        <w:t>պահանջները</w:t>
      </w:r>
      <w:r w:rsidR="00EF5393" w:rsidRPr="00CE17B6">
        <w:rPr>
          <w:rFonts w:ascii="GHEA Grapalat" w:hAnsi="GHEA Grapalat"/>
          <w:sz w:val="24"/>
          <w:szCs w:val="24"/>
        </w:rPr>
        <w:t>:</w:t>
      </w:r>
    </w:p>
    <w:p w:rsidR="00DD54BD" w:rsidRPr="00CE17B6" w:rsidRDefault="00DD54BD" w:rsidP="00297B27">
      <w:pPr>
        <w:ind w:right="-900"/>
        <w:jc w:val="right"/>
        <w:rPr>
          <w:rFonts w:ascii="GHEA Grapalat" w:hAnsi="GHEA Grapalat"/>
          <w:sz w:val="24"/>
          <w:szCs w:val="24"/>
        </w:rPr>
      </w:pPr>
    </w:p>
    <w:p w:rsidR="0028414C" w:rsidRDefault="00297B27" w:rsidP="00297B27">
      <w:pPr>
        <w:ind w:right="-900"/>
        <w:jc w:val="right"/>
        <w:rPr>
          <w:rFonts w:ascii="GHEA Grapalat" w:hAnsi="GHEA Grapalat"/>
          <w:sz w:val="24"/>
          <w:szCs w:val="24"/>
        </w:rPr>
      </w:pPr>
      <w:r w:rsidRPr="00297B27">
        <w:rPr>
          <w:rFonts w:ascii="GHEA Grapalat" w:hAnsi="GHEA Grapalat"/>
          <w:sz w:val="24"/>
          <w:szCs w:val="24"/>
        </w:rPr>
        <w:t>Աղյուսակ</w:t>
      </w:r>
      <w:r>
        <w:rPr>
          <w:rFonts w:ascii="GHEA Grapalat" w:hAnsi="GHEA Grapalat"/>
          <w:sz w:val="24"/>
          <w:szCs w:val="24"/>
        </w:rPr>
        <w:t xml:space="preserve"> 9</w:t>
      </w:r>
    </w:p>
    <w:tbl>
      <w:tblPr>
        <w:tblW w:w="10710" w:type="dxa"/>
        <w:tblInd w:w="-365" w:type="dxa"/>
        <w:tblLook w:val="04A0" w:firstRow="1" w:lastRow="0" w:firstColumn="1" w:lastColumn="0" w:noHBand="0" w:noVBand="1"/>
      </w:tblPr>
      <w:tblGrid>
        <w:gridCol w:w="536"/>
        <w:gridCol w:w="3571"/>
        <w:gridCol w:w="1231"/>
        <w:gridCol w:w="1619"/>
        <w:gridCol w:w="1870"/>
        <w:gridCol w:w="1883"/>
      </w:tblGrid>
      <w:tr w:rsidR="00297B27" w:rsidRPr="00297B27" w:rsidTr="00650867">
        <w:trPr>
          <w:trHeight w:val="54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7C35" w:rsidRDefault="00407C35" w:rsidP="00407C35">
            <w:pPr>
              <w:spacing w:after="0" w:line="240" w:lineRule="auto"/>
              <w:ind w:left="-210" w:right="-116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407C35" w:rsidRDefault="00407C35" w:rsidP="00407C35">
            <w:pPr>
              <w:spacing w:after="0" w:line="240" w:lineRule="auto"/>
              <w:ind w:left="-210" w:right="-116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407C35" w:rsidP="00407C35">
            <w:pPr>
              <w:spacing w:after="0" w:line="240" w:lineRule="auto"/>
              <w:ind w:left="-210" w:right="-116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ind w:left="-21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                  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Պահանջներ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Չափման միավոր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Ռելսերի ջերմաստիճանի տատանումը, °С</w:t>
            </w:r>
          </w:p>
        </w:tc>
      </w:tr>
      <w:tr w:rsidR="007A3684" w:rsidRPr="00297B27" w:rsidTr="00650867">
        <w:trPr>
          <w:trHeight w:val="5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B27" w:rsidRPr="00297B27" w:rsidRDefault="00297B27" w:rsidP="00297B2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100-ից մինչև 110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110-ից ավելի</w:t>
            </w:r>
          </w:p>
        </w:tc>
      </w:tr>
      <w:tr w:rsidR="00B22B8B" w:rsidRPr="00297B27" w:rsidTr="00297B27">
        <w:trPr>
          <w:trHeight w:val="72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DD54BD" w:rsidRDefault="00DD54BD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A368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DD54BD" w:rsidRDefault="00297B27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Միջանկյալ ամրակվածքով ռելսերը </w:t>
            </w:r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հիմնատակին սեղմման 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ճիգը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       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  <w:tr w:rsidR="00B22B8B" w:rsidRPr="00297B27" w:rsidTr="004B184C">
        <w:trPr>
          <w:trHeight w:val="308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7C35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565D17" w:rsidRDefault="00297B27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Միջանկյալ ամրակվածքների  </w:t>
            </w:r>
            <w:r w:rsidR="00565D1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երկայնական</w:t>
            </w:r>
            <w:r w:rsidR="00565D1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սահքի</w:t>
            </w:r>
            <w:r w:rsidR="00565D1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դիմադրություն</w:t>
            </w:r>
            <w:r w:rsidR="00565D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  <w:p w:rsidR="004B184C" w:rsidRPr="00DD54BD" w:rsidRDefault="004B184C" w:rsidP="00074361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կՆ/մ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33-35</w:t>
            </w:r>
          </w:p>
        </w:tc>
      </w:tr>
      <w:tr w:rsidR="00B22B8B" w:rsidRPr="00297B27" w:rsidTr="00297B27">
        <w:trPr>
          <w:trHeight w:val="105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A368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DD54BD" w:rsidRDefault="005E542C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Փոքր շառավղով կորերում տիպայինի հետ համեմատած</w:t>
            </w:r>
            <w:r w:rsidR="007500DA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ուղիների լայնական տեղաշարժմանը բ</w:t>
            </w:r>
            <w:r w:rsidR="0065086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արձրացված 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դիմադրողականությամբ </w:t>
            </w:r>
            <w:r w:rsidR="00297B27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երկաթբետոնե կոճերի օգտագործումը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__% 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R(փ 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__15__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350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__15__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__15__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500</w:t>
            </w:r>
          </w:p>
        </w:tc>
      </w:tr>
      <w:tr w:rsidR="00B22B8B" w:rsidRPr="00297B27" w:rsidTr="00BB46F1">
        <w:trPr>
          <w:trHeight w:val="14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A3684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7A3684" w:rsidP="007A36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A368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89F" w:rsidRPr="00CE17B6" w:rsidRDefault="00525AA5" w:rsidP="00BB46F1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Կ</w:t>
            </w:r>
            <w:r w:rsidR="007A3684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ցվանքային միացու</w:t>
            </w:r>
            <w:r w:rsidR="0007436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մների</w:t>
            </w:r>
            <w:r w:rsidR="00B7389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BB46F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կոնստրուկցիայով</w:t>
            </w:r>
            <w:r w:rsidR="0007436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ապահով</w:t>
            </w:r>
            <w:r w:rsidR="00BB46F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վ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ող խզման ճիգը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CE17B6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400-ից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600-ից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Հաշվարկով</w:t>
            </w:r>
          </w:p>
        </w:tc>
      </w:tr>
      <w:tr w:rsidR="00B22B8B" w:rsidRPr="00297B27" w:rsidTr="00297B27">
        <w:trPr>
          <w:trHeight w:val="8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DD54BD" w:rsidRDefault="00DD54BD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DD54BD" w:rsidRDefault="00DD54BD" w:rsidP="00DD54B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Երկաթբետոնե կոճերի վրա տակդիրի նորմատիվային մոնտաժային սեղմումը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B22B8B" w:rsidRPr="00297B27" w:rsidTr="00297B27">
        <w:trPr>
          <w:trHeight w:val="7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B0596" w:rsidRDefault="001B0596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407C35" w:rsidP="00407C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07C3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 փայտե կոճերի վրա չորս պտուտակների դեպքում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</w:tr>
      <w:tr w:rsidR="00B22B8B" w:rsidRPr="00297B27" w:rsidTr="0065380A">
        <w:trPr>
          <w:trHeight w:val="25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C18" w:rsidRDefault="00E40C18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E40C18" w:rsidRDefault="00E40C18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65380A" w:rsidRDefault="0065380A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DD54BD" w:rsidRDefault="00DD54BD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E40C18" w:rsidP="00E40C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E40C1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E45DB9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Արագընթաց և 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գերակշռությամբ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մարդատար ե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թևեկությա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մբ երկաթուղիների համար 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զսպանակային ամրակվածքի նորմատիվային ուղղաձիգ կոշտությունը</w:t>
            </w:r>
            <w:r w:rsidR="0065380A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</w:t>
            </w:r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E40C18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(5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E40C18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80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(62-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75)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E40C18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60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(75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90)</w:t>
            </w:r>
          </w:p>
        </w:tc>
      </w:tr>
      <w:tr w:rsidR="00B22B8B" w:rsidRPr="00297B27" w:rsidTr="00297B27">
        <w:trPr>
          <w:trHeight w:val="10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22B8B" w:rsidRDefault="00B22B8B" w:rsidP="00B22B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B22B8B" w:rsidP="00B22B8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B22B8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r w:rsidR="00B22B8B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հատուկ բեռնալարված երկաթուղիների համար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  </w:t>
            </w:r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B22B8B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60-80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(66-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B22B8B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80 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(75-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100)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B22B8B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(90-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120)</w:t>
            </w:r>
          </w:p>
        </w:tc>
      </w:tr>
      <w:tr w:rsidR="00B22B8B" w:rsidRPr="00297B27" w:rsidTr="0065380A">
        <w:trPr>
          <w:trHeight w:val="11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A3BA3" w:rsidRDefault="004A3BA3" w:rsidP="004A3B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4A3BA3" w:rsidP="004A3B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A3B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DD54BD" w:rsidRDefault="00297B27" w:rsidP="00DD54BD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Նույնը</w:t>
            </w:r>
            <w:r w:rsidR="004A3BA3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բոլոր կարգի </w:t>
            </w:r>
            <w:r w:rsidR="004A3BA3"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խառը երթևեկությամբ</w:t>
            </w:r>
            <w:r w:rsidRPr="00DD54B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երկաթուղիների համար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</w:t>
            </w:r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Մինչև 60 (66)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Մինչև 60 (75)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60 (90)</w:t>
            </w:r>
          </w:p>
        </w:tc>
      </w:tr>
      <w:tr w:rsidR="004A3BA3" w:rsidRPr="00297B27" w:rsidTr="0065380A">
        <w:trPr>
          <w:trHeight w:val="20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797A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8797A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98797A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8797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98797A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Բոլոր կարգի երկաթուղիների համար երկաթբետոնե և փայտե կոճերի համար ա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մրակվածք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 հանգույցի նորմատիվային լայնական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կոշտությունը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                   </w:t>
            </w:r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98797A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98797A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98797A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</w:tr>
      <w:tr w:rsidR="004A3BA3" w:rsidRPr="00297B27" w:rsidTr="004A3BA3">
        <w:trPr>
          <w:trHeight w:val="166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D7F" w:rsidRDefault="007C5D7F" w:rsidP="007C5D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C5D7F" w:rsidRDefault="007C5D7F" w:rsidP="007C5D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97B27" w:rsidRPr="00297B27" w:rsidRDefault="007C5D7F" w:rsidP="007C5D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7C5D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7C5D7F" w:rsidP="00A1753A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Լայնակի հարթությունում ըստ ոլորման ա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մրակվածքի հանգույցի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կոշտության նորմատիվային արժեքը 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297B27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_</w:t>
            </w:r>
            <w:r w:rsidR="00407C35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մՆ*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t>մ_</w:t>
            </w: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u w:val="single"/>
              </w:rPr>
              <w:br/>
            </w:r>
            <w:r w:rsidR="007C5D7F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ռադ.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7C5D7F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0.1-0.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7C5D7F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0.1-0.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7C5D7F" w:rsidP="00A1753A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0.</w:t>
            </w:r>
            <w:r w:rsidR="00297B27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297B27" w:rsidRPr="00297B27" w:rsidTr="00DD54BD">
        <w:trPr>
          <w:trHeight w:val="6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97B27" w:rsidRPr="00297B27" w:rsidRDefault="0098797A" w:rsidP="009879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98797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B27" w:rsidRPr="00A1753A" w:rsidRDefault="004A3BA3" w:rsidP="00DD54B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Փակագծերում նշված են ցուցանիշների տատանումների ընդգրկույթը:</w:t>
            </w:r>
            <w:r w:rsidR="00DD54BD" w:rsidRPr="00A175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297B27" w:rsidRPr="00297B27" w:rsidRDefault="00297B27" w:rsidP="00297B27">
      <w:pPr>
        <w:spacing w:after="0" w:line="276" w:lineRule="auto"/>
        <w:ind w:left="-80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57705A" w:rsidRDefault="001B0596" w:rsidP="00AA079B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129.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Էլեկտրական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քարշուժով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կամ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>
        <w:rPr>
          <w:rFonts w:ascii="GHEA Grapalat" w:hAnsi="GHEA Grapalat"/>
          <w:sz w:val="24"/>
          <w:szCs w:val="24"/>
        </w:rPr>
        <w:t>ինքնուղեփակոցով</w:t>
      </w:r>
      <w:r w:rsidR="005D468E" w:rsidRPr="005D468E">
        <w:rPr>
          <w:rFonts w:ascii="GHEA Grapalat" w:hAnsi="GHEA Grapalat"/>
          <w:sz w:val="24"/>
          <w:szCs w:val="24"/>
          <w:lang w:val="af-ZA"/>
        </w:rPr>
        <w:t xml:space="preserve"> </w:t>
      </w:r>
      <w:r w:rsidR="005D468E">
        <w:rPr>
          <w:rFonts w:ascii="GHEA Grapalat" w:hAnsi="GHEA Grapalat"/>
          <w:sz w:val="24"/>
          <w:szCs w:val="24"/>
          <w:lang w:val="af-ZA"/>
        </w:rPr>
        <w:t>(</w:t>
      </w:r>
      <w:r w:rsidR="005D468E">
        <w:rPr>
          <w:rFonts w:ascii="GHEA Grapalat" w:hAnsi="GHEA Grapalat"/>
          <w:sz w:val="24"/>
          <w:szCs w:val="24"/>
          <w:lang w:val="hy-AM"/>
        </w:rPr>
        <w:t>ավտոբլոկավորումով</w:t>
      </w:r>
      <w:r w:rsidR="005D468E">
        <w:rPr>
          <w:rFonts w:ascii="GHEA Grapalat" w:hAnsi="GHEA Grapalat"/>
          <w:sz w:val="24"/>
          <w:szCs w:val="24"/>
          <w:lang w:val="af-ZA"/>
        </w:rPr>
        <w:t>)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>
        <w:rPr>
          <w:rFonts w:ascii="GHEA Grapalat" w:hAnsi="GHEA Grapalat"/>
          <w:sz w:val="24"/>
          <w:szCs w:val="24"/>
        </w:rPr>
        <w:t>սարքավորված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գծերի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վրա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երկաթբետոնե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կոճեր</w:t>
      </w:r>
      <w:r w:rsidR="0057705A">
        <w:rPr>
          <w:rFonts w:ascii="GHEA Grapalat" w:hAnsi="GHEA Grapalat"/>
          <w:sz w:val="24"/>
          <w:szCs w:val="24"/>
        </w:rPr>
        <w:t>ի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>
        <w:rPr>
          <w:rFonts w:ascii="GHEA Grapalat" w:hAnsi="GHEA Grapalat"/>
          <w:sz w:val="24"/>
          <w:szCs w:val="24"/>
        </w:rPr>
        <w:t>տեղադրման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>
        <w:rPr>
          <w:rFonts w:ascii="GHEA Grapalat" w:hAnsi="GHEA Grapalat"/>
          <w:sz w:val="24"/>
          <w:szCs w:val="24"/>
        </w:rPr>
        <w:t>դեպքում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անհրաժեշտ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է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օգտագործել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ռելսերի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ամրակվածքներ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57705A" w:rsidRPr="0057705A">
        <w:rPr>
          <w:rFonts w:ascii="GHEA Grapalat" w:hAnsi="GHEA Grapalat"/>
          <w:sz w:val="24"/>
          <w:szCs w:val="24"/>
        </w:rPr>
        <w:t>որոնք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ապահովում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են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էլեկտրական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ռելսային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շղթաների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05A" w:rsidRPr="0057705A">
        <w:rPr>
          <w:rFonts w:ascii="GHEA Grapalat" w:hAnsi="GHEA Grapalat"/>
          <w:sz w:val="24"/>
          <w:szCs w:val="24"/>
        </w:rPr>
        <w:t>մեկուսացումը</w:t>
      </w:r>
      <w:r w:rsidR="0057705A"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57705A" w:rsidRPr="00BB4D49" w:rsidRDefault="0057705A" w:rsidP="00AA079B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130. </w:t>
      </w:r>
      <w:r w:rsidRPr="0057705A">
        <w:rPr>
          <w:rFonts w:ascii="GHEA Grapalat" w:hAnsi="GHEA Grapalat"/>
          <w:sz w:val="24"/>
          <w:szCs w:val="24"/>
        </w:rPr>
        <w:t>Գլխավոր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ընդունող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ուղիներում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օգտագործվեն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բարձր</w:t>
      </w:r>
      <w:r w:rsidR="00AA079B">
        <w:rPr>
          <w:rFonts w:ascii="GHEA Grapalat" w:hAnsi="GHEA Grapalat"/>
          <w:sz w:val="24"/>
          <w:szCs w:val="24"/>
        </w:rPr>
        <w:t>ացված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ամրությամբ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մեկուսիչ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705A">
        <w:rPr>
          <w:rFonts w:ascii="GHEA Grapalat" w:hAnsi="GHEA Grapalat"/>
          <w:sz w:val="24"/>
          <w:szCs w:val="24"/>
        </w:rPr>
        <w:t>կցվանքներ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AA079B" w:rsidRPr="00BB4D49" w:rsidRDefault="00AA079B" w:rsidP="00AA079B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131. </w:t>
      </w:r>
      <w:r w:rsidRPr="00AA079B">
        <w:rPr>
          <w:rFonts w:ascii="GHEA Grapalat" w:hAnsi="GHEA Grapalat"/>
          <w:sz w:val="24"/>
          <w:szCs w:val="24"/>
        </w:rPr>
        <w:t>Փայտե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կոճերը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լինեն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էլեկտրական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հոսանք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չհաղորդող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079B">
        <w:rPr>
          <w:rFonts w:ascii="GHEA Grapalat" w:hAnsi="GHEA Grapalat"/>
          <w:sz w:val="24"/>
          <w:szCs w:val="24"/>
        </w:rPr>
        <w:t>հակա</w:t>
      </w:r>
      <w:r>
        <w:rPr>
          <w:rFonts w:ascii="GHEA Grapalat" w:hAnsi="GHEA Grapalat"/>
          <w:sz w:val="24"/>
          <w:szCs w:val="24"/>
        </w:rPr>
        <w:t>նեխիչներով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տոգորված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56346B" w:rsidRPr="00BB4D49" w:rsidRDefault="0056346B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132. </w:t>
      </w:r>
      <w:r w:rsidR="00F215CD" w:rsidRPr="0056346B">
        <w:rPr>
          <w:rFonts w:ascii="GHEA Grapalat" w:hAnsi="GHEA Grapalat"/>
          <w:sz w:val="24"/>
          <w:szCs w:val="24"/>
        </w:rPr>
        <w:t>Կցվանքի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 w:rsidRPr="0056346B">
        <w:rPr>
          <w:rFonts w:ascii="GHEA Grapalat" w:hAnsi="GHEA Grapalat"/>
          <w:sz w:val="24"/>
          <w:szCs w:val="24"/>
        </w:rPr>
        <w:t>էլեկտրական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 w:rsidRPr="0056346B">
        <w:rPr>
          <w:rFonts w:ascii="GHEA Grapalat" w:hAnsi="GHEA Grapalat"/>
          <w:sz w:val="24"/>
          <w:szCs w:val="24"/>
        </w:rPr>
        <w:t>դիմադրությունը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F215CD" w:rsidRPr="0056346B">
        <w:rPr>
          <w:rFonts w:ascii="GHEA Grapalat" w:hAnsi="GHEA Grapalat"/>
          <w:sz w:val="24"/>
          <w:szCs w:val="24"/>
        </w:rPr>
        <w:t>որը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 w:rsidRPr="0056346B">
        <w:rPr>
          <w:rFonts w:ascii="GHEA Grapalat" w:hAnsi="GHEA Grapalat"/>
          <w:sz w:val="24"/>
          <w:szCs w:val="24"/>
        </w:rPr>
        <w:t>չափվում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 w:rsidRPr="0056346B">
        <w:rPr>
          <w:rFonts w:ascii="GHEA Grapalat" w:hAnsi="GHEA Grapalat"/>
          <w:sz w:val="24"/>
          <w:szCs w:val="24"/>
        </w:rPr>
        <w:t>է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>
        <w:rPr>
          <w:rFonts w:ascii="GHEA Grapalat" w:hAnsi="GHEA Grapalat"/>
          <w:sz w:val="24"/>
          <w:szCs w:val="24"/>
        </w:rPr>
        <w:t>մ</w:t>
      </w:r>
      <w:r w:rsidRPr="0056346B">
        <w:rPr>
          <w:rFonts w:ascii="GHEA Grapalat" w:hAnsi="GHEA Grapalat"/>
          <w:sz w:val="24"/>
          <w:szCs w:val="24"/>
        </w:rPr>
        <w:t>իջադիրների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յուրաքանչյուր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ռելսի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միջև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6346B">
        <w:rPr>
          <w:rFonts w:ascii="GHEA Grapalat" w:hAnsi="GHEA Grapalat"/>
          <w:sz w:val="24"/>
          <w:szCs w:val="24"/>
        </w:rPr>
        <w:t>ինչպես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նաև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յուրաքանչյուր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հեղույսի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հակադիր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ռելսի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միջև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6346B">
        <w:rPr>
          <w:rFonts w:ascii="GHEA Grapalat" w:hAnsi="GHEA Grapalat"/>
          <w:sz w:val="24"/>
          <w:szCs w:val="24"/>
        </w:rPr>
        <w:t>այդ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թվում</w:t>
      </w:r>
      <w:r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երկայնական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>
        <w:rPr>
          <w:rFonts w:ascii="GHEA Grapalat" w:hAnsi="GHEA Grapalat"/>
          <w:sz w:val="24"/>
          <w:szCs w:val="24"/>
        </w:rPr>
        <w:t>ձգման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>
        <w:rPr>
          <w:rFonts w:ascii="GHEA Grapalat" w:hAnsi="GHEA Grapalat"/>
          <w:sz w:val="24"/>
          <w:szCs w:val="24"/>
        </w:rPr>
        <w:t>բեռնվածքի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>
        <w:rPr>
          <w:rFonts w:ascii="GHEA Grapalat" w:hAnsi="GHEA Grapalat"/>
          <w:sz w:val="24"/>
          <w:szCs w:val="24"/>
        </w:rPr>
        <w:t>կիրառումից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հետո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6346B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346B">
        <w:rPr>
          <w:rFonts w:ascii="GHEA Grapalat" w:hAnsi="GHEA Grapalat"/>
          <w:sz w:val="24"/>
          <w:szCs w:val="24"/>
        </w:rPr>
        <w:t>լինի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>
        <w:rPr>
          <w:rFonts w:ascii="GHEA Grapalat" w:hAnsi="GHEA Grapalat"/>
          <w:sz w:val="24"/>
          <w:szCs w:val="24"/>
        </w:rPr>
        <w:t>ոչ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15CD">
        <w:rPr>
          <w:rFonts w:ascii="GHEA Grapalat" w:hAnsi="GHEA Grapalat"/>
          <w:sz w:val="24"/>
          <w:szCs w:val="24"/>
        </w:rPr>
        <w:t>պակաս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F215CD">
        <w:rPr>
          <w:rFonts w:ascii="GHEA Grapalat" w:hAnsi="GHEA Grapalat"/>
          <w:sz w:val="24"/>
          <w:szCs w:val="24"/>
        </w:rPr>
        <w:t>քան</w:t>
      </w:r>
      <w:r w:rsidR="00F215CD" w:rsidRPr="00BB4D49">
        <w:rPr>
          <w:rFonts w:ascii="GHEA Grapalat" w:hAnsi="GHEA Grapalat"/>
          <w:sz w:val="24"/>
          <w:szCs w:val="24"/>
          <w:lang w:val="af-ZA"/>
        </w:rPr>
        <w:t xml:space="preserve"> 1.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0 </w:t>
      </w:r>
      <w:r w:rsidRPr="0056346B">
        <w:rPr>
          <w:rFonts w:ascii="GHEA Grapalat" w:hAnsi="GHEA Grapalat"/>
          <w:sz w:val="24"/>
          <w:szCs w:val="24"/>
        </w:rPr>
        <w:t>կՕմ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190AB1" w:rsidRDefault="00190AB1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133. </w:t>
      </w:r>
      <w:r>
        <w:rPr>
          <w:rFonts w:ascii="GHEA Grapalat" w:hAnsi="GHEA Grapalat"/>
          <w:sz w:val="24"/>
          <w:szCs w:val="24"/>
        </w:rPr>
        <w:t>Կեռաբևեռներով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ամրակման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0AB1">
        <w:rPr>
          <w:rFonts w:ascii="GHEA Grapalat" w:hAnsi="GHEA Grapalat"/>
          <w:sz w:val="24"/>
          <w:szCs w:val="24"/>
        </w:rPr>
        <w:t>գլխավոր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0AB1">
        <w:rPr>
          <w:rFonts w:ascii="GHEA Grapalat" w:hAnsi="GHEA Grapalat"/>
          <w:sz w:val="24"/>
          <w:szCs w:val="24"/>
        </w:rPr>
        <w:t>ուղիները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956E9">
        <w:rPr>
          <w:rFonts w:ascii="GHEA Grapalat" w:hAnsi="GHEA Grapalat"/>
          <w:sz w:val="24"/>
          <w:szCs w:val="24"/>
        </w:rPr>
        <w:t>անհրաժեշտ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90AB1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E17B6">
        <w:rPr>
          <w:rFonts w:ascii="GHEA Grapalat" w:hAnsi="GHEA Grapalat"/>
          <w:sz w:val="24"/>
          <w:szCs w:val="24"/>
        </w:rPr>
        <w:t>ամրացվեն</w:t>
      </w:r>
      <w:r w:rsidR="00CE17B6">
        <w:rPr>
          <w:rFonts w:ascii="GHEA Grapalat" w:hAnsi="GHEA Grapalat"/>
          <w:sz w:val="24"/>
          <w:szCs w:val="24"/>
          <w:lang w:val="hy-AM"/>
        </w:rPr>
        <w:t xml:space="preserve"> </w:t>
      </w:r>
      <w:r w:rsidR="00B956E9">
        <w:rPr>
          <w:rFonts w:ascii="GHEA Grapalat" w:hAnsi="GHEA Grapalat"/>
          <w:sz w:val="24"/>
          <w:szCs w:val="24"/>
          <w:lang w:val="hy-AM"/>
        </w:rPr>
        <w:t xml:space="preserve">ռելսաշեղումից </w:t>
      </w:r>
      <w:r w:rsidR="00CE17B6">
        <w:rPr>
          <w:rFonts w:ascii="GHEA Grapalat" w:hAnsi="GHEA Grapalat"/>
          <w:sz w:val="24"/>
          <w:szCs w:val="24"/>
        </w:rPr>
        <w:t>հակա</w:t>
      </w:r>
      <w:r w:rsidR="00CE17B6">
        <w:rPr>
          <w:rFonts w:ascii="GHEA Grapalat" w:hAnsi="GHEA Grapalat"/>
          <w:sz w:val="24"/>
          <w:szCs w:val="24"/>
          <w:lang w:val="hy-AM"/>
        </w:rPr>
        <w:t>շեղումային սարքվածքներով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965F3B" w:rsidRPr="00BB4D49" w:rsidRDefault="001C6662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134. </w:t>
      </w:r>
      <w:r w:rsidR="00D30F47">
        <w:rPr>
          <w:rFonts w:ascii="GHEA Grapalat" w:hAnsi="GHEA Grapalat"/>
          <w:sz w:val="24"/>
          <w:szCs w:val="24"/>
        </w:rPr>
        <w:t>Ո</w:t>
      </w:r>
      <w:r w:rsidR="00654528">
        <w:rPr>
          <w:rFonts w:ascii="GHEA Grapalat" w:hAnsi="GHEA Grapalat"/>
          <w:sz w:val="24"/>
          <w:szCs w:val="24"/>
        </w:rPr>
        <w:t>ւղիների</w:t>
      </w:r>
      <w:r w:rsidR="0065452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սույն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շինարարական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նորմերի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133-</w:t>
      </w:r>
      <w:r w:rsidR="00D30F47">
        <w:rPr>
          <w:rFonts w:ascii="GHEA Grapalat" w:hAnsi="GHEA Grapalat"/>
          <w:sz w:val="24"/>
          <w:szCs w:val="24"/>
        </w:rPr>
        <w:t>րդ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կետում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նշված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ամրացումը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պետք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է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54528">
        <w:rPr>
          <w:rFonts w:ascii="GHEA Grapalat" w:hAnsi="GHEA Grapalat"/>
          <w:sz w:val="24"/>
          <w:szCs w:val="24"/>
        </w:rPr>
        <w:t>իրականացնել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գլխավոր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ուղիներում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54528">
        <w:rPr>
          <w:rFonts w:ascii="GHEA Grapalat" w:hAnsi="GHEA Grapalat"/>
          <w:sz w:val="24"/>
          <w:szCs w:val="24"/>
        </w:rPr>
        <w:t>կեռաբևեռներով</w:t>
      </w:r>
      <w:r w:rsidR="0065452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ամրակցման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դեպքում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965F3B" w:rsidRPr="00965F3B">
        <w:rPr>
          <w:rFonts w:ascii="GHEA Grapalat" w:hAnsi="GHEA Grapalat"/>
          <w:sz w:val="24"/>
          <w:szCs w:val="24"/>
        </w:rPr>
        <w:t>մատույցային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միացվող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ուղիներում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A54B77">
        <w:rPr>
          <w:rFonts w:ascii="GHEA Grapalat" w:hAnsi="GHEA Grapalat"/>
          <w:sz w:val="24"/>
          <w:szCs w:val="24"/>
        </w:rPr>
        <w:t>բաժան</w:t>
      </w:r>
      <w:r w:rsidR="00A54B77">
        <w:rPr>
          <w:rFonts w:ascii="GHEA Grapalat" w:hAnsi="GHEA Grapalat"/>
          <w:sz w:val="24"/>
          <w:szCs w:val="24"/>
          <w:lang w:val="hy-AM"/>
        </w:rPr>
        <w:t>ման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կետերի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ուղիներում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965F3B" w:rsidRPr="00965F3B">
        <w:rPr>
          <w:rFonts w:ascii="GHEA Grapalat" w:hAnsi="GHEA Grapalat"/>
          <w:sz w:val="24"/>
          <w:szCs w:val="24"/>
        </w:rPr>
        <w:t>որոնցով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իրականացվում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է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գնացքների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անկանգ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1FE">
        <w:rPr>
          <w:rFonts w:ascii="GHEA Grapalat" w:hAnsi="GHEA Grapalat"/>
          <w:sz w:val="24"/>
          <w:szCs w:val="24"/>
        </w:rPr>
        <w:t>անց</w:t>
      </w:r>
      <w:r w:rsidR="00D30F47">
        <w:rPr>
          <w:rFonts w:ascii="GHEA Grapalat" w:hAnsi="GHEA Grapalat"/>
          <w:sz w:val="24"/>
          <w:szCs w:val="24"/>
        </w:rPr>
        <w:t>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965F3B" w:rsidRPr="00965F3B">
        <w:rPr>
          <w:rFonts w:ascii="GHEA Grapalat" w:hAnsi="GHEA Grapalat"/>
          <w:sz w:val="24"/>
          <w:szCs w:val="24"/>
        </w:rPr>
        <w:t>ինչպես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նաև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ընդունող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="00B53347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ուղիների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վրա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3B16B7">
        <w:rPr>
          <w:rFonts w:ascii="GHEA Grapalat" w:hAnsi="GHEA Grapalat"/>
          <w:sz w:val="24"/>
          <w:szCs w:val="24"/>
        </w:rPr>
        <w:t>տեսակավորման</w:t>
      </w:r>
      <w:r w:rsidR="00D30F4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0F47">
        <w:rPr>
          <w:rFonts w:ascii="GHEA Grapalat" w:hAnsi="GHEA Grapalat"/>
          <w:sz w:val="24"/>
          <w:szCs w:val="24"/>
        </w:rPr>
        <w:t>հավաքակայանի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26573">
        <w:rPr>
          <w:rFonts w:ascii="GHEA Grapalat" w:hAnsi="GHEA Grapalat"/>
          <w:sz w:val="24"/>
          <w:szCs w:val="24"/>
        </w:rPr>
        <w:t>գլխամասի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1FE" w:rsidRPr="00965F3B">
        <w:rPr>
          <w:rFonts w:ascii="GHEA Grapalat" w:hAnsi="GHEA Grapalat"/>
          <w:sz w:val="24"/>
          <w:szCs w:val="24"/>
        </w:rPr>
        <w:t>սահմաններում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ուղիների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D121FE" w:rsidRPr="00965F3B">
        <w:rPr>
          <w:rFonts w:ascii="GHEA Grapalat" w:hAnsi="GHEA Grapalat"/>
          <w:sz w:val="24"/>
          <w:szCs w:val="24"/>
        </w:rPr>
        <w:t>արգելակման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1FE" w:rsidRPr="00965F3B">
        <w:rPr>
          <w:rFonts w:ascii="GHEA Grapalat" w:hAnsi="GHEA Grapalat"/>
          <w:sz w:val="24"/>
          <w:szCs w:val="24"/>
        </w:rPr>
        <w:t>գոտու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1FE">
        <w:rPr>
          <w:rFonts w:ascii="GHEA Grapalat" w:hAnsi="GHEA Grapalat"/>
          <w:sz w:val="24"/>
          <w:szCs w:val="24"/>
        </w:rPr>
        <w:t>սահմաններում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B16B7">
        <w:rPr>
          <w:rFonts w:ascii="GHEA Grapalat" w:hAnsi="GHEA Grapalat"/>
          <w:sz w:val="24"/>
          <w:szCs w:val="24"/>
        </w:rPr>
        <w:t>տեսակավորման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A4DF4">
        <w:rPr>
          <w:rFonts w:ascii="GHEA Grapalat" w:hAnsi="GHEA Grapalat"/>
          <w:sz w:val="24"/>
          <w:szCs w:val="24"/>
        </w:rPr>
        <w:t>ձգման</w:t>
      </w:r>
      <w:r w:rsidR="00A26573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1FE">
        <w:rPr>
          <w:rFonts w:ascii="GHEA Grapalat" w:hAnsi="GHEA Grapalat"/>
          <w:sz w:val="24"/>
          <w:szCs w:val="24"/>
        </w:rPr>
        <w:t>ուղիներում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965F3B" w:rsidRPr="00965F3B">
        <w:rPr>
          <w:rFonts w:ascii="GHEA Grapalat" w:hAnsi="GHEA Grapalat"/>
          <w:sz w:val="24"/>
          <w:szCs w:val="24"/>
        </w:rPr>
        <w:t>կամուրջների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և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10C6B">
        <w:rPr>
          <w:rFonts w:ascii="GHEA Grapalat" w:hAnsi="GHEA Grapalat"/>
          <w:sz w:val="24"/>
          <w:szCs w:val="24"/>
        </w:rPr>
        <w:t>ուղեանցների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մոտեցումներում</w:t>
      </w:r>
      <w:r w:rsidR="00D121FE">
        <w:rPr>
          <w:rFonts w:ascii="GHEA Grapalat" w:hAnsi="GHEA Grapalat"/>
          <w:sz w:val="24"/>
          <w:szCs w:val="24"/>
        </w:rPr>
        <w:t>՝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անվերնալիր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="00D121FE">
        <w:rPr>
          <w:rFonts w:ascii="GHEA Grapalat" w:hAnsi="GHEA Grapalat"/>
          <w:sz w:val="24"/>
          <w:szCs w:val="24"/>
        </w:rPr>
        <w:t>ան</w:t>
      </w:r>
      <w:r w:rsidR="00965F3B" w:rsidRPr="00965F3B">
        <w:rPr>
          <w:rFonts w:ascii="GHEA Grapalat" w:hAnsi="GHEA Grapalat"/>
          <w:sz w:val="24"/>
          <w:szCs w:val="24"/>
        </w:rPr>
        <w:t>բալաստ</w:t>
      </w:r>
      <w:r w:rsidR="00D121FE" w:rsidRPr="00BB4D49">
        <w:rPr>
          <w:rFonts w:ascii="GHEA Grapalat" w:hAnsi="GHEA Grapalat"/>
          <w:sz w:val="24"/>
          <w:szCs w:val="24"/>
          <w:lang w:val="af-ZA"/>
        </w:rPr>
        <w:t>)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թռիչքային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965F3B" w:rsidRPr="00965F3B">
        <w:rPr>
          <w:rFonts w:ascii="GHEA Grapalat" w:hAnsi="GHEA Grapalat"/>
          <w:sz w:val="24"/>
          <w:szCs w:val="24"/>
        </w:rPr>
        <w:t>կառուցվածքով</w:t>
      </w:r>
      <w:r w:rsidR="00965F3B"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E76BDB" w:rsidRPr="00BB4D49" w:rsidRDefault="00E76BDB" w:rsidP="00F215CD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135. 10%-</w:t>
      </w:r>
      <w:r w:rsidRPr="00E76BDB">
        <w:rPr>
          <w:rFonts w:ascii="GHEA Grapalat" w:hAnsi="GHEA Grapalat"/>
          <w:sz w:val="24"/>
          <w:szCs w:val="24"/>
        </w:rPr>
        <w:t>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ավելի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թեքությունների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տեղակայված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մատույցային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միացվող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ուղիներում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զսպանակավոր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F92">
        <w:rPr>
          <w:rFonts w:ascii="GHEA Grapalat" w:hAnsi="GHEA Grapalat"/>
          <w:sz w:val="24"/>
          <w:szCs w:val="24"/>
        </w:rPr>
        <w:t>հակաշեղումային</w:t>
      </w:r>
      <w:r w:rsidR="00FE5F92" w:rsidRPr="00FE5F92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F92">
        <w:rPr>
          <w:rFonts w:ascii="GHEA Grapalat" w:hAnsi="GHEA Grapalat"/>
          <w:sz w:val="24"/>
          <w:szCs w:val="24"/>
        </w:rPr>
        <w:t>սարքվածքները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տեղադրվեն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յուրաքանչյուր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կոճի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E76BDB" w:rsidRPr="00BB4D49" w:rsidRDefault="00E76BDB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136. </w:t>
      </w:r>
      <w:r w:rsidRPr="00E76BDB">
        <w:rPr>
          <w:rFonts w:ascii="GHEA Grapalat" w:hAnsi="GHEA Grapalat"/>
          <w:sz w:val="24"/>
          <w:szCs w:val="24"/>
        </w:rPr>
        <w:t>Կայարանների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76BDB">
        <w:rPr>
          <w:rFonts w:ascii="GHEA Grapalat" w:hAnsi="GHEA Grapalat"/>
          <w:sz w:val="24"/>
          <w:szCs w:val="24"/>
        </w:rPr>
        <w:t>ուղեբաժանքների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վազանց</w:t>
      </w:r>
      <w:r w:rsidRPr="00E76BDB">
        <w:rPr>
          <w:rFonts w:ascii="GHEA Grapalat" w:hAnsi="GHEA Grapalat"/>
          <w:sz w:val="24"/>
          <w:szCs w:val="24"/>
        </w:rPr>
        <w:t>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կետերի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սահմաններում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գլխավոր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ուղիները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տեղադրվեն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վազուրդներին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հարակից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գլխավոր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2227">
        <w:rPr>
          <w:rFonts w:ascii="GHEA Grapalat" w:hAnsi="GHEA Grapalat"/>
          <w:sz w:val="24"/>
          <w:szCs w:val="24"/>
        </w:rPr>
        <w:t>համար</w:t>
      </w:r>
      <w:r w:rsidR="00F2222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2227">
        <w:rPr>
          <w:rFonts w:ascii="GHEA Grapalat" w:hAnsi="GHEA Grapalat"/>
          <w:sz w:val="24"/>
          <w:szCs w:val="24"/>
        </w:rPr>
        <w:t>ընդունված</w:t>
      </w:r>
      <w:r w:rsidR="00F2222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2A9">
        <w:rPr>
          <w:rFonts w:ascii="GHEA Grapalat" w:hAnsi="GHEA Grapalat"/>
          <w:sz w:val="24"/>
          <w:szCs w:val="24"/>
        </w:rPr>
        <w:t>տեսակի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A69C0">
        <w:rPr>
          <w:rFonts w:ascii="GHEA Grapalat" w:hAnsi="GHEA Grapalat"/>
          <w:sz w:val="24"/>
          <w:szCs w:val="24"/>
        </w:rPr>
        <w:t>ռելսերի</w:t>
      </w:r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A69C0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76BDB">
        <w:rPr>
          <w:rFonts w:ascii="GHEA Grapalat" w:hAnsi="GHEA Grapalat"/>
          <w:sz w:val="24"/>
          <w:szCs w:val="24"/>
        </w:rPr>
        <w:t>իսկ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ընդունող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թույլատրվում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է</w:t>
      </w:r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մեկ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0C32A9">
        <w:rPr>
          <w:rFonts w:ascii="GHEA Grapalat" w:hAnsi="GHEA Grapalat"/>
          <w:sz w:val="24"/>
          <w:szCs w:val="24"/>
        </w:rPr>
        <w:t>տեսակով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ավելի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թեթև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76BDB">
        <w:rPr>
          <w:rFonts w:ascii="GHEA Grapalat" w:hAnsi="GHEA Grapalat"/>
          <w:sz w:val="24"/>
          <w:szCs w:val="24"/>
        </w:rPr>
        <w:t>բայց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6BDB">
        <w:rPr>
          <w:rFonts w:ascii="GHEA Grapalat" w:hAnsi="GHEA Grapalat"/>
          <w:sz w:val="24"/>
          <w:szCs w:val="24"/>
        </w:rPr>
        <w:t>ցածր</w:t>
      </w:r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AA69C0">
        <w:rPr>
          <w:rFonts w:ascii="GHEA Grapalat" w:hAnsi="GHEA Grapalat"/>
          <w:sz w:val="24"/>
          <w:szCs w:val="24"/>
        </w:rPr>
        <w:t>քան</w:t>
      </w:r>
      <w:r w:rsidR="00AA69C0" w:rsidRPr="00BB4D49">
        <w:rPr>
          <w:rFonts w:ascii="GHEA Grapalat" w:hAnsi="GHEA Grapalat"/>
          <w:sz w:val="24"/>
          <w:szCs w:val="24"/>
          <w:lang w:val="af-ZA"/>
        </w:rPr>
        <w:t xml:space="preserve"> P50:</w:t>
      </w:r>
    </w:p>
    <w:p w:rsidR="0078321D" w:rsidRDefault="002E5D7C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137. </w:t>
      </w:r>
      <w:r w:rsidRPr="002E5D7C">
        <w:rPr>
          <w:rFonts w:ascii="GHEA Grapalat" w:hAnsi="GHEA Grapalat"/>
          <w:sz w:val="24"/>
          <w:szCs w:val="24"/>
        </w:rPr>
        <w:t>Տեսակավորման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BA4DF4">
        <w:rPr>
          <w:rFonts w:ascii="GHEA Grapalat" w:hAnsi="GHEA Grapalat"/>
          <w:sz w:val="24"/>
          <w:szCs w:val="24"/>
        </w:rPr>
        <w:t>ձգման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E5D7C">
        <w:rPr>
          <w:rFonts w:ascii="GHEA Grapalat" w:hAnsi="GHEA Grapalat"/>
          <w:sz w:val="24"/>
          <w:szCs w:val="24"/>
        </w:rPr>
        <w:t>բեռնման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բեռնաթափման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C57F48">
        <w:rPr>
          <w:rFonts w:ascii="GHEA Grapalat" w:hAnsi="GHEA Grapalat"/>
          <w:sz w:val="24"/>
          <w:szCs w:val="24"/>
        </w:rPr>
        <w:t>դեպոյական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այլ</w:t>
      </w:r>
      <w:r w:rsidR="00C57F4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57F48">
        <w:rPr>
          <w:rFonts w:ascii="GHEA Grapalat" w:hAnsi="GHEA Grapalat"/>
          <w:sz w:val="24"/>
          <w:szCs w:val="24"/>
        </w:rPr>
        <w:t>կայարանային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ուղիներում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թույլատրվում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տեղադրել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57F48" w:rsidRPr="002E5D7C">
        <w:rPr>
          <w:rFonts w:ascii="GHEA Grapalat" w:hAnsi="GHEA Grapalat"/>
          <w:sz w:val="24"/>
          <w:szCs w:val="24"/>
        </w:rPr>
        <w:t>ռելսեր</w:t>
      </w:r>
      <w:r w:rsidR="00C57F4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>P50-</w:t>
      </w:r>
      <w:r w:rsidRPr="002E5D7C">
        <w:rPr>
          <w:rFonts w:ascii="GHEA Grapalat" w:hAnsi="GHEA Grapalat"/>
          <w:sz w:val="24"/>
          <w:szCs w:val="24"/>
        </w:rPr>
        <w:t>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5D7C">
        <w:rPr>
          <w:rFonts w:ascii="GHEA Grapalat" w:hAnsi="GHEA Grapalat"/>
          <w:sz w:val="24"/>
          <w:szCs w:val="24"/>
        </w:rPr>
        <w:t>ցածր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AD29F4" w:rsidRPr="00AD29F4">
        <w:rPr>
          <w:rFonts w:ascii="GHEA Grapalat" w:hAnsi="GHEA Grapalat"/>
          <w:sz w:val="24"/>
          <w:szCs w:val="24"/>
        </w:rPr>
        <w:t>օրական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 w:rsidRPr="00AD29F4">
        <w:rPr>
          <w:rFonts w:ascii="GHEA Grapalat" w:hAnsi="GHEA Grapalat"/>
          <w:sz w:val="24"/>
          <w:szCs w:val="24"/>
        </w:rPr>
        <w:t>ավելի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 w:rsidRPr="00AD29F4">
        <w:rPr>
          <w:rFonts w:ascii="GHEA Grapalat" w:hAnsi="GHEA Grapalat"/>
          <w:sz w:val="24"/>
          <w:szCs w:val="24"/>
        </w:rPr>
        <w:t>քան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1500 </w:t>
      </w:r>
      <w:r w:rsidR="00AD29F4" w:rsidRPr="00AD29F4">
        <w:rPr>
          <w:rFonts w:ascii="GHEA Grapalat" w:hAnsi="GHEA Grapalat"/>
          <w:sz w:val="24"/>
          <w:szCs w:val="24"/>
        </w:rPr>
        <w:t>վագոն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>
        <w:rPr>
          <w:rFonts w:ascii="GHEA Grapalat" w:hAnsi="GHEA Grapalat"/>
          <w:sz w:val="24"/>
          <w:szCs w:val="24"/>
        </w:rPr>
        <w:t>վերամշակող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57F48">
        <w:rPr>
          <w:rFonts w:ascii="GHEA Grapalat" w:hAnsi="GHEA Grapalat"/>
          <w:sz w:val="24"/>
          <w:szCs w:val="24"/>
        </w:rPr>
        <w:t>տեսակավորման</w:t>
      </w:r>
      <w:r w:rsidR="00C57F48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>
        <w:rPr>
          <w:rFonts w:ascii="GHEA Grapalat" w:hAnsi="GHEA Grapalat"/>
          <w:sz w:val="24"/>
          <w:szCs w:val="24"/>
        </w:rPr>
        <w:t>թեքուղիների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57F48">
        <w:rPr>
          <w:rFonts w:ascii="GHEA Grapalat" w:hAnsi="GHEA Grapalat"/>
          <w:sz w:val="24"/>
          <w:szCs w:val="24"/>
        </w:rPr>
        <w:t>բկանցքներում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 w:rsidRPr="002E5D7C">
        <w:rPr>
          <w:rFonts w:ascii="GHEA Grapalat" w:hAnsi="GHEA Grapalat"/>
          <w:sz w:val="24"/>
          <w:szCs w:val="24"/>
        </w:rPr>
        <w:t>պետք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 w:rsidRPr="002E5D7C">
        <w:rPr>
          <w:rFonts w:ascii="GHEA Grapalat" w:hAnsi="GHEA Grapalat"/>
          <w:sz w:val="24"/>
          <w:szCs w:val="24"/>
        </w:rPr>
        <w:t>է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 w:rsidRPr="002E5D7C">
        <w:rPr>
          <w:rFonts w:ascii="GHEA Grapalat" w:hAnsi="GHEA Grapalat"/>
          <w:sz w:val="24"/>
          <w:szCs w:val="24"/>
        </w:rPr>
        <w:t>տեղադրվեն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 xml:space="preserve"> P65 </w:t>
      </w:r>
      <w:r w:rsidRPr="002E5D7C">
        <w:rPr>
          <w:rFonts w:ascii="GHEA Grapalat" w:hAnsi="GHEA Grapalat"/>
          <w:sz w:val="24"/>
          <w:szCs w:val="24"/>
        </w:rPr>
        <w:t>նոր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9F4">
        <w:rPr>
          <w:rFonts w:ascii="GHEA Grapalat" w:hAnsi="GHEA Grapalat"/>
          <w:sz w:val="24"/>
          <w:szCs w:val="24"/>
        </w:rPr>
        <w:t>ռելսեր</w:t>
      </w:r>
      <w:r w:rsidR="00AD29F4"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2E5D7C" w:rsidRPr="00BB4D49" w:rsidRDefault="0078321D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138. </w:t>
      </w:r>
      <w:r w:rsidRPr="0078321D">
        <w:rPr>
          <w:rFonts w:ascii="GHEA Grapalat" w:hAnsi="GHEA Grapalat"/>
          <w:sz w:val="24"/>
          <w:szCs w:val="24"/>
        </w:rPr>
        <w:t>Կայարանային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8321D">
        <w:rPr>
          <w:rFonts w:ascii="GHEA Grapalat" w:hAnsi="GHEA Grapalat"/>
          <w:sz w:val="24"/>
          <w:szCs w:val="24"/>
        </w:rPr>
        <w:t>համապատասխան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հիմնավորումամբ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8321D">
        <w:rPr>
          <w:rFonts w:ascii="GHEA Grapalat" w:hAnsi="GHEA Grapalat"/>
          <w:sz w:val="24"/>
          <w:szCs w:val="24"/>
        </w:rPr>
        <w:t>թույլատրվում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տեղադրել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նոր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ռելսերից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եռակցված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ռելսերի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հյուսվածքներ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8321D">
        <w:rPr>
          <w:rFonts w:ascii="GHEA Grapalat" w:hAnsi="GHEA Grapalat"/>
          <w:sz w:val="24"/>
          <w:szCs w:val="24"/>
        </w:rPr>
        <w:t>այդ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թվում՝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կոպճային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ավազա</w:t>
      </w:r>
      <w:r>
        <w:rPr>
          <w:rFonts w:ascii="GHEA Grapalat" w:hAnsi="GHEA Grapalat"/>
          <w:sz w:val="24"/>
          <w:szCs w:val="24"/>
        </w:rPr>
        <w:t>կոպճային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վերնալիրի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բալաստի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դեպքում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ուղիղ</w:t>
      </w:r>
      <w:r>
        <w:rPr>
          <w:rFonts w:ascii="GHEA Grapalat" w:hAnsi="GHEA Grapalat"/>
          <w:sz w:val="24"/>
          <w:szCs w:val="24"/>
        </w:rPr>
        <w:t>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600 </w:t>
      </w:r>
      <w:r w:rsidRPr="0078321D">
        <w:rPr>
          <w:rFonts w:ascii="GHEA Grapalat" w:hAnsi="GHEA Grapalat"/>
          <w:sz w:val="24"/>
          <w:szCs w:val="24"/>
        </w:rPr>
        <w:t>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շառավղով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կորերում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8321D">
        <w:rPr>
          <w:rFonts w:ascii="GHEA Grapalat" w:hAnsi="GHEA Grapalat"/>
          <w:sz w:val="24"/>
          <w:szCs w:val="24"/>
        </w:rPr>
        <w:t>Ենթա</w:t>
      </w:r>
      <w:r w:rsidR="00284F2B">
        <w:rPr>
          <w:rFonts w:ascii="GHEA Grapalat" w:hAnsi="GHEA Grapalat"/>
          <w:sz w:val="24"/>
          <w:szCs w:val="24"/>
        </w:rPr>
        <w:t>թեքուղային</w:t>
      </w:r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284F2B">
        <w:rPr>
          <w:rFonts w:ascii="GHEA Grapalat" w:hAnsi="GHEA Grapalat"/>
          <w:sz w:val="24"/>
          <w:szCs w:val="24"/>
        </w:rPr>
        <w:t>հավաքակայաններում</w:t>
      </w:r>
      <w:r w:rsidR="00284F2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արգելակման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գոտու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սահմաններում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հյուսվածքների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օգտագործումը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պարտադիր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321D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284F2B" w:rsidRPr="00BB4D49" w:rsidRDefault="00284F2B" w:rsidP="00F6344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139. </w:t>
      </w:r>
      <w:r w:rsidRPr="00284F2B">
        <w:rPr>
          <w:rFonts w:ascii="GHEA Grapalat" w:hAnsi="GHEA Grapalat"/>
          <w:sz w:val="24"/>
          <w:szCs w:val="24"/>
        </w:rPr>
        <w:t>Ընդունող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գծերի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50 </w:t>
      </w:r>
      <w:r w:rsidRPr="00284F2B">
        <w:rPr>
          <w:rFonts w:ascii="GHEA Grapalat" w:hAnsi="GHEA Grapalat"/>
          <w:sz w:val="24"/>
          <w:szCs w:val="24"/>
        </w:rPr>
        <w:t>կմ</w:t>
      </w:r>
      <w:r w:rsidRPr="00BB4D49">
        <w:rPr>
          <w:rFonts w:ascii="GHEA Grapalat" w:hAnsi="GHEA Grapalat"/>
          <w:sz w:val="24"/>
          <w:szCs w:val="24"/>
          <w:lang w:val="af-ZA"/>
        </w:rPr>
        <w:t>/</w:t>
      </w:r>
      <w:r w:rsidRPr="00284F2B">
        <w:rPr>
          <w:rFonts w:ascii="GHEA Grapalat" w:hAnsi="GHEA Grapalat"/>
          <w:sz w:val="24"/>
          <w:szCs w:val="24"/>
        </w:rPr>
        <w:t>ժ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Pr="00284F2B">
        <w:rPr>
          <w:rFonts w:ascii="GHEA Grapalat" w:hAnsi="GHEA Grapalat"/>
          <w:sz w:val="24"/>
          <w:szCs w:val="24"/>
        </w:rPr>
        <w:t>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ավելի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արագությամբ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գնացքների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առանց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կանգառի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բացթողումն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ապահովող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սլաքային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գծանցումներ</w:t>
      </w:r>
      <w:r>
        <w:rPr>
          <w:rFonts w:ascii="GHEA Grapalat" w:hAnsi="GHEA Grapalat"/>
          <w:sz w:val="24"/>
          <w:szCs w:val="24"/>
        </w:rPr>
        <w:t>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տեղադրման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84F2B">
        <w:rPr>
          <w:rFonts w:ascii="GHEA Grapalat" w:hAnsi="GHEA Grapalat"/>
          <w:sz w:val="24"/>
          <w:szCs w:val="24"/>
        </w:rPr>
        <w:t>ուղու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վերին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կառուցվածքը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լինի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նույն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տեսակի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84F2B">
        <w:rPr>
          <w:rFonts w:ascii="GHEA Grapalat" w:hAnsi="GHEA Grapalat"/>
          <w:sz w:val="24"/>
          <w:szCs w:val="24"/>
        </w:rPr>
        <w:t>ինչ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գլխավոր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84F2B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F63449" w:rsidRPr="00BB4D49" w:rsidRDefault="00284F2B" w:rsidP="000C32A9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140. </w:t>
      </w:r>
      <w:r w:rsidR="00F63449" w:rsidRPr="00F63449">
        <w:rPr>
          <w:rFonts w:ascii="GHEA Grapalat" w:hAnsi="GHEA Grapalat"/>
          <w:sz w:val="24"/>
          <w:szCs w:val="24"/>
        </w:rPr>
        <w:t>Կայարանների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F63449" w:rsidRPr="00F63449">
        <w:rPr>
          <w:rFonts w:ascii="GHEA Grapalat" w:hAnsi="GHEA Grapalat"/>
          <w:sz w:val="24"/>
          <w:szCs w:val="24"/>
        </w:rPr>
        <w:t>ուղեբաժանքների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և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>
        <w:rPr>
          <w:rFonts w:ascii="GHEA Grapalat" w:hAnsi="GHEA Grapalat"/>
          <w:sz w:val="24"/>
          <w:szCs w:val="24"/>
        </w:rPr>
        <w:t>վազանց</w:t>
      </w:r>
      <w:r w:rsidR="00F63449" w:rsidRPr="00F63449">
        <w:rPr>
          <w:rFonts w:ascii="GHEA Grapalat" w:hAnsi="GHEA Grapalat"/>
          <w:sz w:val="24"/>
          <w:szCs w:val="24"/>
        </w:rPr>
        <w:t>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կետերի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>
        <w:rPr>
          <w:rFonts w:ascii="GHEA Grapalat" w:hAnsi="GHEA Grapalat"/>
          <w:sz w:val="24"/>
          <w:szCs w:val="24"/>
        </w:rPr>
        <w:t>սահմաններում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>
        <w:rPr>
          <w:rFonts w:ascii="GHEA Grapalat" w:hAnsi="GHEA Grapalat"/>
          <w:sz w:val="24"/>
          <w:szCs w:val="24"/>
        </w:rPr>
        <w:t>գլխավոր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ուղիների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վրա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կոճերի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տեսակը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և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քանակը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պետք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է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համապատասխանի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վազուրդների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համար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սահմանված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նորմերին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: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Ընդունող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գծերի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վրա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, 20 </w:t>
      </w:r>
      <w:r w:rsidR="00F63449" w:rsidRPr="00F63449">
        <w:rPr>
          <w:rFonts w:ascii="GHEA Grapalat" w:hAnsi="GHEA Grapalat"/>
          <w:sz w:val="24"/>
          <w:szCs w:val="24"/>
        </w:rPr>
        <w:t>կմ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/</w:t>
      </w:r>
      <w:r w:rsidR="00F63449" w:rsidRPr="00F63449">
        <w:rPr>
          <w:rFonts w:ascii="GHEA Grapalat" w:hAnsi="GHEA Grapalat"/>
          <w:sz w:val="24"/>
          <w:szCs w:val="24"/>
        </w:rPr>
        <w:t>ժ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r w:rsidR="00F63449" w:rsidRPr="00F63449">
        <w:rPr>
          <w:rFonts w:ascii="GHEA Grapalat" w:hAnsi="GHEA Grapalat"/>
          <w:sz w:val="24"/>
          <w:szCs w:val="24"/>
        </w:rPr>
        <w:t>ից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ավելի</w:t>
      </w:r>
      <w:r w:rsidR="00AD17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7F0">
        <w:rPr>
          <w:rFonts w:ascii="GHEA Grapalat" w:hAnsi="GHEA Grapalat"/>
          <w:sz w:val="24"/>
          <w:szCs w:val="24"/>
        </w:rPr>
        <w:t>երթևեկության</w:t>
      </w:r>
      <w:r w:rsidR="00AD17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արագությամբ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ներկայարանային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միացվող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գծերի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վրա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F63449" w:rsidRPr="00F63449">
        <w:rPr>
          <w:rFonts w:ascii="GHEA Grapalat" w:hAnsi="GHEA Grapalat"/>
          <w:sz w:val="24"/>
          <w:szCs w:val="24"/>
        </w:rPr>
        <w:t>տեսակավորման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7F0">
        <w:rPr>
          <w:rFonts w:ascii="GHEA Grapalat" w:hAnsi="GHEA Grapalat"/>
          <w:sz w:val="24"/>
          <w:szCs w:val="24"/>
        </w:rPr>
        <w:t>թեքուղիներում</w:t>
      </w:r>
      <w:r w:rsidR="00AD17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և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տեսակավորման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7F0">
        <w:rPr>
          <w:rFonts w:ascii="GHEA Grapalat" w:hAnsi="GHEA Grapalat"/>
          <w:sz w:val="24"/>
          <w:szCs w:val="24"/>
        </w:rPr>
        <w:t>հավաքակայաններում</w:t>
      </w:r>
      <w:r w:rsidR="00F63449" w:rsidRPr="00F63449">
        <w:rPr>
          <w:rFonts w:ascii="GHEA Grapalat" w:hAnsi="GHEA Grapalat"/>
          <w:sz w:val="24"/>
          <w:szCs w:val="24"/>
        </w:rPr>
        <w:t>՝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տարեկան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10 </w:t>
      </w:r>
      <w:r w:rsidR="00F63449" w:rsidRPr="00F63449">
        <w:rPr>
          <w:rFonts w:ascii="GHEA Grapalat" w:hAnsi="GHEA Grapalat"/>
          <w:sz w:val="24"/>
          <w:szCs w:val="24"/>
        </w:rPr>
        <w:t>մ</w:t>
      </w:r>
      <w:r w:rsidR="00AD17F0">
        <w:rPr>
          <w:rFonts w:ascii="GHEA Grapalat" w:hAnsi="GHEA Grapalat"/>
          <w:sz w:val="24"/>
          <w:szCs w:val="24"/>
        </w:rPr>
        <w:t>լն</w:t>
      </w:r>
      <w:r w:rsidR="00AD17F0" w:rsidRPr="00BB4D49">
        <w:rPr>
          <w:rFonts w:ascii="GHEA Grapalat" w:hAnsi="GHEA Grapalat"/>
          <w:sz w:val="24"/>
          <w:szCs w:val="24"/>
          <w:lang w:val="af-ZA"/>
        </w:rPr>
        <w:t>.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տ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-</w:t>
      </w:r>
      <w:r w:rsidR="00F63449" w:rsidRPr="00F63449">
        <w:rPr>
          <w:rFonts w:ascii="GHEA Grapalat" w:hAnsi="GHEA Grapalat"/>
          <w:sz w:val="24"/>
          <w:szCs w:val="24"/>
        </w:rPr>
        <w:t>կմ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>/</w:t>
      </w:r>
      <w:r w:rsidR="00F63449" w:rsidRPr="00F63449">
        <w:rPr>
          <w:rFonts w:ascii="GHEA Grapalat" w:hAnsi="GHEA Grapalat"/>
          <w:sz w:val="24"/>
          <w:szCs w:val="24"/>
        </w:rPr>
        <w:t>կմ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-</w:t>
      </w:r>
      <w:r w:rsidR="00F63449" w:rsidRPr="00F63449">
        <w:rPr>
          <w:rFonts w:ascii="GHEA Grapalat" w:hAnsi="GHEA Grapalat"/>
          <w:sz w:val="24"/>
          <w:szCs w:val="24"/>
        </w:rPr>
        <w:t>ից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ավելի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բեռնալարվածությամբ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երկաթուղիների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նորմերին</w:t>
      </w:r>
      <w:r w:rsidR="00F63449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63449" w:rsidRPr="00F63449">
        <w:rPr>
          <w:rFonts w:ascii="GHEA Grapalat" w:hAnsi="GHEA Grapalat"/>
          <w:sz w:val="24"/>
          <w:szCs w:val="24"/>
        </w:rPr>
        <w:t>համապատասխան</w:t>
      </w:r>
      <w:r w:rsidR="000C32A9"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0C32A9" w:rsidRPr="00BB4D49" w:rsidRDefault="000C32A9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141. </w:t>
      </w:r>
      <w:r w:rsidRPr="000C32A9">
        <w:rPr>
          <w:rFonts w:ascii="GHEA Grapalat" w:hAnsi="GHEA Grapalat"/>
          <w:sz w:val="24"/>
          <w:szCs w:val="24"/>
        </w:rPr>
        <w:t>Այլ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կայարանային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տեղադրվեն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II </w:t>
      </w:r>
      <w:r>
        <w:rPr>
          <w:rFonts w:ascii="GHEA Grapalat" w:hAnsi="GHEA Grapalat"/>
          <w:sz w:val="24"/>
          <w:szCs w:val="24"/>
        </w:rPr>
        <w:t>տեսակի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փայտե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կամ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հին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երկաթբետոնե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կոճեր</w:t>
      </w:r>
      <w:r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="00387807" w:rsidRPr="00BB4D49">
        <w:rPr>
          <w:rFonts w:ascii="GHEA Grapalat" w:hAnsi="GHEA Grapalat"/>
          <w:sz w:val="24"/>
          <w:szCs w:val="24"/>
          <w:lang w:val="af-ZA"/>
        </w:rPr>
        <w:t>,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քան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1600 </w:t>
      </w:r>
      <w:r w:rsidRPr="000C32A9">
        <w:rPr>
          <w:rFonts w:ascii="GHEA Grapalat" w:hAnsi="GHEA Grapalat"/>
          <w:sz w:val="24"/>
          <w:szCs w:val="24"/>
        </w:rPr>
        <w:t>հատ</w:t>
      </w:r>
      <w:r w:rsidRPr="00BB4D49">
        <w:rPr>
          <w:rFonts w:ascii="GHEA Grapalat" w:hAnsi="GHEA Grapalat"/>
          <w:sz w:val="24"/>
          <w:szCs w:val="24"/>
          <w:lang w:val="af-ZA"/>
        </w:rPr>
        <w:t>/</w:t>
      </w:r>
      <w:r w:rsidRPr="000C32A9">
        <w:rPr>
          <w:rFonts w:ascii="GHEA Grapalat" w:hAnsi="GHEA Grapalat"/>
          <w:sz w:val="24"/>
          <w:szCs w:val="24"/>
        </w:rPr>
        <w:t>կմ</w:t>
      </w:r>
      <w:r w:rsidR="0038780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387807">
        <w:rPr>
          <w:rFonts w:ascii="GHEA Grapalat" w:hAnsi="GHEA Grapalat"/>
          <w:sz w:val="24"/>
          <w:szCs w:val="24"/>
        </w:rPr>
        <w:t>քանակով</w:t>
      </w:r>
      <w:r w:rsidR="00387807" w:rsidRPr="00BB4D49">
        <w:rPr>
          <w:rFonts w:ascii="GHEA Grapalat" w:hAnsi="GHEA Grapalat"/>
          <w:sz w:val="24"/>
          <w:szCs w:val="24"/>
          <w:lang w:val="af-ZA"/>
        </w:rPr>
        <w:t>: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 w:rsidRPr="009D097B">
        <w:rPr>
          <w:rFonts w:ascii="GHEA Grapalat" w:hAnsi="GHEA Grapalat"/>
          <w:sz w:val="24"/>
          <w:szCs w:val="24"/>
        </w:rPr>
        <w:t>Խաչվող</w:t>
      </w:r>
      <w:r w:rsidR="004D73EC" w:rsidRPr="009D097B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 w:rsidRPr="009D097B">
        <w:rPr>
          <w:rFonts w:ascii="GHEA Grapalat" w:hAnsi="GHEA Grapalat"/>
          <w:sz w:val="24"/>
          <w:szCs w:val="24"/>
        </w:rPr>
        <w:t>կորերի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>
        <w:rPr>
          <w:rFonts w:ascii="GHEA Grapalat" w:hAnsi="GHEA Grapalat"/>
          <w:sz w:val="24"/>
          <w:szCs w:val="24"/>
        </w:rPr>
        <w:t>սահմաններում</w:t>
      </w:r>
      <w:r w:rsidR="0011282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կոճերի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թիվը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C32A9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>
        <w:rPr>
          <w:rFonts w:ascii="GHEA Grapalat" w:hAnsi="GHEA Grapalat"/>
          <w:sz w:val="24"/>
          <w:szCs w:val="24"/>
        </w:rPr>
        <w:t>ընդունել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 w:rsidRPr="000C32A9">
        <w:rPr>
          <w:rFonts w:ascii="GHEA Grapalat" w:hAnsi="GHEA Grapalat"/>
          <w:sz w:val="24"/>
          <w:szCs w:val="24"/>
        </w:rPr>
        <w:t>հաշվարկով</w:t>
      </w:r>
      <w:r w:rsidR="004D73EC">
        <w:rPr>
          <w:rFonts w:ascii="GHEA Grapalat" w:hAnsi="GHEA Grapalat"/>
          <w:sz w:val="24"/>
          <w:szCs w:val="24"/>
        </w:rPr>
        <w:t>՝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>
        <w:rPr>
          <w:rFonts w:ascii="GHEA Grapalat" w:hAnsi="GHEA Grapalat"/>
          <w:sz w:val="24"/>
          <w:szCs w:val="24"/>
        </w:rPr>
        <w:t>ոչ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D73EC">
        <w:rPr>
          <w:rFonts w:ascii="GHEA Grapalat" w:hAnsi="GHEA Grapalat"/>
          <w:sz w:val="24"/>
          <w:szCs w:val="24"/>
        </w:rPr>
        <w:t>պակաս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4D73EC">
        <w:rPr>
          <w:rFonts w:ascii="GHEA Grapalat" w:hAnsi="GHEA Grapalat"/>
          <w:sz w:val="24"/>
          <w:szCs w:val="24"/>
        </w:rPr>
        <w:t>քան</w:t>
      </w:r>
      <w:r w:rsidR="004D73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1840 </w:t>
      </w:r>
      <w:r w:rsidRPr="000C32A9">
        <w:rPr>
          <w:rFonts w:ascii="GHEA Grapalat" w:hAnsi="GHEA Grapalat"/>
          <w:sz w:val="24"/>
          <w:szCs w:val="24"/>
        </w:rPr>
        <w:t>հատ</w:t>
      </w:r>
      <w:r w:rsidRPr="00BB4D49">
        <w:rPr>
          <w:rFonts w:ascii="GHEA Grapalat" w:hAnsi="GHEA Grapalat"/>
          <w:sz w:val="24"/>
          <w:szCs w:val="24"/>
          <w:lang w:val="af-ZA"/>
        </w:rPr>
        <w:t>/</w:t>
      </w:r>
      <w:r w:rsidRPr="000C32A9">
        <w:rPr>
          <w:rFonts w:ascii="GHEA Grapalat" w:hAnsi="GHEA Grapalat"/>
          <w:sz w:val="24"/>
          <w:szCs w:val="24"/>
        </w:rPr>
        <w:t>կմ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4D73EC" w:rsidRPr="00BB4D49" w:rsidRDefault="004D73E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142. </w:t>
      </w:r>
      <w:r>
        <w:rPr>
          <w:rFonts w:ascii="GHEA Grapalat" w:hAnsi="GHEA Grapalat"/>
          <w:sz w:val="24"/>
          <w:szCs w:val="24"/>
        </w:rPr>
        <w:t>Ո</w:t>
      </w:r>
      <w:r w:rsidRPr="004D73EC">
        <w:rPr>
          <w:rFonts w:ascii="GHEA Grapalat" w:hAnsi="GHEA Grapalat"/>
          <w:sz w:val="24"/>
          <w:szCs w:val="24"/>
        </w:rPr>
        <w:t>ւղիղ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տեղամասերում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D73EC">
        <w:rPr>
          <w:rFonts w:ascii="GHEA Grapalat" w:hAnsi="GHEA Grapalat"/>
          <w:sz w:val="24"/>
          <w:szCs w:val="24"/>
        </w:rPr>
        <w:t>վերնալիրի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D73EC">
        <w:rPr>
          <w:rFonts w:ascii="GHEA Grapalat" w:hAnsi="GHEA Grapalat"/>
          <w:sz w:val="24"/>
          <w:szCs w:val="24"/>
        </w:rPr>
        <w:t>բալաստի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D73EC">
        <w:rPr>
          <w:rFonts w:ascii="GHEA Grapalat" w:hAnsi="GHEA Grapalat"/>
          <w:sz w:val="24"/>
          <w:szCs w:val="24"/>
        </w:rPr>
        <w:t>բոլոր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տեսակների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համար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D73EC">
        <w:rPr>
          <w:rFonts w:ascii="GHEA Grapalat" w:hAnsi="GHEA Grapalat"/>
          <w:sz w:val="24"/>
          <w:szCs w:val="24"/>
        </w:rPr>
        <w:t>վերևում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</w:t>
      </w:r>
      <w:r w:rsidRPr="004D73EC">
        <w:rPr>
          <w:rFonts w:ascii="GHEA Grapalat" w:hAnsi="GHEA Grapalat"/>
          <w:sz w:val="24"/>
          <w:szCs w:val="24"/>
        </w:rPr>
        <w:t>երնալիրային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D73EC">
        <w:rPr>
          <w:rFonts w:ascii="GHEA Grapalat" w:hAnsi="GHEA Grapalat"/>
          <w:sz w:val="24"/>
          <w:szCs w:val="24"/>
        </w:rPr>
        <w:t>բալաստային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D73EC"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լայնությունը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որոշվում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հաշվարկով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4D73EC">
        <w:rPr>
          <w:rFonts w:ascii="GHEA Grapalat" w:hAnsi="GHEA Grapalat"/>
          <w:sz w:val="24"/>
          <w:szCs w:val="24"/>
        </w:rPr>
        <w:t>ելնելով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կոճի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229C">
        <w:rPr>
          <w:rFonts w:ascii="GHEA Grapalat" w:hAnsi="GHEA Grapalat"/>
          <w:sz w:val="24"/>
          <w:szCs w:val="24"/>
        </w:rPr>
        <w:t>կամ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փոխա</w:t>
      </w:r>
      <w:r w:rsidR="00F803A7">
        <w:rPr>
          <w:rFonts w:ascii="GHEA Grapalat" w:hAnsi="GHEA Grapalat"/>
          <w:sz w:val="24"/>
          <w:szCs w:val="24"/>
        </w:rPr>
        <w:t>դրման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չորսուի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229C">
        <w:rPr>
          <w:rFonts w:ascii="GHEA Grapalat" w:hAnsi="GHEA Grapalat"/>
          <w:sz w:val="24"/>
          <w:szCs w:val="24"/>
        </w:rPr>
        <w:t>կողաճակատների</w:t>
      </w:r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229C">
        <w:rPr>
          <w:rFonts w:ascii="GHEA Grapalat" w:hAnsi="GHEA Grapalat"/>
          <w:sz w:val="24"/>
          <w:szCs w:val="24"/>
        </w:rPr>
        <w:t>հետևում</w:t>
      </w:r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վերնալիրային</w:t>
      </w:r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D73EC">
        <w:rPr>
          <w:rFonts w:ascii="GHEA Grapalat" w:hAnsi="GHEA Grapalat"/>
          <w:sz w:val="24"/>
          <w:szCs w:val="24"/>
        </w:rPr>
        <w:t>բալաստային</w:t>
      </w:r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4D73EC"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229C">
        <w:rPr>
          <w:rFonts w:ascii="GHEA Grapalat" w:hAnsi="GHEA Grapalat"/>
          <w:sz w:val="24"/>
          <w:szCs w:val="24"/>
        </w:rPr>
        <w:t>բազուկի</w:t>
      </w:r>
      <w:r w:rsidR="006C229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C229C">
        <w:rPr>
          <w:rFonts w:ascii="GHEA Grapalat" w:hAnsi="GHEA Grapalat"/>
          <w:sz w:val="24"/>
          <w:szCs w:val="24"/>
        </w:rPr>
        <w:t>ապահովումից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D73EC">
        <w:rPr>
          <w:rFonts w:ascii="GHEA Grapalat" w:hAnsi="GHEA Grapalat"/>
          <w:sz w:val="24"/>
          <w:szCs w:val="24"/>
        </w:rPr>
        <w:t>սմ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D73EC"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73EC">
        <w:rPr>
          <w:rFonts w:ascii="GHEA Grapalat" w:hAnsi="GHEA Grapalat"/>
          <w:sz w:val="24"/>
          <w:szCs w:val="24"/>
        </w:rPr>
        <w:t>պակաս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D73EC">
        <w:rPr>
          <w:rFonts w:ascii="GHEA Grapalat" w:hAnsi="GHEA Grapalat"/>
          <w:sz w:val="24"/>
          <w:szCs w:val="24"/>
        </w:rPr>
        <w:t>քան՝</w:t>
      </w:r>
    </w:p>
    <w:p w:rsidR="006C229C" w:rsidRPr="00BB4D49" w:rsidRDefault="006C229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1)</w:t>
      </w:r>
      <w:r w:rsidRPr="00BB4D49">
        <w:rPr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45 - </w:t>
      </w:r>
      <w:r w:rsidRPr="006C229C">
        <w:rPr>
          <w:rFonts w:ascii="GHEA Grapalat" w:hAnsi="GHEA Grapalat"/>
          <w:sz w:val="24"/>
          <w:szCs w:val="24"/>
        </w:rPr>
        <w:t>արագընթաց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C229C">
        <w:rPr>
          <w:rFonts w:ascii="GHEA Grapalat" w:hAnsi="GHEA Grapalat"/>
          <w:sz w:val="24"/>
          <w:szCs w:val="24"/>
        </w:rPr>
        <w:t>հատուկ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բեռնալարված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I, II </w:t>
      </w:r>
      <w:r>
        <w:rPr>
          <w:rFonts w:ascii="GHEA Grapalat" w:hAnsi="GHEA Grapalat"/>
          <w:sz w:val="24"/>
          <w:szCs w:val="24"/>
        </w:rPr>
        <w:t>ու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III </w:t>
      </w:r>
      <w:r w:rsidRPr="006C229C">
        <w:rPr>
          <w:rFonts w:ascii="GHEA Grapalat" w:hAnsi="GHEA Grapalat"/>
          <w:sz w:val="24"/>
          <w:szCs w:val="24"/>
        </w:rPr>
        <w:t>կարգերի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գծերի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վրա</w:t>
      </w:r>
      <w:r w:rsidRPr="00BB4D49">
        <w:rPr>
          <w:rFonts w:ascii="GHEA Grapalat" w:hAnsi="GHEA Grapalat"/>
          <w:sz w:val="24"/>
          <w:szCs w:val="24"/>
          <w:lang w:val="af-ZA"/>
        </w:rPr>
        <w:t>,</w:t>
      </w:r>
    </w:p>
    <w:p w:rsidR="006C229C" w:rsidRPr="00BB4D49" w:rsidRDefault="006C229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2)</w:t>
      </w:r>
      <w:r w:rsidRPr="00BB4D49">
        <w:rPr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40 - IV </w:t>
      </w:r>
      <w:r w:rsidRPr="006C229C">
        <w:rPr>
          <w:rFonts w:ascii="GHEA Grapalat" w:hAnsi="GHEA Grapalat"/>
          <w:sz w:val="24"/>
          <w:szCs w:val="24"/>
        </w:rPr>
        <w:t>կարգի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գծերի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C229C">
        <w:rPr>
          <w:rFonts w:ascii="GHEA Grapalat" w:hAnsi="GHEA Grapalat"/>
          <w:sz w:val="24"/>
          <w:szCs w:val="24"/>
        </w:rPr>
        <w:t>մատույցային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կայարանային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վրա՝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անկցվանք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տեղադրման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դեպքում</w:t>
      </w:r>
      <w:r w:rsidRPr="00BB4D49">
        <w:rPr>
          <w:rFonts w:ascii="GHEA Grapalat" w:hAnsi="GHEA Grapalat"/>
          <w:sz w:val="24"/>
          <w:szCs w:val="24"/>
          <w:lang w:val="af-ZA"/>
        </w:rPr>
        <w:t>,</w:t>
      </w:r>
    </w:p>
    <w:p w:rsidR="006C229C" w:rsidRPr="00BB4D49" w:rsidRDefault="006C229C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>3)</w:t>
      </w:r>
      <w:r w:rsidRPr="00BB4D49">
        <w:rPr>
          <w:lang w:val="af-ZA"/>
        </w:rPr>
        <w:t xml:space="preserve"> 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35 - IV </w:t>
      </w:r>
      <w:r w:rsidRPr="006C229C">
        <w:rPr>
          <w:rFonts w:ascii="GHEA Grapalat" w:hAnsi="GHEA Grapalat"/>
          <w:sz w:val="24"/>
          <w:szCs w:val="24"/>
        </w:rPr>
        <w:t>կարգի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գծերի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C229C">
        <w:rPr>
          <w:rFonts w:ascii="GHEA Grapalat" w:hAnsi="GHEA Grapalat"/>
          <w:sz w:val="24"/>
          <w:szCs w:val="24"/>
        </w:rPr>
        <w:t>մատույցային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կայարանային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օղակային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տեղադրման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229C">
        <w:rPr>
          <w:rFonts w:ascii="GHEA Grapalat" w:hAnsi="GHEA Grapalat"/>
          <w:sz w:val="24"/>
          <w:szCs w:val="24"/>
        </w:rPr>
        <w:t>դեպքում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BD46F0" w:rsidRPr="00BB4D49" w:rsidRDefault="00DB7E58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143. </w:t>
      </w:r>
      <w:r w:rsidR="007358AE">
        <w:rPr>
          <w:rFonts w:ascii="GHEA Grapalat" w:hAnsi="GHEA Grapalat"/>
          <w:sz w:val="24"/>
          <w:szCs w:val="24"/>
        </w:rPr>
        <w:t>Ուղիների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կոր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տեղամասերում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վերնալիրային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="007358AE" w:rsidRPr="007358AE">
        <w:rPr>
          <w:rFonts w:ascii="GHEA Grapalat" w:hAnsi="GHEA Grapalat"/>
          <w:sz w:val="24"/>
          <w:szCs w:val="24"/>
        </w:rPr>
        <w:t>բալաստային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="007358AE" w:rsidRPr="007358AE">
        <w:rPr>
          <w:rFonts w:ascii="GHEA Grapalat" w:hAnsi="GHEA Grapalat"/>
          <w:sz w:val="24"/>
          <w:szCs w:val="24"/>
        </w:rPr>
        <w:t>պրիզմայի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հաստությունը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պետք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է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ընդունել՝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հաշվի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առնելով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արտաքին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ռելսի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>
        <w:rPr>
          <w:rFonts w:ascii="GHEA Grapalat" w:hAnsi="GHEA Grapalat"/>
          <w:sz w:val="24"/>
          <w:szCs w:val="24"/>
        </w:rPr>
        <w:t>բարձրացումը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7358AE" w:rsidRPr="007358AE">
        <w:rPr>
          <w:rFonts w:ascii="GHEA Grapalat" w:hAnsi="GHEA Grapalat"/>
          <w:sz w:val="24"/>
          <w:szCs w:val="24"/>
        </w:rPr>
        <w:t>պահպանելով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ներքին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ռելսի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տակ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7358AE" w:rsidRPr="007358AE">
        <w:rPr>
          <w:rFonts w:ascii="GHEA Grapalat" w:hAnsi="GHEA Grapalat"/>
          <w:sz w:val="24"/>
          <w:szCs w:val="24"/>
        </w:rPr>
        <w:t>վերնալիրային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="007358AE" w:rsidRPr="007358AE">
        <w:rPr>
          <w:rFonts w:ascii="GHEA Grapalat" w:hAnsi="GHEA Grapalat"/>
          <w:sz w:val="24"/>
          <w:szCs w:val="24"/>
        </w:rPr>
        <w:t>բալաստային</w:t>
      </w:r>
      <w:r w:rsidR="007358AE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="00BD46F0">
        <w:rPr>
          <w:rFonts w:ascii="GHEA Grapalat" w:hAnsi="GHEA Grapalat"/>
          <w:sz w:val="24"/>
          <w:szCs w:val="24"/>
        </w:rPr>
        <w:t>շերտի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հաստությունը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BD46F0">
        <w:rPr>
          <w:rFonts w:ascii="GHEA Grapalat" w:hAnsi="GHEA Grapalat"/>
          <w:sz w:val="24"/>
          <w:szCs w:val="24"/>
        </w:rPr>
        <w:t>սույն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շինարարական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նորմերի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8-</w:t>
      </w:r>
      <w:r w:rsidR="00BD46F0">
        <w:rPr>
          <w:rFonts w:ascii="GHEA Grapalat" w:hAnsi="GHEA Grapalat"/>
          <w:sz w:val="24"/>
          <w:szCs w:val="24"/>
        </w:rPr>
        <w:t>րդ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աղյուսակի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համապատասխան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ուղիղ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տեղամասերի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համար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D46F0">
        <w:rPr>
          <w:rFonts w:ascii="GHEA Grapalat" w:hAnsi="GHEA Grapalat"/>
          <w:sz w:val="24"/>
          <w:szCs w:val="24"/>
        </w:rPr>
        <w:t>սահմանված</w:t>
      </w:r>
      <w:r w:rsidR="00BD46F0"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D46F0" w:rsidRPr="00BB4D49" w:rsidRDefault="00BD46F0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144. 600 </w:t>
      </w:r>
      <w:r w:rsidRPr="00BD46F0">
        <w:rPr>
          <w:rFonts w:ascii="GHEA Grapalat" w:hAnsi="GHEA Grapalat"/>
          <w:sz w:val="24"/>
          <w:szCs w:val="24"/>
        </w:rPr>
        <w:t>մ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Pr="00BD46F0">
        <w:rPr>
          <w:rFonts w:ascii="GHEA Grapalat" w:hAnsi="GHEA Grapalat"/>
          <w:sz w:val="24"/>
          <w:szCs w:val="24"/>
        </w:rPr>
        <w:t>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պակաս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շառավղով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B0A3B">
        <w:rPr>
          <w:rFonts w:ascii="GHEA Grapalat" w:hAnsi="GHEA Grapalat"/>
          <w:sz w:val="24"/>
          <w:szCs w:val="24"/>
        </w:rPr>
        <w:t>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կոր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տեղամասերում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վերնալիրային</w:t>
      </w:r>
      <w:r w:rsidR="006B0A3B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BD46F0">
        <w:rPr>
          <w:rFonts w:ascii="GHEA Grapalat" w:hAnsi="GHEA Grapalat"/>
          <w:sz w:val="24"/>
          <w:szCs w:val="24"/>
        </w:rPr>
        <w:t>բալաստային</w:t>
      </w:r>
      <w:r w:rsidR="006B0A3B" w:rsidRPr="00BB4D49">
        <w:rPr>
          <w:rFonts w:ascii="GHEA Grapalat" w:hAnsi="GHEA Grapalat"/>
          <w:sz w:val="24"/>
          <w:szCs w:val="24"/>
          <w:lang w:val="af-ZA"/>
        </w:rPr>
        <w:t>)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6B0A3B">
        <w:rPr>
          <w:rFonts w:ascii="GHEA Grapalat" w:hAnsi="GHEA Grapalat"/>
          <w:sz w:val="24"/>
          <w:szCs w:val="24"/>
        </w:rPr>
        <w:t>լայնություն</w:t>
      </w:r>
      <w:r w:rsidR="00F24CAD">
        <w:rPr>
          <w:rFonts w:ascii="GHEA Grapalat" w:hAnsi="GHEA Grapalat"/>
          <w:sz w:val="24"/>
          <w:szCs w:val="24"/>
        </w:rPr>
        <w:t>ն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>
        <w:rPr>
          <w:rFonts w:ascii="GHEA Grapalat" w:hAnsi="GHEA Grapalat"/>
          <w:sz w:val="24"/>
          <w:szCs w:val="24"/>
        </w:rPr>
        <w:t>անհրաժեշտ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46F0">
        <w:rPr>
          <w:rFonts w:ascii="GHEA Grapalat" w:hAnsi="GHEA Grapalat"/>
          <w:sz w:val="24"/>
          <w:szCs w:val="24"/>
        </w:rPr>
        <w:t>արտաքին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>
        <w:rPr>
          <w:rFonts w:ascii="GHEA Grapalat" w:hAnsi="GHEA Grapalat"/>
          <w:sz w:val="24"/>
          <w:szCs w:val="24"/>
        </w:rPr>
        <w:t>կողմից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F24CAD">
        <w:rPr>
          <w:rFonts w:ascii="GHEA Grapalat" w:hAnsi="GHEA Grapalat"/>
          <w:sz w:val="24"/>
          <w:szCs w:val="24"/>
        </w:rPr>
        <w:t>մեծացնել</w:t>
      </w:r>
      <w:r w:rsidR="00F24CAD" w:rsidRPr="00BB4D49">
        <w:rPr>
          <w:rFonts w:ascii="GHEA Grapalat" w:hAnsi="GHEA Grapalat"/>
          <w:sz w:val="24"/>
          <w:szCs w:val="24"/>
          <w:lang w:val="af-ZA"/>
        </w:rPr>
        <w:t xml:space="preserve"> 0.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1 </w:t>
      </w:r>
      <w:r w:rsidRPr="00BD46F0">
        <w:rPr>
          <w:rFonts w:ascii="GHEA Grapalat" w:hAnsi="GHEA Grapalat"/>
          <w:sz w:val="24"/>
          <w:szCs w:val="24"/>
        </w:rPr>
        <w:t>մ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Pr="00BD46F0">
        <w:rPr>
          <w:rFonts w:ascii="GHEA Grapalat" w:hAnsi="GHEA Grapalat"/>
          <w:sz w:val="24"/>
          <w:szCs w:val="24"/>
        </w:rPr>
        <w:t>ով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F24CAD" w:rsidRPr="00BB4D49" w:rsidRDefault="00F24CAD" w:rsidP="004D73EC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145. </w:t>
      </w:r>
      <w:r w:rsidRPr="00F24CAD">
        <w:rPr>
          <w:rFonts w:ascii="GHEA Grapalat" w:hAnsi="GHEA Grapalat"/>
          <w:sz w:val="24"/>
          <w:szCs w:val="24"/>
        </w:rPr>
        <w:t>Նոր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կամ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մաքրված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վերնալիրը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24CAD">
        <w:rPr>
          <w:rFonts w:ascii="GHEA Grapalat" w:hAnsi="GHEA Grapalat"/>
          <w:sz w:val="24"/>
          <w:szCs w:val="24"/>
        </w:rPr>
        <w:t>բալաստը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>)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պատրաստված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լինի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պինդ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ապարներից՝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համաձայն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ԳՕՍՏ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7392-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2014 </w:t>
      </w:r>
      <w:r w:rsidR="00B47617">
        <w:rPr>
          <w:rFonts w:ascii="GHEA Grapalat" w:hAnsi="GHEA Grapalat"/>
          <w:sz w:val="24"/>
          <w:szCs w:val="24"/>
        </w:rPr>
        <w:t>ստանդարտի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r w:rsidR="00B47617">
        <w:rPr>
          <w:rFonts w:ascii="GHEA Grapalat" w:hAnsi="GHEA Grapalat"/>
          <w:sz w:val="24"/>
          <w:szCs w:val="24"/>
        </w:rPr>
        <w:t>Երկաթուղիների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վերնալիրային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24CAD">
        <w:rPr>
          <w:rFonts w:ascii="GHEA Grapalat" w:hAnsi="GHEA Grapalat"/>
          <w:sz w:val="24"/>
          <w:szCs w:val="24"/>
        </w:rPr>
        <w:t>բալաստային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>)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շերտի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47617">
        <w:rPr>
          <w:rFonts w:ascii="GHEA Grapalat" w:hAnsi="GHEA Grapalat"/>
          <w:sz w:val="24"/>
          <w:szCs w:val="24"/>
        </w:rPr>
        <w:t>համար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ավազախճային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խառնուրդը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համապատասխանի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տեխնիկական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B47617">
        <w:rPr>
          <w:rFonts w:ascii="GHEA Grapalat" w:hAnsi="GHEA Grapalat"/>
          <w:sz w:val="24"/>
          <w:szCs w:val="24"/>
        </w:rPr>
        <w:t>պայմանների</w:t>
      </w:r>
      <w:r w:rsidR="00B47617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4CAD">
        <w:rPr>
          <w:rFonts w:ascii="GHEA Grapalat" w:hAnsi="GHEA Grapalat"/>
          <w:sz w:val="24"/>
          <w:szCs w:val="24"/>
        </w:rPr>
        <w:t>պահանջներին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6C229C" w:rsidRPr="00BB4D49" w:rsidRDefault="00B47617" w:rsidP="00B47617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146. </w:t>
      </w:r>
      <w:r w:rsidR="0047230B">
        <w:rPr>
          <w:rFonts w:ascii="GHEA Grapalat" w:hAnsi="GHEA Grapalat"/>
          <w:sz w:val="24"/>
          <w:szCs w:val="24"/>
        </w:rPr>
        <w:t>Կոպճային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կամ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30B">
        <w:rPr>
          <w:rFonts w:ascii="GHEA Grapalat" w:hAnsi="GHEA Grapalat"/>
          <w:sz w:val="24"/>
          <w:szCs w:val="24"/>
        </w:rPr>
        <w:t>կոպճավազային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վերնալիրը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B47617">
        <w:rPr>
          <w:rFonts w:ascii="GHEA Grapalat" w:hAnsi="GHEA Grapalat"/>
          <w:sz w:val="24"/>
          <w:szCs w:val="24"/>
        </w:rPr>
        <w:t>բալաստը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>)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համապատասխանի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ԳՕՍՏ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7394-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2014 </w:t>
      </w:r>
      <w:r w:rsidR="0047230B">
        <w:rPr>
          <w:rFonts w:ascii="GHEA Grapalat" w:hAnsi="GHEA Grapalat"/>
          <w:sz w:val="24"/>
          <w:szCs w:val="24"/>
        </w:rPr>
        <w:t>ստանդարտին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B47617">
        <w:rPr>
          <w:rFonts w:ascii="GHEA Grapalat" w:hAnsi="GHEA Grapalat"/>
          <w:sz w:val="24"/>
          <w:szCs w:val="24"/>
        </w:rPr>
        <w:t>Չի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թույլատրվում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վերնալիրային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B47617">
        <w:rPr>
          <w:rFonts w:ascii="GHEA Grapalat" w:hAnsi="GHEA Grapalat"/>
          <w:sz w:val="24"/>
          <w:szCs w:val="24"/>
        </w:rPr>
        <w:t>բալաստային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B47617">
        <w:rPr>
          <w:rFonts w:ascii="GHEA Grapalat" w:hAnsi="GHEA Grapalat"/>
          <w:sz w:val="24"/>
          <w:szCs w:val="24"/>
        </w:rPr>
        <w:t>պրիզմայում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30B">
        <w:rPr>
          <w:rFonts w:ascii="GHEA Grapalat" w:hAnsi="GHEA Grapalat"/>
          <w:sz w:val="24"/>
          <w:szCs w:val="24"/>
        </w:rPr>
        <w:t>ըստ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30B">
        <w:rPr>
          <w:rFonts w:ascii="GHEA Grapalat" w:hAnsi="GHEA Grapalat"/>
          <w:sz w:val="24"/>
          <w:szCs w:val="24"/>
        </w:rPr>
        <w:t>ամրության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7617">
        <w:rPr>
          <w:rFonts w:ascii="GHEA Grapalat" w:hAnsi="GHEA Grapalat"/>
          <w:sz w:val="24"/>
          <w:szCs w:val="24"/>
        </w:rPr>
        <w:t>խառը</w:t>
      </w:r>
      <w:r w:rsidR="0047230B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30B">
        <w:rPr>
          <w:rFonts w:ascii="GHEA Grapalat" w:hAnsi="GHEA Grapalat"/>
          <w:sz w:val="24"/>
          <w:szCs w:val="24"/>
        </w:rPr>
        <w:t>խճի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47230B">
        <w:rPr>
          <w:rFonts w:ascii="GHEA Grapalat" w:hAnsi="GHEA Grapalat"/>
          <w:sz w:val="24"/>
          <w:szCs w:val="24"/>
        </w:rPr>
        <w:t>տեղադրումը</w:t>
      </w:r>
      <w:r w:rsidRPr="00B47617">
        <w:rPr>
          <w:rFonts w:ascii="GHEA Grapalat" w:hAnsi="GHEA Grapalat"/>
          <w:sz w:val="24"/>
          <w:szCs w:val="24"/>
        </w:rPr>
        <w:t>։</w:t>
      </w:r>
    </w:p>
    <w:p w:rsidR="00270B8A" w:rsidRPr="00BB4D49" w:rsidRDefault="00270B8A" w:rsidP="00270B8A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147. </w:t>
      </w:r>
      <w:r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ավել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350 </w:t>
      </w:r>
      <w:r w:rsidRPr="00270B8A">
        <w:rPr>
          <w:rFonts w:ascii="GHEA Grapalat" w:hAnsi="GHEA Grapalat"/>
          <w:sz w:val="24"/>
          <w:szCs w:val="24"/>
        </w:rPr>
        <w:t>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շառավղով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կորերում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վերնալիրային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70B8A">
        <w:rPr>
          <w:rFonts w:ascii="GHEA Grapalat" w:hAnsi="GHEA Grapalat"/>
          <w:sz w:val="24"/>
          <w:szCs w:val="24"/>
        </w:rPr>
        <w:t>բալաստային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շեպը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բազուկը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կորի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արտաքին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լինեն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միաձուլված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70B8A">
        <w:rPr>
          <w:rFonts w:ascii="GHEA Grapalat" w:hAnsi="GHEA Grapalat"/>
          <w:sz w:val="24"/>
          <w:szCs w:val="24"/>
        </w:rPr>
        <w:t>պոլիմերներով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33035F" w:rsidRPr="00BB4D49" w:rsidRDefault="0033035F" w:rsidP="008379EC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148. </w:t>
      </w:r>
      <w:r>
        <w:rPr>
          <w:rFonts w:ascii="GHEA Grapalat" w:hAnsi="GHEA Grapalat"/>
          <w:sz w:val="24"/>
          <w:szCs w:val="24"/>
        </w:rPr>
        <w:t>Խ</w:t>
      </w:r>
      <w:r w:rsidRPr="0033035F">
        <w:rPr>
          <w:rFonts w:ascii="GHEA Grapalat" w:hAnsi="GHEA Grapalat"/>
          <w:sz w:val="24"/>
          <w:szCs w:val="24"/>
        </w:rPr>
        <w:t>ճային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վերնալիրը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բալաստը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ա</w:t>
      </w:r>
      <w:r w:rsidRPr="0033035F">
        <w:rPr>
          <w:rFonts w:ascii="GHEA Grapalat" w:hAnsi="GHEA Grapalat"/>
          <w:sz w:val="24"/>
          <w:szCs w:val="24"/>
        </w:rPr>
        <w:t>վազախճային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խառնուրդներով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փոխարինմամբ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</w:t>
      </w:r>
      <w:r w:rsidRPr="0033035F">
        <w:rPr>
          <w:rFonts w:ascii="GHEA Grapalat" w:hAnsi="GHEA Grapalat"/>
          <w:sz w:val="24"/>
          <w:szCs w:val="24"/>
        </w:rPr>
        <w:t>րկաթուղային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վերակառուցման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թույլատրվում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ստորին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շերտերում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թողնել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ոչ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ավելի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3035F">
        <w:rPr>
          <w:rFonts w:ascii="GHEA Grapalat" w:hAnsi="GHEA Grapalat"/>
          <w:sz w:val="24"/>
          <w:szCs w:val="24"/>
        </w:rPr>
        <w:t>քան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15 </w:t>
      </w:r>
      <w:r w:rsidRPr="0033035F">
        <w:rPr>
          <w:rFonts w:ascii="GHEA Grapalat" w:hAnsi="GHEA Grapalat"/>
          <w:sz w:val="24"/>
          <w:szCs w:val="24"/>
        </w:rPr>
        <w:t>սմ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հաստությամբ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ավազախճային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3035F">
        <w:rPr>
          <w:rFonts w:ascii="GHEA Grapalat" w:hAnsi="GHEA Grapalat"/>
          <w:sz w:val="24"/>
          <w:szCs w:val="24"/>
        </w:rPr>
        <w:t>խառնուրդի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շերտ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Այդ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դեպքում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մնացած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ավազախճային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խառնուրդներ</w:t>
      </w:r>
      <w:r w:rsidR="008379EC">
        <w:rPr>
          <w:rFonts w:ascii="GHEA Grapalat" w:hAnsi="GHEA Grapalat"/>
          <w:sz w:val="24"/>
          <w:szCs w:val="24"/>
        </w:rPr>
        <w:t>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շերտի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վրա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կոճերի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տակ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խճային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վերնալիրի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="008379EC">
        <w:rPr>
          <w:rFonts w:ascii="GHEA Grapalat" w:hAnsi="GHEA Grapalat"/>
          <w:sz w:val="24"/>
          <w:szCs w:val="24"/>
        </w:rPr>
        <w:t>բալաստի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="008379EC" w:rsidRPr="008379EC">
        <w:rPr>
          <w:rFonts w:ascii="GHEA Grapalat" w:hAnsi="GHEA Grapalat"/>
          <w:sz w:val="24"/>
          <w:szCs w:val="24"/>
        </w:rPr>
        <w:t>շերտի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հաստությունը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պետք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>
        <w:rPr>
          <w:rFonts w:ascii="GHEA Grapalat" w:hAnsi="GHEA Grapalat"/>
          <w:sz w:val="24"/>
          <w:szCs w:val="24"/>
        </w:rPr>
        <w:t>է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լինի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ոչ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պակաս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, </w:t>
      </w:r>
      <w:r w:rsidR="008379EC" w:rsidRPr="008379EC">
        <w:rPr>
          <w:rFonts w:ascii="GHEA Grapalat" w:hAnsi="GHEA Grapalat"/>
          <w:sz w:val="24"/>
          <w:szCs w:val="24"/>
        </w:rPr>
        <w:t>քան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սույն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շինարարական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նորմերի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8-</w:t>
      </w:r>
      <w:r w:rsidR="008379EC">
        <w:rPr>
          <w:rFonts w:ascii="GHEA Grapalat" w:hAnsi="GHEA Grapalat"/>
          <w:sz w:val="24"/>
          <w:szCs w:val="24"/>
        </w:rPr>
        <w:t>րդ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աղյուսակում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նշված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արժեքները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: </w:t>
      </w:r>
      <w:r w:rsidR="008379EC" w:rsidRPr="008379EC">
        <w:rPr>
          <w:rFonts w:ascii="GHEA Grapalat" w:hAnsi="GHEA Grapalat"/>
          <w:sz w:val="24"/>
          <w:szCs w:val="24"/>
        </w:rPr>
        <w:t>Ավազախճային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խառնուրդից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բալաստը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մասնակիորեն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թողնելու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հնարավորությունը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որոշվում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է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9EC" w:rsidRPr="008379EC">
        <w:rPr>
          <w:rFonts w:ascii="GHEA Grapalat" w:hAnsi="GHEA Grapalat"/>
          <w:sz w:val="24"/>
          <w:szCs w:val="24"/>
        </w:rPr>
        <w:t>նախագծով</w:t>
      </w:r>
      <w:r w:rsidR="008379EC"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8379EC" w:rsidRPr="00BB4D49" w:rsidRDefault="008379EC" w:rsidP="008379EC">
      <w:pPr>
        <w:spacing w:line="360" w:lineRule="auto"/>
        <w:ind w:left="-360" w:right="-90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149. </w:t>
      </w:r>
      <w:r w:rsidR="00AF03FA">
        <w:rPr>
          <w:rFonts w:ascii="GHEA Grapalat" w:hAnsi="GHEA Grapalat"/>
          <w:sz w:val="24"/>
          <w:szCs w:val="24"/>
        </w:rPr>
        <w:t>Վ</w:t>
      </w:r>
      <w:r w:rsidR="00AF03FA" w:rsidRPr="008379EC">
        <w:rPr>
          <w:rFonts w:ascii="GHEA Grapalat" w:hAnsi="GHEA Grapalat"/>
          <w:sz w:val="24"/>
          <w:szCs w:val="24"/>
        </w:rPr>
        <w:t>երնալիրի</w:t>
      </w:r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="00AF03FA" w:rsidRPr="008379EC">
        <w:rPr>
          <w:rFonts w:ascii="GHEA Grapalat" w:hAnsi="GHEA Grapalat"/>
          <w:sz w:val="24"/>
          <w:szCs w:val="24"/>
        </w:rPr>
        <w:t>բալաստի</w:t>
      </w:r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="00AF03FA" w:rsidRPr="008379EC">
        <w:rPr>
          <w:rFonts w:ascii="GHEA Grapalat" w:hAnsi="GHEA Grapalat"/>
          <w:sz w:val="24"/>
          <w:szCs w:val="24"/>
        </w:rPr>
        <w:t>բոլոր</w:t>
      </w:r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3FA" w:rsidRPr="008379EC">
        <w:rPr>
          <w:rFonts w:ascii="GHEA Grapalat" w:hAnsi="GHEA Grapalat"/>
          <w:sz w:val="24"/>
          <w:szCs w:val="24"/>
        </w:rPr>
        <w:t>տեսակների</w:t>
      </w:r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3FA" w:rsidRPr="008379EC">
        <w:rPr>
          <w:rFonts w:ascii="GHEA Grapalat" w:hAnsi="GHEA Grapalat"/>
          <w:sz w:val="24"/>
          <w:szCs w:val="24"/>
        </w:rPr>
        <w:t>համար</w:t>
      </w:r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3FA">
        <w:rPr>
          <w:rFonts w:ascii="GHEA Grapalat" w:hAnsi="GHEA Grapalat"/>
          <w:sz w:val="24"/>
          <w:szCs w:val="24"/>
        </w:rPr>
        <w:t>վ</w:t>
      </w:r>
      <w:r w:rsidRPr="008379EC">
        <w:rPr>
          <w:rFonts w:ascii="GHEA Grapalat" w:hAnsi="GHEA Grapalat"/>
          <w:sz w:val="24"/>
          <w:szCs w:val="24"/>
        </w:rPr>
        <w:t>երնալիրային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379EC">
        <w:rPr>
          <w:rFonts w:ascii="GHEA Grapalat" w:hAnsi="GHEA Grapalat"/>
          <w:sz w:val="24"/>
          <w:szCs w:val="24"/>
        </w:rPr>
        <w:t>բալաստային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379EC"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07E22">
        <w:rPr>
          <w:rFonts w:ascii="GHEA Grapalat" w:hAnsi="GHEA Grapalat"/>
          <w:sz w:val="24"/>
          <w:szCs w:val="24"/>
        </w:rPr>
        <w:t>շեպերը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79EC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79EC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="00C07E22">
        <w:rPr>
          <w:rFonts w:ascii="GHEA Grapalat" w:hAnsi="GHEA Grapalat"/>
          <w:sz w:val="24"/>
          <w:szCs w:val="24"/>
        </w:rPr>
        <w:t>լինեն</w:t>
      </w:r>
      <w:r w:rsidR="00AF03FA" w:rsidRPr="00BB4D49">
        <w:rPr>
          <w:rFonts w:ascii="GHEA Grapalat" w:hAnsi="GHEA Grapalat"/>
          <w:sz w:val="24"/>
          <w:szCs w:val="24"/>
          <w:lang w:val="af-ZA"/>
        </w:rPr>
        <w:t xml:space="preserve"> 1:1.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5, </w:t>
      </w:r>
      <w:r w:rsidRPr="008379EC">
        <w:rPr>
          <w:rFonts w:ascii="GHEA Grapalat" w:hAnsi="GHEA Grapalat"/>
          <w:sz w:val="24"/>
          <w:szCs w:val="24"/>
        </w:rPr>
        <w:t>ավազային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79EC">
        <w:rPr>
          <w:rFonts w:ascii="GHEA Grapalat" w:hAnsi="GHEA Grapalat"/>
          <w:sz w:val="24"/>
          <w:szCs w:val="24"/>
        </w:rPr>
        <w:t>բարձի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79EC">
        <w:rPr>
          <w:rFonts w:ascii="GHEA Grapalat" w:hAnsi="GHEA Grapalat"/>
          <w:sz w:val="24"/>
          <w:szCs w:val="24"/>
        </w:rPr>
        <w:t>համար</w:t>
      </w:r>
      <w:r w:rsidR="00AF03FA">
        <w:rPr>
          <w:rFonts w:ascii="GHEA Grapalat" w:hAnsi="GHEA Grapalat"/>
          <w:sz w:val="24"/>
          <w:szCs w:val="24"/>
        </w:rPr>
        <w:t>՝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1:2:</w:t>
      </w:r>
    </w:p>
    <w:p w:rsidR="0059168D" w:rsidRPr="00BB4D49" w:rsidRDefault="0059168D" w:rsidP="0059168D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BB4D49">
        <w:rPr>
          <w:rFonts w:ascii="GHEA Grapalat" w:hAnsi="GHEA Grapalat"/>
          <w:sz w:val="24"/>
          <w:szCs w:val="24"/>
          <w:lang w:val="af-ZA"/>
        </w:rPr>
        <w:t xml:space="preserve">150. </w:t>
      </w:r>
      <w:r w:rsidRPr="0059168D">
        <w:rPr>
          <w:rFonts w:ascii="GHEA Grapalat" w:hAnsi="GHEA Grapalat"/>
          <w:sz w:val="24"/>
          <w:szCs w:val="24"/>
        </w:rPr>
        <w:t>Վերնալիրային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59168D">
        <w:rPr>
          <w:rFonts w:ascii="GHEA Grapalat" w:hAnsi="GHEA Grapalat"/>
          <w:sz w:val="24"/>
          <w:szCs w:val="24"/>
        </w:rPr>
        <w:t>բալաստային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9168D">
        <w:rPr>
          <w:rFonts w:ascii="GHEA Grapalat" w:hAnsi="GHEA Grapalat"/>
          <w:sz w:val="24"/>
          <w:szCs w:val="24"/>
        </w:rPr>
        <w:t>պրիզմայի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մակերևույթը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պետք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է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լինի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3 </w:t>
      </w:r>
      <w:r w:rsidRPr="0059168D">
        <w:rPr>
          <w:rFonts w:ascii="GHEA Grapalat" w:hAnsi="GHEA Grapalat"/>
          <w:sz w:val="24"/>
          <w:szCs w:val="24"/>
        </w:rPr>
        <w:t>սմ</w:t>
      </w:r>
      <w:r w:rsidRPr="00BB4D49">
        <w:rPr>
          <w:rFonts w:ascii="GHEA Grapalat" w:hAnsi="GHEA Grapalat"/>
          <w:sz w:val="24"/>
          <w:szCs w:val="24"/>
          <w:lang w:val="af-ZA"/>
        </w:rPr>
        <w:t>-</w:t>
      </w:r>
      <w:r w:rsidRPr="0059168D">
        <w:rPr>
          <w:rFonts w:ascii="GHEA Grapalat" w:hAnsi="GHEA Grapalat"/>
          <w:sz w:val="24"/>
          <w:szCs w:val="24"/>
        </w:rPr>
        <w:t>ով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ցածր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փայտե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կոճերի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վերին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անկողնակից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և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երկաթբետոնե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կոճերի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միջինամասի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վերևի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նույն</w:t>
      </w:r>
      <w:r w:rsidRPr="00BB4D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մակարդակով</w:t>
      </w:r>
      <w:r w:rsidRPr="00BB4D49">
        <w:rPr>
          <w:rFonts w:ascii="GHEA Grapalat" w:hAnsi="GHEA Grapalat"/>
          <w:sz w:val="24"/>
          <w:szCs w:val="24"/>
          <w:lang w:val="af-ZA"/>
        </w:rPr>
        <w:t>:</w:t>
      </w:r>
    </w:p>
    <w:p w:rsidR="0059168D" w:rsidRPr="00C536FA" w:rsidRDefault="0059168D" w:rsidP="0059168D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151. </w:t>
      </w:r>
      <w:r w:rsidRPr="0059168D">
        <w:rPr>
          <w:rFonts w:ascii="GHEA Grapalat" w:hAnsi="GHEA Grapalat"/>
          <w:sz w:val="24"/>
          <w:szCs w:val="24"/>
        </w:rPr>
        <w:t>Վերնալիրային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59168D">
        <w:rPr>
          <w:rFonts w:ascii="GHEA Grapalat" w:hAnsi="GHEA Grapalat"/>
          <w:sz w:val="24"/>
          <w:szCs w:val="24"/>
        </w:rPr>
        <w:t>բալաստային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9168D">
        <w:rPr>
          <w:rFonts w:ascii="GHEA Grapalat" w:hAnsi="GHEA Grapalat"/>
          <w:sz w:val="24"/>
          <w:szCs w:val="24"/>
        </w:rPr>
        <w:t>պրիզմայի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մակերևույթի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համահարթեցումը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</w:t>
      </w:r>
      <w:r w:rsidR="00C536F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>10</w:t>
      </w:r>
      <w:r w:rsidR="00C536FA" w:rsidRPr="00C536FA">
        <w:rPr>
          <w:rFonts w:ascii="GHEA Grapalat" w:hAnsi="GHEA Grapalat"/>
          <w:sz w:val="24"/>
          <w:szCs w:val="24"/>
          <w:lang w:val="af-ZA"/>
        </w:rPr>
        <w:t>‰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թեքությամբ</w:t>
      </w:r>
      <w:r w:rsidR="00BE37B4">
        <w:rPr>
          <w:rFonts w:ascii="GHEA Grapalat" w:hAnsi="GHEA Grapalat"/>
          <w:sz w:val="24"/>
          <w:szCs w:val="24"/>
        </w:rPr>
        <w:t>՝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37B4">
        <w:rPr>
          <w:rFonts w:ascii="GHEA Grapalat" w:hAnsi="GHEA Grapalat"/>
          <w:sz w:val="24"/>
          <w:szCs w:val="24"/>
        </w:rPr>
        <w:t>դեպի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37B4">
        <w:rPr>
          <w:rFonts w:ascii="GHEA Grapalat" w:hAnsi="GHEA Grapalat"/>
          <w:sz w:val="24"/>
          <w:szCs w:val="24"/>
        </w:rPr>
        <w:t>կողնակների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37B4">
        <w:rPr>
          <w:rFonts w:ascii="GHEA Grapalat" w:hAnsi="GHEA Grapalat"/>
          <w:sz w:val="24"/>
          <w:szCs w:val="24"/>
        </w:rPr>
        <w:t>կողմը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9168D">
        <w:rPr>
          <w:rFonts w:ascii="GHEA Grapalat" w:hAnsi="GHEA Grapalat"/>
          <w:sz w:val="24"/>
          <w:szCs w:val="24"/>
        </w:rPr>
        <w:t>իսկ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կայարանային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37B4">
        <w:rPr>
          <w:rFonts w:ascii="GHEA Grapalat" w:hAnsi="GHEA Grapalat"/>
          <w:sz w:val="24"/>
          <w:szCs w:val="24"/>
        </w:rPr>
        <w:t>հավաքակայանների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37B4">
        <w:rPr>
          <w:rFonts w:ascii="GHEA Grapalat" w:hAnsi="GHEA Grapalat"/>
          <w:sz w:val="24"/>
          <w:szCs w:val="24"/>
        </w:rPr>
        <w:t>բազմ</w:t>
      </w:r>
      <w:r w:rsidRPr="0059168D">
        <w:rPr>
          <w:rFonts w:ascii="GHEA Grapalat" w:hAnsi="GHEA Grapalat"/>
          <w:sz w:val="24"/>
          <w:szCs w:val="24"/>
        </w:rPr>
        <w:t>ուղի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37B4">
        <w:rPr>
          <w:rFonts w:ascii="GHEA Grapalat" w:hAnsi="GHEA Grapalat"/>
          <w:sz w:val="24"/>
          <w:szCs w:val="24"/>
        </w:rPr>
        <w:t>տեղամասերում՝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դեպի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միջուղի</w:t>
      </w:r>
      <w:r w:rsidR="00BE37B4">
        <w:rPr>
          <w:rFonts w:ascii="GHEA Grapalat" w:hAnsi="GHEA Grapalat"/>
          <w:sz w:val="24"/>
          <w:szCs w:val="24"/>
        </w:rPr>
        <w:t>ները</w:t>
      </w:r>
      <w:r w:rsidR="00BE37B4" w:rsidRPr="001333E1">
        <w:rPr>
          <w:rFonts w:ascii="GHEA Grapalat" w:hAnsi="GHEA Grapalat"/>
          <w:sz w:val="24"/>
          <w:szCs w:val="24"/>
          <w:lang w:val="af-ZA"/>
        </w:rPr>
        <w:t>,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երկայնական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լայնակի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ջրահեռացման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համակարգերի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168D">
        <w:rPr>
          <w:rFonts w:ascii="GHEA Grapalat" w:hAnsi="GHEA Grapalat"/>
          <w:sz w:val="24"/>
          <w:szCs w:val="24"/>
        </w:rPr>
        <w:t>տեղադրմամբ։</w:t>
      </w:r>
    </w:p>
    <w:p w:rsidR="006F0225" w:rsidRPr="001333E1" w:rsidRDefault="006F0225" w:rsidP="0059168D">
      <w:pPr>
        <w:spacing w:line="360" w:lineRule="auto"/>
        <w:ind w:left="-360" w:right="-907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152. </w:t>
      </w:r>
      <w:r w:rsidR="00BA68A0" w:rsidRPr="00BA68A0">
        <w:rPr>
          <w:rFonts w:ascii="GHEA Grapalat" w:hAnsi="GHEA Grapalat"/>
          <w:sz w:val="24"/>
          <w:szCs w:val="24"/>
        </w:rPr>
        <w:t>Վերնալիրի</w:t>
      </w:r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BA68A0" w:rsidRPr="00BA68A0">
        <w:rPr>
          <w:rFonts w:ascii="GHEA Grapalat" w:hAnsi="GHEA Grapalat"/>
          <w:sz w:val="24"/>
          <w:szCs w:val="24"/>
        </w:rPr>
        <w:t>բալաստի</w:t>
      </w:r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r w:rsidR="00BA68A0" w:rsidRPr="00BA68A0">
        <w:rPr>
          <w:rFonts w:ascii="GHEA Grapalat" w:hAnsi="GHEA Grapalat"/>
          <w:sz w:val="24"/>
          <w:szCs w:val="24"/>
        </w:rPr>
        <w:t>տեսակը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և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կայարանների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BA68A0" w:rsidRPr="00BA68A0">
        <w:rPr>
          <w:rFonts w:ascii="GHEA Grapalat" w:hAnsi="GHEA Grapalat"/>
          <w:sz w:val="24"/>
          <w:szCs w:val="24"/>
        </w:rPr>
        <w:t>ուղեբաժանքների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և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B6475">
        <w:rPr>
          <w:rFonts w:ascii="GHEA Grapalat" w:hAnsi="GHEA Grapalat"/>
          <w:sz w:val="24"/>
          <w:szCs w:val="24"/>
        </w:rPr>
        <w:t>վազանց</w:t>
      </w:r>
      <w:r w:rsidR="00BA68A0" w:rsidRPr="00BA68A0">
        <w:rPr>
          <w:rFonts w:ascii="GHEA Grapalat" w:hAnsi="GHEA Grapalat"/>
          <w:sz w:val="24"/>
          <w:szCs w:val="24"/>
        </w:rPr>
        <w:t>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կետերի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գլխավոր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ուղիների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վրա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B6475" w:rsidRPr="00BA68A0">
        <w:rPr>
          <w:rFonts w:ascii="GHEA Grapalat" w:hAnsi="GHEA Grapalat"/>
          <w:sz w:val="24"/>
          <w:szCs w:val="24"/>
        </w:rPr>
        <w:t>դրա</w:t>
      </w:r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B6475" w:rsidRPr="00BA68A0">
        <w:rPr>
          <w:rFonts w:ascii="GHEA Grapalat" w:hAnsi="GHEA Grapalat"/>
          <w:sz w:val="24"/>
          <w:szCs w:val="24"/>
        </w:rPr>
        <w:t>հաստությունը</w:t>
      </w:r>
      <w:r w:rsidR="008B647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պետք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է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B6475">
        <w:rPr>
          <w:rFonts w:ascii="GHEA Grapalat" w:hAnsi="GHEA Grapalat"/>
          <w:sz w:val="24"/>
          <w:szCs w:val="24"/>
        </w:rPr>
        <w:t>համապատասխանի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վազուրդների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համար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սահմանված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8A0" w:rsidRPr="00BA68A0">
        <w:rPr>
          <w:rFonts w:ascii="GHEA Grapalat" w:hAnsi="GHEA Grapalat"/>
          <w:sz w:val="24"/>
          <w:szCs w:val="24"/>
        </w:rPr>
        <w:t>նորմերին</w:t>
      </w:r>
      <w:r w:rsidR="00BA68A0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BE37B4" w:rsidRPr="001333E1" w:rsidRDefault="008B6475" w:rsidP="008B6475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153. </w:t>
      </w:r>
      <w:r w:rsidRPr="008B6475">
        <w:rPr>
          <w:rFonts w:ascii="GHEA Grapalat" w:hAnsi="GHEA Grapalat"/>
          <w:sz w:val="24"/>
          <w:szCs w:val="24"/>
        </w:rPr>
        <w:t>Ընդունող</w:t>
      </w:r>
      <w:r w:rsidRPr="001333E1">
        <w:rPr>
          <w:rFonts w:ascii="GHEA Grapalat" w:hAnsi="GHEA Grapalat"/>
          <w:sz w:val="24"/>
          <w:szCs w:val="24"/>
          <w:lang w:val="af-ZA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կայարանային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այլ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գծերի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վրա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թույլատրվում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տեղադրել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1746E">
        <w:rPr>
          <w:rFonts w:ascii="GHEA Grapalat" w:hAnsi="GHEA Grapalat"/>
          <w:sz w:val="24"/>
          <w:szCs w:val="24"/>
        </w:rPr>
        <w:t>միաշերտ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պրիզմա՝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կոպճային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կոպճավազային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6475">
        <w:rPr>
          <w:rFonts w:ascii="GHEA Grapalat" w:hAnsi="GHEA Grapalat"/>
          <w:sz w:val="24"/>
          <w:szCs w:val="24"/>
        </w:rPr>
        <w:t>վերնալիրի</w:t>
      </w:r>
      <w:r>
        <w:rPr>
          <w:rFonts w:ascii="GHEA Grapalat" w:hAnsi="GHEA Grapalat"/>
          <w:sz w:val="24"/>
          <w:szCs w:val="24"/>
        </w:rPr>
        <w:t>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B6475">
        <w:rPr>
          <w:rFonts w:ascii="GHEA Grapalat" w:hAnsi="GHEA Grapalat"/>
          <w:sz w:val="24"/>
          <w:szCs w:val="24"/>
        </w:rPr>
        <w:t>բալաստի</w:t>
      </w:r>
      <w:r>
        <w:rPr>
          <w:rFonts w:ascii="GHEA Grapalat" w:hAnsi="GHEA Grapalat"/>
          <w:sz w:val="24"/>
          <w:szCs w:val="24"/>
        </w:rPr>
        <w:t>ց</w:t>
      </w:r>
      <w:r w:rsidRPr="001333E1">
        <w:rPr>
          <w:rFonts w:ascii="GHEA Grapalat" w:hAnsi="GHEA Grapalat"/>
          <w:sz w:val="24"/>
          <w:szCs w:val="24"/>
          <w:lang w:val="af-ZA"/>
        </w:rPr>
        <w:t>):</w:t>
      </w:r>
    </w:p>
    <w:p w:rsidR="00E35AF9" w:rsidRPr="001333E1" w:rsidRDefault="00E35AF9" w:rsidP="00E35AF9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154. </w:t>
      </w:r>
      <w:r>
        <w:rPr>
          <w:rFonts w:ascii="GHEA Grapalat" w:hAnsi="GHEA Grapalat"/>
          <w:sz w:val="24"/>
          <w:szCs w:val="24"/>
        </w:rPr>
        <w:t>Ավազային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ավազակոպճային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խեցաքարային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բարձի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թույլատրվում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կիրառել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  5-25 </w:t>
      </w:r>
      <w:r w:rsidRPr="00E35AF9">
        <w:rPr>
          <w:rFonts w:ascii="GHEA Grapalat" w:hAnsi="GHEA Grapalat"/>
          <w:sz w:val="24"/>
          <w:szCs w:val="24"/>
        </w:rPr>
        <w:t>մմ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ֆրակցիայով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5AF9">
        <w:rPr>
          <w:rFonts w:ascii="GHEA Grapalat" w:hAnsi="GHEA Grapalat"/>
          <w:sz w:val="24"/>
          <w:szCs w:val="24"/>
        </w:rPr>
        <w:t>խճային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5AF9">
        <w:rPr>
          <w:rFonts w:ascii="GHEA Grapalat" w:hAnsi="GHEA Grapalat"/>
          <w:sz w:val="24"/>
          <w:szCs w:val="24"/>
        </w:rPr>
        <w:t>վերնալիր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35AF9">
        <w:rPr>
          <w:rFonts w:ascii="GHEA Grapalat" w:hAnsi="GHEA Grapalat"/>
          <w:sz w:val="24"/>
          <w:szCs w:val="24"/>
        </w:rPr>
        <w:t>բալաստ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E35AF9">
        <w:rPr>
          <w:rFonts w:ascii="GHEA Grapalat" w:hAnsi="GHEA Grapalat"/>
          <w:sz w:val="24"/>
          <w:szCs w:val="24"/>
        </w:rPr>
        <w:t>ավազախճային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5AF9">
        <w:rPr>
          <w:rFonts w:ascii="GHEA Grapalat" w:hAnsi="GHEA Grapalat"/>
          <w:sz w:val="24"/>
          <w:szCs w:val="24"/>
        </w:rPr>
        <w:t>խառնուրդ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5AF9">
        <w:rPr>
          <w:rFonts w:ascii="GHEA Grapalat" w:hAnsi="GHEA Grapalat"/>
          <w:sz w:val="24"/>
          <w:szCs w:val="24"/>
        </w:rPr>
        <w:t>կամ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5AF9">
        <w:rPr>
          <w:rFonts w:ascii="GHEA Grapalat" w:hAnsi="GHEA Grapalat"/>
          <w:sz w:val="24"/>
          <w:szCs w:val="24"/>
        </w:rPr>
        <w:t>մետալուրգիական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5AF9">
        <w:rPr>
          <w:rFonts w:ascii="GHEA Grapalat" w:hAnsi="GHEA Grapalat"/>
          <w:sz w:val="24"/>
          <w:szCs w:val="24"/>
        </w:rPr>
        <w:t>խարամ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BB4D49" w:rsidRPr="001333E1" w:rsidRDefault="00E35AF9" w:rsidP="00425C1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155. </w:t>
      </w:r>
      <w:r w:rsidR="00425C10" w:rsidRPr="00425C10">
        <w:rPr>
          <w:rFonts w:ascii="GHEA Grapalat" w:hAnsi="GHEA Grapalat"/>
          <w:sz w:val="24"/>
          <w:szCs w:val="24"/>
        </w:rPr>
        <w:t>Կ</w:t>
      </w:r>
      <w:r w:rsidR="00425C10" w:rsidRPr="00BB4D49">
        <w:rPr>
          <w:rFonts w:ascii="GHEA Grapalat" w:hAnsi="GHEA Grapalat"/>
          <w:sz w:val="24"/>
          <w:szCs w:val="24"/>
        </w:rPr>
        <w:t>այարանային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 w:rsidRPr="00BB4D49">
        <w:rPr>
          <w:rFonts w:ascii="GHEA Grapalat" w:hAnsi="GHEA Grapalat"/>
          <w:sz w:val="24"/>
          <w:szCs w:val="24"/>
        </w:rPr>
        <w:t>գծերի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 w:rsidRPr="00BB4D49">
        <w:rPr>
          <w:rFonts w:ascii="GHEA Grapalat" w:hAnsi="GHEA Grapalat"/>
          <w:sz w:val="24"/>
          <w:szCs w:val="24"/>
        </w:rPr>
        <w:t>վրա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25C10" w:rsidRPr="00425C10">
        <w:rPr>
          <w:rFonts w:ascii="GHEA Grapalat" w:hAnsi="GHEA Grapalat"/>
          <w:sz w:val="24"/>
          <w:szCs w:val="24"/>
        </w:rPr>
        <w:t>բացառությամբ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 w:rsidRPr="00425C10">
        <w:rPr>
          <w:rFonts w:ascii="GHEA Grapalat" w:hAnsi="GHEA Grapalat"/>
          <w:sz w:val="24"/>
          <w:szCs w:val="24"/>
        </w:rPr>
        <w:t>գլխավորների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25C10" w:rsidRPr="00BB4D49">
        <w:rPr>
          <w:rFonts w:ascii="GHEA Grapalat" w:hAnsi="GHEA Grapalat"/>
          <w:sz w:val="24"/>
          <w:szCs w:val="24"/>
        </w:rPr>
        <w:t>կոճերի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 w:rsidRPr="00BB4D49">
        <w:rPr>
          <w:rFonts w:ascii="GHEA Grapalat" w:hAnsi="GHEA Grapalat"/>
          <w:sz w:val="24"/>
          <w:szCs w:val="24"/>
        </w:rPr>
        <w:t>տակ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վ</w:t>
      </w:r>
      <w:r w:rsidR="00BB4D49" w:rsidRPr="00BB4D49">
        <w:rPr>
          <w:rFonts w:ascii="GHEA Grapalat" w:hAnsi="GHEA Grapalat"/>
          <w:sz w:val="24"/>
          <w:szCs w:val="24"/>
        </w:rPr>
        <w:t>երնալիրային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BB4D49" w:rsidRPr="00BB4D49">
        <w:rPr>
          <w:rFonts w:ascii="GHEA Grapalat" w:hAnsi="GHEA Grapalat"/>
          <w:sz w:val="24"/>
          <w:szCs w:val="24"/>
        </w:rPr>
        <w:t>բալաստային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>)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շերտի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հաստությունը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պետք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է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ընդունել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ոչ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պակաս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25C10">
        <w:rPr>
          <w:rFonts w:ascii="GHEA Grapalat" w:hAnsi="GHEA Grapalat"/>
          <w:sz w:val="24"/>
          <w:szCs w:val="24"/>
        </w:rPr>
        <w:t>քան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30 </w:t>
      </w:r>
      <w:r w:rsidR="00BB4D49" w:rsidRPr="00BB4D49">
        <w:rPr>
          <w:rFonts w:ascii="GHEA Grapalat" w:hAnsi="GHEA Grapalat"/>
          <w:sz w:val="24"/>
          <w:szCs w:val="24"/>
        </w:rPr>
        <w:t>սմ</w:t>
      </w:r>
      <w:r w:rsidR="00425C10" w:rsidRPr="00425C10">
        <w:rPr>
          <w:rFonts w:ascii="GHEA Grapalat" w:hAnsi="GHEA Grapalat"/>
          <w:sz w:val="24"/>
          <w:szCs w:val="24"/>
        </w:rPr>
        <w:t>՝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կավային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գրունտերից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D49" w:rsidRPr="00BB4D49">
        <w:rPr>
          <w:rFonts w:ascii="GHEA Grapalat" w:hAnsi="GHEA Grapalat"/>
          <w:sz w:val="24"/>
          <w:szCs w:val="24"/>
        </w:rPr>
        <w:t>մանր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փոշենման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ավազներից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հողային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պաստառի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վրա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ոչ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10">
        <w:rPr>
          <w:rFonts w:ascii="GHEA Grapalat" w:hAnsi="GHEA Grapalat"/>
          <w:sz w:val="24"/>
          <w:szCs w:val="24"/>
        </w:rPr>
        <w:t>պակաս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25C10">
        <w:rPr>
          <w:rFonts w:ascii="GHEA Grapalat" w:hAnsi="GHEA Grapalat"/>
          <w:sz w:val="24"/>
          <w:szCs w:val="24"/>
        </w:rPr>
        <w:t>քան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25 </w:t>
      </w:r>
      <w:r w:rsidR="00BB4D49" w:rsidRPr="00BB4D49">
        <w:rPr>
          <w:rFonts w:ascii="GHEA Grapalat" w:hAnsi="GHEA Grapalat"/>
          <w:sz w:val="24"/>
          <w:szCs w:val="24"/>
        </w:rPr>
        <w:t>սմ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ժայռային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425C10">
        <w:rPr>
          <w:rFonts w:ascii="GHEA Grapalat" w:hAnsi="GHEA Grapalat"/>
          <w:sz w:val="24"/>
          <w:szCs w:val="24"/>
        </w:rPr>
        <w:t>խոշորաբեկոր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գրունտերից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ավազներից</w:t>
      </w:r>
      <w:r w:rsidR="00425C10">
        <w:rPr>
          <w:rFonts w:ascii="GHEA Grapalat" w:hAnsi="GHEA Grapalat"/>
          <w:sz w:val="24"/>
          <w:szCs w:val="24"/>
        </w:rPr>
        <w:t>՝</w:t>
      </w:r>
      <w:r w:rsidR="00425C1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բացառությամբ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մանր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և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փոշենման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BB4D49" w:rsidRPr="00BB4D49">
        <w:rPr>
          <w:rFonts w:ascii="GHEA Grapalat" w:hAnsi="GHEA Grapalat"/>
          <w:sz w:val="24"/>
          <w:szCs w:val="24"/>
        </w:rPr>
        <w:t>հողային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պաստառի</w:t>
      </w:r>
      <w:r w:rsidR="00BB4D4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D49" w:rsidRPr="00BB4D49">
        <w:rPr>
          <w:rFonts w:ascii="GHEA Grapalat" w:hAnsi="GHEA Grapalat"/>
          <w:sz w:val="24"/>
          <w:szCs w:val="24"/>
        </w:rPr>
        <w:t>վրա</w:t>
      </w:r>
      <w:r w:rsidR="00425C10" w:rsidRPr="00425C10">
        <w:rPr>
          <w:rFonts w:ascii="GHEA Grapalat" w:hAnsi="GHEA Grapalat"/>
          <w:sz w:val="24"/>
          <w:szCs w:val="24"/>
        </w:rPr>
        <w:t>։</w:t>
      </w:r>
    </w:p>
    <w:p w:rsidR="00E35AF9" w:rsidRDefault="00265EFD" w:rsidP="00425C1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156</w:t>
      </w:r>
      <w:r w:rsidR="00565CD8" w:rsidRPr="001333E1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Խճային </w:t>
      </w:r>
      <w:r>
        <w:rPr>
          <w:rFonts w:ascii="GHEA Grapalat" w:hAnsi="GHEA Grapalat"/>
          <w:sz w:val="24"/>
          <w:szCs w:val="24"/>
          <w:lang w:val="hy-AM"/>
        </w:rPr>
        <w:t xml:space="preserve">վերնալիր </w:t>
      </w:r>
      <w:r w:rsidRPr="001333E1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hy-AM"/>
        </w:rPr>
        <w:t>բալաստ</w:t>
      </w:r>
      <w:r w:rsidRPr="001333E1">
        <w:rPr>
          <w:rFonts w:ascii="GHEA Grapalat" w:hAnsi="GHEA Grapalat"/>
          <w:sz w:val="24"/>
          <w:szCs w:val="24"/>
          <w:lang w:val="af-ZA"/>
        </w:rPr>
        <w:t>)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կամ ավազախճային </w:t>
      </w:r>
      <w:r>
        <w:rPr>
          <w:rFonts w:ascii="GHEA Grapalat" w:hAnsi="GHEA Grapalat"/>
          <w:sz w:val="24"/>
          <w:szCs w:val="24"/>
          <w:lang w:val="hy-AM"/>
        </w:rPr>
        <w:t>խառնուրդ</w:t>
      </w:r>
      <w:r w:rsidRPr="00265EFD">
        <w:rPr>
          <w:rFonts w:ascii="GHEA Grapalat" w:hAnsi="GHEA Grapalat"/>
          <w:sz w:val="24"/>
          <w:szCs w:val="24"/>
          <w:lang w:val="hy-AM"/>
        </w:rPr>
        <w:t>, ինչպես նաև ավազի բարձի վրա մետալուրգիական խարամից վերնալիր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>(</w:t>
      </w:r>
      <w:r w:rsidRPr="00265EFD">
        <w:rPr>
          <w:rFonts w:ascii="GHEA Grapalat" w:hAnsi="GHEA Grapalat"/>
          <w:sz w:val="24"/>
          <w:szCs w:val="24"/>
          <w:lang w:val="hy-AM"/>
        </w:rPr>
        <w:t>բալաստ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1333E1">
        <w:rPr>
          <w:rFonts w:ascii="GHEA Grapalat" w:hAnsi="GHEA Grapalat"/>
          <w:sz w:val="24"/>
          <w:szCs w:val="24"/>
          <w:lang w:val="af-ZA"/>
        </w:rPr>
        <w:t>)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կիրառման դեպքում </w:t>
      </w:r>
      <w:r w:rsidRPr="00265EFD">
        <w:rPr>
          <w:rFonts w:ascii="GHEA Grapalat" w:hAnsi="GHEA Grapalat"/>
          <w:sz w:val="24"/>
          <w:szCs w:val="24"/>
          <w:lang w:val="hy-AM"/>
        </w:rPr>
        <w:t>վերին շերտի հաստությունը պետք է լինի</w:t>
      </w:r>
      <w:r>
        <w:rPr>
          <w:rFonts w:ascii="GHEA Grapalat" w:hAnsi="GHEA Grapalat"/>
          <w:sz w:val="24"/>
          <w:szCs w:val="24"/>
          <w:lang w:val="hy-AM"/>
        </w:rPr>
        <w:t xml:space="preserve"> ոչ պակաս, քան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20 սմ, իսկ ավազի բարձի հաստությունը՝</w:t>
      </w:r>
      <w:r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15 սմ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265EFD" w:rsidRDefault="00265EFD" w:rsidP="00D765C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157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 w:rsidRPr="00D765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EFD">
        <w:rPr>
          <w:rFonts w:ascii="GHEA Grapalat" w:hAnsi="GHEA Grapalat"/>
          <w:sz w:val="24"/>
          <w:szCs w:val="24"/>
          <w:lang w:val="hy-AM"/>
        </w:rPr>
        <w:t>Ռելսամիջի</w:t>
      </w:r>
      <w:r w:rsidR="008E0F0F">
        <w:rPr>
          <w:rFonts w:ascii="GHEA Grapalat" w:hAnsi="GHEA Grapalat"/>
          <w:sz w:val="24"/>
          <w:szCs w:val="24"/>
          <w:lang w:val="hy-AM"/>
        </w:rPr>
        <w:t xml:space="preserve"> ըստ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մակարդակի և </w:t>
      </w:r>
      <w:r w:rsidR="008E0F0F">
        <w:rPr>
          <w:rFonts w:ascii="GHEA Grapalat" w:hAnsi="GHEA Grapalat"/>
          <w:sz w:val="24"/>
          <w:szCs w:val="24"/>
          <w:lang w:val="hy-AM"/>
        </w:rPr>
        <w:t>պրոֆիլում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խանգարումները կանխելու համար դինամիկ </w:t>
      </w:r>
      <w:r w:rsidR="008E0F0F">
        <w:rPr>
          <w:rFonts w:ascii="GHEA Grapalat" w:hAnsi="GHEA Grapalat"/>
          <w:sz w:val="24"/>
          <w:szCs w:val="24"/>
          <w:lang w:val="hy-AM"/>
        </w:rPr>
        <w:t>ազդեցությունների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</w:t>
      </w:r>
      <w:r w:rsidR="008E0F0F" w:rsidRPr="00265EFD">
        <w:rPr>
          <w:rFonts w:ascii="GHEA Grapalat" w:hAnsi="GHEA Grapalat"/>
          <w:sz w:val="24"/>
          <w:szCs w:val="24"/>
          <w:lang w:val="hy-AM"/>
        </w:rPr>
        <w:t>պոտենցիալ աճող</w:t>
      </w:r>
      <w:r w:rsidR="008E0F0F">
        <w:rPr>
          <w:rFonts w:ascii="GHEA Grapalat" w:hAnsi="GHEA Grapalat"/>
          <w:sz w:val="24"/>
          <w:szCs w:val="24"/>
          <w:lang w:val="hy-AM"/>
        </w:rPr>
        <w:t xml:space="preserve"> տեղերում </w:t>
      </w:r>
      <w:r w:rsidR="008E0F0F" w:rsidRPr="008E0F0F">
        <w:rPr>
          <w:rFonts w:ascii="GHEA Grapalat" w:hAnsi="GHEA Grapalat"/>
          <w:sz w:val="24"/>
          <w:szCs w:val="24"/>
          <w:lang w:val="hy-AM"/>
        </w:rPr>
        <w:t>(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կցվանքեր, սլաքային  գծանցումներ, հավասարար թռիչքներ, </w:t>
      </w:r>
      <w:r w:rsidR="008E0F0F">
        <w:rPr>
          <w:rFonts w:ascii="GHEA Grapalat" w:hAnsi="GHEA Grapalat"/>
          <w:sz w:val="24"/>
          <w:szCs w:val="24"/>
          <w:lang w:val="hy-AM"/>
        </w:rPr>
        <w:t>երկարաձիգ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իջեցման վերջը, երկայնական պրոֆիլում </w:t>
      </w:r>
      <w:r w:rsidR="000009FE">
        <w:rPr>
          <w:rFonts w:ascii="GHEA Grapalat" w:hAnsi="GHEA Grapalat"/>
          <w:sz w:val="24"/>
          <w:szCs w:val="24"/>
          <w:lang w:val="hy-AM"/>
        </w:rPr>
        <w:t>իջեցումը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(«փոս</w:t>
      </w:r>
      <w:r w:rsidR="000009FE">
        <w:rPr>
          <w:rFonts w:ascii="GHEA Grapalat" w:hAnsi="GHEA Grapalat"/>
          <w:sz w:val="24"/>
          <w:szCs w:val="24"/>
          <w:lang w:val="hy-AM"/>
        </w:rPr>
        <w:t>ը</w:t>
      </w:r>
      <w:r w:rsidR="008E0F0F">
        <w:rPr>
          <w:rFonts w:ascii="GHEA Grapalat" w:hAnsi="GHEA Grapalat"/>
          <w:sz w:val="24"/>
          <w:szCs w:val="24"/>
          <w:lang w:val="hy-AM"/>
        </w:rPr>
        <w:t>»)</w:t>
      </w:r>
      <w:r w:rsidR="008E0F0F" w:rsidRPr="008E0F0F">
        <w:rPr>
          <w:rFonts w:ascii="GHEA Grapalat" w:hAnsi="GHEA Grapalat"/>
          <w:sz w:val="24"/>
          <w:szCs w:val="24"/>
          <w:lang w:val="hy-AM"/>
        </w:rPr>
        <w:t>)</w:t>
      </w:r>
      <w:r w:rsidR="000009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կարող են նախատեսվել վերնալիրի </w:t>
      </w:r>
      <w:r w:rsidR="00D765C0" w:rsidRPr="00D765C0">
        <w:rPr>
          <w:rFonts w:ascii="GHEA Grapalat" w:hAnsi="GHEA Grapalat"/>
          <w:sz w:val="24"/>
          <w:szCs w:val="24"/>
          <w:lang w:val="hy-AM"/>
        </w:rPr>
        <w:t>(</w:t>
      </w:r>
      <w:r w:rsidR="00D765C0">
        <w:rPr>
          <w:rFonts w:ascii="GHEA Grapalat" w:hAnsi="GHEA Grapalat"/>
          <w:sz w:val="24"/>
          <w:szCs w:val="24"/>
          <w:lang w:val="hy-AM"/>
        </w:rPr>
        <w:t>բալաստի</w:t>
      </w:r>
      <w:r w:rsidR="00D765C0" w:rsidRPr="00D765C0">
        <w:rPr>
          <w:rFonts w:ascii="GHEA Grapalat" w:hAnsi="GHEA Grapalat"/>
          <w:sz w:val="24"/>
          <w:szCs w:val="24"/>
          <w:lang w:val="hy-AM"/>
        </w:rPr>
        <w:t>)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ամրանավորում գեոսինթետիկ նյութերով 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և (կամ) 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կիրառելով </w:t>
      </w:r>
      <w:r w:rsidRPr="00265EFD">
        <w:rPr>
          <w:rFonts w:ascii="GHEA Grapalat" w:hAnsi="GHEA Grapalat"/>
          <w:sz w:val="24"/>
          <w:szCs w:val="24"/>
          <w:lang w:val="hy-AM"/>
        </w:rPr>
        <w:t>պոլիուրեթանային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 տոգորիչներ</w:t>
      </w:r>
      <w:r w:rsidRPr="00265EFD">
        <w:rPr>
          <w:rFonts w:ascii="GHEA Grapalat" w:hAnsi="GHEA Grapalat"/>
          <w:sz w:val="24"/>
          <w:szCs w:val="24"/>
          <w:lang w:val="hy-AM"/>
        </w:rPr>
        <w:t>, ինչպես նաև</w:t>
      </w:r>
      <w:r w:rsidR="00D765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EFD">
        <w:rPr>
          <w:rFonts w:ascii="GHEA Grapalat" w:hAnsi="GHEA Grapalat"/>
          <w:sz w:val="24"/>
          <w:szCs w:val="24"/>
          <w:lang w:val="hy-AM"/>
        </w:rPr>
        <w:t xml:space="preserve">ամրության հաշվարկների հիման վրա պաշտպանիչ ենթաբալաստային շերտերի </w:t>
      </w:r>
      <w:r w:rsidR="00D765C0">
        <w:rPr>
          <w:rFonts w:ascii="GHEA Grapalat" w:hAnsi="GHEA Grapalat"/>
          <w:sz w:val="24"/>
          <w:szCs w:val="24"/>
          <w:lang w:val="hy-AM"/>
        </w:rPr>
        <w:t>ստեղծում</w:t>
      </w:r>
      <w:r w:rsidRPr="00265EFD">
        <w:rPr>
          <w:rFonts w:ascii="GHEA Grapalat" w:hAnsi="GHEA Grapalat"/>
          <w:sz w:val="24"/>
          <w:szCs w:val="24"/>
          <w:lang w:val="hy-AM"/>
        </w:rPr>
        <w:t>։</w:t>
      </w:r>
    </w:p>
    <w:p w:rsidR="00465AFC" w:rsidRDefault="00465AFC" w:rsidP="00D765C0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158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>Մինչև</w:t>
      </w:r>
      <w:r w:rsidR="002744B8">
        <w:rPr>
          <w:rFonts w:ascii="GHEA Grapalat" w:hAnsi="GHEA Grapalat"/>
          <w:sz w:val="24"/>
          <w:szCs w:val="24"/>
          <w:lang w:val="hy-AM"/>
        </w:rPr>
        <w:t xml:space="preserve"> 6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>.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>5 մ լայնությամբ ուղեմեջերը պետք է</w:t>
      </w:r>
      <w:r w:rsidR="002744B8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 xml:space="preserve"> վերնալիրով</w:t>
      </w:r>
      <w:r w:rsidR="002744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4B8" w:rsidRPr="002744B8">
        <w:rPr>
          <w:rFonts w:ascii="GHEA Grapalat" w:hAnsi="GHEA Grapalat"/>
          <w:sz w:val="24"/>
          <w:szCs w:val="24"/>
          <w:lang w:val="hy-AM"/>
        </w:rPr>
        <w:t>(բալաստով):</w:t>
      </w:r>
    </w:p>
    <w:p w:rsidR="00376655" w:rsidRDefault="002744B8" w:rsidP="00376655">
      <w:pPr>
        <w:spacing w:line="360" w:lineRule="auto"/>
        <w:ind w:left="-426" w:right="-898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744B8">
        <w:rPr>
          <w:rFonts w:ascii="GHEA Grapalat" w:hAnsi="GHEA Grapalat"/>
          <w:sz w:val="24"/>
          <w:szCs w:val="24"/>
          <w:lang w:val="hy-AM"/>
        </w:rPr>
        <w:t>159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 w:rsidRPr="002744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6655">
        <w:rPr>
          <w:rFonts w:ascii="GHEA Grapalat" w:hAnsi="GHEA Grapalat"/>
          <w:sz w:val="24"/>
          <w:szCs w:val="24"/>
          <w:lang w:val="hy-AM"/>
        </w:rPr>
        <w:t xml:space="preserve">Հարակից ուղիների կոճերի կողաճակատների միջև վերնալիրի (բալաստի) մակերևույթին պետք է 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>տալ</w:t>
      </w:r>
      <w:r w:rsidRPr="00376655">
        <w:rPr>
          <w:rFonts w:ascii="GHEA Grapalat" w:hAnsi="GHEA Grapalat"/>
          <w:sz w:val="24"/>
          <w:szCs w:val="24"/>
          <w:lang w:val="hy-AM"/>
        </w:rPr>
        <w:t xml:space="preserve"> լայնական թեքություն՝ կայարանային հա</w:t>
      </w:r>
      <w:r w:rsidR="00376655">
        <w:rPr>
          <w:rFonts w:ascii="GHEA Grapalat" w:hAnsi="GHEA Grapalat"/>
          <w:sz w:val="24"/>
          <w:szCs w:val="24"/>
          <w:lang w:val="hy-AM"/>
        </w:rPr>
        <w:t>րթակի</w:t>
      </w:r>
      <w:r w:rsidRPr="00376655">
        <w:rPr>
          <w:rFonts w:ascii="GHEA Grapalat" w:hAnsi="GHEA Grapalat"/>
          <w:sz w:val="24"/>
          <w:szCs w:val="24"/>
          <w:lang w:val="hy-AM"/>
        </w:rPr>
        <w:t xml:space="preserve"> հողային պաստառի 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>վերնամասի</w:t>
      </w:r>
      <w:r w:rsidRPr="00376655">
        <w:rPr>
          <w:rFonts w:ascii="GHEA Grapalat" w:hAnsi="GHEA Grapalat"/>
          <w:sz w:val="24"/>
          <w:szCs w:val="24"/>
          <w:lang w:val="hy-AM"/>
        </w:rPr>
        <w:t xml:space="preserve"> լայնական թեքությանը համապատասխան (բայց ոչ պակաս, քան 10</w:t>
      </w:r>
      <w:r w:rsidR="003859AF" w:rsidRPr="003859AF">
        <w:rPr>
          <w:rFonts w:ascii="GHEA Grapalat" w:hAnsi="GHEA Grapalat"/>
          <w:sz w:val="24"/>
          <w:szCs w:val="24"/>
          <w:lang w:val="hy-AM"/>
        </w:rPr>
        <w:t>‰</w:t>
      </w:r>
      <w:r w:rsidRPr="00376655">
        <w:rPr>
          <w:rFonts w:ascii="GHEA Grapalat" w:hAnsi="GHEA Grapalat"/>
          <w:sz w:val="24"/>
          <w:szCs w:val="24"/>
          <w:lang w:val="hy-AM"/>
        </w:rPr>
        <w:t>):</w:t>
      </w:r>
      <w:r w:rsidR="00376655">
        <w:rPr>
          <w:rFonts w:ascii="GHEA Grapalat" w:hAnsi="GHEA Grapalat"/>
          <w:sz w:val="24"/>
          <w:szCs w:val="24"/>
          <w:lang w:val="hy-AM"/>
        </w:rPr>
        <w:t xml:space="preserve">  Այդ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դեպքում հարակից ուղիների ռելսերի գլխիկների</w:t>
      </w:r>
      <w:r w:rsidR="008A297D">
        <w:rPr>
          <w:rFonts w:ascii="GHEA Grapalat" w:hAnsi="GHEA Grapalat"/>
          <w:sz w:val="24"/>
          <w:szCs w:val="24"/>
          <w:lang w:val="hy-AM"/>
        </w:rPr>
        <w:t xml:space="preserve"> նիշերի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տարբերությունը պետք է լինի ոչ </w:t>
      </w:r>
      <w:r w:rsidR="00A15521">
        <w:rPr>
          <w:rFonts w:ascii="GHEA Grapalat" w:hAnsi="GHEA Grapalat"/>
          <w:sz w:val="24"/>
          <w:szCs w:val="24"/>
          <w:lang w:val="hy-AM"/>
        </w:rPr>
        <w:t>ավել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>, քան</w:t>
      </w:r>
      <w:r w:rsidR="00EC4848">
        <w:rPr>
          <w:rFonts w:ascii="GHEA Grapalat" w:hAnsi="GHEA Grapalat"/>
          <w:sz w:val="24"/>
          <w:szCs w:val="24"/>
          <w:lang w:val="hy-AM"/>
        </w:rPr>
        <w:t xml:space="preserve"> 0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>.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>15 մ:</w:t>
      </w:r>
      <w:r w:rsidR="00376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>
        <w:rPr>
          <w:rFonts w:ascii="GHEA Grapalat" w:hAnsi="GHEA Grapalat"/>
          <w:sz w:val="24"/>
          <w:szCs w:val="24"/>
          <w:lang w:val="hy-AM"/>
        </w:rPr>
        <w:t>Կայարանների վերակառուցման ժամանակ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, երբ բացառվում է </w:t>
      </w:r>
      <w:r w:rsidR="00EC4848">
        <w:rPr>
          <w:rFonts w:ascii="GHEA Grapalat" w:hAnsi="GHEA Grapalat"/>
          <w:sz w:val="24"/>
          <w:szCs w:val="24"/>
          <w:lang w:val="hy-AM"/>
        </w:rPr>
        <w:t>ուղիներում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>
        <w:rPr>
          <w:rFonts w:ascii="GHEA Grapalat" w:hAnsi="GHEA Grapalat"/>
          <w:sz w:val="24"/>
          <w:szCs w:val="24"/>
          <w:lang w:val="hy-AM"/>
        </w:rPr>
        <w:t>ձյան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EC4848">
        <w:rPr>
          <w:rFonts w:ascii="GHEA Grapalat" w:hAnsi="GHEA Grapalat"/>
          <w:sz w:val="24"/>
          <w:szCs w:val="24"/>
          <w:lang w:val="hy-AM"/>
        </w:rPr>
        <w:t>ավազի կուտակման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հնարավորությունը, գլխավոր և</w:t>
      </w:r>
      <w:r w:rsidR="00EC4848">
        <w:rPr>
          <w:rFonts w:ascii="GHEA Grapalat" w:hAnsi="GHEA Grapalat"/>
          <w:sz w:val="24"/>
          <w:szCs w:val="24"/>
          <w:lang w:val="hy-AM"/>
        </w:rPr>
        <w:t xml:space="preserve"> դրանց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հետ հարակից ուղիների ռելսերի գլխիկների տարբերությունը</w:t>
      </w:r>
      <w:r w:rsidR="00EC4848">
        <w:rPr>
          <w:rFonts w:ascii="GHEA Grapalat" w:hAnsi="GHEA Grapalat"/>
          <w:sz w:val="24"/>
          <w:szCs w:val="24"/>
          <w:lang w:val="hy-AM"/>
        </w:rPr>
        <w:t>,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>
        <w:rPr>
          <w:rFonts w:ascii="GHEA Grapalat" w:hAnsi="GHEA Grapalat"/>
          <w:sz w:val="24"/>
          <w:szCs w:val="24"/>
          <w:lang w:val="hy-AM"/>
        </w:rPr>
        <w:t>հիմնավորման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4848">
        <w:rPr>
          <w:rFonts w:ascii="GHEA Grapalat" w:hAnsi="GHEA Grapalat"/>
          <w:sz w:val="24"/>
          <w:szCs w:val="24"/>
          <w:lang w:val="hy-AM"/>
        </w:rPr>
        <w:t>դեպք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>ում</w:t>
      </w:r>
      <w:r w:rsidR="00EC4848">
        <w:rPr>
          <w:rFonts w:ascii="GHEA Grapalat" w:hAnsi="GHEA Grapalat"/>
          <w:sz w:val="24"/>
          <w:szCs w:val="24"/>
          <w:lang w:val="hy-AM"/>
        </w:rPr>
        <w:t>,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 xml:space="preserve"> կարող է մեծացվել մինչև</w:t>
      </w:r>
      <w:r w:rsidR="00EC4848">
        <w:rPr>
          <w:rFonts w:ascii="GHEA Grapalat" w:hAnsi="GHEA Grapalat"/>
          <w:sz w:val="24"/>
          <w:szCs w:val="24"/>
          <w:lang w:val="hy-AM"/>
        </w:rPr>
        <w:t xml:space="preserve"> 0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>.</w:t>
      </w:r>
      <w:r w:rsidR="00376655" w:rsidRPr="00376655">
        <w:rPr>
          <w:rFonts w:ascii="GHEA Grapalat" w:hAnsi="GHEA Grapalat"/>
          <w:sz w:val="24"/>
          <w:szCs w:val="24"/>
          <w:lang w:val="hy-AM"/>
        </w:rPr>
        <w:t>25 մ:</w:t>
      </w:r>
    </w:p>
    <w:p w:rsidR="007C0124" w:rsidRDefault="008C1FEF" w:rsidP="002744B8">
      <w:pPr>
        <w:spacing w:line="360" w:lineRule="auto"/>
        <w:ind w:left="-360" w:right="-90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160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Երբ կայարաններում ուղու առանցքների միջև հեռավորությունը</w:t>
      </w:r>
      <w:r w:rsidR="007C0124">
        <w:rPr>
          <w:rFonts w:ascii="GHEA Grapalat" w:hAnsi="GHEA Grapalat"/>
          <w:sz w:val="24"/>
          <w:szCs w:val="24"/>
          <w:lang w:val="hy-AM"/>
        </w:rPr>
        <w:t xml:space="preserve"> 6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>.</w:t>
      </w:r>
      <w:r w:rsidR="007C0124">
        <w:rPr>
          <w:rFonts w:ascii="GHEA Grapalat" w:hAnsi="GHEA Grapalat"/>
          <w:sz w:val="24"/>
          <w:szCs w:val="24"/>
          <w:lang w:val="hy-AM"/>
        </w:rPr>
        <w:t>5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մ-ից ավելի է, հարակից ուղիների վերնալիրային</w:t>
      </w:r>
      <w:r w:rsidR="007C01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(բալաստային) շերտը թույլատրվում է </w:t>
      </w:r>
      <w:r w:rsidR="007C0124">
        <w:rPr>
          <w:rFonts w:ascii="GHEA Grapalat" w:hAnsi="GHEA Grapalat"/>
          <w:sz w:val="24"/>
          <w:szCs w:val="24"/>
          <w:lang w:val="hy-AM"/>
        </w:rPr>
        <w:t>տեղադրե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լ առանձին, </w:t>
      </w:r>
      <w:r w:rsidR="007C0124">
        <w:rPr>
          <w:rFonts w:ascii="GHEA Grapalat" w:hAnsi="GHEA Grapalat"/>
          <w:sz w:val="24"/>
          <w:szCs w:val="24"/>
          <w:lang w:val="hy-AM"/>
        </w:rPr>
        <w:t>այդ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 xml:space="preserve"> դեպքում պետք է ուղեմեջից </w:t>
      </w:r>
      <w:r w:rsidR="007C0124">
        <w:rPr>
          <w:rFonts w:ascii="GHEA Grapalat" w:hAnsi="GHEA Grapalat"/>
          <w:sz w:val="24"/>
          <w:szCs w:val="24"/>
          <w:lang w:val="hy-AM"/>
        </w:rPr>
        <w:t>ապահովել ջրահեռացումը</w:t>
      </w:r>
      <w:r w:rsidR="007C0124" w:rsidRPr="007C0124">
        <w:rPr>
          <w:rFonts w:ascii="GHEA Grapalat" w:hAnsi="GHEA Grapalat"/>
          <w:sz w:val="24"/>
          <w:szCs w:val="24"/>
          <w:lang w:val="hy-AM"/>
        </w:rPr>
        <w:t>:</w:t>
      </w:r>
    </w:p>
    <w:p w:rsidR="007C0124" w:rsidRDefault="007C0124" w:rsidP="00024954">
      <w:pPr>
        <w:spacing w:line="360" w:lineRule="auto"/>
        <w:ind w:left="-426" w:right="-898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161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124">
        <w:rPr>
          <w:rFonts w:ascii="GHEA Grapalat" w:hAnsi="GHEA Grapalat"/>
          <w:sz w:val="24"/>
          <w:szCs w:val="24"/>
          <w:lang w:val="hy-AM"/>
        </w:rPr>
        <w:t>Կայարանային ուղիների վրա վերնալիրային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>(</w:t>
      </w:r>
      <w:r w:rsidRPr="007C0124">
        <w:rPr>
          <w:rFonts w:ascii="GHEA Grapalat" w:hAnsi="GHEA Grapalat"/>
          <w:sz w:val="24"/>
          <w:szCs w:val="24"/>
          <w:lang w:val="hy-AM"/>
        </w:rPr>
        <w:t>բալաստային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>)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 շերտի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մակերևույթը 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պետք է լինի </w:t>
      </w:r>
      <w:r w:rsidR="00F803A7">
        <w:rPr>
          <w:rFonts w:ascii="GHEA Grapalat" w:hAnsi="GHEA Grapalat"/>
          <w:sz w:val="24"/>
          <w:szCs w:val="24"/>
          <w:lang w:val="hy-AM"/>
        </w:rPr>
        <w:t>փոխադրման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 չորսուների և փայտե կոճերի վերին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B81">
        <w:rPr>
          <w:rFonts w:ascii="GHEA Grapalat" w:hAnsi="GHEA Grapalat"/>
          <w:sz w:val="24"/>
          <w:szCs w:val="24"/>
          <w:lang w:val="hy-AM"/>
        </w:rPr>
        <w:t>անկողինից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 3 սմ ցածր և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երկաթբետոնե կոճերի միջնամասի </w:t>
      </w:r>
      <w:r w:rsidR="00024954">
        <w:rPr>
          <w:rFonts w:ascii="GHEA Grapalat" w:hAnsi="GHEA Grapalat"/>
          <w:sz w:val="24"/>
          <w:szCs w:val="24"/>
          <w:lang w:val="hy-AM"/>
        </w:rPr>
        <w:t>վերևի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54" w:rsidRPr="007C0124">
        <w:rPr>
          <w:rFonts w:ascii="GHEA Grapalat" w:hAnsi="GHEA Grapalat"/>
          <w:sz w:val="24"/>
          <w:szCs w:val="24"/>
          <w:lang w:val="hy-AM"/>
        </w:rPr>
        <w:t>նույն մակարդակի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վրա։</w:t>
      </w:r>
      <w:r w:rsidR="00024954" w:rsidRPr="007C01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124">
        <w:rPr>
          <w:rFonts w:ascii="GHEA Grapalat" w:hAnsi="GHEA Grapalat"/>
          <w:sz w:val="24"/>
          <w:szCs w:val="24"/>
          <w:lang w:val="hy-AM"/>
        </w:rPr>
        <w:t>Վերնալիրի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>(</w:t>
      </w:r>
      <w:r w:rsidRPr="007C0124">
        <w:rPr>
          <w:rFonts w:ascii="GHEA Grapalat" w:hAnsi="GHEA Grapalat"/>
          <w:sz w:val="24"/>
          <w:szCs w:val="24"/>
          <w:lang w:val="hy-AM"/>
        </w:rPr>
        <w:t>բալաստի</w:t>
      </w:r>
      <w:r w:rsidR="00024954" w:rsidRPr="00024954">
        <w:rPr>
          <w:rFonts w:ascii="GHEA Grapalat" w:hAnsi="GHEA Grapalat"/>
          <w:sz w:val="24"/>
          <w:szCs w:val="24"/>
          <w:lang w:val="hy-AM"/>
        </w:rPr>
        <w:t xml:space="preserve">) </w:t>
      </w:r>
      <w:r w:rsidR="00024954">
        <w:rPr>
          <w:rFonts w:ascii="GHEA Grapalat" w:hAnsi="GHEA Grapalat"/>
          <w:sz w:val="24"/>
          <w:szCs w:val="24"/>
          <w:lang w:val="hy-AM"/>
        </w:rPr>
        <w:t xml:space="preserve">մակերևույթի պլանավորումը </w:t>
      </w:r>
      <w:r w:rsidRPr="007C0124">
        <w:rPr>
          <w:rFonts w:ascii="GHEA Grapalat" w:hAnsi="GHEA Grapalat"/>
          <w:sz w:val="24"/>
          <w:szCs w:val="24"/>
          <w:lang w:val="hy-AM"/>
        </w:rPr>
        <w:t xml:space="preserve">պետք է ապահովի </w:t>
      </w:r>
      <w:r w:rsidR="00024954" w:rsidRPr="007C0124">
        <w:rPr>
          <w:rFonts w:ascii="GHEA Grapalat" w:hAnsi="GHEA Grapalat"/>
          <w:sz w:val="24"/>
          <w:szCs w:val="24"/>
          <w:lang w:val="hy-AM"/>
        </w:rPr>
        <w:t xml:space="preserve">ուղուց </w:t>
      </w:r>
      <w:r w:rsidR="00024954">
        <w:rPr>
          <w:rFonts w:ascii="GHEA Grapalat" w:hAnsi="GHEA Grapalat"/>
          <w:sz w:val="24"/>
          <w:szCs w:val="24"/>
          <w:lang w:val="hy-AM"/>
        </w:rPr>
        <w:t>ջրահեռացումը</w:t>
      </w:r>
      <w:r w:rsidRPr="007C0124">
        <w:rPr>
          <w:rFonts w:ascii="GHEA Grapalat" w:hAnsi="GHEA Grapalat"/>
          <w:sz w:val="24"/>
          <w:szCs w:val="24"/>
          <w:lang w:val="hy-AM"/>
        </w:rPr>
        <w:t>:</w:t>
      </w:r>
    </w:p>
    <w:p w:rsidR="005D5ECA" w:rsidRDefault="00E7695E" w:rsidP="00565CD8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162</w:t>
      </w:r>
      <w:r w:rsidR="00565CD8" w:rsidRPr="00565CD8">
        <w:rPr>
          <w:rFonts w:ascii="GHEA Grapalat" w:hAnsi="GHEA Grapalat"/>
          <w:sz w:val="24"/>
          <w:szCs w:val="24"/>
          <w:lang w:val="hy-AM"/>
        </w:rPr>
        <w:t>.</w:t>
      </w:r>
      <w:r w:rsidR="005D5ECA" w:rsidRPr="00565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Սլաքային գծանցումները պետք է ունենան սույն շինարարական նորմերի</w:t>
      </w:r>
      <w:r w:rsidR="005D5ECA">
        <w:rPr>
          <w:rFonts w:ascii="GHEA Grapalat" w:hAnsi="GHEA Grapalat"/>
          <w:sz w:val="24"/>
          <w:szCs w:val="24"/>
          <w:lang w:val="hy-AM"/>
        </w:rPr>
        <w:t xml:space="preserve"> 10-րդ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աղյուսակում նշվածներից ոչ </w:t>
      </w:r>
      <w:r w:rsidR="00F52893" w:rsidRPr="00981A22">
        <w:rPr>
          <w:rFonts w:ascii="GHEA Grapalat" w:hAnsi="GHEA Grapalat"/>
          <w:sz w:val="24"/>
          <w:szCs w:val="24"/>
          <w:lang w:val="hy-AM"/>
        </w:rPr>
        <w:t>բարձր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մակնիշի </w:t>
      </w:r>
      <w:r w:rsidR="00565CD8" w:rsidRPr="001333E1">
        <w:rPr>
          <w:rFonts w:ascii="GHEA Grapalat" w:hAnsi="GHEA Grapalat"/>
          <w:sz w:val="24"/>
          <w:szCs w:val="24"/>
          <w:lang w:val="hy-AM"/>
        </w:rPr>
        <w:t xml:space="preserve">ուղեփոխիչներ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և համապատասխանեն </w:t>
      </w:r>
      <w:r w:rsidR="002779B5" w:rsidRPr="001333E1">
        <w:rPr>
          <w:rFonts w:ascii="GHEA Grapalat" w:hAnsi="GHEA Grapalat"/>
          <w:sz w:val="24"/>
          <w:szCs w:val="24"/>
          <w:lang w:val="hy-AM"/>
        </w:rPr>
        <w:t xml:space="preserve">տեղադրվող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ռելսերի տեսակին:</w:t>
      </w:r>
      <w:r w:rsidR="005D5ECA" w:rsidRPr="00565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Կայարանների, </w:t>
      </w:r>
      <w:r w:rsidR="002779B5">
        <w:rPr>
          <w:rFonts w:ascii="GHEA Grapalat" w:hAnsi="GHEA Grapalat"/>
          <w:sz w:val="24"/>
          <w:szCs w:val="24"/>
          <w:lang w:val="hy-AM"/>
        </w:rPr>
        <w:t>ուղեբաժանքների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և վազանցքային կետերի</w:t>
      </w:r>
      <w:r w:rsidR="002779B5" w:rsidRPr="001333E1">
        <w:rPr>
          <w:rFonts w:ascii="GHEA Grapalat" w:hAnsi="GHEA Grapalat"/>
          <w:sz w:val="24"/>
          <w:szCs w:val="24"/>
          <w:lang w:val="hy-AM"/>
        </w:rPr>
        <w:t xml:space="preserve"> գլխավոր ուղիներում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</w:t>
      </w:r>
      <w:r w:rsidR="002779B5">
        <w:rPr>
          <w:rFonts w:ascii="GHEA Grapalat" w:hAnsi="GHEA Grapalat"/>
          <w:sz w:val="24"/>
          <w:szCs w:val="24"/>
          <w:lang w:val="hy-AM"/>
        </w:rPr>
        <w:t>տեղադրվող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 xml:space="preserve"> սլաքային գծանցումները պետք է ապահովեն գնացքների 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 xml:space="preserve">բացթողումն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ուղիղ ուղղությամբ</w:t>
      </w:r>
      <w:r w:rsidR="002779B5" w:rsidRPr="00133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ECA" w:rsidRPr="005D5ECA">
        <w:rPr>
          <w:rFonts w:ascii="GHEA Grapalat" w:hAnsi="GHEA Grapalat"/>
          <w:sz w:val="24"/>
          <w:szCs w:val="24"/>
          <w:lang w:val="hy-AM"/>
        </w:rPr>
        <w:t>արագությամբ ոչ պակաս, քան հարակից վազուրդներում</w:t>
      </w:r>
      <w:r w:rsidR="00DB6F62" w:rsidRPr="001333E1">
        <w:rPr>
          <w:rFonts w:ascii="GHEA Grapalat" w:hAnsi="GHEA Grapalat"/>
          <w:sz w:val="24"/>
          <w:szCs w:val="24"/>
          <w:lang w:val="hy-AM"/>
        </w:rPr>
        <w:t xml:space="preserve"> իրացվողը</w:t>
      </w:r>
      <w:r w:rsidR="00892E40">
        <w:rPr>
          <w:rFonts w:ascii="GHEA Grapalat" w:hAnsi="GHEA Grapalat"/>
          <w:sz w:val="24"/>
          <w:szCs w:val="24"/>
          <w:lang w:val="hy-AM"/>
        </w:rPr>
        <w:t>:</w:t>
      </w:r>
    </w:p>
    <w:p w:rsidR="00713298" w:rsidRDefault="00713298" w:rsidP="00892E40">
      <w:pPr>
        <w:spacing w:line="360" w:lineRule="auto"/>
        <w:ind w:left="-426" w:right="-898" w:firstLine="426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</w:p>
    <w:p w:rsidR="002779B5" w:rsidRDefault="00892E40" w:rsidP="00892E40">
      <w:pPr>
        <w:spacing w:line="360" w:lineRule="auto"/>
        <w:ind w:left="-426" w:right="-898" w:firstLine="426"/>
        <w:contextualSpacing/>
        <w:jc w:val="right"/>
        <w:rPr>
          <w:rFonts w:ascii="GHEA Grapalat" w:hAnsi="GHEA Grapalat"/>
          <w:sz w:val="24"/>
          <w:szCs w:val="24"/>
          <w:lang w:val="hy-AM"/>
        </w:rPr>
      </w:pPr>
      <w:r w:rsidRPr="00892E40">
        <w:rPr>
          <w:rFonts w:ascii="GHEA Grapalat" w:hAnsi="GHEA Grapalat"/>
          <w:sz w:val="24"/>
          <w:szCs w:val="24"/>
          <w:lang w:val="hy-AM"/>
        </w:rPr>
        <w:t>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10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540"/>
        <w:gridCol w:w="3690"/>
        <w:gridCol w:w="6570"/>
      </w:tblGrid>
      <w:tr w:rsidR="00713298" w:rsidRPr="00021C5B" w:rsidTr="006615A3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13298" w:rsidRPr="00713298" w:rsidRDefault="006615A3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713298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Սլաքային գծանցումների նշանակությունը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Default="006615A3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Սլաքային գծանցումների ուղեփոխիչների </w:t>
            </w:r>
            <w:r w:rsidR="00713298" w:rsidRPr="00713298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մակնիշը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,</w:t>
            </w:r>
            <w:r w:rsidR="00F96E36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ոչ </w:t>
            </w:r>
            <w:r w:rsidR="00F52893" w:rsidRPr="00021C5B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բարձր</w:t>
            </w:r>
          </w:p>
          <w:p w:rsidR="008C361A" w:rsidRPr="00021C5B" w:rsidRDefault="008C361A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713298" w:rsidRPr="00713298" w:rsidTr="006615A3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4A90" w:rsidRPr="00021C5B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6A4A90" w:rsidRPr="00021C5B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713298" w:rsidP="000373F0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Գնացքների </w:t>
            </w:r>
            <w:r w:rsid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անկանգ</w:t>
            </w:r>
            <w:r w:rsidR="00870E5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</w:t>
            </w:r>
            <w:r w:rsidR="006615A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բացողման 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համար, գլխավոր</w:t>
            </w:r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ուղիների ճյուղավորման դեպքում</w:t>
            </w:r>
            <w:r w:rsidR="00610C6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ուղեանցների</w:t>
            </w:r>
            <w:r w:rsidR="000373F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հանգույցներում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6615A3" w:rsidP="006615A3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1/18,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1/22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և հիմնավորման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դեպքերում</w:t>
            </w:r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1/11</w:t>
            </w:r>
          </w:p>
        </w:tc>
      </w:tr>
      <w:tr w:rsidR="00713298" w:rsidRPr="00713298" w:rsidTr="006615A3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CE743E" w:rsidP="00CA7D3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</w:t>
            </w:r>
            <w:r w:rsidR="00870E50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ողային </w:t>
            </w:r>
            <w:r w:rsidR="00CA7D3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ուղիով </w:t>
            </w:r>
            <w:r w:rsid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ւղևորատար գնացքների ընդունման և 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ճանապարհման 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համար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CE743E" w:rsidP="00CE743E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1/11,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խաչահատվող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021C5B" w:rsidRPr="00021C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գծանցումներ </w:t>
            </w:r>
            <w:r w:rsidRPr="00021C5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միակի՝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խաչահատվողների շարունակություն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հանդիսացող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 1/9</w:t>
            </w:r>
          </w:p>
        </w:tc>
      </w:tr>
      <w:tr w:rsidR="00713298" w:rsidRPr="00713298" w:rsidTr="006615A3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CA7D34" w:rsidP="00FD13E1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Կողային ուղիով</w:t>
            </w:r>
            <w:r w:rsidR="00D875FD"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եռնատար գնացքների ընդունման և 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ճանապարհման 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</w:t>
            </w:r>
            <w:r w:rsidR="006A4A90"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1/9,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սիմետրիկ 1/6</w:t>
            </w:r>
          </w:p>
        </w:tc>
      </w:tr>
      <w:tr w:rsidR="00713298" w:rsidRPr="00713298" w:rsidTr="006615A3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6A4A90" w:rsidP="006615A3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Միացնող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այլ կայարանային ուղիներում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713298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/9,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սիմետրիկ 1/6</w:t>
            </w:r>
          </w:p>
        </w:tc>
      </w:tr>
      <w:tr w:rsidR="00713298" w:rsidRPr="00713298" w:rsidTr="006615A3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D875FD" w:rsidP="00D875F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ատույցային և միաց</w:t>
            </w:r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ման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(բացառությամբ</w:t>
            </w:r>
            <w:r w:rsidR="00CE743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ընդունող-ուղարկող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ուղիների,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</w:t>
            </w:r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նթաթեքուղային 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 և երկարաչափ բեռներ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 ու կցորդիչների ընթացքով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ուղիների)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վրա</w:t>
            </w:r>
            <w: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</w:t>
            </w:r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այարանային, բեռնման և բեռնաթափման ուղիները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713298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/7,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սիմետրիկ</w:t>
            </w:r>
            <w:r w:rsid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1/4.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</w:tr>
      <w:tr w:rsidR="00713298" w:rsidRPr="00713298" w:rsidTr="006615A3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67F64" w:rsidRDefault="00267F64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713298" w:rsidRPr="00713298" w:rsidRDefault="006A4A90" w:rsidP="006A4A90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6A4A9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298" w:rsidRPr="00713298" w:rsidRDefault="00D875FD" w:rsidP="00267F6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140 կմ/ժ-ից ավելի արագությամբ </w:t>
            </w:r>
            <w:r w:rsidRPr="00D875F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արագընթաց գծերի և մարդատար գծերի վրա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</w:t>
            </w:r>
            <w:r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լաքային գծանցումները</w:t>
            </w:r>
            <w:r w:rsidR="00544B7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պետք է լինեն ճկուն լեզվակով և անընդհատ գլորման մակերևույթով ուղեփոխիչով: 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Լեզվակները, շրջանակային</w:t>
            </w:r>
            <w:r w:rsidR="00267F6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ռելսերը, անկյունները և շարժական</w:t>
            </w:r>
            <w:r w:rsidR="00713298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միջուկները պետք է լինեն ջերմաամրացված:</w:t>
            </w:r>
            <w:r w:rsidR="00267F64" w:rsidRPr="0071329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13298" w:rsidRPr="00713298" w:rsidRDefault="00713298" w:rsidP="006615A3">
      <w:pPr>
        <w:spacing w:after="0" w:line="360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highlight w:val="yellow"/>
          <w:lang w:val="af-ZA" w:eastAsia="ru-RU"/>
        </w:rPr>
      </w:pPr>
    </w:p>
    <w:p w:rsidR="009634BD" w:rsidRPr="001333E1" w:rsidRDefault="00267F64" w:rsidP="0075343A">
      <w:pPr>
        <w:spacing w:line="360" w:lineRule="auto"/>
        <w:ind w:left="-450" w:right="-900" w:firstLine="450"/>
        <w:contextualSpacing/>
        <w:jc w:val="both"/>
        <w:rPr>
          <w:lang w:val="af-ZA"/>
        </w:rPr>
      </w:pPr>
      <w:r w:rsidRPr="00AB57DF">
        <w:rPr>
          <w:rFonts w:ascii="GHEA Grapalat" w:hAnsi="GHEA Grapalat"/>
          <w:sz w:val="24"/>
          <w:szCs w:val="24"/>
          <w:lang w:val="hy-AM"/>
        </w:rPr>
        <w:t xml:space="preserve">163. 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Սլաքային գծանցումները և սալաքային փողոցները, ներառյալ</w:t>
      </w:r>
      <w:r w:rsidR="00D321B9">
        <w:rPr>
          <w:rFonts w:ascii="GHEA Grapalat" w:hAnsi="GHEA Grapalat"/>
          <w:sz w:val="24"/>
          <w:szCs w:val="24"/>
          <w:lang w:val="hy-AM"/>
        </w:rPr>
        <w:t xml:space="preserve"> ուղեփոխիչային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 կորերը, գլխավոր և ընդունող-</w:t>
      </w:r>
      <w:r w:rsidR="00B53347">
        <w:rPr>
          <w:rFonts w:ascii="GHEA Grapalat" w:hAnsi="GHEA Grapalat"/>
          <w:sz w:val="24"/>
          <w:szCs w:val="24"/>
          <w:lang w:val="hy-AM"/>
        </w:rPr>
        <w:t>ուղարկող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 ուղիների վրա</w:t>
      </w:r>
      <w:r w:rsidR="00D321B9">
        <w:rPr>
          <w:rFonts w:ascii="GHEA Grapalat" w:hAnsi="GHEA Grapalat"/>
          <w:sz w:val="24"/>
          <w:szCs w:val="24"/>
          <w:lang w:val="hy-AM"/>
        </w:rPr>
        <w:t>,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  <w:lang w:val="hy-AM"/>
        </w:rPr>
        <w:t>նախա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թ</w:t>
      </w:r>
      <w:r w:rsidR="00D321B9">
        <w:rPr>
          <w:rFonts w:ascii="GHEA Grapalat" w:hAnsi="GHEA Grapalat"/>
          <w:sz w:val="24"/>
          <w:szCs w:val="24"/>
        </w:rPr>
        <w:t>եք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ուղային և </w:t>
      </w:r>
      <w:r w:rsidR="00D321B9">
        <w:rPr>
          <w:rFonts w:ascii="GHEA Grapalat" w:hAnsi="GHEA Grapalat"/>
          <w:sz w:val="24"/>
          <w:szCs w:val="24"/>
          <w:lang w:val="hy-AM"/>
        </w:rPr>
        <w:t>ենթաթեքուղային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բկանցքներում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321B9">
        <w:rPr>
          <w:rFonts w:ascii="GHEA Grapalat" w:hAnsi="GHEA Grapalat"/>
          <w:sz w:val="24"/>
          <w:szCs w:val="24"/>
        </w:rPr>
        <w:t>թեքուղիների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վրա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ուղիների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հետ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համատեղ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և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արգելակման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դիրքերում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D321B9">
        <w:rPr>
          <w:rFonts w:ascii="GHEA Grapalat" w:hAnsi="GHEA Grapalat"/>
          <w:sz w:val="24"/>
          <w:szCs w:val="24"/>
        </w:rPr>
        <w:t>ինչպես</w:t>
      </w:r>
      <w:r w:rsidR="00D321B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321B9">
        <w:rPr>
          <w:rFonts w:ascii="GHEA Grapalat" w:hAnsi="GHEA Grapalat"/>
          <w:sz w:val="24"/>
          <w:szCs w:val="24"/>
        </w:rPr>
        <w:t>նաև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4078" w:rsidRPr="00AB57DF">
        <w:rPr>
          <w:rFonts w:ascii="GHEA Grapalat" w:hAnsi="GHEA Grapalat"/>
          <w:sz w:val="24"/>
          <w:szCs w:val="24"/>
          <w:lang w:val="hy-AM"/>
        </w:rPr>
        <w:t>էլեկտրական կենտրոնացմամբ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4078">
        <w:rPr>
          <w:rFonts w:ascii="GHEA Grapalat" w:hAnsi="GHEA Grapalat"/>
          <w:sz w:val="24"/>
          <w:szCs w:val="24"/>
        </w:rPr>
        <w:t>սարքավորված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սլաքային գծանցումները</w:t>
      </w:r>
      <w:r w:rsidR="00E8407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 xml:space="preserve">պետք է տեղադրվեն խճային կամ ավազախճային </w:t>
      </w:r>
      <w:r w:rsidR="003A3C4A">
        <w:rPr>
          <w:rFonts w:ascii="GHEA Grapalat" w:hAnsi="GHEA Grapalat"/>
          <w:sz w:val="24"/>
          <w:szCs w:val="24"/>
          <w:lang w:val="hy-AM"/>
        </w:rPr>
        <w:t>խառն</w:t>
      </w:r>
      <w:r w:rsidR="00E84078" w:rsidRPr="00AB57DF">
        <w:rPr>
          <w:rFonts w:ascii="GHEA Grapalat" w:hAnsi="GHEA Grapalat"/>
          <w:sz w:val="24"/>
          <w:szCs w:val="24"/>
          <w:lang w:val="hy-AM"/>
        </w:rPr>
        <w:t>ուրդից վերնալիրի</w:t>
      </w:r>
      <w:r w:rsidR="00E8407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>(</w:t>
      </w:r>
      <w:r w:rsidR="00E84078" w:rsidRPr="00AB57DF">
        <w:rPr>
          <w:rFonts w:ascii="GHEA Grapalat" w:hAnsi="GHEA Grapalat"/>
          <w:sz w:val="24"/>
          <w:szCs w:val="24"/>
          <w:lang w:val="hy-AM"/>
        </w:rPr>
        <w:t>բալաստի</w:t>
      </w:r>
      <w:r w:rsidR="00E84078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r w:rsidR="00E84078">
        <w:rPr>
          <w:rFonts w:ascii="GHEA Grapalat" w:hAnsi="GHEA Grapalat"/>
          <w:sz w:val="24"/>
          <w:szCs w:val="24"/>
        </w:rPr>
        <w:t>վրա</w:t>
      </w:r>
      <w:r w:rsidR="00E84078">
        <w:rPr>
          <w:rFonts w:ascii="GHEA Grapalat" w:hAnsi="GHEA Grapalat"/>
          <w:sz w:val="24"/>
          <w:szCs w:val="24"/>
          <w:lang w:val="hy-AM"/>
        </w:rPr>
        <w:t>, ապահովելով ջրահեռացումը</w:t>
      </w:r>
      <w:r w:rsidR="00AB57DF" w:rsidRPr="00AB57DF">
        <w:rPr>
          <w:rFonts w:ascii="GHEA Grapalat" w:hAnsi="GHEA Grapalat"/>
          <w:sz w:val="24"/>
          <w:szCs w:val="24"/>
          <w:lang w:val="hy-AM"/>
        </w:rPr>
        <w:t>։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Այդ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 w:rsidRPr="0075343A">
        <w:rPr>
          <w:rFonts w:ascii="GHEA Grapalat" w:hAnsi="GHEA Grapalat"/>
          <w:sz w:val="24"/>
          <w:szCs w:val="24"/>
        </w:rPr>
        <w:t>դեպքում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 w:rsidRPr="0075343A">
        <w:rPr>
          <w:rFonts w:ascii="GHEA Grapalat" w:hAnsi="GHEA Grapalat"/>
          <w:sz w:val="24"/>
          <w:szCs w:val="24"/>
        </w:rPr>
        <w:t>գլխավոր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ուղիներում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 w:rsidRPr="0075343A">
        <w:rPr>
          <w:rFonts w:ascii="GHEA Grapalat" w:hAnsi="GHEA Grapalat"/>
          <w:sz w:val="24"/>
          <w:szCs w:val="24"/>
        </w:rPr>
        <w:t>սլաքային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 w:rsidRPr="0075343A">
        <w:rPr>
          <w:rFonts w:ascii="GHEA Grapalat" w:hAnsi="GHEA Grapalat"/>
          <w:sz w:val="24"/>
          <w:szCs w:val="24"/>
        </w:rPr>
        <w:t>գծանցումների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803A7">
        <w:rPr>
          <w:rFonts w:ascii="GHEA Grapalat" w:hAnsi="GHEA Grapalat"/>
          <w:sz w:val="24"/>
          <w:szCs w:val="24"/>
        </w:rPr>
        <w:t>փոխադրման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չորսուների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և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կոճերի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>
        <w:rPr>
          <w:rFonts w:ascii="GHEA Grapalat" w:hAnsi="GHEA Grapalat"/>
          <w:sz w:val="24"/>
          <w:szCs w:val="24"/>
        </w:rPr>
        <w:t>տակ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վերնալիրային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2E2445">
        <w:rPr>
          <w:rFonts w:ascii="GHEA Grapalat" w:hAnsi="GHEA Grapalat"/>
          <w:sz w:val="24"/>
          <w:szCs w:val="24"/>
        </w:rPr>
        <w:t>բալաստային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>)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 w:rsidRPr="0075343A">
        <w:rPr>
          <w:rFonts w:ascii="GHEA Grapalat" w:hAnsi="GHEA Grapalat"/>
          <w:sz w:val="24"/>
          <w:szCs w:val="24"/>
        </w:rPr>
        <w:t>շերտի</w:t>
      </w:r>
      <w:r w:rsidR="0075343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5343A" w:rsidRPr="0075343A">
        <w:rPr>
          <w:rFonts w:ascii="GHEA Grapalat" w:hAnsi="GHEA Grapalat"/>
          <w:sz w:val="24"/>
          <w:szCs w:val="24"/>
        </w:rPr>
        <w:t>հաստությունը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պետք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է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ընդունել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սույն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շինարարական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նորմերի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8-</w:t>
      </w:r>
      <w:r w:rsidR="002E2445">
        <w:rPr>
          <w:rFonts w:ascii="GHEA Grapalat" w:hAnsi="GHEA Grapalat"/>
          <w:sz w:val="24"/>
          <w:szCs w:val="24"/>
        </w:rPr>
        <w:t>րդ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աղյուսակի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համաձայն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2E2445">
        <w:rPr>
          <w:rFonts w:ascii="GHEA Grapalat" w:hAnsi="GHEA Grapalat"/>
          <w:sz w:val="24"/>
          <w:szCs w:val="24"/>
        </w:rPr>
        <w:t>համապատասխան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կարգերի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համար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2E2445">
        <w:rPr>
          <w:rFonts w:ascii="GHEA Grapalat" w:hAnsi="GHEA Grapalat"/>
          <w:sz w:val="24"/>
          <w:szCs w:val="24"/>
        </w:rPr>
        <w:t>իսկ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սույն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կետում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նշված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մնացած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սլաքային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գծանցումներում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և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>
        <w:rPr>
          <w:rFonts w:ascii="GHEA Grapalat" w:hAnsi="GHEA Grapalat"/>
          <w:sz w:val="24"/>
          <w:szCs w:val="24"/>
        </w:rPr>
        <w:t>թեքուղիներում՝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տարեկան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ավելի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քան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10 </w:t>
      </w:r>
      <w:r w:rsidR="002E2445" w:rsidRPr="002E2445">
        <w:rPr>
          <w:rFonts w:ascii="GHEA Grapalat" w:hAnsi="GHEA Grapalat"/>
          <w:sz w:val="24"/>
          <w:szCs w:val="24"/>
        </w:rPr>
        <w:t>մլն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. </w:t>
      </w:r>
      <w:r w:rsidR="002E2445">
        <w:rPr>
          <w:rFonts w:ascii="GHEA Grapalat" w:hAnsi="GHEA Grapalat"/>
          <w:sz w:val="24"/>
          <w:szCs w:val="24"/>
        </w:rPr>
        <w:t>տ</w:t>
      </w:r>
      <w:r w:rsidR="002E2445" w:rsidRPr="002E2445">
        <w:rPr>
          <w:rFonts w:ascii="GHEA Grapalat" w:hAnsi="GHEA Grapalat"/>
          <w:sz w:val="24"/>
          <w:szCs w:val="24"/>
        </w:rPr>
        <w:t>կմ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>/</w:t>
      </w:r>
      <w:r w:rsidR="002E2445" w:rsidRPr="002E2445">
        <w:rPr>
          <w:rFonts w:ascii="GHEA Grapalat" w:hAnsi="GHEA Grapalat"/>
          <w:sz w:val="24"/>
          <w:szCs w:val="24"/>
        </w:rPr>
        <w:t>կմ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բեռնալարվածությամբ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երկաթուղային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ուղիների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նորմերի</w:t>
      </w:r>
      <w:r w:rsidR="002E24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2445" w:rsidRPr="002E2445">
        <w:rPr>
          <w:rFonts w:ascii="GHEA Grapalat" w:hAnsi="GHEA Grapalat"/>
          <w:sz w:val="24"/>
          <w:szCs w:val="24"/>
        </w:rPr>
        <w:t>համաձայն։</w:t>
      </w:r>
    </w:p>
    <w:p w:rsidR="00CA3945" w:rsidRPr="001333E1" w:rsidRDefault="009634BD" w:rsidP="0075343A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164. </w:t>
      </w:r>
      <w:r w:rsidR="00E6106A">
        <w:rPr>
          <w:rFonts w:ascii="GHEA Grapalat" w:hAnsi="GHEA Grapalat"/>
          <w:sz w:val="24"/>
          <w:szCs w:val="24"/>
        </w:rPr>
        <w:t>Սլաքային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գծանցումներում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803A7">
        <w:rPr>
          <w:rFonts w:ascii="GHEA Grapalat" w:hAnsi="GHEA Grapalat"/>
          <w:sz w:val="24"/>
          <w:szCs w:val="24"/>
        </w:rPr>
        <w:t>փոխադրման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չորսուների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տակ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E6106A">
        <w:rPr>
          <w:rFonts w:ascii="GHEA Grapalat" w:hAnsi="GHEA Grapalat"/>
          <w:sz w:val="24"/>
          <w:szCs w:val="24"/>
        </w:rPr>
        <w:t>որոնք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թվարկված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չեն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սույն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շինարարական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նորմերի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163-</w:t>
      </w:r>
      <w:r w:rsidR="00E6106A">
        <w:rPr>
          <w:rFonts w:ascii="GHEA Grapalat" w:hAnsi="GHEA Grapalat"/>
          <w:sz w:val="24"/>
          <w:szCs w:val="24"/>
        </w:rPr>
        <w:t>րդ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կետում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E6106A">
        <w:rPr>
          <w:rFonts w:ascii="GHEA Grapalat" w:hAnsi="GHEA Grapalat"/>
          <w:sz w:val="24"/>
          <w:szCs w:val="24"/>
        </w:rPr>
        <w:t>պետք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է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3945">
        <w:rPr>
          <w:rFonts w:ascii="GHEA Grapalat" w:hAnsi="GHEA Grapalat"/>
          <w:sz w:val="24"/>
          <w:szCs w:val="24"/>
        </w:rPr>
        <w:t>տեղադրել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3945">
        <w:rPr>
          <w:rFonts w:ascii="GHEA Grapalat" w:hAnsi="GHEA Grapalat"/>
          <w:sz w:val="24"/>
          <w:szCs w:val="24"/>
        </w:rPr>
        <w:t>վերնալիրային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CA3945">
        <w:rPr>
          <w:rFonts w:ascii="GHEA Grapalat" w:hAnsi="GHEA Grapalat"/>
          <w:sz w:val="24"/>
          <w:szCs w:val="24"/>
        </w:rPr>
        <w:t>բալաստային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r w:rsidR="00CA3945">
        <w:rPr>
          <w:rFonts w:ascii="GHEA Grapalat" w:hAnsi="GHEA Grapalat"/>
          <w:sz w:val="24"/>
          <w:szCs w:val="24"/>
        </w:rPr>
        <w:t>շերտ՝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3945">
        <w:rPr>
          <w:rFonts w:ascii="GHEA Grapalat" w:hAnsi="GHEA Grapalat"/>
          <w:sz w:val="24"/>
          <w:szCs w:val="24"/>
        </w:rPr>
        <w:t>ըստ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սույն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շինարարական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6106A">
        <w:rPr>
          <w:rFonts w:ascii="GHEA Grapalat" w:hAnsi="GHEA Grapalat"/>
          <w:sz w:val="24"/>
          <w:szCs w:val="24"/>
        </w:rPr>
        <w:t>նորմերի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152-</w:t>
      </w:r>
      <w:r w:rsidR="00CA3945">
        <w:rPr>
          <w:rFonts w:ascii="GHEA Grapalat" w:hAnsi="GHEA Grapalat"/>
          <w:sz w:val="24"/>
          <w:szCs w:val="24"/>
        </w:rPr>
        <w:t>րդ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A3945">
        <w:rPr>
          <w:rFonts w:ascii="GHEA Grapalat" w:hAnsi="GHEA Grapalat"/>
          <w:sz w:val="24"/>
          <w:szCs w:val="24"/>
        </w:rPr>
        <w:t>կետի</w:t>
      </w:r>
      <w:r w:rsidR="00CA3945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CA3945" w:rsidRDefault="00CA3945" w:rsidP="00DA049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165. </w:t>
      </w:r>
      <w:r w:rsidR="00E6106A" w:rsidRPr="001333E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CA3945">
        <w:rPr>
          <w:rFonts w:ascii="GHEA Grapalat" w:hAnsi="GHEA Grapalat"/>
          <w:sz w:val="24"/>
          <w:szCs w:val="24"/>
        </w:rPr>
        <w:t>Սլաքային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գծանցումները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տեղադրել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երկաթբետոնե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A3945">
        <w:rPr>
          <w:rFonts w:ascii="GHEA Grapalat" w:hAnsi="GHEA Grapalat"/>
          <w:sz w:val="24"/>
          <w:szCs w:val="24"/>
        </w:rPr>
        <w:t>կոմպոզիտային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կամ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փայտե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A0497">
        <w:rPr>
          <w:rFonts w:ascii="GHEA Grapalat" w:hAnsi="GHEA Grapalat"/>
          <w:sz w:val="24"/>
          <w:szCs w:val="24"/>
        </w:rPr>
        <w:t>հականեխիչներով</w:t>
      </w:r>
      <w:r w:rsidR="00DA049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A0497">
        <w:rPr>
          <w:rFonts w:ascii="GHEA Grapalat" w:hAnsi="GHEA Grapalat"/>
          <w:sz w:val="24"/>
          <w:szCs w:val="24"/>
        </w:rPr>
        <w:t>տոգորված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չորսուների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վրա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CA3945">
        <w:rPr>
          <w:rFonts w:ascii="GHEA Grapalat" w:hAnsi="GHEA Grapalat"/>
          <w:sz w:val="24"/>
          <w:szCs w:val="24"/>
        </w:rPr>
        <w:t>Թույլատրվում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945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A0497">
        <w:rPr>
          <w:rFonts w:ascii="GHEA Grapalat" w:hAnsi="GHEA Grapalat"/>
          <w:sz w:val="24"/>
          <w:szCs w:val="24"/>
        </w:rPr>
        <w:t>ան</w:t>
      </w:r>
      <w:r w:rsidRPr="00CA3945">
        <w:rPr>
          <w:rFonts w:ascii="GHEA Grapalat" w:hAnsi="GHEA Grapalat"/>
          <w:sz w:val="24"/>
          <w:szCs w:val="24"/>
        </w:rPr>
        <w:t>վեր</w:t>
      </w:r>
      <w:r w:rsidR="00DA0497">
        <w:rPr>
          <w:rFonts w:ascii="GHEA Grapalat" w:hAnsi="GHEA Grapalat"/>
          <w:sz w:val="24"/>
          <w:szCs w:val="24"/>
        </w:rPr>
        <w:t>նալիր</w:t>
      </w:r>
      <w:r w:rsidR="00DA0497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DA0497">
        <w:rPr>
          <w:rFonts w:ascii="GHEA Grapalat" w:hAnsi="GHEA Grapalat"/>
          <w:sz w:val="24"/>
          <w:szCs w:val="24"/>
        </w:rPr>
        <w:t>անբալաստ</w:t>
      </w:r>
      <w:r w:rsidR="00DA0497" w:rsidRPr="001333E1">
        <w:rPr>
          <w:rFonts w:ascii="GHEA Grapalat" w:hAnsi="GHEA Grapalat"/>
          <w:sz w:val="24"/>
          <w:szCs w:val="24"/>
          <w:lang w:val="af-ZA"/>
        </w:rPr>
        <w:t>)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A0497">
        <w:rPr>
          <w:rFonts w:ascii="GHEA Grapalat" w:hAnsi="GHEA Grapalat"/>
          <w:sz w:val="24"/>
          <w:szCs w:val="24"/>
        </w:rPr>
        <w:t>կոնստրուկցիայի</w:t>
      </w:r>
      <w:r w:rsidR="00DA049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F43">
        <w:rPr>
          <w:rFonts w:ascii="GHEA Grapalat" w:hAnsi="GHEA Grapalat"/>
          <w:sz w:val="24"/>
          <w:szCs w:val="24"/>
        </w:rPr>
        <w:t>տեղադրումը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1D0A13" w:rsidRPr="001333E1" w:rsidRDefault="00DA0497" w:rsidP="00DA049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166. </w:t>
      </w:r>
      <w:r w:rsidRPr="00DA0497">
        <w:rPr>
          <w:rFonts w:ascii="GHEA Grapalat" w:hAnsi="GHEA Grapalat"/>
          <w:sz w:val="24"/>
          <w:szCs w:val="24"/>
        </w:rPr>
        <w:t>Մինչև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r w:rsidRPr="00DA0497">
        <w:rPr>
          <w:rFonts w:ascii="GHEA Grapalat" w:hAnsi="GHEA Grapalat"/>
          <w:sz w:val="24"/>
          <w:szCs w:val="24"/>
        </w:rPr>
        <w:t>կմ</w:t>
      </w:r>
      <w:r w:rsidRPr="001333E1">
        <w:rPr>
          <w:rFonts w:ascii="GHEA Grapalat" w:hAnsi="GHEA Grapalat"/>
          <w:sz w:val="24"/>
          <w:szCs w:val="24"/>
          <w:lang w:val="af-ZA"/>
        </w:rPr>
        <w:t>/</w:t>
      </w:r>
      <w:r w:rsidRPr="00DA0497">
        <w:rPr>
          <w:rFonts w:ascii="GHEA Grapalat" w:hAnsi="GHEA Grapalat"/>
          <w:sz w:val="24"/>
          <w:szCs w:val="24"/>
        </w:rPr>
        <w:t>ժ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արագություների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դեպքում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</w:t>
      </w:r>
      <w:r w:rsidRPr="00DA0497">
        <w:rPr>
          <w:rFonts w:ascii="GHEA Grapalat" w:hAnsi="GHEA Grapalat"/>
          <w:sz w:val="24"/>
          <w:szCs w:val="24"/>
        </w:rPr>
        <w:t>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գծերում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գլխավոր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սլաքային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գծանցումների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անհրաժեշտ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0497">
        <w:rPr>
          <w:rFonts w:ascii="GHEA Grapalat" w:hAnsi="GHEA Grapalat"/>
          <w:sz w:val="24"/>
          <w:szCs w:val="24"/>
        </w:rPr>
        <w:t>նախատեսել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ոչ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պակաս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1D0A13">
        <w:rPr>
          <w:rFonts w:ascii="GHEA Grapalat" w:hAnsi="GHEA Grapalat"/>
          <w:sz w:val="24"/>
          <w:szCs w:val="24"/>
        </w:rPr>
        <w:t>քան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12.5</w:t>
      </w:r>
      <w:r w:rsidR="001D0A13">
        <w:rPr>
          <w:rFonts w:ascii="GHEA Grapalat" w:hAnsi="GHEA Grapalat"/>
          <w:sz w:val="24"/>
          <w:szCs w:val="24"/>
        </w:rPr>
        <w:t>մ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 w:rsidRPr="001D0A13">
        <w:rPr>
          <w:rFonts w:ascii="GHEA Grapalat" w:hAnsi="GHEA Grapalat"/>
          <w:sz w:val="24"/>
          <w:szCs w:val="24"/>
        </w:rPr>
        <w:t>երկարությամբ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ներդիրներ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>, 140-</w:t>
      </w:r>
      <w:r w:rsidR="001D0A13">
        <w:rPr>
          <w:rFonts w:ascii="GHEA Grapalat" w:hAnsi="GHEA Grapalat"/>
          <w:sz w:val="24"/>
          <w:szCs w:val="24"/>
        </w:rPr>
        <w:t>ից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բարձր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մինչև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200 </w:t>
      </w:r>
      <w:r w:rsidR="001D0A13" w:rsidRPr="001D0A13">
        <w:rPr>
          <w:rFonts w:ascii="GHEA Grapalat" w:hAnsi="GHEA Grapalat"/>
          <w:sz w:val="24"/>
          <w:szCs w:val="24"/>
        </w:rPr>
        <w:t>կմ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>/</w:t>
      </w:r>
      <w:r w:rsidR="001D0A13" w:rsidRPr="001D0A13">
        <w:rPr>
          <w:rFonts w:ascii="GHEA Grapalat" w:hAnsi="GHEA Grapalat"/>
          <w:sz w:val="24"/>
          <w:szCs w:val="24"/>
        </w:rPr>
        <w:t>ժ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արագությունների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դեպքում՝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ոչ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>
        <w:rPr>
          <w:rFonts w:ascii="GHEA Grapalat" w:hAnsi="GHEA Grapalat"/>
          <w:sz w:val="24"/>
          <w:szCs w:val="24"/>
        </w:rPr>
        <w:t>պակաս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1D0A13">
        <w:rPr>
          <w:rFonts w:ascii="GHEA Grapalat" w:hAnsi="GHEA Grapalat"/>
          <w:sz w:val="24"/>
          <w:szCs w:val="24"/>
        </w:rPr>
        <w:t>քան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25.0 </w:t>
      </w:r>
      <w:r w:rsidR="001D0A13" w:rsidRPr="001D0A13">
        <w:rPr>
          <w:rFonts w:ascii="GHEA Grapalat" w:hAnsi="GHEA Grapalat"/>
          <w:sz w:val="24"/>
          <w:szCs w:val="24"/>
        </w:rPr>
        <w:t>մ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A13" w:rsidRPr="001D0A13">
        <w:rPr>
          <w:rFonts w:ascii="GHEA Grapalat" w:hAnsi="GHEA Grapalat"/>
          <w:sz w:val="24"/>
          <w:szCs w:val="24"/>
        </w:rPr>
        <w:t>երկարությամբ</w:t>
      </w:r>
      <w:r w:rsidR="001D0A13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B3582A" w:rsidRPr="001333E1" w:rsidRDefault="00B3582A" w:rsidP="00DA049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167. </w:t>
      </w:r>
      <w:r w:rsidR="00CD3814">
        <w:rPr>
          <w:rFonts w:ascii="GHEA Grapalat" w:hAnsi="GHEA Grapalat"/>
          <w:sz w:val="24"/>
          <w:szCs w:val="24"/>
        </w:rPr>
        <w:t>Վ</w:t>
      </w:r>
      <w:r w:rsidR="00CD3814" w:rsidRPr="00CD3814">
        <w:rPr>
          <w:rFonts w:ascii="GHEA Grapalat" w:hAnsi="GHEA Grapalat"/>
          <w:sz w:val="24"/>
          <w:szCs w:val="24"/>
        </w:rPr>
        <w:t>երակառուցվող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>
        <w:rPr>
          <w:rFonts w:ascii="GHEA Grapalat" w:hAnsi="GHEA Grapalat"/>
          <w:sz w:val="24"/>
          <w:szCs w:val="24"/>
        </w:rPr>
        <w:t>գծերում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>
        <w:rPr>
          <w:rFonts w:ascii="GHEA Grapalat" w:hAnsi="GHEA Grapalat"/>
          <w:sz w:val="24"/>
          <w:szCs w:val="24"/>
        </w:rPr>
        <w:t>բարդ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պայմաններում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թույլատրվում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է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>
        <w:rPr>
          <w:rFonts w:ascii="GHEA Grapalat" w:hAnsi="GHEA Grapalat"/>
          <w:sz w:val="24"/>
          <w:szCs w:val="24"/>
        </w:rPr>
        <w:t>ներդիրների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երկարությունը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>
        <w:rPr>
          <w:rFonts w:ascii="GHEA Grapalat" w:hAnsi="GHEA Grapalat"/>
          <w:sz w:val="24"/>
          <w:szCs w:val="24"/>
        </w:rPr>
        <w:t>ընդունել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6.25 </w:t>
      </w:r>
      <w:r w:rsidR="00CD3814" w:rsidRPr="00CD3814">
        <w:rPr>
          <w:rFonts w:ascii="GHEA Grapalat" w:hAnsi="GHEA Grapalat"/>
          <w:sz w:val="24"/>
          <w:szCs w:val="24"/>
        </w:rPr>
        <w:t>մ</w:t>
      </w:r>
      <w:r w:rsidR="00CD3814">
        <w:rPr>
          <w:rFonts w:ascii="GHEA Grapalat" w:hAnsi="GHEA Grapalat"/>
          <w:sz w:val="24"/>
          <w:szCs w:val="24"/>
        </w:rPr>
        <w:t>՝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մինչև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r w:rsidR="00CD3814" w:rsidRPr="00CD3814">
        <w:rPr>
          <w:rFonts w:ascii="GHEA Grapalat" w:hAnsi="GHEA Grapalat"/>
          <w:sz w:val="24"/>
          <w:szCs w:val="24"/>
        </w:rPr>
        <w:t>կմ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>/</w:t>
      </w:r>
      <w:r w:rsidR="00CD3814" w:rsidRPr="00CD3814">
        <w:rPr>
          <w:rFonts w:ascii="GHEA Grapalat" w:hAnsi="GHEA Grapalat"/>
          <w:sz w:val="24"/>
          <w:szCs w:val="24"/>
        </w:rPr>
        <w:t>ժ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>
        <w:rPr>
          <w:rFonts w:ascii="GHEA Grapalat" w:hAnsi="GHEA Grapalat"/>
          <w:sz w:val="24"/>
          <w:szCs w:val="24"/>
        </w:rPr>
        <w:t>արագությունների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դեպքում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և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12.5 </w:t>
      </w:r>
      <w:r w:rsidR="00CD3814" w:rsidRPr="00CD3814">
        <w:rPr>
          <w:rFonts w:ascii="GHEA Grapalat" w:hAnsi="GHEA Grapalat"/>
          <w:sz w:val="24"/>
          <w:szCs w:val="24"/>
        </w:rPr>
        <w:t>մ՝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մինչև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200 </w:t>
      </w:r>
      <w:r w:rsidR="00CD3814" w:rsidRPr="00CD3814">
        <w:rPr>
          <w:rFonts w:ascii="GHEA Grapalat" w:hAnsi="GHEA Grapalat"/>
          <w:sz w:val="24"/>
          <w:szCs w:val="24"/>
        </w:rPr>
        <w:t>կմ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>/</w:t>
      </w:r>
      <w:r w:rsidR="00CD3814" w:rsidRPr="00CD3814">
        <w:rPr>
          <w:rFonts w:ascii="GHEA Grapalat" w:hAnsi="GHEA Grapalat"/>
          <w:sz w:val="24"/>
          <w:szCs w:val="24"/>
        </w:rPr>
        <w:t>ժ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>
        <w:rPr>
          <w:rFonts w:ascii="GHEA Grapalat" w:hAnsi="GHEA Grapalat"/>
          <w:sz w:val="24"/>
          <w:szCs w:val="24"/>
        </w:rPr>
        <w:t>արագությունների</w:t>
      </w:r>
      <w:r w:rsidR="00CD3814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3814" w:rsidRPr="00CD3814">
        <w:rPr>
          <w:rFonts w:ascii="GHEA Grapalat" w:hAnsi="GHEA Grapalat"/>
          <w:sz w:val="24"/>
          <w:szCs w:val="24"/>
        </w:rPr>
        <w:t>դեպքում։</w:t>
      </w:r>
    </w:p>
    <w:p w:rsidR="001D0A13" w:rsidRPr="001333E1" w:rsidRDefault="00CD3814" w:rsidP="00C0545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168. </w:t>
      </w:r>
      <w:r>
        <w:rPr>
          <w:rFonts w:ascii="GHEA Grapalat" w:hAnsi="GHEA Grapalat"/>
          <w:sz w:val="24"/>
          <w:szCs w:val="24"/>
        </w:rPr>
        <w:t>Գոյություն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կայարանների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վերակառուցման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ժամանակ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հատուկ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բարդ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պայմաններում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A53A5">
        <w:rPr>
          <w:rFonts w:ascii="GHEA Grapalat" w:hAnsi="GHEA Grapalat"/>
          <w:sz w:val="24"/>
          <w:szCs w:val="24"/>
        </w:rPr>
        <w:t>ուղիղ</w:t>
      </w:r>
      <w:r w:rsidR="003A53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A53A5">
        <w:rPr>
          <w:rFonts w:ascii="GHEA Grapalat" w:hAnsi="GHEA Grapalat"/>
          <w:sz w:val="24"/>
          <w:szCs w:val="24"/>
        </w:rPr>
        <w:t>ներդիրների</w:t>
      </w:r>
      <w:r w:rsidR="00C0545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457">
        <w:rPr>
          <w:rFonts w:ascii="GHEA Grapalat" w:hAnsi="GHEA Grapalat"/>
          <w:sz w:val="24"/>
          <w:szCs w:val="24"/>
        </w:rPr>
        <w:t>երկարություններն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որոշվում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են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3814">
        <w:rPr>
          <w:rFonts w:ascii="GHEA Grapalat" w:hAnsi="GHEA Grapalat"/>
          <w:sz w:val="24"/>
          <w:szCs w:val="24"/>
        </w:rPr>
        <w:t>նախագծով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C05457" w:rsidRPr="001333E1" w:rsidRDefault="00C05457" w:rsidP="00C0545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169. </w:t>
      </w:r>
      <w:r w:rsidRPr="00C05457">
        <w:rPr>
          <w:rFonts w:ascii="GHEA Grapalat" w:hAnsi="GHEA Grapalat"/>
          <w:sz w:val="24"/>
          <w:szCs w:val="24"/>
        </w:rPr>
        <w:t>Տեսակավորման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182559">
        <w:rPr>
          <w:rFonts w:ascii="GHEA Grapalat" w:hAnsi="GHEA Grapalat"/>
          <w:sz w:val="24"/>
          <w:szCs w:val="24"/>
        </w:rPr>
        <w:t>ձգման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05457">
        <w:rPr>
          <w:rFonts w:ascii="GHEA Grapalat" w:hAnsi="GHEA Grapalat"/>
          <w:sz w:val="24"/>
          <w:szCs w:val="24"/>
        </w:rPr>
        <w:t>բեռնման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բեռնաթափման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դեպոյական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կայարանային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այլ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տեղադրվեն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նոր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ռելսեր</w:t>
      </w:r>
      <w:r>
        <w:rPr>
          <w:rFonts w:ascii="GHEA Grapalat" w:hAnsi="GHEA Grapalat"/>
          <w:sz w:val="24"/>
          <w:szCs w:val="24"/>
        </w:rPr>
        <w:t>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P</w:t>
      </w:r>
      <w:r w:rsidR="006747E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>50-</w:t>
      </w:r>
      <w:r w:rsidRPr="00C05457">
        <w:rPr>
          <w:rFonts w:ascii="GHEA Grapalat" w:hAnsi="GHEA Grapalat"/>
          <w:sz w:val="24"/>
          <w:szCs w:val="24"/>
        </w:rPr>
        <w:t>ից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ոչ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ցածր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տեսակի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C05457">
        <w:rPr>
          <w:rFonts w:ascii="GHEA Grapalat" w:hAnsi="GHEA Grapalat"/>
          <w:sz w:val="24"/>
          <w:szCs w:val="24"/>
        </w:rPr>
        <w:t>Նոր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P</w:t>
      </w:r>
      <w:r w:rsidR="006747E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65 </w:t>
      </w:r>
      <w:r w:rsidRPr="00C05457">
        <w:rPr>
          <w:rFonts w:ascii="GHEA Grapalat" w:hAnsi="GHEA Grapalat"/>
          <w:sz w:val="24"/>
          <w:szCs w:val="24"/>
        </w:rPr>
        <w:t>ռելսերը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տեղադրվեն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5457">
        <w:rPr>
          <w:rFonts w:ascii="GHEA Grapalat" w:hAnsi="GHEA Grapalat"/>
          <w:sz w:val="24"/>
          <w:szCs w:val="24"/>
        </w:rPr>
        <w:t>տեսակավորման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թեքուղիների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բկանցքներում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5E63D0" w:rsidRPr="00473E55" w:rsidRDefault="00C05457" w:rsidP="001E05A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170. </w:t>
      </w:r>
      <w:r w:rsidR="009636AF" w:rsidRPr="009636AF">
        <w:rPr>
          <w:rFonts w:ascii="GHEA Grapalat" w:hAnsi="GHEA Grapalat"/>
          <w:sz w:val="24"/>
          <w:szCs w:val="24"/>
        </w:rPr>
        <w:t>Կայարանային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>
        <w:rPr>
          <w:rFonts w:ascii="GHEA Grapalat" w:hAnsi="GHEA Grapalat"/>
          <w:sz w:val="24"/>
          <w:szCs w:val="24"/>
        </w:rPr>
        <w:t>ուղիներում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>
        <w:rPr>
          <w:rFonts w:ascii="GHEA Grapalat" w:hAnsi="GHEA Grapalat"/>
          <w:sz w:val="24"/>
          <w:szCs w:val="24"/>
        </w:rPr>
        <w:t>պետք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>
        <w:rPr>
          <w:rFonts w:ascii="GHEA Grapalat" w:hAnsi="GHEA Grapalat"/>
          <w:sz w:val="24"/>
          <w:szCs w:val="24"/>
        </w:rPr>
        <w:t>է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 </w:t>
      </w:r>
      <w:r w:rsidR="009636AF">
        <w:rPr>
          <w:rFonts w:ascii="GHEA Grapalat" w:hAnsi="GHEA Grapalat"/>
          <w:sz w:val="24"/>
          <w:szCs w:val="24"/>
        </w:rPr>
        <w:t>տեղադրել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 w:rsidRPr="009636AF">
        <w:rPr>
          <w:rFonts w:ascii="GHEA Grapalat" w:hAnsi="GHEA Grapalat"/>
          <w:sz w:val="24"/>
          <w:szCs w:val="24"/>
        </w:rPr>
        <w:t>եռակցված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 w:rsidRPr="009636AF">
        <w:rPr>
          <w:rFonts w:ascii="GHEA Grapalat" w:hAnsi="GHEA Grapalat"/>
          <w:sz w:val="24"/>
          <w:szCs w:val="24"/>
        </w:rPr>
        <w:t>ռելսային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>
        <w:rPr>
          <w:rFonts w:ascii="GHEA Grapalat" w:hAnsi="GHEA Grapalat"/>
          <w:sz w:val="24"/>
          <w:szCs w:val="24"/>
        </w:rPr>
        <w:t>հյուսվածքներ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 w:rsidRPr="009636AF">
        <w:rPr>
          <w:rFonts w:ascii="GHEA Grapalat" w:hAnsi="GHEA Grapalat"/>
          <w:sz w:val="24"/>
          <w:szCs w:val="24"/>
        </w:rPr>
        <w:t>նոր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 w:rsidRPr="009636AF">
        <w:rPr>
          <w:rFonts w:ascii="GHEA Grapalat" w:hAnsi="GHEA Grapalat"/>
          <w:sz w:val="24"/>
          <w:szCs w:val="24"/>
        </w:rPr>
        <w:t>ռելսերից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9636AF" w:rsidRPr="009636AF">
        <w:rPr>
          <w:rFonts w:ascii="GHEA Grapalat" w:hAnsi="GHEA Grapalat"/>
          <w:sz w:val="24"/>
          <w:szCs w:val="24"/>
        </w:rPr>
        <w:t>այդ</w:t>
      </w:r>
      <w:r w:rsidR="009636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36AF" w:rsidRPr="009636AF">
        <w:rPr>
          <w:rFonts w:ascii="GHEA Grapalat" w:hAnsi="GHEA Grapalat"/>
          <w:sz w:val="24"/>
          <w:szCs w:val="24"/>
        </w:rPr>
        <w:t>թվում</w:t>
      </w:r>
      <w:r w:rsidR="009636AF">
        <w:rPr>
          <w:rFonts w:ascii="GHEA Grapalat" w:hAnsi="GHEA Grapalat"/>
          <w:sz w:val="24"/>
          <w:szCs w:val="24"/>
        </w:rPr>
        <w:t>՝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0">
        <w:rPr>
          <w:rFonts w:ascii="GHEA Grapalat" w:hAnsi="GHEA Grapalat"/>
          <w:sz w:val="24"/>
          <w:szCs w:val="24"/>
        </w:rPr>
        <w:t>կոպճային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0">
        <w:rPr>
          <w:rFonts w:ascii="GHEA Grapalat" w:hAnsi="GHEA Grapalat"/>
          <w:sz w:val="24"/>
          <w:szCs w:val="24"/>
        </w:rPr>
        <w:t>և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0">
        <w:rPr>
          <w:rFonts w:ascii="GHEA Grapalat" w:hAnsi="GHEA Grapalat"/>
          <w:sz w:val="24"/>
          <w:szCs w:val="24"/>
        </w:rPr>
        <w:t>ավազակոպճային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E63D0">
        <w:rPr>
          <w:rFonts w:ascii="GHEA Grapalat" w:hAnsi="GHEA Grapalat"/>
          <w:sz w:val="24"/>
          <w:szCs w:val="24"/>
        </w:rPr>
        <w:t>վերնալիրի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5E63D0">
        <w:rPr>
          <w:rFonts w:ascii="GHEA Grapalat" w:hAnsi="GHEA Grapalat"/>
          <w:sz w:val="24"/>
          <w:szCs w:val="24"/>
        </w:rPr>
        <w:t>բալաստի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5E63D0">
        <w:rPr>
          <w:rFonts w:ascii="GHEA Grapalat" w:hAnsi="GHEA Grapalat"/>
          <w:sz w:val="24"/>
          <w:szCs w:val="24"/>
        </w:rPr>
        <w:t>դեպքում</w:t>
      </w:r>
      <w:r w:rsidR="005E63D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607C9">
        <w:rPr>
          <w:rFonts w:ascii="GHEA Grapalat" w:hAnsi="GHEA Grapalat"/>
          <w:sz w:val="24"/>
          <w:szCs w:val="24"/>
        </w:rPr>
        <w:t>ուղիղում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607C9">
        <w:rPr>
          <w:rFonts w:ascii="GHEA Grapalat" w:hAnsi="GHEA Grapalat"/>
          <w:sz w:val="24"/>
          <w:szCs w:val="24"/>
        </w:rPr>
        <w:t>և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607C9">
        <w:rPr>
          <w:rFonts w:ascii="GHEA Grapalat" w:hAnsi="GHEA Grapalat"/>
          <w:sz w:val="24"/>
          <w:szCs w:val="24"/>
        </w:rPr>
        <w:t>ոչ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607C9">
        <w:rPr>
          <w:rFonts w:ascii="GHEA Grapalat" w:hAnsi="GHEA Grapalat"/>
          <w:sz w:val="24"/>
          <w:szCs w:val="24"/>
        </w:rPr>
        <w:t>պակաս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6607C9">
        <w:rPr>
          <w:rFonts w:ascii="GHEA Grapalat" w:hAnsi="GHEA Grapalat"/>
          <w:sz w:val="24"/>
          <w:szCs w:val="24"/>
        </w:rPr>
        <w:t>քան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600</w:t>
      </w:r>
      <w:r w:rsidR="006607C9">
        <w:rPr>
          <w:rFonts w:ascii="GHEA Grapalat" w:hAnsi="GHEA Grapalat"/>
          <w:sz w:val="24"/>
          <w:szCs w:val="24"/>
        </w:rPr>
        <w:t>մ</w:t>
      </w:r>
      <w:r w:rsidR="006607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607C9">
        <w:rPr>
          <w:rFonts w:ascii="GHEA Grapalat" w:hAnsi="GHEA Grapalat"/>
          <w:sz w:val="24"/>
          <w:szCs w:val="24"/>
        </w:rPr>
        <w:t>կորերում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: </w:t>
      </w:r>
      <w:r w:rsidR="001E05AE">
        <w:rPr>
          <w:rFonts w:ascii="GHEA Grapalat" w:hAnsi="GHEA Grapalat"/>
          <w:sz w:val="24"/>
          <w:szCs w:val="24"/>
        </w:rPr>
        <w:t>Ենթաթեքուղային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հավաքակայաններում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 w:rsidRPr="001E05AE">
        <w:rPr>
          <w:rFonts w:ascii="GHEA Grapalat" w:hAnsi="GHEA Grapalat"/>
          <w:sz w:val="24"/>
          <w:szCs w:val="24"/>
        </w:rPr>
        <w:t>հյուսվածքների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օգտագործումն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 w:rsidRPr="001E05AE">
        <w:rPr>
          <w:rFonts w:ascii="GHEA Grapalat" w:hAnsi="GHEA Grapalat"/>
          <w:sz w:val="24"/>
          <w:szCs w:val="24"/>
        </w:rPr>
        <w:t>արգելակման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գոտու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սահմաններում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պարտադիր</w:t>
      </w:r>
      <w:r w:rsidR="001E05A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E05AE">
        <w:rPr>
          <w:rFonts w:ascii="GHEA Grapalat" w:hAnsi="GHEA Grapalat"/>
          <w:sz w:val="24"/>
          <w:szCs w:val="24"/>
        </w:rPr>
        <w:t>է</w:t>
      </w:r>
      <w:r w:rsidR="00156F53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156F53" w:rsidRPr="00473E55" w:rsidRDefault="00156F53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171. </w:t>
      </w:r>
      <w:r w:rsidRPr="00156F53">
        <w:rPr>
          <w:rFonts w:ascii="GHEA Grapalat" w:hAnsi="GHEA Grapalat"/>
          <w:sz w:val="24"/>
          <w:szCs w:val="24"/>
        </w:rPr>
        <w:t>Կամուրջների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610C6B">
        <w:rPr>
          <w:rFonts w:ascii="GHEA Grapalat" w:hAnsi="GHEA Grapalat"/>
          <w:sz w:val="24"/>
          <w:szCs w:val="24"/>
        </w:rPr>
        <w:t>ուղեանցներ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56F53">
        <w:rPr>
          <w:rFonts w:ascii="GHEA Grapalat" w:hAnsi="GHEA Grapalat"/>
          <w:sz w:val="24"/>
          <w:szCs w:val="24"/>
        </w:rPr>
        <w:t>էստակադաներ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56F53">
        <w:rPr>
          <w:rFonts w:ascii="GHEA Grapalat" w:hAnsi="GHEA Grapalat"/>
          <w:sz w:val="24"/>
          <w:szCs w:val="24"/>
        </w:rPr>
        <w:t>վիադուկներ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56F53">
        <w:rPr>
          <w:rFonts w:ascii="GHEA Grapalat" w:hAnsi="GHEA Grapalat"/>
          <w:sz w:val="24"/>
          <w:szCs w:val="24"/>
        </w:rPr>
        <w:t>վրա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ուղու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վերին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կառուցվածքը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պետք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ՀՀ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քաղաքաշինության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կոմիտեի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նախագահի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2024 </w:t>
      </w:r>
      <w:r w:rsidRPr="00156F53">
        <w:rPr>
          <w:rFonts w:ascii="GHEA Grapalat" w:hAnsi="GHEA Grapalat"/>
          <w:sz w:val="24"/>
          <w:szCs w:val="24"/>
        </w:rPr>
        <w:t>թվականի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փետրվարի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156F53">
        <w:rPr>
          <w:rFonts w:ascii="GHEA Grapalat" w:hAnsi="GHEA Grapalat"/>
          <w:sz w:val="24"/>
          <w:szCs w:val="24"/>
        </w:rPr>
        <w:t>ի</w:t>
      </w:r>
      <w:r w:rsidR="009D097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3E55">
        <w:rPr>
          <w:rFonts w:ascii="GHEA Grapalat" w:hAnsi="GHEA Grapalat"/>
          <w:sz w:val="24"/>
          <w:szCs w:val="24"/>
          <w:lang w:val="af-ZA"/>
        </w:rPr>
        <w:t>N 08-</w:t>
      </w:r>
      <w:r w:rsidRPr="00156F53">
        <w:rPr>
          <w:rFonts w:ascii="GHEA Grapalat" w:hAnsi="GHEA Grapalat"/>
          <w:sz w:val="24"/>
          <w:szCs w:val="24"/>
        </w:rPr>
        <w:t>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հրաման</w:t>
      </w:r>
      <w:r>
        <w:rPr>
          <w:rFonts w:ascii="GHEA Grapalat" w:hAnsi="GHEA Grapalat"/>
          <w:sz w:val="24"/>
          <w:szCs w:val="24"/>
        </w:rPr>
        <w:t>ով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հաստատված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56F53">
        <w:rPr>
          <w:rFonts w:ascii="GHEA Grapalat" w:hAnsi="GHEA Grapalat"/>
          <w:sz w:val="24"/>
          <w:szCs w:val="24"/>
        </w:rPr>
        <w:t>ՀՀՇՆ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32-03.01-2024 </w:t>
      </w:r>
      <w:r>
        <w:rPr>
          <w:rFonts w:ascii="GHEA Grapalat" w:hAnsi="GHEA Grapalat"/>
          <w:sz w:val="24"/>
          <w:szCs w:val="24"/>
        </w:rPr>
        <w:t>շինարարական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նորմերի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իսկ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թունելներում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սրահներում</w:t>
      </w:r>
      <w:r w:rsidRPr="00473E55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>
        <w:rPr>
          <w:rFonts w:ascii="GHEA Grapalat" w:hAnsi="GHEA Grapalat"/>
          <w:sz w:val="24"/>
          <w:szCs w:val="24"/>
        </w:rPr>
        <w:t>ըստ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ՀՀ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քաղաքաշինության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կոմիտեի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նախագահի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2024 </w:t>
      </w:r>
      <w:r w:rsidR="00417260" w:rsidRPr="00417260">
        <w:rPr>
          <w:rFonts w:ascii="GHEA Grapalat" w:hAnsi="GHEA Grapalat"/>
          <w:sz w:val="24"/>
          <w:szCs w:val="24"/>
        </w:rPr>
        <w:t>թվականի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հունվարի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16-</w:t>
      </w:r>
      <w:r w:rsidR="00417260" w:rsidRPr="00417260">
        <w:rPr>
          <w:rFonts w:ascii="GHEA Grapalat" w:hAnsi="GHEA Grapalat"/>
          <w:sz w:val="24"/>
          <w:szCs w:val="24"/>
        </w:rPr>
        <w:t>ի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N 04-</w:t>
      </w:r>
      <w:r w:rsidR="00417260" w:rsidRPr="00417260">
        <w:rPr>
          <w:rFonts w:ascii="GHEA Grapalat" w:hAnsi="GHEA Grapalat"/>
          <w:sz w:val="24"/>
          <w:szCs w:val="24"/>
        </w:rPr>
        <w:t>Ն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հրաման</w:t>
      </w:r>
      <w:r w:rsidR="00417260">
        <w:rPr>
          <w:rFonts w:ascii="GHEA Grapalat" w:hAnsi="GHEA Grapalat"/>
          <w:sz w:val="24"/>
          <w:szCs w:val="24"/>
        </w:rPr>
        <w:t>ով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>
        <w:rPr>
          <w:rFonts w:ascii="GHEA Grapalat" w:hAnsi="GHEA Grapalat"/>
          <w:sz w:val="24"/>
          <w:szCs w:val="24"/>
        </w:rPr>
        <w:t>հաստատված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 w:rsidRPr="00417260">
        <w:rPr>
          <w:rFonts w:ascii="GHEA Grapalat" w:hAnsi="GHEA Grapalat"/>
          <w:sz w:val="24"/>
          <w:szCs w:val="24"/>
        </w:rPr>
        <w:t>ՀՀՇՆ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32-04-2024 </w:t>
      </w:r>
      <w:r w:rsidR="00417260">
        <w:rPr>
          <w:rFonts w:ascii="GHEA Grapalat" w:hAnsi="GHEA Grapalat"/>
          <w:sz w:val="24"/>
          <w:szCs w:val="24"/>
        </w:rPr>
        <w:t>շինարարական</w:t>
      </w:r>
      <w:r w:rsidR="0041726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60">
        <w:rPr>
          <w:rFonts w:ascii="GHEA Grapalat" w:hAnsi="GHEA Grapalat"/>
          <w:sz w:val="24"/>
          <w:szCs w:val="24"/>
        </w:rPr>
        <w:t>նորմերի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70520">
        <w:rPr>
          <w:rFonts w:ascii="GHEA Grapalat" w:hAnsi="GHEA Grapalat"/>
          <w:sz w:val="24"/>
          <w:szCs w:val="24"/>
        </w:rPr>
        <w:t>հաշվի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>
        <w:rPr>
          <w:rFonts w:ascii="GHEA Grapalat" w:hAnsi="GHEA Grapalat"/>
          <w:sz w:val="24"/>
          <w:szCs w:val="24"/>
        </w:rPr>
        <w:t>առնելով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Մաքսային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միության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հանձնաժողովի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2011 </w:t>
      </w:r>
      <w:r w:rsidR="00C70520" w:rsidRPr="00C70520">
        <w:rPr>
          <w:rFonts w:ascii="GHEA Grapalat" w:hAnsi="GHEA Grapalat"/>
          <w:sz w:val="24"/>
          <w:szCs w:val="24"/>
        </w:rPr>
        <w:t>թվականի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հուլիսի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C70520" w:rsidRPr="00C70520">
        <w:rPr>
          <w:rFonts w:ascii="GHEA Grapalat" w:hAnsi="GHEA Grapalat"/>
          <w:sz w:val="24"/>
          <w:szCs w:val="24"/>
        </w:rPr>
        <w:t>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N 710 </w:t>
      </w:r>
      <w:r w:rsidR="00C70520">
        <w:rPr>
          <w:rFonts w:ascii="GHEA Grapalat" w:hAnsi="GHEA Grapalat"/>
          <w:sz w:val="24"/>
          <w:szCs w:val="24"/>
        </w:rPr>
        <w:t>որոշմամբ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>
        <w:rPr>
          <w:rFonts w:ascii="GHEA Grapalat" w:hAnsi="GHEA Grapalat"/>
          <w:sz w:val="24"/>
          <w:szCs w:val="24"/>
        </w:rPr>
        <w:t>ընդունված</w:t>
      </w:r>
      <w:r w:rsidR="00C70520" w:rsidRPr="00473E55">
        <w:rPr>
          <w:lang w:val="af-ZA"/>
        </w:rPr>
        <w:t xml:space="preserve"> 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>«</w:t>
      </w:r>
      <w:r w:rsidR="00C70520" w:rsidRPr="00C70520">
        <w:rPr>
          <w:rFonts w:ascii="GHEA Grapalat" w:hAnsi="GHEA Grapalat"/>
          <w:sz w:val="24"/>
          <w:szCs w:val="24"/>
        </w:rPr>
        <w:t>Երկաթուղային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տրանսպորտի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ենթակառուցվածքի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անվտանգության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մասին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>» (</w:t>
      </w:r>
      <w:r w:rsidR="00C70520" w:rsidRPr="00C70520">
        <w:rPr>
          <w:rFonts w:ascii="GHEA Grapalat" w:hAnsi="GHEA Grapalat"/>
          <w:sz w:val="24"/>
          <w:szCs w:val="24"/>
        </w:rPr>
        <w:t>ՄՄ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 w:rsidRPr="00C70520">
        <w:rPr>
          <w:rFonts w:ascii="GHEA Grapalat" w:hAnsi="GHEA Grapalat"/>
          <w:sz w:val="24"/>
          <w:szCs w:val="24"/>
        </w:rPr>
        <w:t>ՏԿ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003/2011) </w:t>
      </w:r>
      <w:r w:rsidR="00C70520">
        <w:rPr>
          <w:rFonts w:ascii="GHEA Grapalat" w:hAnsi="GHEA Grapalat"/>
          <w:sz w:val="24"/>
          <w:szCs w:val="24"/>
        </w:rPr>
        <w:t>տեխնիկական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>
        <w:rPr>
          <w:rFonts w:ascii="GHEA Grapalat" w:hAnsi="GHEA Grapalat"/>
          <w:sz w:val="24"/>
          <w:szCs w:val="24"/>
        </w:rPr>
        <w:t>կանոնակարգի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70520">
        <w:rPr>
          <w:rFonts w:ascii="GHEA Grapalat" w:hAnsi="GHEA Grapalat"/>
          <w:sz w:val="24"/>
          <w:szCs w:val="24"/>
        </w:rPr>
        <w:t>պ</w:t>
      </w:r>
      <w:r w:rsidR="00680A49">
        <w:rPr>
          <w:rFonts w:ascii="GHEA Grapalat" w:hAnsi="GHEA Grapalat"/>
          <w:sz w:val="24"/>
          <w:szCs w:val="24"/>
        </w:rPr>
        <w:t>ահանջների</w:t>
      </w:r>
      <w:r w:rsidR="00680A4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80A49">
        <w:rPr>
          <w:rFonts w:ascii="GHEA Grapalat" w:hAnsi="GHEA Grapalat"/>
          <w:sz w:val="24"/>
          <w:szCs w:val="24"/>
        </w:rPr>
        <w:t>ապահովումը</w:t>
      </w:r>
      <w:r w:rsidR="00C70520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8C519E" w:rsidRPr="00473E55" w:rsidRDefault="00680A49" w:rsidP="008C519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172. </w:t>
      </w:r>
      <w:r w:rsidR="008C519E" w:rsidRPr="008C519E">
        <w:rPr>
          <w:rFonts w:ascii="GHEA Grapalat" w:hAnsi="GHEA Grapalat"/>
          <w:sz w:val="24"/>
          <w:szCs w:val="24"/>
        </w:rPr>
        <w:t>Կամուրջների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վրա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և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թունելներում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պետք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է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>
        <w:rPr>
          <w:rFonts w:ascii="GHEA Grapalat" w:hAnsi="GHEA Grapalat"/>
          <w:sz w:val="24"/>
          <w:szCs w:val="24"/>
        </w:rPr>
        <w:t>ապահով</w:t>
      </w:r>
      <w:r w:rsidR="008C519E" w:rsidRPr="008C519E">
        <w:rPr>
          <w:rFonts w:ascii="GHEA Grapalat" w:hAnsi="GHEA Grapalat"/>
          <w:sz w:val="24"/>
          <w:szCs w:val="24"/>
        </w:rPr>
        <w:t>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մեքենայացված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նորոգման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C519E" w:rsidRPr="008C519E">
        <w:rPr>
          <w:rFonts w:ascii="GHEA Grapalat" w:hAnsi="GHEA Grapalat"/>
          <w:sz w:val="24"/>
          <w:szCs w:val="24"/>
        </w:rPr>
        <w:t>ռելսերի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C519E" w:rsidRPr="008C519E">
        <w:rPr>
          <w:rFonts w:ascii="GHEA Grapalat" w:hAnsi="GHEA Grapalat"/>
          <w:sz w:val="24"/>
          <w:szCs w:val="24"/>
        </w:rPr>
        <w:t>ամրակվածքների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C519E" w:rsidRPr="008C519E">
        <w:rPr>
          <w:rFonts w:ascii="GHEA Grapalat" w:hAnsi="GHEA Grapalat"/>
          <w:sz w:val="24"/>
          <w:szCs w:val="24"/>
        </w:rPr>
        <w:t>կոճերի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C519E" w:rsidRPr="008C519E">
        <w:rPr>
          <w:rFonts w:ascii="GHEA Grapalat" w:hAnsi="GHEA Grapalat"/>
          <w:sz w:val="24"/>
          <w:szCs w:val="24"/>
        </w:rPr>
        <w:t>սալերի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և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>
        <w:rPr>
          <w:rFonts w:ascii="GHEA Grapalat" w:hAnsi="GHEA Grapalat"/>
          <w:sz w:val="24"/>
          <w:szCs w:val="24"/>
        </w:rPr>
        <w:t>ուղու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այլ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>
        <w:rPr>
          <w:rFonts w:ascii="GHEA Grapalat" w:hAnsi="GHEA Grapalat"/>
          <w:sz w:val="24"/>
          <w:szCs w:val="24"/>
        </w:rPr>
        <w:t>կոնստրուկտիվ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տարրերի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>
        <w:rPr>
          <w:rFonts w:ascii="GHEA Grapalat" w:hAnsi="GHEA Grapalat"/>
          <w:sz w:val="24"/>
          <w:szCs w:val="24"/>
        </w:rPr>
        <w:t>զննման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հնարավորությունը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8C519E" w:rsidRPr="008C519E">
        <w:rPr>
          <w:rFonts w:ascii="GHEA Grapalat" w:hAnsi="GHEA Grapalat"/>
          <w:sz w:val="24"/>
          <w:szCs w:val="24"/>
        </w:rPr>
        <w:t>իսկ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թունելներում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լրացուցիչ՝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ջրահեռացման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սարքերի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>
        <w:rPr>
          <w:rFonts w:ascii="GHEA Grapalat" w:hAnsi="GHEA Grapalat"/>
          <w:sz w:val="24"/>
          <w:szCs w:val="24"/>
        </w:rPr>
        <w:t>նորոգման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և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ուղուց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աղբի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 w:rsidRPr="008C519E">
        <w:rPr>
          <w:rFonts w:ascii="GHEA Grapalat" w:hAnsi="GHEA Grapalat"/>
          <w:sz w:val="24"/>
          <w:szCs w:val="24"/>
        </w:rPr>
        <w:t>մեքենայացված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19E">
        <w:rPr>
          <w:rFonts w:ascii="GHEA Grapalat" w:hAnsi="GHEA Grapalat"/>
          <w:sz w:val="24"/>
          <w:szCs w:val="24"/>
        </w:rPr>
        <w:t>հավաքման</w:t>
      </w:r>
      <w:r w:rsidR="008C519E" w:rsidRPr="008C519E">
        <w:rPr>
          <w:rFonts w:ascii="GHEA Grapalat" w:hAnsi="GHEA Grapalat"/>
          <w:sz w:val="24"/>
          <w:szCs w:val="24"/>
        </w:rPr>
        <w:t>։</w:t>
      </w:r>
      <w:r w:rsidR="008C519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C519E" w:rsidRPr="00473E55" w:rsidRDefault="008C519E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173. </w:t>
      </w:r>
      <w:r w:rsidRPr="008C519E">
        <w:rPr>
          <w:rFonts w:ascii="GHEA Grapalat" w:hAnsi="GHEA Grapalat"/>
          <w:sz w:val="24"/>
          <w:szCs w:val="24"/>
        </w:rPr>
        <w:t>Չի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19E">
        <w:rPr>
          <w:rFonts w:ascii="GHEA Grapalat" w:hAnsi="GHEA Grapalat"/>
          <w:sz w:val="24"/>
          <w:szCs w:val="24"/>
        </w:rPr>
        <w:t>թույլատրվում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19E">
        <w:rPr>
          <w:rFonts w:ascii="GHEA Grapalat" w:hAnsi="GHEA Grapalat"/>
          <w:sz w:val="24"/>
          <w:szCs w:val="24"/>
        </w:rPr>
        <w:t>օգտագործել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D778A8">
        <w:rPr>
          <w:rFonts w:ascii="GHEA Grapalat" w:hAnsi="GHEA Grapalat"/>
          <w:sz w:val="24"/>
          <w:szCs w:val="24"/>
        </w:rPr>
        <w:t>հնապիտանի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519E">
        <w:rPr>
          <w:rFonts w:ascii="GHEA Grapalat" w:hAnsi="GHEA Grapalat"/>
          <w:sz w:val="24"/>
          <w:szCs w:val="24"/>
        </w:rPr>
        <w:t>ռելսեր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E00EDC" w:rsidRPr="00473E55" w:rsidRDefault="00E00EDC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174. </w:t>
      </w:r>
      <w:r w:rsidRPr="00E00EDC">
        <w:rPr>
          <w:rFonts w:ascii="GHEA Grapalat" w:hAnsi="GHEA Grapalat"/>
          <w:sz w:val="24"/>
          <w:szCs w:val="24"/>
        </w:rPr>
        <w:t>Կամուրջների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վրա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ուղիների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համար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պետք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կիրառել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երկաթբետոնե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00EDC">
        <w:rPr>
          <w:rFonts w:ascii="GHEA Grapalat" w:hAnsi="GHEA Grapalat"/>
          <w:sz w:val="24"/>
          <w:szCs w:val="24"/>
        </w:rPr>
        <w:t>կոմպոզիտային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կամ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փայտե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կոճեր</w:t>
      </w:r>
      <w:r w:rsidR="00766EFD">
        <w:rPr>
          <w:rFonts w:ascii="GHEA Grapalat" w:hAnsi="GHEA Grapalat"/>
          <w:sz w:val="24"/>
          <w:szCs w:val="24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խճային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FD">
        <w:rPr>
          <w:rFonts w:ascii="GHEA Grapalat" w:hAnsi="GHEA Grapalat"/>
          <w:sz w:val="24"/>
          <w:szCs w:val="24"/>
        </w:rPr>
        <w:t>վերնալիրով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>(</w:t>
      </w:r>
      <w:r w:rsidR="00766EFD">
        <w:rPr>
          <w:rFonts w:ascii="GHEA Grapalat" w:hAnsi="GHEA Grapalat"/>
          <w:sz w:val="24"/>
          <w:szCs w:val="24"/>
        </w:rPr>
        <w:t>բալաստով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00EDC">
        <w:rPr>
          <w:rFonts w:ascii="GHEA Grapalat" w:hAnsi="GHEA Grapalat"/>
          <w:sz w:val="24"/>
          <w:szCs w:val="24"/>
        </w:rPr>
        <w:t>կամ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FD">
        <w:rPr>
          <w:rFonts w:ascii="GHEA Grapalat" w:hAnsi="GHEA Grapalat"/>
          <w:sz w:val="24"/>
          <w:szCs w:val="24"/>
        </w:rPr>
        <w:t>ուղու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FD">
        <w:rPr>
          <w:rFonts w:ascii="GHEA Grapalat" w:hAnsi="GHEA Grapalat"/>
          <w:sz w:val="24"/>
          <w:szCs w:val="24"/>
        </w:rPr>
        <w:t>անվերնալիր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766EFD">
        <w:rPr>
          <w:rFonts w:ascii="GHEA Grapalat" w:hAnsi="GHEA Grapalat"/>
          <w:sz w:val="24"/>
          <w:szCs w:val="24"/>
        </w:rPr>
        <w:t>անբալաստ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>)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EDC">
        <w:rPr>
          <w:rFonts w:ascii="GHEA Grapalat" w:hAnsi="GHEA Grapalat"/>
          <w:sz w:val="24"/>
          <w:szCs w:val="24"/>
        </w:rPr>
        <w:t>կ</w:t>
      </w:r>
      <w:r w:rsidR="00766EFD">
        <w:rPr>
          <w:rFonts w:ascii="GHEA Grapalat" w:hAnsi="GHEA Grapalat"/>
          <w:sz w:val="24"/>
          <w:szCs w:val="24"/>
        </w:rPr>
        <w:t>ոնստրուկցիաներ</w:t>
      </w:r>
      <w:r w:rsidR="00766EFD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A11112" w:rsidRPr="00701131" w:rsidRDefault="007761D7" w:rsidP="00CF02A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175. 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5-25 </w:t>
      </w:r>
      <w:r w:rsidR="00CF02A0" w:rsidRPr="00CF02A0">
        <w:rPr>
          <w:rFonts w:ascii="GHEA Grapalat" w:hAnsi="GHEA Grapalat"/>
          <w:sz w:val="24"/>
          <w:szCs w:val="24"/>
        </w:rPr>
        <w:t>մմ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ֆրակցիաներով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խճի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շերտով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ոչ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գործվածքային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գեոտեքստիլից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ցամաքուրդային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միջնաշերտի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վրա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խճի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տեղադրման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 w:rsidRPr="00CF02A0">
        <w:rPr>
          <w:rFonts w:ascii="GHEA Grapalat" w:hAnsi="GHEA Grapalat"/>
          <w:sz w:val="24"/>
          <w:szCs w:val="24"/>
        </w:rPr>
        <w:t>դեպքում</w:t>
      </w:r>
      <w:r w:rsidR="00CF02A0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CF02A0">
        <w:rPr>
          <w:rFonts w:ascii="GHEA Grapalat" w:hAnsi="GHEA Grapalat"/>
          <w:sz w:val="24"/>
          <w:szCs w:val="24"/>
        </w:rPr>
        <w:t>կ</w:t>
      </w:r>
      <w:r w:rsidR="00A11112" w:rsidRPr="00CF02A0">
        <w:rPr>
          <w:rFonts w:ascii="GHEA Grapalat" w:hAnsi="GHEA Grapalat"/>
          <w:sz w:val="24"/>
          <w:szCs w:val="24"/>
        </w:rPr>
        <w:t>ոճերի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տակ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վերնալիրի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(</w:t>
      </w:r>
      <w:r w:rsidR="00A11112" w:rsidRPr="00CF02A0">
        <w:rPr>
          <w:rFonts w:ascii="GHEA Grapalat" w:hAnsi="GHEA Grapalat"/>
          <w:sz w:val="24"/>
          <w:szCs w:val="24"/>
        </w:rPr>
        <w:t>բալաստի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) </w:t>
      </w:r>
      <w:r w:rsidR="00A11112" w:rsidRPr="00CF02A0">
        <w:rPr>
          <w:rFonts w:ascii="GHEA Grapalat" w:hAnsi="GHEA Grapalat"/>
          <w:sz w:val="24"/>
          <w:szCs w:val="24"/>
        </w:rPr>
        <w:t>հաստությունը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պետք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է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լինի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ոչ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պակաս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, </w:t>
      </w:r>
      <w:r w:rsidR="00A11112" w:rsidRPr="00CF02A0">
        <w:rPr>
          <w:rFonts w:ascii="GHEA Grapalat" w:hAnsi="GHEA Grapalat"/>
          <w:sz w:val="24"/>
          <w:szCs w:val="24"/>
        </w:rPr>
        <w:t>քան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0.25 </w:t>
      </w:r>
      <w:r w:rsidR="00A11112" w:rsidRPr="00CF02A0">
        <w:rPr>
          <w:rFonts w:ascii="GHEA Grapalat" w:hAnsi="GHEA Grapalat"/>
          <w:sz w:val="24"/>
          <w:szCs w:val="24"/>
        </w:rPr>
        <w:t>մ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, </w:t>
      </w:r>
      <w:r w:rsidR="00CF02A0">
        <w:rPr>
          <w:rFonts w:ascii="GHEA Grapalat" w:hAnsi="GHEA Grapalat"/>
          <w:sz w:val="24"/>
          <w:szCs w:val="24"/>
        </w:rPr>
        <w:t>վերակառուցվող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կամուրջների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վրա՝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ոչ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112" w:rsidRPr="00CF02A0">
        <w:rPr>
          <w:rFonts w:ascii="GHEA Grapalat" w:hAnsi="GHEA Grapalat"/>
          <w:sz w:val="24"/>
          <w:szCs w:val="24"/>
        </w:rPr>
        <w:t>պակաս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, </w:t>
      </w:r>
      <w:r w:rsidR="00A11112" w:rsidRPr="00CF02A0">
        <w:rPr>
          <w:rFonts w:ascii="GHEA Grapalat" w:hAnsi="GHEA Grapalat"/>
          <w:sz w:val="24"/>
          <w:szCs w:val="24"/>
        </w:rPr>
        <w:t>քան</w:t>
      </w:r>
      <w:r w:rsidR="00A11112" w:rsidRPr="00CF02A0">
        <w:rPr>
          <w:rFonts w:ascii="GHEA Grapalat" w:hAnsi="GHEA Grapalat"/>
          <w:sz w:val="24"/>
          <w:szCs w:val="24"/>
          <w:lang w:val="af-ZA"/>
        </w:rPr>
        <w:t xml:space="preserve"> 0.2 </w:t>
      </w:r>
      <w:r w:rsidR="00A11112" w:rsidRPr="00CF02A0">
        <w:rPr>
          <w:rFonts w:ascii="GHEA Grapalat" w:hAnsi="GHEA Grapalat"/>
          <w:sz w:val="24"/>
          <w:szCs w:val="24"/>
        </w:rPr>
        <w:t>մ։</w:t>
      </w:r>
    </w:p>
    <w:p w:rsidR="00352D45" w:rsidRPr="00473E55" w:rsidRDefault="00963D95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176. </w:t>
      </w:r>
      <w:r w:rsidR="00352D45">
        <w:rPr>
          <w:rFonts w:ascii="GHEA Grapalat" w:hAnsi="GHEA Grapalat"/>
          <w:sz w:val="24"/>
          <w:szCs w:val="24"/>
        </w:rPr>
        <w:t>Թ</w:t>
      </w:r>
      <w:r w:rsidR="00370AAA">
        <w:rPr>
          <w:rFonts w:ascii="GHEA Grapalat" w:hAnsi="GHEA Grapalat"/>
          <w:sz w:val="24"/>
          <w:szCs w:val="24"/>
        </w:rPr>
        <w:t>ռիչքայ</w:t>
      </w:r>
      <w:r w:rsidR="00352D45" w:rsidRPr="00352D45">
        <w:rPr>
          <w:rFonts w:ascii="GHEA Grapalat" w:hAnsi="GHEA Grapalat"/>
          <w:sz w:val="24"/>
          <w:szCs w:val="24"/>
        </w:rPr>
        <w:t>ի</w:t>
      </w:r>
      <w:r w:rsidR="00370AAA">
        <w:rPr>
          <w:rFonts w:ascii="GHEA Grapalat" w:hAnsi="GHEA Grapalat"/>
          <w:sz w:val="24"/>
          <w:szCs w:val="24"/>
        </w:rPr>
        <w:t>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կա</w:t>
      </w:r>
      <w:r w:rsidR="00352D45">
        <w:rPr>
          <w:rFonts w:ascii="GHEA Grapalat" w:hAnsi="GHEA Grapalat"/>
          <w:sz w:val="24"/>
          <w:szCs w:val="24"/>
        </w:rPr>
        <w:t>ռուցվածքների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և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>
        <w:rPr>
          <w:rFonts w:ascii="GHEA Grapalat" w:hAnsi="GHEA Grapalat"/>
          <w:sz w:val="24"/>
          <w:szCs w:val="24"/>
        </w:rPr>
        <w:t>կամրջակալների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>
        <w:rPr>
          <w:rFonts w:ascii="GHEA Grapalat" w:hAnsi="GHEA Grapalat"/>
          <w:sz w:val="24"/>
          <w:szCs w:val="24"/>
        </w:rPr>
        <w:t>վ</w:t>
      </w:r>
      <w:r w:rsidR="00352D45" w:rsidRPr="00352D45">
        <w:rPr>
          <w:rFonts w:ascii="GHEA Grapalat" w:hAnsi="GHEA Grapalat"/>
          <w:sz w:val="24"/>
          <w:szCs w:val="24"/>
        </w:rPr>
        <w:t>երնալիրային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352D45" w:rsidRPr="00352D45">
        <w:rPr>
          <w:rFonts w:ascii="GHEA Grapalat" w:hAnsi="GHEA Grapalat"/>
          <w:sz w:val="24"/>
          <w:szCs w:val="24"/>
        </w:rPr>
        <w:t>բալաստային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352D45">
        <w:rPr>
          <w:rFonts w:ascii="GHEA Grapalat" w:hAnsi="GHEA Grapalat"/>
          <w:sz w:val="24"/>
          <w:szCs w:val="24"/>
        </w:rPr>
        <w:t>տաշտ</w:t>
      </w:r>
      <w:r w:rsidR="0072241B">
        <w:rPr>
          <w:rFonts w:ascii="GHEA Grapalat" w:hAnsi="GHEA Grapalat"/>
          <w:sz w:val="24"/>
          <w:szCs w:val="24"/>
        </w:rPr>
        <w:t>ա</w:t>
      </w:r>
      <w:r w:rsidR="0072241B">
        <w:rPr>
          <w:rFonts w:ascii="GHEA Grapalat" w:hAnsi="GHEA Grapalat"/>
          <w:sz w:val="24"/>
          <w:szCs w:val="24"/>
          <w:lang w:val="hy-AM"/>
        </w:rPr>
        <w:t>կ</w:t>
      </w:r>
      <w:r w:rsidR="004C0B71">
        <w:rPr>
          <w:rFonts w:ascii="GHEA Grapalat" w:hAnsi="GHEA Grapalat"/>
          <w:sz w:val="24"/>
          <w:szCs w:val="24"/>
          <w:lang w:val="hy-AM"/>
        </w:rPr>
        <w:t>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լայնությունը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պետք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է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ապահովի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խճամաքրիչ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մեքենաների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միջոցով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ուղու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նորոգումը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և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նախատեսի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նորոգման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>
        <w:rPr>
          <w:rFonts w:ascii="GHEA Grapalat" w:hAnsi="GHEA Grapalat"/>
          <w:sz w:val="24"/>
          <w:szCs w:val="24"/>
        </w:rPr>
        <w:t>ժամանակ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մինչև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0.1 </w:t>
      </w:r>
      <w:r w:rsidR="00352D45" w:rsidRPr="00352D45">
        <w:rPr>
          <w:rFonts w:ascii="GHEA Grapalat" w:hAnsi="GHEA Grapalat"/>
          <w:sz w:val="24"/>
          <w:szCs w:val="24"/>
        </w:rPr>
        <w:t>մ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ուղու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>
        <w:rPr>
          <w:rFonts w:ascii="GHEA Grapalat" w:hAnsi="GHEA Grapalat"/>
          <w:sz w:val="24"/>
          <w:szCs w:val="24"/>
        </w:rPr>
        <w:t>նիշի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>
        <w:rPr>
          <w:rFonts w:ascii="GHEA Grapalat" w:hAnsi="GHEA Grapalat"/>
          <w:sz w:val="24"/>
          <w:szCs w:val="24"/>
        </w:rPr>
        <w:t>բարձրացման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հնարավորություն</w:t>
      </w:r>
      <w:r w:rsidR="00352D45">
        <w:rPr>
          <w:rFonts w:ascii="GHEA Grapalat" w:hAnsi="GHEA Grapalat"/>
          <w:sz w:val="24"/>
          <w:szCs w:val="24"/>
        </w:rPr>
        <w:t>ը</w:t>
      </w:r>
      <w:r w:rsidR="00352D45" w:rsidRPr="00352D45">
        <w:rPr>
          <w:rFonts w:ascii="GHEA Grapalat" w:hAnsi="GHEA Grapalat"/>
          <w:sz w:val="24"/>
          <w:szCs w:val="24"/>
        </w:rPr>
        <w:t>՝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վերնալիրային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352D45" w:rsidRPr="00352D45">
        <w:rPr>
          <w:rFonts w:ascii="GHEA Grapalat" w:hAnsi="GHEA Grapalat"/>
          <w:sz w:val="24"/>
          <w:szCs w:val="24"/>
        </w:rPr>
        <w:t>բալաստային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352D45" w:rsidRPr="00352D45">
        <w:rPr>
          <w:rFonts w:ascii="GHEA Grapalat" w:hAnsi="GHEA Grapalat"/>
          <w:sz w:val="24"/>
          <w:szCs w:val="24"/>
        </w:rPr>
        <w:t>պրիզմայի</w:t>
      </w:r>
      <w:r w:rsidR="00352D4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անհրաժեշտ</w:t>
      </w:r>
      <w:r w:rsidR="00370AA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70AAA">
        <w:rPr>
          <w:rFonts w:ascii="GHEA Grapalat" w:hAnsi="GHEA Grapalat"/>
          <w:sz w:val="24"/>
          <w:szCs w:val="24"/>
        </w:rPr>
        <w:t>բազուկի</w:t>
      </w:r>
      <w:r w:rsidR="00370AA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2D45" w:rsidRPr="00352D45">
        <w:rPr>
          <w:rFonts w:ascii="GHEA Grapalat" w:hAnsi="GHEA Grapalat"/>
          <w:sz w:val="24"/>
          <w:szCs w:val="24"/>
        </w:rPr>
        <w:t>ապահովմամբ։</w:t>
      </w:r>
    </w:p>
    <w:p w:rsidR="00370AAA" w:rsidRPr="00473E55" w:rsidRDefault="00370AAA" w:rsidP="0041726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177. </w:t>
      </w:r>
      <w:r w:rsidRPr="00370AAA">
        <w:rPr>
          <w:rFonts w:ascii="GHEA Grapalat" w:hAnsi="GHEA Grapalat"/>
          <w:sz w:val="24"/>
          <w:szCs w:val="24"/>
        </w:rPr>
        <w:t>Կամուրջների</w:t>
      </w:r>
      <w:r>
        <w:rPr>
          <w:rFonts w:ascii="GHEA Grapalat" w:hAnsi="GHEA Grapalat"/>
          <w:sz w:val="24"/>
          <w:szCs w:val="24"/>
        </w:rPr>
        <w:t>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մոտեցման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ուղին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պետք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տեղադրել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խճային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վերնալիրի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370AAA">
        <w:rPr>
          <w:rFonts w:ascii="GHEA Grapalat" w:hAnsi="GHEA Grapalat"/>
          <w:sz w:val="24"/>
          <w:szCs w:val="24"/>
        </w:rPr>
        <w:t>բալաստի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370AAA">
        <w:rPr>
          <w:rFonts w:ascii="GHEA Grapalat" w:hAnsi="GHEA Grapalat"/>
          <w:sz w:val="24"/>
          <w:szCs w:val="24"/>
        </w:rPr>
        <w:t>վրա՝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յուրաքանչյուր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կողմում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200 </w:t>
      </w:r>
      <w:r w:rsidRPr="00370AAA">
        <w:rPr>
          <w:rFonts w:ascii="GHEA Grapalat" w:hAnsi="GHEA Grapalat"/>
          <w:sz w:val="24"/>
          <w:szCs w:val="24"/>
        </w:rPr>
        <w:t>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երկարությամբ</w:t>
      </w:r>
      <w:r>
        <w:rPr>
          <w:rFonts w:ascii="GHEA Grapalat" w:hAnsi="GHEA Grapalat"/>
          <w:sz w:val="24"/>
          <w:szCs w:val="24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փոքր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միջին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կամուրջների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համար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500 </w:t>
      </w:r>
      <w:r w:rsidRPr="00370AAA">
        <w:rPr>
          <w:rFonts w:ascii="GHEA Grapalat" w:hAnsi="GHEA Grapalat"/>
          <w:sz w:val="24"/>
          <w:szCs w:val="24"/>
        </w:rPr>
        <w:t>մ</w:t>
      </w:r>
      <w:r w:rsidR="0047654E">
        <w:rPr>
          <w:rFonts w:ascii="GHEA Grapalat" w:hAnsi="GHEA Grapalat"/>
          <w:sz w:val="24"/>
          <w:szCs w:val="24"/>
        </w:rPr>
        <w:t>՝</w:t>
      </w:r>
      <w:r w:rsidR="0047654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մեծերի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70AAA">
        <w:rPr>
          <w:rFonts w:ascii="GHEA Grapalat" w:hAnsi="GHEA Grapalat"/>
          <w:sz w:val="24"/>
          <w:szCs w:val="24"/>
        </w:rPr>
        <w:t>համար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47654E" w:rsidRPr="00473E55" w:rsidRDefault="0047654E" w:rsidP="0047654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178. </w:t>
      </w:r>
      <w:r w:rsidRPr="0047654E">
        <w:rPr>
          <w:rFonts w:ascii="GHEA Grapalat" w:hAnsi="GHEA Grapalat"/>
          <w:sz w:val="24"/>
          <w:szCs w:val="24"/>
        </w:rPr>
        <w:t>Կամուրջների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վրա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թունելներում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ուղու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անվերնալիր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7654E">
        <w:rPr>
          <w:rFonts w:ascii="GHEA Grapalat" w:hAnsi="GHEA Grapalat"/>
          <w:sz w:val="24"/>
          <w:szCs w:val="24"/>
        </w:rPr>
        <w:t>անբալաստ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կոնստրուկցիաների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հողային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պաստառի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ուղու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կոնստրուկցիաների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կցորդման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407A5">
        <w:rPr>
          <w:rFonts w:ascii="GHEA Grapalat" w:hAnsi="GHEA Grapalat"/>
          <w:sz w:val="24"/>
          <w:szCs w:val="24"/>
        </w:rPr>
        <w:t>տեղամասերում</w:t>
      </w:r>
      <w:r w:rsidR="008407A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խորհուրդ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տրվում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տեղադրել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հատուկ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անցումային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ուղու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տեղամասեր՝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փոփոխական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654E">
        <w:rPr>
          <w:rFonts w:ascii="GHEA Grapalat" w:hAnsi="GHEA Grapalat"/>
          <w:sz w:val="24"/>
          <w:szCs w:val="24"/>
        </w:rPr>
        <w:t>կոշտությամբ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6E62C0" w:rsidRDefault="006E62C0" w:rsidP="00966739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179. </w:t>
      </w:r>
      <w:r>
        <w:rPr>
          <w:rFonts w:ascii="GHEA Grapalat" w:hAnsi="GHEA Grapalat"/>
          <w:sz w:val="24"/>
          <w:szCs w:val="24"/>
        </w:rPr>
        <w:t>Կ</w:t>
      </w:r>
      <w:r w:rsidRPr="006E62C0">
        <w:rPr>
          <w:rFonts w:ascii="GHEA Grapalat" w:hAnsi="GHEA Grapalat"/>
          <w:sz w:val="24"/>
          <w:szCs w:val="24"/>
        </w:rPr>
        <w:t>անգնակային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տիպի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հենարաններով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 w:rsidR="00610C6B">
        <w:rPr>
          <w:rFonts w:ascii="GHEA Grapalat" w:hAnsi="GHEA Grapalat"/>
          <w:sz w:val="24"/>
          <w:szCs w:val="24"/>
        </w:rPr>
        <w:t>ւղեանցների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հետիոտնային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կամուրջների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տակով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անցնող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ուղու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E62C0">
        <w:rPr>
          <w:rFonts w:ascii="GHEA Grapalat" w:hAnsi="GHEA Grapalat"/>
          <w:sz w:val="24"/>
          <w:szCs w:val="24"/>
        </w:rPr>
        <w:t>եթե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ուղու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առանցքից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մինչև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հենարաններ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հեռավորությունը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3 </w:t>
      </w:r>
      <w:r w:rsidRPr="006E62C0">
        <w:rPr>
          <w:rFonts w:ascii="GHEA Grapalat" w:hAnsi="GHEA Grapalat"/>
          <w:sz w:val="24"/>
          <w:szCs w:val="24"/>
        </w:rPr>
        <w:t>մ</w:t>
      </w:r>
      <w:r w:rsidRPr="00473E55">
        <w:rPr>
          <w:rFonts w:ascii="GHEA Grapalat" w:hAnsi="GHEA Grapalat"/>
          <w:sz w:val="24"/>
          <w:szCs w:val="24"/>
          <w:lang w:val="af-ZA"/>
        </w:rPr>
        <w:t>-</w:t>
      </w:r>
      <w:r w:rsidRPr="006E62C0">
        <w:rPr>
          <w:rFonts w:ascii="GHEA Grapalat" w:hAnsi="GHEA Grapalat"/>
          <w:sz w:val="24"/>
          <w:szCs w:val="24"/>
        </w:rPr>
        <w:t>ից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պակաս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հենապատերով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E62C0">
        <w:rPr>
          <w:rFonts w:ascii="GHEA Grapalat" w:hAnsi="GHEA Grapalat"/>
          <w:sz w:val="24"/>
          <w:szCs w:val="24"/>
        </w:rPr>
        <w:t>սեղմված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պրոֆիլով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6E62C0">
        <w:rPr>
          <w:rFonts w:ascii="GHEA Grapalat" w:hAnsi="GHEA Grapalat"/>
          <w:sz w:val="24"/>
          <w:szCs w:val="24"/>
        </w:rPr>
        <w:t>կիսա</w:t>
      </w:r>
      <w:r>
        <w:rPr>
          <w:rFonts w:ascii="GHEA Grapalat" w:hAnsi="GHEA Grapalat"/>
          <w:sz w:val="24"/>
          <w:szCs w:val="24"/>
        </w:rPr>
        <w:t>հանույթներում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)                     </w:t>
      </w:r>
      <w:r w:rsidRPr="006E62C0">
        <w:rPr>
          <w:rFonts w:ascii="GHEA Grapalat" w:hAnsi="GHEA Grapalat"/>
          <w:sz w:val="24"/>
          <w:szCs w:val="24"/>
        </w:rPr>
        <w:t>ԳՕՍՏ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9238-2022 </w:t>
      </w:r>
      <w:r>
        <w:rPr>
          <w:rFonts w:ascii="GHEA Grapalat" w:hAnsi="GHEA Grapalat"/>
          <w:sz w:val="24"/>
          <w:szCs w:val="24"/>
        </w:rPr>
        <w:t>ստանդարտի</w:t>
      </w:r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6739">
        <w:rPr>
          <w:rFonts w:ascii="GHEA Grapalat" w:hAnsi="GHEA Grapalat"/>
          <w:sz w:val="24"/>
          <w:szCs w:val="24"/>
        </w:rPr>
        <w:t>պահպանման</w:t>
      </w:r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66739">
        <w:rPr>
          <w:rFonts w:ascii="GHEA Grapalat" w:hAnsi="GHEA Grapalat"/>
          <w:sz w:val="24"/>
          <w:szCs w:val="24"/>
        </w:rPr>
        <w:t>դեպքում</w:t>
      </w:r>
      <w:r w:rsidR="0096673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պետք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62C0">
        <w:rPr>
          <w:rFonts w:ascii="GHEA Grapalat" w:hAnsi="GHEA Grapalat"/>
          <w:sz w:val="24"/>
          <w:szCs w:val="24"/>
        </w:rPr>
        <w:t>տեղադրվեն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870E3" w:rsidRPr="00CF02A0">
        <w:rPr>
          <w:rFonts w:ascii="GHEA Grapalat" w:hAnsi="GHEA Grapalat"/>
          <w:sz w:val="24"/>
          <w:szCs w:val="24"/>
        </w:rPr>
        <w:t>հակաանկյունակներ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6870E3" w:rsidRPr="00CF02A0">
        <w:rPr>
          <w:rFonts w:ascii="GHEA Grapalat" w:hAnsi="GHEA Grapalat"/>
          <w:sz w:val="24"/>
          <w:szCs w:val="24"/>
        </w:rPr>
        <w:t>հակառելսեր</w:t>
      </w:r>
      <w:r w:rsidR="00966739" w:rsidRPr="00473E55">
        <w:rPr>
          <w:rFonts w:ascii="GHEA Grapalat" w:hAnsi="GHEA Grapalat"/>
          <w:sz w:val="24"/>
          <w:szCs w:val="24"/>
          <w:lang w:val="af-ZA"/>
        </w:rPr>
        <w:t>):</w:t>
      </w:r>
    </w:p>
    <w:p w:rsidR="008626C9" w:rsidRPr="00473E55" w:rsidRDefault="00966739" w:rsidP="00C1213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180. </w:t>
      </w:r>
      <w:r w:rsidR="002D41AF" w:rsidRPr="002D41AF">
        <w:rPr>
          <w:rFonts w:ascii="GHEA Grapalat" w:hAnsi="GHEA Grapalat"/>
          <w:sz w:val="24"/>
          <w:szCs w:val="24"/>
        </w:rPr>
        <w:t>Երկաթուղային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ուղու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300 </w:t>
      </w:r>
      <w:r w:rsidR="002D41AF" w:rsidRPr="002D41AF">
        <w:rPr>
          <w:rFonts w:ascii="GHEA Grapalat" w:hAnsi="GHEA Grapalat"/>
          <w:sz w:val="24"/>
          <w:szCs w:val="24"/>
        </w:rPr>
        <w:t>մ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կամ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պակաս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շառավիղով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կոր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տեղամասերում</w:t>
      </w:r>
      <w:r w:rsidR="003E70C1" w:rsidRPr="00473E55">
        <w:rPr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նոր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և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վերակառուցվող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>
        <w:rPr>
          <w:rFonts w:ascii="GHEA Grapalat" w:hAnsi="GHEA Grapalat"/>
          <w:sz w:val="24"/>
          <w:szCs w:val="24"/>
        </w:rPr>
        <w:t>գծերում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փայտե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կոճերի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վրա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3E70C1">
        <w:rPr>
          <w:rFonts w:ascii="GHEA Grapalat" w:hAnsi="GHEA Grapalat"/>
          <w:sz w:val="24"/>
          <w:szCs w:val="24"/>
        </w:rPr>
        <w:t>հաշվարկներով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>
        <w:rPr>
          <w:rFonts w:ascii="GHEA Grapalat" w:hAnsi="GHEA Grapalat"/>
          <w:sz w:val="24"/>
          <w:szCs w:val="24"/>
        </w:rPr>
        <w:t>հիմնավորման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>
        <w:rPr>
          <w:rFonts w:ascii="GHEA Grapalat" w:hAnsi="GHEA Grapalat"/>
          <w:sz w:val="24"/>
          <w:szCs w:val="24"/>
        </w:rPr>
        <w:t>դեպքում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>,</w:t>
      </w:r>
      <w:r w:rsidR="003E70C1" w:rsidRPr="00473E55">
        <w:rPr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կարող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են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3E70C1">
        <w:rPr>
          <w:rFonts w:ascii="GHEA Grapalat" w:hAnsi="GHEA Grapalat"/>
          <w:sz w:val="24"/>
          <w:szCs w:val="24"/>
        </w:rPr>
        <w:t>տեղադրվել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 w:rsidRPr="002D41AF">
        <w:rPr>
          <w:rFonts w:ascii="GHEA Grapalat" w:hAnsi="GHEA Grapalat"/>
          <w:sz w:val="24"/>
          <w:szCs w:val="24"/>
        </w:rPr>
        <w:t>մետաղական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>
        <w:rPr>
          <w:rFonts w:ascii="GHEA Grapalat" w:hAnsi="GHEA Grapalat"/>
          <w:sz w:val="24"/>
          <w:szCs w:val="24"/>
        </w:rPr>
        <w:t>առձգիչներ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D41AF" w:rsidRPr="002D41AF">
        <w:rPr>
          <w:rFonts w:ascii="GHEA Grapalat" w:hAnsi="GHEA Grapalat"/>
          <w:sz w:val="24"/>
          <w:szCs w:val="24"/>
        </w:rPr>
        <w:t>որոնց</w:t>
      </w:r>
      <w:r w:rsidR="0082178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78F">
        <w:rPr>
          <w:rFonts w:ascii="GHEA Grapalat" w:hAnsi="GHEA Grapalat"/>
          <w:sz w:val="24"/>
          <w:szCs w:val="24"/>
        </w:rPr>
        <w:t>քանակն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E70C1">
        <w:rPr>
          <w:rFonts w:ascii="GHEA Grapalat" w:hAnsi="GHEA Grapalat"/>
          <w:sz w:val="24"/>
          <w:szCs w:val="24"/>
        </w:rPr>
        <w:t>ընդունվում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է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ըստ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սույն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շինարարական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նորմերի</w:t>
      </w:r>
      <w:r w:rsidR="003E70C1" w:rsidRPr="00473E55">
        <w:rPr>
          <w:rFonts w:ascii="GHEA Grapalat" w:hAnsi="GHEA Grapalat"/>
          <w:sz w:val="24"/>
          <w:szCs w:val="24"/>
          <w:lang w:val="af-ZA"/>
        </w:rPr>
        <w:t xml:space="preserve"> 11-</w:t>
      </w:r>
      <w:r w:rsidR="003E70C1">
        <w:rPr>
          <w:rFonts w:ascii="GHEA Grapalat" w:hAnsi="GHEA Grapalat"/>
          <w:sz w:val="24"/>
          <w:szCs w:val="24"/>
        </w:rPr>
        <w:t>րդ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1AF" w:rsidRPr="002D41AF">
        <w:rPr>
          <w:rFonts w:ascii="GHEA Grapalat" w:hAnsi="GHEA Grapalat"/>
          <w:sz w:val="24"/>
          <w:szCs w:val="24"/>
        </w:rPr>
        <w:t>աղյուսակի</w:t>
      </w:r>
      <w:r w:rsidR="002D41AF" w:rsidRPr="00473E55">
        <w:rPr>
          <w:rFonts w:ascii="GHEA Grapalat" w:hAnsi="GHEA Grapalat"/>
          <w:sz w:val="24"/>
          <w:szCs w:val="24"/>
          <w:lang w:val="af-ZA"/>
        </w:rPr>
        <w:t>:</w:t>
      </w:r>
      <w:r w:rsidR="008626C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165FF" w:rsidRDefault="00F165FF" w:rsidP="008626C9">
      <w:pPr>
        <w:ind w:right="-900"/>
        <w:jc w:val="right"/>
        <w:rPr>
          <w:rFonts w:ascii="GHEA Grapalat" w:hAnsi="GHEA Grapalat"/>
          <w:sz w:val="24"/>
          <w:szCs w:val="24"/>
          <w:lang w:val="af-ZA"/>
        </w:rPr>
      </w:pPr>
    </w:p>
    <w:p w:rsidR="003E70C1" w:rsidRDefault="008626C9" w:rsidP="008626C9">
      <w:pPr>
        <w:ind w:right="-90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11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630"/>
        <w:gridCol w:w="1710"/>
        <w:gridCol w:w="1890"/>
        <w:gridCol w:w="1170"/>
        <w:gridCol w:w="1350"/>
        <w:gridCol w:w="900"/>
        <w:gridCol w:w="3150"/>
      </w:tblGrid>
      <w:tr w:rsidR="00C02569" w:rsidRPr="00C02569" w:rsidTr="009503ED">
        <w:trPr>
          <w:trHeight w:val="6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FF27FD" w:rsidP="0072241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Կորի շ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ավիղը, մ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Ռելսի տեսակը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Առձգիչների</w:t>
            </w:r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միջև հեռավորությունը</w:t>
            </w:r>
            <w:r w:rsid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FC26F1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8C4205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1կմ-ի վրա </w:t>
            </w:r>
            <w:r w:rsidR="0082178F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կոճերի քանակի</w:t>
            </w:r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դեպքում, հատ</w:t>
            </w:r>
          </w:p>
          <w:p w:rsidR="00C02569" w:rsidRPr="009503ED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Ծանոթություն</w:t>
            </w:r>
          </w:p>
        </w:tc>
      </w:tr>
      <w:tr w:rsidR="00C02569" w:rsidRPr="00C02569" w:rsidTr="009503ED">
        <w:trPr>
          <w:trHeight w:val="46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69" w:rsidRPr="009503ED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C02569" w:rsidRPr="00C02569" w:rsidTr="009503ED">
        <w:trPr>
          <w:trHeight w:val="13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 և պակաս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Р50, Р65, Р75, </w:t>
            </w: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Р50,</w:t>
            </w: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Р65,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IV, V կարգի երկաթուղիների և ներկայարանային մատույցային ուղիների</w:t>
            </w:r>
            <w:r w:rsidR="009503ED"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9503ED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վրա</w:t>
            </w:r>
          </w:p>
        </w:tc>
      </w:tr>
      <w:tr w:rsidR="00C02569" w:rsidRPr="00C02569" w:rsidTr="009503ED">
        <w:trPr>
          <w:trHeight w:val="12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02569" w:rsidRPr="009503ED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200-300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Р50, Р65,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Р65,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(с) Р75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9503ED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503ED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  <w:r w:rsidR="00C02569"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569" w:rsidRPr="00C02569" w:rsidRDefault="00C02569" w:rsidP="009503ED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0256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III-V կարգի երկաթուղիների վրա</w:t>
            </w:r>
          </w:p>
        </w:tc>
      </w:tr>
    </w:tbl>
    <w:p w:rsidR="00C02569" w:rsidRDefault="00C02569" w:rsidP="00596495">
      <w:pPr>
        <w:ind w:right="-900"/>
        <w:jc w:val="both"/>
        <w:rPr>
          <w:rFonts w:ascii="GHEA Grapalat" w:hAnsi="GHEA Grapalat"/>
          <w:sz w:val="24"/>
          <w:szCs w:val="24"/>
        </w:rPr>
      </w:pPr>
    </w:p>
    <w:p w:rsidR="00596495" w:rsidRDefault="00596495" w:rsidP="0059649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181. </w:t>
      </w:r>
      <w:r w:rsidRPr="00596495">
        <w:rPr>
          <w:rFonts w:ascii="GHEA Grapalat" w:hAnsi="GHEA Grapalat"/>
          <w:sz w:val="24"/>
          <w:szCs w:val="24"/>
        </w:rPr>
        <w:t xml:space="preserve">66 մ-ից ավելի </w:t>
      </w:r>
      <w:r>
        <w:rPr>
          <w:rFonts w:ascii="GHEA Grapalat" w:hAnsi="GHEA Grapalat"/>
          <w:sz w:val="24"/>
          <w:szCs w:val="24"/>
        </w:rPr>
        <w:t>թռիչք</w:t>
      </w:r>
      <w:r w:rsidRPr="00596495">
        <w:rPr>
          <w:rFonts w:ascii="GHEA Grapalat" w:hAnsi="GHEA Grapalat"/>
          <w:sz w:val="24"/>
          <w:szCs w:val="24"/>
        </w:rPr>
        <w:t xml:space="preserve">ով անկցվանքային ուղով կամուրջների վրա, որտեղ անհրաժեշտ է տեղադրել </w:t>
      </w:r>
      <w:r w:rsidR="008E60F5">
        <w:rPr>
          <w:rFonts w:ascii="GHEA Grapalat" w:hAnsi="GHEA Grapalat"/>
          <w:sz w:val="24"/>
          <w:szCs w:val="24"/>
        </w:rPr>
        <w:t>հավասարակշռող</w:t>
      </w:r>
      <w:r w:rsidRPr="00596495">
        <w:rPr>
          <w:rFonts w:ascii="GHEA Grapalat" w:hAnsi="GHEA Grapalat"/>
          <w:sz w:val="24"/>
          <w:szCs w:val="24"/>
        </w:rPr>
        <w:t xml:space="preserve"> սարքեր</w:t>
      </w:r>
      <w:r>
        <w:rPr>
          <w:rFonts w:ascii="GHEA Grapalat" w:hAnsi="GHEA Grapalat"/>
          <w:sz w:val="24"/>
          <w:szCs w:val="24"/>
        </w:rPr>
        <w:t>,</w:t>
      </w:r>
      <w:r w:rsidRPr="00596495">
        <w:rPr>
          <w:rFonts w:ascii="GHEA Grapalat" w:hAnsi="GHEA Grapalat"/>
          <w:sz w:val="24"/>
          <w:szCs w:val="24"/>
        </w:rPr>
        <w:t xml:space="preserve"> ռելսերը պետք է լինեն P65 </w:t>
      </w:r>
      <w:r>
        <w:rPr>
          <w:rFonts w:ascii="GHEA Grapalat" w:hAnsi="GHEA Grapalat"/>
          <w:sz w:val="24"/>
          <w:szCs w:val="24"/>
        </w:rPr>
        <w:t>տեսակի</w:t>
      </w:r>
      <w:r w:rsidR="00DF080D">
        <w:rPr>
          <w:rFonts w:ascii="GHEA Grapalat" w:hAnsi="GHEA Grapalat"/>
          <w:sz w:val="24"/>
          <w:szCs w:val="24"/>
        </w:rPr>
        <w:t>՝</w:t>
      </w:r>
      <w:r w:rsidRPr="00596495">
        <w:rPr>
          <w:rFonts w:ascii="GHEA Grapalat" w:hAnsi="GHEA Grapalat"/>
          <w:sz w:val="24"/>
          <w:szCs w:val="24"/>
        </w:rPr>
        <w:t xml:space="preserve"> շրջանակ</w:t>
      </w:r>
      <w:r w:rsidR="00271423">
        <w:rPr>
          <w:rFonts w:ascii="GHEA Grapalat" w:hAnsi="GHEA Grapalat"/>
          <w:sz w:val="24"/>
          <w:szCs w:val="24"/>
        </w:rPr>
        <w:t>ային</w:t>
      </w:r>
      <w:r w:rsidRPr="00596495">
        <w:rPr>
          <w:rFonts w:ascii="GHEA Grapalat" w:hAnsi="GHEA Grapalat"/>
          <w:sz w:val="24"/>
          <w:szCs w:val="24"/>
        </w:rPr>
        <w:t xml:space="preserve"> ռելսերի </w:t>
      </w:r>
      <w:r w:rsidR="00271423">
        <w:rPr>
          <w:rFonts w:ascii="GHEA Grapalat" w:hAnsi="GHEA Grapalat"/>
          <w:sz w:val="24"/>
          <w:szCs w:val="24"/>
        </w:rPr>
        <w:t>ուղղաձիգ</w:t>
      </w:r>
      <w:r w:rsidRPr="00596495">
        <w:rPr>
          <w:rFonts w:ascii="GHEA Grapalat" w:hAnsi="GHEA Grapalat"/>
          <w:sz w:val="24"/>
          <w:szCs w:val="24"/>
        </w:rPr>
        <w:t xml:space="preserve"> </w:t>
      </w:r>
      <w:r w:rsidR="00271423">
        <w:rPr>
          <w:rFonts w:ascii="GHEA Grapalat" w:hAnsi="GHEA Grapalat"/>
          <w:sz w:val="24"/>
          <w:szCs w:val="24"/>
        </w:rPr>
        <w:t>մաշվածքով</w:t>
      </w:r>
      <w:r w:rsidRPr="00596495">
        <w:rPr>
          <w:rFonts w:ascii="GHEA Grapalat" w:hAnsi="GHEA Grapalat"/>
          <w:sz w:val="24"/>
          <w:szCs w:val="24"/>
        </w:rPr>
        <w:t xml:space="preserve"> և </w:t>
      </w:r>
      <w:r w:rsidR="00271423" w:rsidRPr="00596495">
        <w:rPr>
          <w:rFonts w:ascii="GHEA Grapalat" w:hAnsi="GHEA Grapalat"/>
          <w:sz w:val="24"/>
          <w:szCs w:val="24"/>
        </w:rPr>
        <w:t xml:space="preserve">ոչ </w:t>
      </w:r>
      <w:r w:rsidR="00271423">
        <w:rPr>
          <w:rFonts w:ascii="GHEA Grapalat" w:hAnsi="GHEA Grapalat"/>
          <w:sz w:val="24"/>
          <w:szCs w:val="24"/>
        </w:rPr>
        <w:t>ավել, քան</w:t>
      </w:r>
      <w:r w:rsidR="00271423" w:rsidRPr="00596495">
        <w:rPr>
          <w:rFonts w:ascii="GHEA Grapalat" w:hAnsi="GHEA Grapalat"/>
          <w:sz w:val="24"/>
          <w:szCs w:val="24"/>
        </w:rPr>
        <w:t xml:space="preserve"> </w:t>
      </w:r>
      <w:r w:rsidRPr="00596495">
        <w:rPr>
          <w:rFonts w:ascii="GHEA Grapalat" w:hAnsi="GHEA Grapalat"/>
          <w:sz w:val="24"/>
          <w:szCs w:val="24"/>
        </w:rPr>
        <w:t>4 մմ լեզվակով:</w:t>
      </w:r>
    </w:p>
    <w:p w:rsidR="00C9668B" w:rsidRDefault="00D95FD4" w:rsidP="00EF3B3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EF3B3E">
        <w:rPr>
          <w:rFonts w:ascii="GHEA Grapalat" w:hAnsi="GHEA Grapalat"/>
          <w:sz w:val="24"/>
          <w:szCs w:val="24"/>
        </w:rPr>
        <w:t xml:space="preserve">182. </w:t>
      </w:r>
      <w:r w:rsidR="00C9668B" w:rsidRPr="00EF3B3E">
        <w:rPr>
          <w:rFonts w:ascii="GHEA Grapalat" w:hAnsi="GHEA Grapalat"/>
          <w:sz w:val="24"/>
          <w:szCs w:val="24"/>
        </w:rPr>
        <w:t>Կամուրջների վրա, արագընթաց, մարդատար և հատուկ բեռնալարված մայրուղիներում անկցվանքային ուղիները պետք է տեղադրել ջերմաամրացված ռելսերով՝ 1 կմ-ի վրա կոճերի քանակը ոչ պակաս, քան վերնալիրային (բալաստային) պրիզմայով հարակից տեղամասերում, կոճի տակ վերնալիրի (բալաստի) հաստությունը ոչ պակաս, քան 20 սմ, + 5 սմ թույլտվածքով և 40 սմ-ից ոչ պակաս բազուկի լայնությամբ:</w:t>
      </w:r>
    </w:p>
    <w:p w:rsidR="00EB2F66" w:rsidRPr="00EF3B3E" w:rsidRDefault="00EB2F66" w:rsidP="00357B3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EF3B3E">
        <w:rPr>
          <w:rFonts w:ascii="GHEA Grapalat" w:hAnsi="GHEA Grapalat"/>
          <w:sz w:val="24"/>
          <w:szCs w:val="24"/>
        </w:rPr>
        <w:t xml:space="preserve">183. </w:t>
      </w:r>
      <w:r w:rsidR="00156107">
        <w:rPr>
          <w:rFonts w:ascii="GHEA Grapalat" w:hAnsi="GHEA Grapalat"/>
          <w:sz w:val="24"/>
          <w:szCs w:val="24"/>
        </w:rPr>
        <w:t>Անխզելի</w:t>
      </w:r>
      <w:r w:rsidR="00156107"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թռիչքային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կառուցվածքների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մետաղական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թռիչքների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վրա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ռելսային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ուղու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սլաքի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բարձրացումը</w:t>
      </w:r>
      <w:r w:rsidRPr="00EF3B3E">
        <w:rPr>
          <w:rFonts w:ascii="GHEA Grapalat" w:hAnsi="GHEA Grapalat"/>
          <w:sz w:val="24"/>
          <w:szCs w:val="24"/>
        </w:rPr>
        <w:t xml:space="preserve">  </w:t>
      </w:r>
      <w:r w:rsidRPr="00EB2F66">
        <w:rPr>
          <w:rFonts w:ascii="GHEA Grapalat" w:hAnsi="GHEA Grapalat"/>
          <w:sz w:val="24"/>
          <w:szCs w:val="24"/>
        </w:rPr>
        <w:t>պետք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է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լինի</w:t>
      </w:r>
      <w:r w:rsidRPr="00EF3B3E">
        <w:rPr>
          <w:rFonts w:ascii="GHEA Grapalat" w:hAnsi="GHEA Grapalat"/>
          <w:sz w:val="24"/>
          <w:szCs w:val="24"/>
        </w:rPr>
        <w:t xml:space="preserve"> 1/2500-1/3000-</w:t>
      </w:r>
      <w:r w:rsidRPr="00EB2F66">
        <w:rPr>
          <w:rFonts w:ascii="GHEA Grapalat" w:hAnsi="GHEA Grapalat"/>
          <w:sz w:val="24"/>
          <w:szCs w:val="24"/>
        </w:rPr>
        <w:t>ի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սահմաններում</w:t>
      </w:r>
      <w:r w:rsidR="00156107" w:rsidRPr="00EF3B3E">
        <w:rPr>
          <w:rFonts w:ascii="GHEA Grapalat" w:hAnsi="GHEA Grapalat"/>
          <w:sz w:val="24"/>
          <w:szCs w:val="24"/>
        </w:rPr>
        <w:t xml:space="preserve"> </w:t>
      </w:r>
      <w:r w:rsidR="00156107">
        <w:rPr>
          <w:rFonts w:ascii="GHEA Grapalat" w:hAnsi="GHEA Grapalat"/>
          <w:sz w:val="24"/>
          <w:szCs w:val="24"/>
        </w:rPr>
        <w:t>եզրային</w:t>
      </w:r>
      <w:r w:rsidR="00156107"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թռիչքներում</w:t>
      </w:r>
      <w:r w:rsidRPr="00EF3B3E">
        <w:rPr>
          <w:rFonts w:ascii="GHEA Grapalat" w:hAnsi="GHEA Grapalat"/>
          <w:sz w:val="24"/>
          <w:szCs w:val="24"/>
        </w:rPr>
        <w:t xml:space="preserve"> </w:t>
      </w:r>
      <w:r w:rsidRPr="00EB2F66">
        <w:rPr>
          <w:rFonts w:ascii="GHEA Grapalat" w:hAnsi="GHEA Grapalat"/>
          <w:sz w:val="24"/>
          <w:szCs w:val="24"/>
        </w:rPr>
        <w:t>և</w:t>
      </w:r>
      <w:r w:rsidRPr="00EF3B3E">
        <w:rPr>
          <w:rFonts w:ascii="GHEA Grapalat" w:hAnsi="GHEA Grapalat"/>
          <w:sz w:val="24"/>
          <w:szCs w:val="24"/>
        </w:rPr>
        <w:t xml:space="preserve"> 1/5000-1/6000 </w:t>
      </w:r>
      <w:r w:rsidRPr="00EB2F66">
        <w:rPr>
          <w:rFonts w:ascii="GHEA Grapalat" w:hAnsi="GHEA Grapalat"/>
          <w:sz w:val="24"/>
          <w:szCs w:val="24"/>
        </w:rPr>
        <w:t>միջիններում</w:t>
      </w:r>
      <w:r w:rsidRPr="00EF3B3E">
        <w:rPr>
          <w:rFonts w:ascii="GHEA Grapalat" w:hAnsi="GHEA Grapalat"/>
          <w:sz w:val="24"/>
          <w:szCs w:val="24"/>
        </w:rPr>
        <w:t>:</w:t>
      </w:r>
    </w:p>
    <w:p w:rsidR="008A5DE0" w:rsidRPr="00984779" w:rsidRDefault="00D778A8" w:rsidP="00DC47BF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84779">
        <w:rPr>
          <w:rFonts w:ascii="GHEA Grapalat" w:hAnsi="GHEA Grapalat"/>
          <w:sz w:val="24"/>
          <w:szCs w:val="24"/>
        </w:rPr>
        <w:t xml:space="preserve">184. </w:t>
      </w:r>
      <w:r w:rsidR="008A5DE0" w:rsidRPr="00CA7D34">
        <w:rPr>
          <w:rFonts w:ascii="GHEA Grapalat" w:hAnsi="GHEA Grapalat"/>
          <w:sz w:val="24"/>
          <w:szCs w:val="24"/>
        </w:rPr>
        <w:t>Կամուրջները</w:t>
      </w:r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r w:rsidR="008A5DE0" w:rsidRPr="00CA7D34">
        <w:rPr>
          <w:rFonts w:ascii="GHEA Grapalat" w:hAnsi="GHEA Grapalat"/>
          <w:sz w:val="24"/>
          <w:szCs w:val="24"/>
        </w:rPr>
        <w:t>վ</w:t>
      </w:r>
      <w:r w:rsidR="00CA7D34" w:rsidRPr="00CA7D34">
        <w:rPr>
          <w:rFonts w:ascii="GHEA Grapalat" w:hAnsi="GHEA Grapalat"/>
          <w:sz w:val="24"/>
          <w:szCs w:val="24"/>
        </w:rPr>
        <w:t>րածածկ</w:t>
      </w:r>
      <w:r w:rsidRPr="00CA7D34">
        <w:rPr>
          <w:rFonts w:ascii="GHEA Grapalat" w:hAnsi="GHEA Grapalat"/>
          <w:sz w:val="24"/>
          <w:szCs w:val="24"/>
        </w:rPr>
        <w:t>ող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="008A5DE0" w:rsidRPr="00CA7D34">
        <w:rPr>
          <w:rFonts w:ascii="GHEA Grapalat" w:hAnsi="GHEA Grapalat"/>
          <w:sz w:val="24"/>
          <w:szCs w:val="24"/>
        </w:rPr>
        <w:t>ռելսային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CA7D34">
        <w:rPr>
          <w:rFonts w:ascii="GHEA Grapalat" w:hAnsi="GHEA Grapalat"/>
          <w:sz w:val="24"/>
          <w:szCs w:val="24"/>
        </w:rPr>
        <w:t>հյուսվածքների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D778A8">
        <w:rPr>
          <w:rFonts w:ascii="GHEA Grapalat" w:hAnsi="GHEA Grapalat"/>
          <w:sz w:val="24"/>
          <w:szCs w:val="24"/>
        </w:rPr>
        <w:t>ծայրերը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D778A8">
        <w:rPr>
          <w:rFonts w:ascii="GHEA Grapalat" w:hAnsi="GHEA Grapalat"/>
          <w:sz w:val="24"/>
          <w:szCs w:val="24"/>
        </w:rPr>
        <w:t>պետք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D778A8">
        <w:rPr>
          <w:rFonts w:ascii="GHEA Grapalat" w:hAnsi="GHEA Grapalat"/>
          <w:sz w:val="24"/>
          <w:szCs w:val="24"/>
        </w:rPr>
        <w:t>է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="008A5DE0">
        <w:rPr>
          <w:rFonts w:ascii="GHEA Grapalat" w:hAnsi="GHEA Grapalat"/>
          <w:sz w:val="24"/>
          <w:szCs w:val="24"/>
        </w:rPr>
        <w:t>գտնվեն</w:t>
      </w:r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r w:rsidR="008A5DE0">
        <w:rPr>
          <w:rFonts w:ascii="GHEA Grapalat" w:hAnsi="GHEA Grapalat"/>
          <w:sz w:val="24"/>
          <w:szCs w:val="24"/>
        </w:rPr>
        <w:t>դրանց</w:t>
      </w:r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r w:rsidR="008A5DE0">
        <w:rPr>
          <w:rFonts w:ascii="GHEA Grapalat" w:hAnsi="GHEA Grapalat"/>
          <w:sz w:val="24"/>
          <w:szCs w:val="24"/>
        </w:rPr>
        <w:t>սահմաններից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="00DC47BF">
        <w:rPr>
          <w:rFonts w:ascii="GHEA Grapalat" w:hAnsi="GHEA Grapalat"/>
          <w:sz w:val="24"/>
          <w:szCs w:val="24"/>
        </w:rPr>
        <w:t>դուրս</w:t>
      </w:r>
      <w:r w:rsidR="00DC47BF" w:rsidRPr="00984779">
        <w:rPr>
          <w:rFonts w:ascii="GHEA Grapalat" w:hAnsi="GHEA Grapalat"/>
          <w:sz w:val="24"/>
          <w:szCs w:val="24"/>
        </w:rPr>
        <w:t xml:space="preserve">, </w:t>
      </w:r>
      <w:r w:rsidR="00981A22">
        <w:rPr>
          <w:rFonts w:ascii="GHEA Grapalat" w:hAnsi="GHEA Grapalat"/>
          <w:sz w:val="24"/>
          <w:szCs w:val="24"/>
          <w:lang w:val="hy-AM"/>
        </w:rPr>
        <w:t xml:space="preserve">հենարանի </w:t>
      </w:r>
      <w:r w:rsidR="00DC47BF">
        <w:rPr>
          <w:rFonts w:ascii="GHEA Grapalat" w:hAnsi="GHEA Grapalat"/>
          <w:sz w:val="24"/>
          <w:szCs w:val="24"/>
        </w:rPr>
        <w:t>պահարանային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>
        <w:rPr>
          <w:rFonts w:ascii="GHEA Grapalat" w:hAnsi="GHEA Grapalat"/>
          <w:sz w:val="24"/>
          <w:szCs w:val="24"/>
        </w:rPr>
        <w:t>պատից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8A5DE0">
        <w:rPr>
          <w:rFonts w:ascii="GHEA Grapalat" w:hAnsi="GHEA Grapalat"/>
          <w:sz w:val="24"/>
          <w:szCs w:val="24"/>
        </w:rPr>
        <w:t>ոչ</w:t>
      </w:r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r w:rsidR="008A5DE0">
        <w:rPr>
          <w:rFonts w:ascii="GHEA Grapalat" w:hAnsi="GHEA Grapalat"/>
          <w:sz w:val="24"/>
          <w:szCs w:val="24"/>
        </w:rPr>
        <w:t>պակաս</w:t>
      </w:r>
      <w:r w:rsidR="008A5DE0" w:rsidRPr="00984779">
        <w:rPr>
          <w:rFonts w:ascii="GHEA Grapalat" w:hAnsi="GHEA Grapalat"/>
          <w:sz w:val="24"/>
          <w:szCs w:val="24"/>
        </w:rPr>
        <w:t xml:space="preserve">, </w:t>
      </w:r>
      <w:r w:rsidR="008A5DE0">
        <w:rPr>
          <w:rFonts w:ascii="GHEA Grapalat" w:hAnsi="GHEA Grapalat"/>
          <w:sz w:val="24"/>
          <w:szCs w:val="24"/>
        </w:rPr>
        <w:t>քան</w:t>
      </w:r>
      <w:r w:rsidR="008A5DE0" w:rsidRPr="00984779">
        <w:rPr>
          <w:rFonts w:ascii="GHEA Grapalat" w:hAnsi="GHEA Grapalat"/>
          <w:sz w:val="24"/>
          <w:szCs w:val="24"/>
        </w:rPr>
        <w:t xml:space="preserve"> 50</w:t>
      </w:r>
      <w:r w:rsidR="008A5DE0">
        <w:rPr>
          <w:rFonts w:ascii="GHEA Grapalat" w:hAnsi="GHEA Grapalat"/>
          <w:sz w:val="24"/>
          <w:szCs w:val="24"/>
        </w:rPr>
        <w:t>մ</w:t>
      </w:r>
      <w:r w:rsidR="008A5DE0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C47BF">
        <w:rPr>
          <w:rFonts w:ascii="GHEA Grapalat" w:hAnsi="GHEA Grapalat"/>
          <w:sz w:val="24"/>
          <w:szCs w:val="24"/>
        </w:rPr>
        <w:t>հեռավորության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C47BF">
        <w:rPr>
          <w:rFonts w:ascii="GHEA Grapalat" w:hAnsi="GHEA Grapalat"/>
          <w:sz w:val="24"/>
          <w:szCs w:val="24"/>
        </w:rPr>
        <w:t>վրա</w:t>
      </w:r>
      <w:r w:rsidR="00DC47BF">
        <w:rPr>
          <w:rFonts w:ascii="GHEA Grapalat" w:hAnsi="GHEA Grapalat"/>
          <w:sz w:val="24"/>
          <w:szCs w:val="24"/>
        </w:rPr>
        <w:t>՝</w:t>
      </w:r>
      <w:r w:rsidR="00DC47BF" w:rsidRPr="00984779">
        <w:rPr>
          <w:rFonts w:ascii="GHEA Grapalat" w:hAnsi="GHEA Grapalat"/>
          <w:sz w:val="24"/>
          <w:szCs w:val="24"/>
        </w:rPr>
        <w:t xml:space="preserve"> 33 </w:t>
      </w:r>
      <w:r w:rsidR="00DC47BF" w:rsidRPr="00D778A8">
        <w:rPr>
          <w:rFonts w:ascii="GHEA Grapalat" w:hAnsi="GHEA Grapalat"/>
          <w:sz w:val="24"/>
          <w:szCs w:val="24"/>
        </w:rPr>
        <w:t>մ</w:t>
      </w:r>
      <w:r w:rsidR="00DC47BF" w:rsidRPr="00984779">
        <w:rPr>
          <w:rFonts w:ascii="GHEA Grapalat" w:hAnsi="GHEA Grapalat"/>
          <w:sz w:val="24"/>
          <w:szCs w:val="24"/>
        </w:rPr>
        <w:t>-</w:t>
      </w:r>
      <w:r w:rsidR="00DC47BF" w:rsidRPr="00D778A8">
        <w:rPr>
          <w:rFonts w:ascii="GHEA Grapalat" w:hAnsi="GHEA Grapalat"/>
          <w:sz w:val="24"/>
          <w:szCs w:val="24"/>
        </w:rPr>
        <w:t>ից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778A8">
        <w:rPr>
          <w:rFonts w:ascii="GHEA Grapalat" w:hAnsi="GHEA Grapalat"/>
          <w:sz w:val="24"/>
          <w:szCs w:val="24"/>
        </w:rPr>
        <w:t>ավելի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778A8">
        <w:rPr>
          <w:rFonts w:ascii="GHEA Grapalat" w:hAnsi="GHEA Grapalat"/>
          <w:sz w:val="24"/>
          <w:szCs w:val="24"/>
        </w:rPr>
        <w:t>կամրջի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778A8">
        <w:rPr>
          <w:rFonts w:ascii="GHEA Grapalat" w:hAnsi="GHEA Grapalat"/>
          <w:sz w:val="24"/>
          <w:szCs w:val="24"/>
        </w:rPr>
        <w:t>երկարության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778A8">
        <w:rPr>
          <w:rFonts w:ascii="GHEA Grapalat" w:hAnsi="GHEA Grapalat"/>
          <w:sz w:val="24"/>
          <w:szCs w:val="24"/>
        </w:rPr>
        <w:t>դեպքում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>
        <w:rPr>
          <w:rFonts w:ascii="GHEA Grapalat" w:hAnsi="GHEA Grapalat"/>
          <w:sz w:val="24"/>
          <w:szCs w:val="24"/>
        </w:rPr>
        <w:t>և</w:t>
      </w:r>
      <w:r w:rsidR="00DC47BF" w:rsidRPr="00984779">
        <w:rPr>
          <w:rFonts w:ascii="GHEA Grapalat" w:hAnsi="GHEA Grapalat"/>
          <w:sz w:val="24"/>
          <w:szCs w:val="24"/>
        </w:rPr>
        <w:t xml:space="preserve"> 25</w:t>
      </w:r>
      <w:r w:rsidR="00DC47BF">
        <w:rPr>
          <w:rFonts w:ascii="GHEA Grapalat" w:hAnsi="GHEA Grapalat"/>
          <w:sz w:val="24"/>
          <w:szCs w:val="24"/>
        </w:rPr>
        <w:t>մ՝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C47BF">
        <w:rPr>
          <w:rFonts w:ascii="GHEA Grapalat" w:hAnsi="GHEA Grapalat"/>
          <w:sz w:val="24"/>
          <w:szCs w:val="24"/>
        </w:rPr>
        <w:t>մինչև</w:t>
      </w:r>
      <w:r w:rsidR="00DC47BF" w:rsidRPr="00984779">
        <w:rPr>
          <w:rFonts w:ascii="GHEA Grapalat" w:hAnsi="GHEA Grapalat"/>
          <w:sz w:val="24"/>
          <w:szCs w:val="24"/>
        </w:rPr>
        <w:t xml:space="preserve"> 33 </w:t>
      </w:r>
      <w:r w:rsidR="00DC47BF" w:rsidRPr="00DC47BF">
        <w:rPr>
          <w:rFonts w:ascii="GHEA Grapalat" w:hAnsi="GHEA Grapalat"/>
          <w:sz w:val="24"/>
          <w:szCs w:val="24"/>
        </w:rPr>
        <w:t>մ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C47BF">
        <w:rPr>
          <w:rFonts w:ascii="GHEA Grapalat" w:hAnsi="GHEA Grapalat"/>
          <w:sz w:val="24"/>
          <w:szCs w:val="24"/>
        </w:rPr>
        <w:t>կամրջի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 w:rsidRPr="00DC47BF">
        <w:rPr>
          <w:rFonts w:ascii="GHEA Grapalat" w:hAnsi="GHEA Grapalat"/>
          <w:sz w:val="24"/>
          <w:szCs w:val="24"/>
        </w:rPr>
        <w:t>երկարության</w:t>
      </w:r>
      <w:r w:rsidR="00DC47BF" w:rsidRPr="00984779">
        <w:rPr>
          <w:rFonts w:ascii="GHEA Grapalat" w:hAnsi="GHEA Grapalat"/>
          <w:sz w:val="24"/>
          <w:szCs w:val="24"/>
        </w:rPr>
        <w:t xml:space="preserve"> </w:t>
      </w:r>
      <w:r w:rsidR="00DC47BF">
        <w:rPr>
          <w:rFonts w:ascii="GHEA Grapalat" w:hAnsi="GHEA Grapalat"/>
          <w:sz w:val="24"/>
          <w:szCs w:val="24"/>
        </w:rPr>
        <w:t>դեպքում</w:t>
      </w:r>
      <w:r w:rsidR="00DC47BF" w:rsidRPr="00984779">
        <w:rPr>
          <w:rFonts w:ascii="GHEA Grapalat" w:hAnsi="GHEA Grapalat"/>
          <w:sz w:val="24"/>
          <w:szCs w:val="24"/>
        </w:rPr>
        <w:t>:</w:t>
      </w:r>
    </w:p>
    <w:p w:rsidR="00412073" w:rsidRPr="00984779" w:rsidRDefault="00FA5272" w:rsidP="0041207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84779">
        <w:rPr>
          <w:rFonts w:ascii="GHEA Grapalat" w:hAnsi="GHEA Grapalat"/>
          <w:sz w:val="24"/>
          <w:szCs w:val="24"/>
        </w:rPr>
        <w:t xml:space="preserve">185. </w:t>
      </w:r>
      <w:r w:rsidR="002D14B3">
        <w:rPr>
          <w:rFonts w:ascii="GHEA Grapalat" w:hAnsi="GHEA Grapalat"/>
          <w:sz w:val="24"/>
          <w:szCs w:val="24"/>
        </w:rPr>
        <w:t>Ե</w:t>
      </w:r>
      <w:r w:rsidRPr="00FA5272">
        <w:rPr>
          <w:rFonts w:ascii="GHEA Grapalat" w:hAnsi="GHEA Grapalat"/>
          <w:sz w:val="24"/>
          <w:szCs w:val="24"/>
        </w:rPr>
        <w:t>րկաթբետոնե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կամուրջների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և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="00610C6B">
        <w:rPr>
          <w:rFonts w:ascii="GHEA Grapalat" w:hAnsi="GHEA Grapalat"/>
          <w:sz w:val="24"/>
          <w:szCs w:val="24"/>
        </w:rPr>
        <w:t>ուղեանցների</w:t>
      </w:r>
      <w:r w:rsidRPr="00984779">
        <w:rPr>
          <w:rFonts w:ascii="GHEA Grapalat" w:hAnsi="GHEA Grapalat"/>
          <w:sz w:val="24"/>
          <w:szCs w:val="24"/>
        </w:rPr>
        <w:t xml:space="preserve">, </w:t>
      </w:r>
      <w:r w:rsidRPr="00FA5272">
        <w:rPr>
          <w:rFonts w:ascii="GHEA Grapalat" w:hAnsi="GHEA Grapalat"/>
          <w:sz w:val="24"/>
          <w:szCs w:val="24"/>
        </w:rPr>
        <w:t>ինչպես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նաև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դրանց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="002D14B3">
        <w:rPr>
          <w:rFonts w:ascii="GHEA Grapalat" w:hAnsi="GHEA Grapalat"/>
          <w:sz w:val="24"/>
          <w:szCs w:val="24"/>
        </w:rPr>
        <w:t>մոտեցումներում՝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>
        <w:rPr>
          <w:rFonts w:ascii="GHEA Grapalat" w:hAnsi="GHEA Grapalat"/>
          <w:sz w:val="24"/>
          <w:szCs w:val="24"/>
        </w:rPr>
        <w:t>ոչ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>
        <w:rPr>
          <w:rFonts w:ascii="GHEA Grapalat" w:hAnsi="GHEA Grapalat"/>
          <w:sz w:val="24"/>
          <w:szCs w:val="24"/>
        </w:rPr>
        <w:t>պակաս</w:t>
      </w:r>
      <w:r w:rsidR="002D14B3" w:rsidRPr="00984779">
        <w:rPr>
          <w:rFonts w:ascii="GHEA Grapalat" w:hAnsi="GHEA Grapalat"/>
          <w:sz w:val="24"/>
          <w:szCs w:val="24"/>
        </w:rPr>
        <w:t xml:space="preserve">, </w:t>
      </w:r>
      <w:r w:rsidR="002D14B3">
        <w:rPr>
          <w:rFonts w:ascii="GHEA Grapalat" w:hAnsi="GHEA Grapalat"/>
          <w:sz w:val="24"/>
          <w:szCs w:val="24"/>
        </w:rPr>
        <w:t>քան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Pr="00984779">
        <w:rPr>
          <w:rFonts w:ascii="GHEA Grapalat" w:hAnsi="GHEA Grapalat"/>
          <w:sz w:val="24"/>
          <w:szCs w:val="24"/>
        </w:rPr>
        <w:t xml:space="preserve">30 </w:t>
      </w:r>
      <w:r w:rsidRPr="00FA5272">
        <w:rPr>
          <w:rFonts w:ascii="GHEA Grapalat" w:hAnsi="GHEA Grapalat"/>
          <w:sz w:val="24"/>
          <w:szCs w:val="24"/>
        </w:rPr>
        <w:t>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հեռավորության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վրա</w:t>
      </w:r>
      <w:r w:rsidR="002D14B3" w:rsidRPr="00984779">
        <w:rPr>
          <w:rFonts w:ascii="GHEA Grapalat" w:hAnsi="GHEA Grapalat"/>
          <w:sz w:val="24"/>
          <w:szCs w:val="24"/>
        </w:rPr>
        <w:t>,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երկու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>
        <w:rPr>
          <w:rFonts w:ascii="GHEA Grapalat" w:hAnsi="GHEA Grapalat"/>
          <w:sz w:val="24"/>
          <w:szCs w:val="24"/>
        </w:rPr>
        <w:t>կողմերում</w:t>
      </w:r>
      <w:r w:rsidR="002D14B3" w:rsidRPr="00984779">
        <w:rPr>
          <w:rFonts w:ascii="GHEA Grapalat" w:hAnsi="GHEA Grapalat"/>
          <w:sz w:val="24"/>
          <w:szCs w:val="24"/>
        </w:rPr>
        <w:t xml:space="preserve">, </w:t>
      </w:r>
      <w:r w:rsidR="002D14B3">
        <w:rPr>
          <w:rFonts w:ascii="GHEA Grapalat" w:hAnsi="GHEA Grapalat"/>
          <w:sz w:val="24"/>
          <w:szCs w:val="24"/>
        </w:rPr>
        <w:t>մ</w:t>
      </w:r>
      <w:r w:rsidR="002D14B3" w:rsidRPr="00FA5272">
        <w:rPr>
          <w:rFonts w:ascii="GHEA Grapalat" w:hAnsi="GHEA Grapalat"/>
          <w:sz w:val="24"/>
          <w:szCs w:val="24"/>
        </w:rPr>
        <w:t>ինչև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 w:rsidRPr="00FA5272">
        <w:rPr>
          <w:rFonts w:ascii="GHEA Grapalat" w:hAnsi="GHEA Grapalat"/>
          <w:sz w:val="24"/>
          <w:szCs w:val="24"/>
        </w:rPr>
        <w:t>ռելսակոճային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 w:rsidRPr="00FA5272">
        <w:rPr>
          <w:rFonts w:ascii="GHEA Grapalat" w:hAnsi="GHEA Grapalat"/>
          <w:sz w:val="24"/>
          <w:szCs w:val="24"/>
        </w:rPr>
        <w:t>ցանցի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 w:rsidRPr="00FA5272">
        <w:rPr>
          <w:rFonts w:ascii="GHEA Grapalat" w:hAnsi="GHEA Grapalat"/>
          <w:sz w:val="24"/>
          <w:szCs w:val="24"/>
        </w:rPr>
        <w:t>տեղադրումը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պետք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է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փռել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>
        <w:rPr>
          <w:rFonts w:ascii="GHEA Grapalat" w:hAnsi="GHEA Grapalat"/>
          <w:sz w:val="24"/>
          <w:szCs w:val="24"/>
        </w:rPr>
        <w:t>ոչ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="002D14B3">
        <w:rPr>
          <w:rFonts w:ascii="GHEA Grapalat" w:hAnsi="GHEA Grapalat"/>
          <w:sz w:val="24"/>
          <w:szCs w:val="24"/>
        </w:rPr>
        <w:t>պակաս</w:t>
      </w:r>
      <w:r w:rsidR="002D14B3" w:rsidRPr="00984779">
        <w:rPr>
          <w:rFonts w:ascii="GHEA Grapalat" w:hAnsi="GHEA Grapalat"/>
          <w:sz w:val="24"/>
          <w:szCs w:val="24"/>
        </w:rPr>
        <w:t xml:space="preserve">, </w:t>
      </w:r>
      <w:r w:rsidR="002D14B3">
        <w:rPr>
          <w:rFonts w:ascii="GHEA Grapalat" w:hAnsi="GHEA Grapalat"/>
          <w:sz w:val="24"/>
          <w:szCs w:val="24"/>
        </w:rPr>
        <w:t>քան</w:t>
      </w:r>
      <w:r w:rsidR="002D14B3" w:rsidRPr="00984779">
        <w:rPr>
          <w:rFonts w:ascii="GHEA Grapalat" w:hAnsi="GHEA Grapalat"/>
          <w:sz w:val="24"/>
          <w:szCs w:val="24"/>
        </w:rPr>
        <w:t xml:space="preserve"> </w:t>
      </w:r>
      <w:r w:rsidRPr="00984779">
        <w:rPr>
          <w:rFonts w:ascii="GHEA Grapalat" w:hAnsi="GHEA Grapalat"/>
          <w:sz w:val="24"/>
          <w:szCs w:val="24"/>
        </w:rPr>
        <w:t xml:space="preserve">20 </w:t>
      </w:r>
      <w:r w:rsidRPr="00FA5272">
        <w:rPr>
          <w:rFonts w:ascii="GHEA Grapalat" w:hAnsi="GHEA Grapalat"/>
          <w:sz w:val="24"/>
          <w:szCs w:val="24"/>
        </w:rPr>
        <w:t>սմ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հաստությամբ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վերնալիրային</w:t>
      </w:r>
      <w:r w:rsidR="002D14B3" w:rsidRPr="00984779">
        <w:rPr>
          <w:rFonts w:ascii="GHEA Grapalat" w:hAnsi="GHEA Grapalat"/>
          <w:sz w:val="24"/>
          <w:szCs w:val="24"/>
        </w:rPr>
        <w:t xml:space="preserve"> (</w:t>
      </w:r>
      <w:r w:rsidRPr="00FA5272">
        <w:rPr>
          <w:rFonts w:ascii="GHEA Grapalat" w:hAnsi="GHEA Grapalat"/>
          <w:sz w:val="24"/>
          <w:szCs w:val="24"/>
        </w:rPr>
        <w:t>բալաստային</w:t>
      </w:r>
      <w:r w:rsidR="002D14B3" w:rsidRPr="00984779">
        <w:rPr>
          <w:rFonts w:ascii="GHEA Grapalat" w:hAnsi="GHEA Grapalat"/>
          <w:sz w:val="24"/>
          <w:szCs w:val="24"/>
        </w:rPr>
        <w:t>)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FA5272">
        <w:rPr>
          <w:rFonts w:ascii="GHEA Grapalat" w:hAnsi="GHEA Grapalat"/>
          <w:sz w:val="24"/>
          <w:szCs w:val="24"/>
        </w:rPr>
        <w:t>շերտ</w:t>
      </w:r>
      <w:r w:rsidR="00412073">
        <w:rPr>
          <w:rFonts w:ascii="GHEA Grapalat" w:hAnsi="GHEA Grapalat"/>
          <w:sz w:val="24"/>
          <w:szCs w:val="24"/>
        </w:rPr>
        <w:t>՝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r w:rsidR="00412073" w:rsidRPr="002D14B3">
        <w:rPr>
          <w:rFonts w:ascii="GHEA Grapalat" w:hAnsi="GHEA Grapalat"/>
          <w:sz w:val="24"/>
          <w:szCs w:val="24"/>
        </w:rPr>
        <w:t>պրոֆիլում</w:t>
      </w:r>
      <w:r w:rsidR="0040245A" w:rsidRPr="00984779">
        <w:rPr>
          <w:rFonts w:ascii="GHEA Grapalat" w:hAnsi="GHEA Grapalat"/>
          <w:sz w:val="24"/>
          <w:szCs w:val="24"/>
        </w:rPr>
        <w:t xml:space="preserve"> 5‰</w:t>
      </w:r>
      <w:r w:rsidR="00412073" w:rsidRPr="00984779">
        <w:rPr>
          <w:rFonts w:ascii="GHEA Grapalat" w:hAnsi="GHEA Grapalat"/>
          <w:sz w:val="24"/>
          <w:szCs w:val="24"/>
        </w:rPr>
        <w:t>-</w:t>
      </w:r>
      <w:r w:rsidR="00412073" w:rsidRPr="002D14B3">
        <w:rPr>
          <w:rFonts w:ascii="GHEA Grapalat" w:hAnsi="GHEA Grapalat"/>
          <w:sz w:val="24"/>
          <w:szCs w:val="24"/>
        </w:rPr>
        <w:t>ից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r w:rsidR="00412073" w:rsidRPr="002D14B3">
        <w:rPr>
          <w:rFonts w:ascii="GHEA Grapalat" w:hAnsi="GHEA Grapalat"/>
          <w:sz w:val="24"/>
          <w:szCs w:val="24"/>
        </w:rPr>
        <w:t>ոչ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r w:rsidR="00412073">
        <w:rPr>
          <w:rFonts w:ascii="GHEA Grapalat" w:hAnsi="GHEA Grapalat"/>
          <w:sz w:val="24"/>
          <w:szCs w:val="24"/>
        </w:rPr>
        <w:t>կտրուկ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r w:rsidR="00412073" w:rsidRPr="002D14B3">
        <w:rPr>
          <w:rFonts w:ascii="GHEA Grapalat" w:hAnsi="GHEA Grapalat"/>
          <w:sz w:val="24"/>
          <w:szCs w:val="24"/>
        </w:rPr>
        <w:t>թեքությամբ</w:t>
      </w:r>
      <w:r w:rsidR="002F0BBA">
        <w:rPr>
          <w:rFonts w:ascii="GHEA Grapalat" w:hAnsi="GHEA Grapalat"/>
          <w:sz w:val="24"/>
          <w:szCs w:val="24"/>
          <w:lang w:val="hy-AM"/>
        </w:rPr>
        <w:t>,</w:t>
      </w:r>
      <w:r w:rsidR="00412073" w:rsidRPr="00984779">
        <w:rPr>
          <w:rFonts w:ascii="GHEA Grapalat" w:hAnsi="GHEA Grapalat"/>
          <w:sz w:val="24"/>
          <w:szCs w:val="24"/>
        </w:rPr>
        <w:t xml:space="preserve"> </w:t>
      </w:r>
      <w:r w:rsidR="00412073" w:rsidRPr="00412073">
        <w:rPr>
          <w:rFonts w:ascii="GHEA Grapalat" w:hAnsi="GHEA Grapalat"/>
          <w:sz w:val="24"/>
          <w:szCs w:val="24"/>
        </w:rPr>
        <w:t>ժամանակավոր</w:t>
      </w:r>
      <w:r w:rsidR="002F0BBA" w:rsidRPr="00984779">
        <w:rPr>
          <w:rFonts w:ascii="GHEA Grapalat" w:hAnsi="GHEA Grapalat"/>
          <w:sz w:val="24"/>
          <w:szCs w:val="24"/>
        </w:rPr>
        <w:t xml:space="preserve"> </w:t>
      </w:r>
      <w:r w:rsidR="002F0BBA">
        <w:rPr>
          <w:rFonts w:ascii="GHEA Grapalat" w:hAnsi="GHEA Grapalat"/>
          <w:sz w:val="24"/>
          <w:szCs w:val="24"/>
          <w:lang w:val="ru-RU"/>
        </w:rPr>
        <w:t>թեքումների</w:t>
      </w:r>
      <w:r w:rsidR="002F0BBA" w:rsidRPr="00984779">
        <w:rPr>
          <w:rFonts w:ascii="GHEA Grapalat" w:hAnsi="GHEA Grapalat"/>
          <w:sz w:val="24"/>
          <w:szCs w:val="24"/>
        </w:rPr>
        <w:t xml:space="preserve"> </w:t>
      </w:r>
      <w:r w:rsidR="002F0BBA">
        <w:rPr>
          <w:rFonts w:ascii="GHEA Grapalat" w:hAnsi="GHEA Grapalat"/>
          <w:sz w:val="24"/>
          <w:szCs w:val="24"/>
          <w:lang w:val="ru-RU"/>
        </w:rPr>
        <w:t>կառուցումով</w:t>
      </w:r>
      <w:r w:rsidR="00412073" w:rsidRPr="00984779">
        <w:rPr>
          <w:rFonts w:ascii="GHEA Grapalat" w:hAnsi="GHEA Grapalat"/>
          <w:sz w:val="24"/>
          <w:szCs w:val="24"/>
        </w:rPr>
        <w:t>:</w:t>
      </w:r>
    </w:p>
    <w:p w:rsidR="00412073" w:rsidRPr="00984779" w:rsidRDefault="00412073" w:rsidP="003A003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84779">
        <w:rPr>
          <w:rFonts w:ascii="GHEA Grapalat" w:hAnsi="GHEA Grapalat"/>
          <w:sz w:val="24"/>
          <w:szCs w:val="24"/>
        </w:rPr>
        <w:t xml:space="preserve">186. </w:t>
      </w:r>
      <w:r>
        <w:rPr>
          <w:rFonts w:ascii="GHEA Grapalat" w:hAnsi="GHEA Grapalat"/>
          <w:sz w:val="24"/>
          <w:szCs w:val="24"/>
        </w:rPr>
        <w:t>Գ</w:t>
      </w:r>
      <w:r w:rsidRPr="00412073">
        <w:rPr>
          <w:rFonts w:ascii="GHEA Grapalat" w:hAnsi="GHEA Grapalat"/>
          <w:sz w:val="24"/>
          <w:szCs w:val="24"/>
        </w:rPr>
        <w:t>ոյություն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ունեցող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երկաթուղիների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վերակառուցման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ժամանակ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երկաթուղային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գծերում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անկցվանքային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տեղադրման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ռ</w:t>
      </w:r>
      <w:r w:rsidRPr="00412073">
        <w:rPr>
          <w:rFonts w:ascii="GHEA Grapalat" w:hAnsi="GHEA Grapalat"/>
          <w:sz w:val="24"/>
          <w:szCs w:val="24"/>
        </w:rPr>
        <w:t>ելսերի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ամբողջական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փոխարինումից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հետո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թույլատրվում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է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իրականացնել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="003A0033">
        <w:rPr>
          <w:rFonts w:ascii="GHEA Grapalat" w:hAnsi="GHEA Grapalat"/>
          <w:sz w:val="24"/>
          <w:szCs w:val="24"/>
        </w:rPr>
        <w:t>դրանց</w:t>
      </w:r>
      <w:r w:rsidR="003A0033" w:rsidRPr="00984779">
        <w:rPr>
          <w:rFonts w:ascii="GHEA Grapalat" w:hAnsi="GHEA Grapalat"/>
          <w:sz w:val="24"/>
          <w:szCs w:val="24"/>
        </w:rPr>
        <w:t xml:space="preserve"> </w:t>
      </w:r>
      <w:r w:rsidR="00644807">
        <w:rPr>
          <w:rFonts w:ascii="GHEA Grapalat" w:hAnsi="GHEA Grapalat"/>
          <w:sz w:val="24"/>
          <w:szCs w:val="24"/>
        </w:rPr>
        <w:t>կանխարգելիչ</w:t>
      </w:r>
      <w:r w:rsidR="00644807" w:rsidRPr="00984779">
        <w:rPr>
          <w:rFonts w:ascii="GHEA Grapalat" w:hAnsi="GHEA Grapalat"/>
          <w:sz w:val="24"/>
          <w:szCs w:val="24"/>
        </w:rPr>
        <w:t xml:space="preserve"> </w:t>
      </w:r>
      <w:r w:rsidRPr="00412073">
        <w:rPr>
          <w:rFonts w:ascii="GHEA Grapalat" w:hAnsi="GHEA Grapalat"/>
          <w:sz w:val="24"/>
          <w:szCs w:val="24"/>
        </w:rPr>
        <w:t>հղկում</w:t>
      </w:r>
      <w:r w:rsidRPr="00984779">
        <w:rPr>
          <w:rFonts w:ascii="GHEA Grapalat" w:hAnsi="GHEA Grapalat"/>
          <w:sz w:val="24"/>
          <w:szCs w:val="24"/>
        </w:rPr>
        <w:t>:</w:t>
      </w:r>
    </w:p>
    <w:p w:rsidR="00644807" w:rsidRPr="00984779" w:rsidRDefault="00644807" w:rsidP="0064480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84779">
        <w:rPr>
          <w:rFonts w:ascii="GHEA Grapalat" w:hAnsi="GHEA Grapalat"/>
          <w:sz w:val="24"/>
          <w:szCs w:val="24"/>
        </w:rPr>
        <w:t xml:space="preserve">187. 1.5 </w:t>
      </w:r>
      <w:r w:rsidRPr="00644807">
        <w:rPr>
          <w:rFonts w:ascii="GHEA Grapalat" w:hAnsi="GHEA Grapalat"/>
          <w:sz w:val="24"/>
          <w:szCs w:val="24"/>
        </w:rPr>
        <w:t>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չափման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հիմքի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վրա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ռելսի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գլխիկի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գլորման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մակերևույթի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անհարթությունները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չպետք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է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գերազանցեն</w:t>
      </w:r>
      <w:r w:rsidRPr="00984779">
        <w:rPr>
          <w:rFonts w:ascii="GHEA Grapalat" w:hAnsi="GHEA Grapalat"/>
          <w:sz w:val="24"/>
          <w:szCs w:val="24"/>
        </w:rPr>
        <w:t xml:space="preserve"> 0.3 </w:t>
      </w:r>
      <w:r w:rsidRPr="00644807">
        <w:rPr>
          <w:rFonts w:ascii="GHEA Grapalat" w:hAnsi="GHEA Grapalat"/>
          <w:sz w:val="24"/>
          <w:szCs w:val="24"/>
        </w:rPr>
        <w:t>մմ</w:t>
      </w:r>
      <w:r w:rsidRPr="00984779">
        <w:rPr>
          <w:rFonts w:ascii="GHEA Grapalat" w:hAnsi="GHEA Grapalat"/>
          <w:sz w:val="24"/>
          <w:szCs w:val="24"/>
        </w:rPr>
        <w:t>-</w:t>
      </w:r>
      <w:r w:rsidRPr="00644807">
        <w:rPr>
          <w:rFonts w:ascii="GHEA Grapalat" w:hAnsi="GHEA Grapalat"/>
          <w:sz w:val="24"/>
          <w:szCs w:val="24"/>
        </w:rPr>
        <w:t>ը</w:t>
      </w:r>
      <w:r w:rsidRPr="00984779">
        <w:rPr>
          <w:rFonts w:ascii="GHEA Grapalat" w:hAnsi="GHEA Grapalat"/>
          <w:sz w:val="24"/>
          <w:szCs w:val="24"/>
        </w:rPr>
        <w:t>:</w:t>
      </w:r>
    </w:p>
    <w:p w:rsidR="00644807" w:rsidRPr="00984779" w:rsidRDefault="00644807" w:rsidP="00644807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84779">
        <w:rPr>
          <w:rFonts w:ascii="GHEA Grapalat" w:hAnsi="GHEA Grapalat"/>
          <w:sz w:val="24"/>
          <w:szCs w:val="24"/>
        </w:rPr>
        <w:t xml:space="preserve">188. </w:t>
      </w:r>
      <w:r>
        <w:rPr>
          <w:rFonts w:ascii="GHEA Grapalat" w:hAnsi="GHEA Grapalat"/>
          <w:sz w:val="24"/>
          <w:szCs w:val="24"/>
        </w:rPr>
        <w:t>P</w:t>
      </w:r>
      <w:r w:rsidRPr="00984779">
        <w:rPr>
          <w:rFonts w:ascii="GHEA Grapalat" w:hAnsi="GHEA Grapalat"/>
          <w:sz w:val="24"/>
          <w:szCs w:val="24"/>
        </w:rPr>
        <w:t xml:space="preserve">65 </w:t>
      </w:r>
      <w:r>
        <w:rPr>
          <w:rFonts w:ascii="GHEA Grapalat" w:hAnsi="GHEA Grapalat"/>
          <w:sz w:val="24"/>
          <w:szCs w:val="24"/>
        </w:rPr>
        <w:t>տեսակի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ռելսերի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գլխիկների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մաշվածության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և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գլորման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մակերևույթի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անհարթության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նորմերը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գծի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մշտական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շահագործման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հանձնելու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պահին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չպետք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է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գերազանցեն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սույն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շինարարական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նորմերի</w:t>
      </w:r>
      <w:r w:rsidRPr="00984779">
        <w:rPr>
          <w:rFonts w:ascii="GHEA Grapalat" w:hAnsi="GHEA Grapalat"/>
          <w:sz w:val="24"/>
          <w:szCs w:val="24"/>
        </w:rPr>
        <w:t xml:space="preserve"> 12-</w:t>
      </w:r>
      <w:r>
        <w:rPr>
          <w:rFonts w:ascii="GHEA Grapalat" w:hAnsi="GHEA Grapalat"/>
          <w:sz w:val="24"/>
          <w:szCs w:val="24"/>
        </w:rPr>
        <w:t>րդ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աղյուսակում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տրված</w:t>
      </w:r>
      <w:r w:rsidRPr="00984779">
        <w:rPr>
          <w:rFonts w:ascii="GHEA Grapalat" w:hAnsi="GHEA Grapalat"/>
          <w:sz w:val="24"/>
          <w:szCs w:val="24"/>
        </w:rPr>
        <w:t xml:space="preserve"> </w:t>
      </w:r>
      <w:r w:rsidRPr="00644807">
        <w:rPr>
          <w:rFonts w:ascii="GHEA Grapalat" w:hAnsi="GHEA Grapalat"/>
          <w:sz w:val="24"/>
          <w:szCs w:val="24"/>
        </w:rPr>
        <w:t>արժեքները</w:t>
      </w:r>
      <w:r w:rsidRPr="00984779">
        <w:rPr>
          <w:rFonts w:ascii="GHEA Grapalat" w:hAnsi="GHEA Grapalat"/>
          <w:sz w:val="24"/>
          <w:szCs w:val="24"/>
        </w:rPr>
        <w:t>:</w:t>
      </w:r>
    </w:p>
    <w:p w:rsidR="004B62FE" w:rsidRPr="00644807" w:rsidRDefault="004B62FE" w:rsidP="004B62FE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12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540"/>
        <w:gridCol w:w="6120"/>
        <w:gridCol w:w="4140"/>
      </w:tblGrid>
      <w:tr w:rsidR="004B62FE" w:rsidRPr="004B62FE" w:rsidTr="00460774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Անհարթության բնութագիրը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Արժեքը, մմ</w:t>
            </w:r>
          </w:p>
        </w:tc>
      </w:tr>
      <w:tr w:rsidR="004B62FE" w:rsidRPr="004B62FE" w:rsidTr="00460774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Կցվանքում ուղղաձիգ աստիճանը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1.0</w:t>
            </w:r>
          </w:p>
        </w:tc>
      </w:tr>
      <w:tr w:rsidR="004B62FE" w:rsidRPr="004B62FE" w:rsidTr="00460774">
        <w:trPr>
          <w:trHeight w:val="1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774" w:rsidRDefault="00460774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Ալիքանման անհարթության խորությունը՝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 մ երկարության դեպքում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1.0</w:t>
            </w:r>
          </w:p>
        </w:tc>
      </w:tr>
      <w:tr w:rsidR="004B62FE" w:rsidRPr="004B62FE" w:rsidTr="00460774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Փոսի խորությունը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1.0</w:t>
            </w:r>
          </w:p>
        </w:tc>
      </w:tr>
      <w:tr w:rsidR="004B62FE" w:rsidRPr="004B62FE" w:rsidTr="00460774">
        <w:trPr>
          <w:trHeight w:val="13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0774" w:rsidRDefault="00460774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Եզրերի կախ ընկնելը</w:t>
            </w: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ներառյալ ճմլումը և թամբ</w:t>
            </w:r>
            <w:r w:rsidR="0046077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աձևությունը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1.5</w:t>
            </w:r>
          </w:p>
        </w:tc>
      </w:tr>
      <w:tr w:rsidR="004B62FE" w:rsidRPr="004B62FE" w:rsidTr="00460774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Կողային մաշվածությունը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2FE" w:rsidRPr="004B62FE" w:rsidRDefault="004B62FE" w:rsidP="0046077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B62F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6.0</w:t>
            </w:r>
          </w:p>
        </w:tc>
      </w:tr>
    </w:tbl>
    <w:p w:rsidR="004B62FE" w:rsidRPr="004B62FE" w:rsidRDefault="004B62FE" w:rsidP="004B62FE">
      <w:pPr>
        <w:spacing w:after="0" w:line="276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highlight w:val="yellow"/>
          <w:lang w:val="af-ZA" w:eastAsia="ru-RU"/>
        </w:rPr>
      </w:pPr>
    </w:p>
    <w:p w:rsidR="008218C8" w:rsidRPr="001333E1" w:rsidRDefault="008218C8" w:rsidP="008218C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189. </w:t>
      </w:r>
      <w:r>
        <w:rPr>
          <w:rFonts w:ascii="GHEA Grapalat" w:hAnsi="GHEA Grapalat"/>
          <w:sz w:val="24"/>
          <w:szCs w:val="24"/>
        </w:rPr>
        <w:t>Գ</w:t>
      </w:r>
      <w:r w:rsidRPr="008218C8">
        <w:rPr>
          <w:rFonts w:ascii="GHEA Grapalat" w:hAnsi="GHEA Grapalat"/>
          <w:sz w:val="24"/>
          <w:szCs w:val="24"/>
        </w:rPr>
        <w:t>իծը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մշտական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շահագործման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հանձնելու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ժամանակ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</w:t>
      </w:r>
      <w:r w:rsidRPr="008218C8">
        <w:rPr>
          <w:rFonts w:ascii="GHEA Grapalat" w:hAnsi="GHEA Grapalat"/>
          <w:sz w:val="24"/>
          <w:szCs w:val="24"/>
        </w:rPr>
        <w:t>լաքային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գծանցումների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մետաղական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մասերի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մաշվածության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նորմերը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չպետք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գերազանցեն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սույն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շինարարական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նորմերի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13-</w:t>
      </w:r>
      <w:r>
        <w:rPr>
          <w:rFonts w:ascii="GHEA Grapalat" w:hAnsi="GHEA Grapalat"/>
          <w:sz w:val="24"/>
          <w:szCs w:val="24"/>
        </w:rPr>
        <w:t>րդ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աղյուսակում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տրված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C8">
        <w:rPr>
          <w:rFonts w:ascii="GHEA Grapalat" w:hAnsi="GHEA Grapalat"/>
          <w:sz w:val="24"/>
          <w:szCs w:val="24"/>
        </w:rPr>
        <w:t>արժեքները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A84F58" w:rsidRPr="001333E1" w:rsidRDefault="00A84F58" w:rsidP="008218C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8218C8" w:rsidRDefault="008218C8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13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630"/>
        <w:gridCol w:w="4844"/>
        <w:gridCol w:w="2716"/>
        <w:gridCol w:w="2610"/>
      </w:tblGrid>
      <w:tr w:rsidR="002F6820" w:rsidRPr="00A84F58" w:rsidTr="00474B83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F6820" w:rsidRPr="00A84F58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2F6820" w:rsidRPr="00A84F58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Սլաքային գծանցման մաս</w:t>
            </w:r>
            <w:r w:rsidR="00A84F58"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820" w:rsidRPr="002F6820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աշվածության </w:t>
            </w: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</w:t>
            </w:r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ռավելագույն թույլատրելի </w:t>
            </w: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արժեք</w:t>
            </w:r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մմ</w:t>
            </w:r>
          </w:p>
        </w:tc>
      </w:tr>
      <w:tr w:rsidR="002F6820" w:rsidRPr="00A84F58" w:rsidTr="00474B83">
        <w:trPr>
          <w:trHeight w:val="36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6820" w:rsidRPr="00A84F58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4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</w:t>
            </w:r>
            <w:r w:rsidR="00A84F58"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ւղղաձիգ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կողային</w:t>
            </w:r>
          </w:p>
        </w:tc>
      </w:tr>
      <w:tr w:rsidR="002F6820" w:rsidRPr="00A84F58" w:rsidTr="002F6820">
        <w:trPr>
          <w:trHeight w:val="6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Շրջանակային ռելս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</w:tr>
      <w:tr w:rsidR="002F6820" w:rsidRPr="00A84F58" w:rsidTr="002F6820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Լեզվակ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</w:tr>
      <w:tr w:rsidR="002F6820" w:rsidRPr="00A84F58" w:rsidTr="002F6820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Միջնաձող</w:t>
            </w: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(40 մմ հատվածքով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F6820" w:rsidRPr="00A84F58" w:rsidTr="002F6820">
        <w:trPr>
          <w:trHeight w:val="7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6820" w:rsidRPr="00A84F58" w:rsidRDefault="00A84F58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CA5CB0" w:rsidP="00CA5CB0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Շեղատ (</w:t>
            </w:r>
            <w:r w:rsidR="002F6820"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Усовик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84F5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  <w:r w:rsidRPr="002F682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820" w:rsidRPr="002F6820" w:rsidRDefault="002F6820" w:rsidP="00A84F5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2F68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F41BBE" w:rsidRDefault="00F41BBE" w:rsidP="00A84F5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A84F58" w:rsidRDefault="00A84F58" w:rsidP="00A84F5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A84F58">
        <w:rPr>
          <w:rFonts w:ascii="GHEA Grapalat" w:hAnsi="GHEA Grapalat"/>
          <w:sz w:val="24"/>
          <w:szCs w:val="24"/>
        </w:rPr>
        <w:t xml:space="preserve">190. </w:t>
      </w:r>
      <w:r w:rsidR="004946A3">
        <w:rPr>
          <w:rFonts w:ascii="GHEA Grapalat" w:hAnsi="GHEA Grapalat"/>
          <w:sz w:val="24"/>
          <w:szCs w:val="24"/>
        </w:rPr>
        <w:t>Ո</w:t>
      </w:r>
      <w:r w:rsidR="004946A3" w:rsidRPr="004946A3">
        <w:rPr>
          <w:rFonts w:ascii="GHEA Grapalat" w:hAnsi="GHEA Grapalat"/>
          <w:sz w:val="24"/>
          <w:szCs w:val="24"/>
        </w:rPr>
        <w:t xml:space="preserve">ւղու </w:t>
      </w:r>
      <w:r w:rsidR="004946A3">
        <w:rPr>
          <w:rFonts w:ascii="GHEA Grapalat" w:hAnsi="GHEA Grapalat"/>
          <w:sz w:val="24"/>
          <w:szCs w:val="24"/>
        </w:rPr>
        <w:t>վերակառուցման</w:t>
      </w:r>
      <w:r w:rsidR="004946A3" w:rsidRPr="004946A3">
        <w:rPr>
          <w:rFonts w:ascii="GHEA Grapalat" w:hAnsi="GHEA Grapalat"/>
          <w:sz w:val="24"/>
          <w:szCs w:val="24"/>
        </w:rPr>
        <w:t xml:space="preserve"> և </w:t>
      </w:r>
      <w:r w:rsidR="004946A3">
        <w:rPr>
          <w:rFonts w:ascii="GHEA Grapalat" w:hAnsi="GHEA Grapalat"/>
          <w:sz w:val="24"/>
          <w:szCs w:val="24"/>
        </w:rPr>
        <w:t>հիմնանորոգման</w:t>
      </w:r>
      <w:r w:rsidR="00F41BBE">
        <w:rPr>
          <w:rFonts w:ascii="GHEA Grapalat" w:hAnsi="GHEA Grapalat"/>
          <w:sz w:val="24"/>
          <w:szCs w:val="24"/>
        </w:rPr>
        <w:t xml:space="preserve"> աշխատանքների իրականացնելուց</w:t>
      </w:r>
      <w:r w:rsidR="004946A3" w:rsidRPr="004946A3">
        <w:rPr>
          <w:rFonts w:ascii="GHEA Grapalat" w:hAnsi="GHEA Grapalat"/>
          <w:sz w:val="24"/>
          <w:szCs w:val="24"/>
        </w:rPr>
        <w:t xml:space="preserve"> հետո </w:t>
      </w:r>
      <w:r w:rsidRPr="00A84F58">
        <w:rPr>
          <w:rFonts w:ascii="GHEA Grapalat" w:hAnsi="GHEA Grapalat"/>
          <w:sz w:val="24"/>
          <w:szCs w:val="24"/>
        </w:rPr>
        <w:t xml:space="preserve">ռելսամիջի պարամետրերի առավելագույն </w:t>
      </w:r>
      <w:r w:rsidR="00F41BBE">
        <w:rPr>
          <w:rFonts w:ascii="GHEA Grapalat" w:hAnsi="GHEA Grapalat"/>
          <w:sz w:val="24"/>
          <w:szCs w:val="24"/>
        </w:rPr>
        <w:t>թույլտվածքները ժ</w:t>
      </w:r>
      <w:r w:rsidR="00F41BBE" w:rsidRPr="00A84F58">
        <w:rPr>
          <w:rFonts w:ascii="GHEA Grapalat" w:hAnsi="GHEA Grapalat"/>
          <w:sz w:val="24"/>
          <w:szCs w:val="24"/>
        </w:rPr>
        <w:t xml:space="preserve">ամանակավոր շահագործման հանձնելու </w:t>
      </w:r>
      <w:r w:rsidR="00F41BBE">
        <w:rPr>
          <w:rFonts w:ascii="GHEA Grapalat" w:hAnsi="GHEA Grapalat"/>
          <w:sz w:val="24"/>
          <w:szCs w:val="24"/>
        </w:rPr>
        <w:t xml:space="preserve">գործընթացում </w:t>
      </w:r>
      <w:r w:rsidRPr="00A84F58">
        <w:rPr>
          <w:rFonts w:ascii="GHEA Grapalat" w:hAnsi="GHEA Grapalat"/>
          <w:sz w:val="24"/>
          <w:szCs w:val="24"/>
        </w:rPr>
        <w:t xml:space="preserve">չպետք է </w:t>
      </w:r>
      <w:r w:rsidR="00F8018C">
        <w:rPr>
          <w:rFonts w:ascii="GHEA Grapalat" w:hAnsi="GHEA Grapalat"/>
          <w:sz w:val="24"/>
          <w:szCs w:val="24"/>
        </w:rPr>
        <w:t>լինեն</w:t>
      </w:r>
      <w:r w:rsidRPr="00A84F58">
        <w:rPr>
          <w:rFonts w:ascii="GHEA Grapalat" w:hAnsi="GHEA Grapalat"/>
          <w:sz w:val="24"/>
          <w:szCs w:val="24"/>
        </w:rPr>
        <w:t xml:space="preserve"> ավելի, քան սույն շինարարական նորմերի </w:t>
      </w:r>
      <w:r w:rsidR="00F8018C">
        <w:rPr>
          <w:rFonts w:ascii="GHEA Grapalat" w:hAnsi="GHEA Grapalat"/>
          <w:sz w:val="24"/>
          <w:szCs w:val="24"/>
        </w:rPr>
        <w:t xml:space="preserve">14-րդ </w:t>
      </w:r>
      <w:r w:rsidRPr="00A84F58">
        <w:rPr>
          <w:rFonts w:ascii="GHEA Grapalat" w:hAnsi="GHEA Grapalat"/>
          <w:sz w:val="24"/>
          <w:szCs w:val="24"/>
        </w:rPr>
        <w:t>աղյուսակում տրված արժեքները:</w:t>
      </w:r>
    </w:p>
    <w:p w:rsidR="00A565F9" w:rsidRDefault="00A565F9" w:rsidP="00A84F5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85740E" w:rsidRDefault="0085740E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:rsidR="002F6820" w:rsidRDefault="00A565F9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14</w:t>
      </w:r>
    </w:p>
    <w:tbl>
      <w:tblPr>
        <w:tblW w:w="108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85"/>
        <w:gridCol w:w="1859"/>
        <w:gridCol w:w="1176"/>
        <w:gridCol w:w="1170"/>
        <w:gridCol w:w="1350"/>
        <w:gridCol w:w="1530"/>
        <w:gridCol w:w="1710"/>
        <w:gridCol w:w="1620"/>
      </w:tblGrid>
      <w:tr w:rsidR="00A565F9" w:rsidRPr="00A565F9" w:rsidTr="00A565F9">
        <w:trPr>
          <w:trHeight w:val="645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Շարժման արագությունը, կմ/ժ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Ռելսամիջի պարամետրերի սահմանային թույլտվածքները</w:t>
            </w:r>
          </w:p>
        </w:tc>
      </w:tr>
      <w:tr w:rsidR="00A565F9" w:rsidRPr="00A565F9" w:rsidTr="00A565F9">
        <w:trPr>
          <w:trHeight w:val="465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9" w:rsidRPr="00A565F9" w:rsidRDefault="00A565F9" w:rsidP="00A565F9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Նեղացում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Լայնացում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Մակարդակ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Շեղվածքներ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Նստվածքներ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Սլաքների տարբերություն</w:t>
            </w:r>
          </w:p>
        </w:tc>
      </w:tr>
      <w:tr w:rsidR="00A565F9" w:rsidRPr="00A565F9" w:rsidTr="00A565F9">
        <w:trPr>
          <w:trHeight w:val="64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141-200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5F9" w:rsidRPr="00A565F9" w:rsidRDefault="00A565F9" w:rsidP="00A565F9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565F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</w:tbl>
    <w:p w:rsidR="00A565F9" w:rsidRDefault="00A565F9" w:rsidP="008218C8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:rsidR="00474B83" w:rsidRDefault="007B5A83" w:rsidP="00474B8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191. </w:t>
      </w:r>
      <w:r w:rsidR="00474B83" w:rsidRPr="00474B83">
        <w:rPr>
          <w:rFonts w:ascii="GHEA Grapalat" w:hAnsi="GHEA Grapalat"/>
          <w:sz w:val="24"/>
          <w:szCs w:val="24"/>
        </w:rPr>
        <w:t>Ուղին պետք է անցկացվի նախագծային առանցքով ռելսային կցվանքներում պահպանելով անհրաժեշտ հաշվարկային ջերմաստիճանային բացակները:</w:t>
      </w:r>
      <w:r w:rsidR="00474B83">
        <w:rPr>
          <w:rFonts w:ascii="GHEA Grapalat" w:hAnsi="GHEA Grapalat"/>
          <w:sz w:val="24"/>
          <w:szCs w:val="24"/>
        </w:rPr>
        <w:t xml:space="preserve"> </w:t>
      </w:r>
      <w:r w:rsidR="00474B83" w:rsidRPr="00474B83">
        <w:rPr>
          <w:rFonts w:ascii="GHEA Grapalat" w:hAnsi="GHEA Grapalat"/>
          <w:sz w:val="24"/>
          <w:szCs w:val="24"/>
        </w:rPr>
        <w:t>Տարբեր տեսակի ռելսեր</w:t>
      </w:r>
      <w:r w:rsidR="00474B83">
        <w:rPr>
          <w:rFonts w:ascii="GHEA Grapalat" w:hAnsi="GHEA Grapalat"/>
          <w:sz w:val="24"/>
          <w:szCs w:val="24"/>
        </w:rPr>
        <w:t xml:space="preserve">ի ծայրակցման դեպքում </w:t>
      </w:r>
      <w:r w:rsidR="00474B83" w:rsidRPr="00474B83">
        <w:rPr>
          <w:rFonts w:ascii="GHEA Grapalat" w:hAnsi="GHEA Grapalat"/>
          <w:sz w:val="24"/>
          <w:szCs w:val="24"/>
        </w:rPr>
        <w:t>պետք է օգտագործել անցումային</w:t>
      </w:r>
      <w:r w:rsidR="00474B83">
        <w:rPr>
          <w:rFonts w:ascii="GHEA Grapalat" w:hAnsi="GHEA Grapalat"/>
          <w:sz w:val="24"/>
          <w:szCs w:val="24"/>
        </w:rPr>
        <w:t xml:space="preserve"> մակադրակներ</w:t>
      </w:r>
      <w:r w:rsidR="00474B83" w:rsidRPr="00474B83">
        <w:rPr>
          <w:rFonts w:ascii="GHEA Grapalat" w:hAnsi="GHEA Grapalat"/>
          <w:sz w:val="24"/>
          <w:szCs w:val="24"/>
        </w:rPr>
        <w:t>:</w:t>
      </w:r>
    </w:p>
    <w:p w:rsidR="00BF0CAB" w:rsidRPr="00DB5876" w:rsidRDefault="00474B83" w:rsidP="00DB587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192. Գծանցներում </w:t>
      </w:r>
      <w:r w:rsidRPr="00474B83">
        <w:rPr>
          <w:rFonts w:ascii="GHEA Grapalat" w:hAnsi="GHEA Grapalat"/>
          <w:sz w:val="24"/>
          <w:szCs w:val="24"/>
        </w:rPr>
        <w:t xml:space="preserve">երկաթուղային </w:t>
      </w:r>
      <w:r>
        <w:rPr>
          <w:rFonts w:ascii="GHEA Grapalat" w:hAnsi="GHEA Grapalat"/>
          <w:sz w:val="24"/>
          <w:szCs w:val="24"/>
        </w:rPr>
        <w:t xml:space="preserve">ուղիները </w:t>
      </w:r>
      <w:r w:rsidRPr="00474B83">
        <w:rPr>
          <w:rFonts w:ascii="GHEA Grapalat" w:hAnsi="GHEA Grapalat"/>
          <w:sz w:val="24"/>
          <w:szCs w:val="24"/>
        </w:rPr>
        <w:t xml:space="preserve">պետք է </w:t>
      </w:r>
      <w:r>
        <w:rPr>
          <w:rFonts w:ascii="GHEA Grapalat" w:hAnsi="GHEA Grapalat"/>
          <w:sz w:val="24"/>
          <w:szCs w:val="24"/>
        </w:rPr>
        <w:t>համապատասխանեն</w:t>
      </w:r>
      <w:r w:rsidRPr="00474B83">
        <w:t xml:space="preserve"> </w:t>
      </w:r>
      <w:r w:rsidRPr="00474B83">
        <w:rPr>
          <w:rFonts w:ascii="GHEA Grapalat" w:hAnsi="GHEA Grapalat"/>
          <w:sz w:val="24"/>
          <w:szCs w:val="24"/>
        </w:rPr>
        <w:t>Մաքսային միության հանձնաժողովի 2011 թվականի հուլիսի 15-ի N 710 որոշմամբ ընդունված «Երկաթուղային տրանսպորտի ենթակառուցվածքի անվտանգության մասին» (ՄՄ ՏԿ 003/2011) տեխնիկական կանոնակարգի</w:t>
      </w:r>
      <w:r>
        <w:rPr>
          <w:rFonts w:ascii="GHEA Grapalat" w:hAnsi="GHEA Grapalat"/>
          <w:sz w:val="24"/>
          <w:szCs w:val="24"/>
        </w:rPr>
        <w:t xml:space="preserve">, </w:t>
      </w:r>
      <w:r w:rsidR="00557B06">
        <w:rPr>
          <w:rFonts w:ascii="GHEA Grapalat" w:hAnsi="GHEA Grapalat"/>
          <w:sz w:val="24"/>
          <w:szCs w:val="24"/>
        </w:rPr>
        <w:t xml:space="preserve">ՀՀ տրանսպորտի և կապի նախարարի 2004 թվականի մարտի 15-ի </w:t>
      </w:r>
      <w:r w:rsidR="00557B06" w:rsidRPr="00557B06">
        <w:rPr>
          <w:rFonts w:ascii="GHEA Grapalat" w:hAnsi="GHEA Grapalat"/>
          <w:sz w:val="24"/>
          <w:szCs w:val="24"/>
        </w:rPr>
        <w:t>N 67-Ն</w:t>
      </w:r>
      <w:r w:rsidR="00557B06">
        <w:rPr>
          <w:rFonts w:ascii="GHEA Grapalat" w:hAnsi="GHEA Grapalat"/>
          <w:sz w:val="24"/>
          <w:szCs w:val="24"/>
        </w:rPr>
        <w:t xml:space="preserve"> հրամանով հաստատված </w:t>
      </w:r>
      <w:r w:rsidR="00557B06" w:rsidRPr="00557B06">
        <w:rPr>
          <w:rFonts w:ascii="GHEA Grapalat" w:hAnsi="GHEA Grapalat"/>
          <w:sz w:val="24"/>
          <w:szCs w:val="24"/>
        </w:rPr>
        <w:t xml:space="preserve">«Երկաթուղու տեխնիկական շահագործման </w:t>
      </w:r>
      <w:r w:rsidR="00557B06">
        <w:rPr>
          <w:rFonts w:ascii="GHEA Grapalat" w:hAnsi="GHEA Grapalat"/>
          <w:sz w:val="24"/>
          <w:szCs w:val="24"/>
        </w:rPr>
        <w:t>կանոնների</w:t>
      </w:r>
      <w:r w:rsidR="00557B06" w:rsidRPr="00557B06">
        <w:rPr>
          <w:rFonts w:ascii="GHEA Grapalat" w:hAnsi="GHEA Grapalat"/>
          <w:sz w:val="24"/>
          <w:szCs w:val="24"/>
        </w:rPr>
        <w:t>»</w:t>
      </w:r>
      <w:r w:rsidR="00557B06">
        <w:rPr>
          <w:rFonts w:ascii="GHEA Grapalat" w:hAnsi="GHEA Grapalat"/>
          <w:sz w:val="24"/>
          <w:szCs w:val="24"/>
        </w:rPr>
        <w:t xml:space="preserve"> </w:t>
      </w:r>
      <w:r w:rsidRPr="00474B83">
        <w:rPr>
          <w:rFonts w:ascii="GHEA Grapalat" w:hAnsi="GHEA Grapalat"/>
          <w:sz w:val="24"/>
          <w:szCs w:val="24"/>
        </w:rPr>
        <w:t xml:space="preserve">և սույն շինարարական </w:t>
      </w:r>
      <w:r w:rsidR="00557B06">
        <w:rPr>
          <w:rFonts w:ascii="GHEA Grapalat" w:hAnsi="GHEA Grapalat"/>
          <w:sz w:val="24"/>
          <w:szCs w:val="24"/>
        </w:rPr>
        <w:t>նորմերի պահանջներին:</w:t>
      </w:r>
      <w:r w:rsidR="007016C0">
        <w:rPr>
          <w:rFonts w:ascii="GHEA Grapalat" w:hAnsi="GHEA Grapalat"/>
          <w:sz w:val="24"/>
          <w:szCs w:val="24"/>
        </w:rPr>
        <w:t xml:space="preserve"> </w:t>
      </w:r>
      <w:r w:rsidRPr="00474B83">
        <w:rPr>
          <w:rFonts w:ascii="GHEA Grapalat" w:hAnsi="GHEA Grapalat"/>
          <w:sz w:val="24"/>
          <w:szCs w:val="24"/>
        </w:rPr>
        <w:t>Չի թույլատրվում ռելսերի կցվանք</w:t>
      </w:r>
      <w:r w:rsidR="007016C0">
        <w:rPr>
          <w:rFonts w:ascii="GHEA Grapalat" w:hAnsi="GHEA Grapalat"/>
          <w:sz w:val="24"/>
          <w:szCs w:val="24"/>
        </w:rPr>
        <w:t>ները</w:t>
      </w:r>
      <w:r w:rsidRPr="00474B83">
        <w:rPr>
          <w:rFonts w:ascii="GHEA Grapalat" w:hAnsi="GHEA Grapalat"/>
          <w:sz w:val="24"/>
          <w:szCs w:val="24"/>
        </w:rPr>
        <w:t xml:space="preserve"> </w:t>
      </w:r>
      <w:r w:rsidR="007016C0">
        <w:rPr>
          <w:rFonts w:ascii="GHEA Grapalat" w:hAnsi="GHEA Grapalat"/>
          <w:sz w:val="24"/>
          <w:szCs w:val="24"/>
        </w:rPr>
        <w:t>տեղադրել</w:t>
      </w:r>
      <w:r w:rsidRPr="00474B83">
        <w:rPr>
          <w:rFonts w:ascii="GHEA Grapalat" w:hAnsi="GHEA Grapalat"/>
          <w:sz w:val="24"/>
          <w:szCs w:val="24"/>
        </w:rPr>
        <w:t xml:space="preserve"> </w:t>
      </w:r>
      <w:r w:rsidR="007016C0">
        <w:rPr>
          <w:rFonts w:ascii="GHEA Grapalat" w:hAnsi="GHEA Grapalat"/>
          <w:sz w:val="24"/>
          <w:szCs w:val="24"/>
        </w:rPr>
        <w:t xml:space="preserve">գծանցների </w:t>
      </w:r>
      <w:r w:rsidR="00DB5876">
        <w:rPr>
          <w:rFonts w:ascii="GHEA Grapalat" w:hAnsi="GHEA Grapalat"/>
          <w:sz w:val="24"/>
          <w:szCs w:val="24"/>
        </w:rPr>
        <w:t>երեսարկի</w:t>
      </w:r>
      <w:r w:rsidR="000E576C">
        <w:rPr>
          <w:rFonts w:ascii="GHEA Grapalat" w:hAnsi="GHEA Grapalat"/>
          <w:sz w:val="24"/>
          <w:szCs w:val="24"/>
        </w:rPr>
        <w:t xml:space="preserve"> </w:t>
      </w:r>
      <w:r w:rsidRPr="00474B83">
        <w:rPr>
          <w:rFonts w:ascii="GHEA Grapalat" w:hAnsi="GHEA Grapalat"/>
          <w:sz w:val="24"/>
          <w:szCs w:val="24"/>
        </w:rPr>
        <w:t>սահմաններում:</w:t>
      </w:r>
    </w:p>
    <w:p w:rsidR="006B7F9A" w:rsidRPr="00CE17B6" w:rsidRDefault="007016C0" w:rsidP="007016C0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193. </w:t>
      </w:r>
      <w:r w:rsidR="006B7F9A" w:rsidRPr="006B7F9A">
        <w:rPr>
          <w:rFonts w:ascii="GHEA Grapalat" w:hAnsi="GHEA Grapalat"/>
          <w:sz w:val="24"/>
          <w:szCs w:val="24"/>
        </w:rPr>
        <w:t>Աշխատանքային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գնացքներ</w:t>
      </w:r>
      <w:r w:rsidR="006B7F9A">
        <w:rPr>
          <w:rFonts w:ascii="GHEA Grapalat" w:hAnsi="GHEA Grapalat"/>
          <w:sz w:val="24"/>
          <w:szCs w:val="24"/>
        </w:rPr>
        <w:t>ի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>
        <w:rPr>
          <w:rFonts w:ascii="GHEA Grapalat" w:hAnsi="GHEA Grapalat"/>
          <w:sz w:val="24"/>
          <w:szCs w:val="24"/>
        </w:rPr>
        <w:t>բացթողման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համար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վերնալիրի</w:t>
      </w:r>
      <w:r w:rsidR="00FA5B38" w:rsidRPr="00CE17B6">
        <w:rPr>
          <w:rFonts w:ascii="GHEA Grapalat" w:hAnsi="GHEA Grapalat"/>
          <w:sz w:val="24"/>
          <w:szCs w:val="24"/>
        </w:rPr>
        <w:t xml:space="preserve"> (</w:t>
      </w:r>
      <w:r w:rsidR="006B7F9A" w:rsidRPr="006B7F9A">
        <w:rPr>
          <w:rFonts w:ascii="GHEA Grapalat" w:hAnsi="GHEA Grapalat"/>
          <w:sz w:val="24"/>
          <w:szCs w:val="24"/>
        </w:rPr>
        <w:t>բալաստի</w:t>
      </w:r>
      <w:r w:rsidR="00FA5B38" w:rsidRPr="00CE17B6">
        <w:rPr>
          <w:rFonts w:ascii="GHEA Grapalat" w:hAnsi="GHEA Grapalat"/>
          <w:sz w:val="24"/>
          <w:szCs w:val="24"/>
        </w:rPr>
        <w:t>)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առաջին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շերտի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վրա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դրված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ուղին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FA5B38">
        <w:rPr>
          <w:rFonts w:ascii="GHEA Grapalat" w:hAnsi="GHEA Grapalat"/>
          <w:sz w:val="24"/>
          <w:szCs w:val="24"/>
        </w:rPr>
        <w:t>ոչ</w:t>
      </w:r>
      <w:r w:rsidR="00FA5B38" w:rsidRPr="00CE17B6">
        <w:rPr>
          <w:rFonts w:ascii="GHEA Grapalat" w:hAnsi="GHEA Grapalat"/>
          <w:sz w:val="24"/>
          <w:szCs w:val="24"/>
        </w:rPr>
        <w:t xml:space="preserve"> </w:t>
      </w:r>
      <w:r w:rsidR="00FA5B38">
        <w:rPr>
          <w:rFonts w:ascii="GHEA Grapalat" w:hAnsi="GHEA Grapalat"/>
          <w:sz w:val="24"/>
          <w:szCs w:val="24"/>
        </w:rPr>
        <w:t>պակաս</w:t>
      </w:r>
      <w:r w:rsidR="00FA5B38" w:rsidRPr="00CE17B6">
        <w:rPr>
          <w:rFonts w:ascii="GHEA Grapalat" w:hAnsi="GHEA Grapalat"/>
          <w:sz w:val="24"/>
          <w:szCs w:val="24"/>
        </w:rPr>
        <w:t xml:space="preserve">, </w:t>
      </w:r>
      <w:r w:rsidR="00FA5B38">
        <w:rPr>
          <w:rFonts w:ascii="GHEA Grapalat" w:hAnsi="GHEA Grapalat"/>
          <w:sz w:val="24"/>
          <w:szCs w:val="24"/>
        </w:rPr>
        <w:t>քան</w:t>
      </w:r>
      <w:r w:rsidR="00FA5B38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CE17B6">
        <w:rPr>
          <w:rFonts w:ascii="GHEA Grapalat" w:hAnsi="GHEA Grapalat"/>
          <w:sz w:val="24"/>
          <w:szCs w:val="24"/>
        </w:rPr>
        <w:t xml:space="preserve">20 </w:t>
      </w:r>
      <w:r w:rsidR="006B7F9A" w:rsidRPr="006B7F9A">
        <w:rPr>
          <w:rFonts w:ascii="GHEA Grapalat" w:hAnsi="GHEA Grapalat"/>
          <w:sz w:val="24"/>
          <w:szCs w:val="24"/>
        </w:rPr>
        <w:t>սմ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հաստությամբ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պետք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է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FA5B38">
        <w:rPr>
          <w:rFonts w:ascii="GHEA Grapalat" w:hAnsi="GHEA Grapalat"/>
          <w:sz w:val="24"/>
          <w:szCs w:val="24"/>
        </w:rPr>
        <w:t>շտկվի</w:t>
      </w:r>
      <w:r w:rsidR="00FA5B38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հատակագծում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և</w:t>
      </w:r>
      <w:r w:rsidR="006B7F9A" w:rsidRPr="00CE17B6">
        <w:rPr>
          <w:rFonts w:ascii="GHEA Grapalat" w:hAnsi="GHEA Grapalat"/>
          <w:sz w:val="24"/>
          <w:szCs w:val="24"/>
        </w:rPr>
        <w:t xml:space="preserve"> </w:t>
      </w:r>
      <w:r w:rsidR="006B7F9A" w:rsidRPr="006B7F9A">
        <w:rPr>
          <w:rFonts w:ascii="GHEA Grapalat" w:hAnsi="GHEA Grapalat"/>
          <w:sz w:val="24"/>
          <w:szCs w:val="24"/>
        </w:rPr>
        <w:t>պրոֆիլում</w:t>
      </w:r>
      <w:r w:rsidR="006B7F9A" w:rsidRPr="00CE17B6">
        <w:rPr>
          <w:rFonts w:ascii="GHEA Grapalat" w:hAnsi="GHEA Grapalat"/>
          <w:sz w:val="24"/>
          <w:szCs w:val="24"/>
        </w:rPr>
        <w:t>:</w:t>
      </w:r>
    </w:p>
    <w:p w:rsidR="00C0268E" w:rsidRPr="00CE17B6" w:rsidRDefault="00584F5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194. </w:t>
      </w:r>
      <w:r w:rsidR="00C0268E" w:rsidRPr="00C0268E">
        <w:rPr>
          <w:rFonts w:ascii="GHEA Grapalat" w:hAnsi="GHEA Grapalat"/>
          <w:sz w:val="24"/>
          <w:szCs w:val="24"/>
        </w:rPr>
        <w:t>Ռելսի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յուրաքանչյուր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ծայրում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կցվանքները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պետք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է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ունենան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երկու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ձգված</w:t>
      </w:r>
      <w:r w:rsidR="00C0268E" w:rsidRPr="00CE17B6">
        <w:rPr>
          <w:rFonts w:ascii="GHEA Grapalat" w:hAnsi="GHEA Grapalat"/>
          <w:sz w:val="24"/>
          <w:szCs w:val="24"/>
        </w:rPr>
        <w:t xml:space="preserve"> </w:t>
      </w:r>
      <w:r w:rsidR="00C0268E" w:rsidRPr="00C0268E">
        <w:rPr>
          <w:rFonts w:ascii="GHEA Grapalat" w:hAnsi="GHEA Grapalat"/>
          <w:sz w:val="24"/>
          <w:szCs w:val="24"/>
        </w:rPr>
        <w:t>հեղույս</w:t>
      </w:r>
      <w:r w:rsidR="00C0268E" w:rsidRPr="00CE17B6">
        <w:rPr>
          <w:rFonts w:ascii="GHEA Grapalat" w:hAnsi="GHEA Grapalat"/>
          <w:sz w:val="24"/>
          <w:szCs w:val="24"/>
        </w:rPr>
        <w:t>:</w:t>
      </w:r>
    </w:p>
    <w:p w:rsidR="00794614" w:rsidRPr="00CE17B6" w:rsidRDefault="00584F52" w:rsidP="0079461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195. </w:t>
      </w:r>
      <w:r w:rsidRPr="00584F52">
        <w:rPr>
          <w:rFonts w:ascii="GHEA Grapalat" w:hAnsi="GHEA Grapalat"/>
          <w:sz w:val="24"/>
          <w:szCs w:val="24"/>
        </w:rPr>
        <w:t>Ուղու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տարրային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տեղադրման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դեպքում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ռելսերը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ամրացվեն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կոճի</w:t>
      </w:r>
      <w:r w:rsidRPr="00CE17B6">
        <w:rPr>
          <w:rFonts w:ascii="GHEA Grapalat" w:hAnsi="GHEA Grapalat"/>
          <w:sz w:val="24"/>
          <w:szCs w:val="24"/>
        </w:rPr>
        <w:t xml:space="preserve"> (</w:t>
      </w:r>
      <w:r w:rsidRPr="00584F52">
        <w:rPr>
          <w:rFonts w:ascii="GHEA Grapalat" w:hAnsi="GHEA Grapalat"/>
          <w:sz w:val="24"/>
          <w:szCs w:val="24"/>
        </w:rPr>
        <w:t>չորսուի</w:t>
      </w:r>
      <w:r w:rsidRPr="00CE17B6">
        <w:rPr>
          <w:rFonts w:ascii="GHEA Grapalat" w:hAnsi="GHEA Grapalat"/>
          <w:sz w:val="24"/>
          <w:szCs w:val="24"/>
        </w:rPr>
        <w:t xml:space="preserve">) </w:t>
      </w:r>
      <w:r w:rsidRPr="00584F52">
        <w:rPr>
          <w:rFonts w:ascii="GHEA Grapalat" w:hAnsi="GHEA Grapalat"/>
          <w:sz w:val="24"/>
          <w:szCs w:val="24"/>
        </w:rPr>
        <w:t>յուրաքանչյուր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ծայրում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794614">
        <w:rPr>
          <w:rFonts w:ascii="GHEA Grapalat" w:hAnsi="GHEA Grapalat"/>
          <w:sz w:val="24"/>
          <w:szCs w:val="24"/>
        </w:rPr>
        <w:t>ոչ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>
        <w:rPr>
          <w:rFonts w:ascii="GHEA Grapalat" w:hAnsi="GHEA Grapalat"/>
          <w:sz w:val="24"/>
          <w:szCs w:val="24"/>
        </w:rPr>
        <w:t>պակաս</w:t>
      </w:r>
      <w:r w:rsidR="00794614" w:rsidRPr="00CE17B6">
        <w:rPr>
          <w:rFonts w:ascii="GHEA Grapalat" w:hAnsi="GHEA Grapalat"/>
          <w:sz w:val="24"/>
          <w:szCs w:val="24"/>
        </w:rPr>
        <w:t xml:space="preserve">, </w:t>
      </w:r>
      <w:r w:rsidR="00794614">
        <w:rPr>
          <w:rFonts w:ascii="GHEA Grapalat" w:hAnsi="GHEA Grapalat"/>
          <w:sz w:val="24"/>
          <w:szCs w:val="24"/>
        </w:rPr>
        <w:t>քան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երկու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>
        <w:rPr>
          <w:rFonts w:ascii="GHEA Grapalat" w:hAnsi="GHEA Grapalat"/>
          <w:sz w:val="24"/>
          <w:szCs w:val="24"/>
        </w:rPr>
        <w:t>կեռաբևեռներով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584F52">
        <w:rPr>
          <w:rFonts w:ascii="GHEA Grapalat" w:hAnsi="GHEA Grapalat"/>
          <w:sz w:val="24"/>
          <w:szCs w:val="24"/>
        </w:rPr>
        <w:t>պտուտակներով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կամ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միջադիր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հեղույսներով</w:t>
      </w:r>
      <w:r w:rsidRPr="00CE17B6">
        <w:rPr>
          <w:rFonts w:ascii="GHEA Grapalat" w:hAnsi="GHEA Grapalat"/>
          <w:sz w:val="24"/>
          <w:szCs w:val="24"/>
        </w:rPr>
        <w:t xml:space="preserve"> (</w:t>
      </w:r>
      <w:r w:rsidRPr="00584F52">
        <w:rPr>
          <w:rFonts w:ascii="GHEA Grapalat" w:hAnsi="GHEA Grapalat"/>
          <w:sz w:val="24"/>
          <w:szCs w:val="24"/>
        </w:rPr>
        <w:t>կախված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ամրակվածքի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584F52">
        <w:rPr>
          <w:rFonts w:ascii="GHEA Grapalat" w:hAnsi="GHEA Grapalat"/>
          <w:sz w:val="24"/>
          <w:szCs w:val="24"/>
        </w:rPr>
        <w:t>տեսակից</w:t>
      </w:r>
      <w:r w:rsidRPr="00CE17B6">
        <w:rPr>
          <w:rFonts w:ascii="GHEA Grapalat" w:hAnsi="GHEA Grapalat"/>
          <w:sz w:val="24"/>
          <w:szCs w:val="24"/>
        </w:rPr>
        <w:t>):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Առանձին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>
        <w:rPr>
          <w:rFonts w:ascii="GHEA Grapalat" w:hAnsi="GHEA Grapalat"/>
          <w:sz w:val="24"/>
          <w:szCs w:val="24"/>
        </w:rPr>
        <w:t>ամրակման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դեպքում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պետք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է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ձգել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սեղմակային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հեղույսների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կամ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պտուտակների</w:t>
      </w:r>
      <w:r w:rsidR="00794614" w:rsidRPr="00CE17B6">
        <w:rPr>
          <w:rFonts w:ascii="GHEA Grapalat" w:hAnsi="GHEA Grapalat"/>
          <w:sz w:val="24"/>
          <w:szCs w:val="24"/>
        </w:rPr>
        <w:t xml:space="preserve"> </w:t>
      </w:r>
      <w:r w:rsidR="00794614" w:rsidRPr="00794614">
        <w:rPr>
          <w:rFonts w:ascii="GHEA Grapalat" w:hAnsi="GHEA Grapalat"/>
          <w:sz w:val="24"/>
          <w:szCs w:val="24"/>
        </w:rPr>
        <w:t>մանեկները</w:t>
      </w:r>
      <w:r w:rsidR="00794614" w:rsidRPr="00CE17B6">
        <w:rPr>
          <w:rFonts w:ascii="GHEA Grapalat" w:hAnsi="GHEA Grapalat"/>
          <w:sz w:val="24"/>
          <w:szCs w:val="24"/>
        </w:rPr>
        <w:t>:</w:t>
      </w:r>
    </w:p>
    <w:p w:rsidR="003422EA" w:rsidRPr="00CE17B6" w:rsidRDefault="00794614" w:rsidP="003422E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196. </w:t>
      </w:r>
      <w:r w:rsidR="003422EA" w:rsidRPr="003422EA">
        <w:rPr>
          <w:rFonts w:ascii="GHEA Grapalat" w:hAnsi="GHEA Grapalat"/>
          <w:sz w:val="24"/>
          <w:szCs w:val="24"/>
        </w:rPr>
        <w:t>Ձմռանը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վերնալիրային</w:t>
      </w:r>
      <w:r w:rsidR="003422EA" w:rsidRPr="00CE17B6">
        <w:rPr>
          <w:rFonts w:ascii="GHEA Grapalat" w:hAnsi="GHEA Grapalat"/>
          <w:sz w:val="24"/>
          <w:szCs w:val="24"/>
        </w:rPr>
        <w:t xml:space="preserve"> (</w:t>
      </w:r>
      <w:r w:rsidR="003422EA" w:rsidRPr="003422EA">
        <w:rPr>
          <w:rFonts w:ascii="GHEA Grapalat" w:hAnsi="GHEA Grapalat"/>
          <w:sz w:val="24"/>
          <w:szCs w:val="24"/>
        </w:rPr>
        <w:t>բալաստային</w:t>
      </w:r>
      <w:r w:rsidR="003422EA" w:rsidRPr="00CE17B6">
        <w:rPr>
          <w:rFonts w:ascii="GHEA Grapalat" w:hAnsi="GHEA Grapalat"/>
          <w:sz w:val="24"/>
          <w:szCs w:val="24"/>
        </w:rPr>
        <w:t xml:space="preserve">) </w:t>
      </w:r>
      <w:r w:rsidR="003422EA" w:rsidRPr="003422EA">
        <w:rPr>
          <w:rFonts w:ascii="GHEA Grapalat" w:hAnsi="GHEA Grapalat"/>
          <w:sz w:val="24"/>
          <w:szCs w:val="24"/>
        </w:rPr>
        <w:t>աշխատանքները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թույլատրվում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են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իրականացնել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ձյունից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և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սառույցից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մաքրված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հողային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պաստառի</w:t>
      </w:r>
      <w:r w:rsidR="003422EA" w:rsidRPr="00CE17B6">
        <w:rPr>
          <w:rFonts w:ascii="GHEA Grapalat" w:hAnsi="GHEA Grapalat"/>
          <w:sz w:val="24"/>
          <w:szCs w:val="24"/>
        </w:rPr>
        <w:t xml:space="preserve"> </w:t>
      </w:r>
      <w:r w:rsidR="003422EA" w:rsidRPr="003422EA">
        <w:rPr>
          <w:rFonts w:ascii="GHEA Grapalat" w:hAnsi="GHEA Grapalat"/>
          <w:sz w:val="24"/>
          <w:szCs w:val="24"/>
        </w:rPr>
        <w:t>վրա</w:t>
      </w:r>
      <w:r w:rsidR="003422EA" w:rsidRPr="00CE17B6">
        <w:rPr>
          <w:rFonts w:ascii="GHEA Grapalat" w:hAnsi="GHEA Grapalat"/>
          <w:sz w:val="24"/>
          <w:szCs w:val="24"/>
        </w:rPr>
        <w:t>:</w:t>
      </w:r>
    </w:p>
    <w:p w:rsidR="00C50CE8" w:rsidRDefault="00C50CE8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E17B6">
        <w:rPr>
          <w:rFonts w:ascii="GHEA Grapalat" w:hAnsi="GHEA Grapalat"/>
          <w:sz w:val="24"/>
          <w:szCs w:val="24"/>
        </w:rPr>
        <w:t xml:space="preserve">197. </w:t>
      </w:r>
      <w:r w:rsidRPr="00C50CE8">
        <w:rPr>
          <w:rFonts w:ascii="GHEA Grapalat" w:hAnsi="GHEA Grapalat"/>
          <w:sz w:val="24"/>
          <w:szCs w:val="24"/>
        </w:rPr>
        <w:t>Գլխավոր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և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կայարանային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ուղիների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վերնալիրային</w:t>
      </w:r>
      <w:r w:rsidRPr="00CE17B6">
        <w:rPr>
          <w:rFonts w:ascii="GHEA Grapalat" w:hAnsi="GHEA Grapalat"/>
          <w:sz w:val="24"/>
          <w:szCs w:val="24"/>
        </w:rPr>
        <w:t xml:space="preserve"> (</w:t>
      </w:r>
      <w:r w:rsidRPr="00C50CE8">
        <w:rPr>
          <w:rFonts w:ascii="GHEA Grapalat" w:hAnsi="GHEA Grapalat"/>
          <w:sz w:val="24"/>
          <w:szCs w:val="24"/>
        </w:rPr>
        <w:t>բալաստային</w:t>
      </w:r>
      <w:r w:rsidRPr="00CE17B6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պրիզմայի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կայունացնելու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համար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C50CE8">
        <w:rPr>
          <w:rFonts w:ascii="GHEA Grapalat" w:hAnsi="GHEA Grapalat"/>
          <w:sz w:val="24"/>
          <w:szCs w:val="24"/>
        </w:rPr>
        <w:t>մշտական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շահագործման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հանձնելուց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առաջ</w:t>
      </w:r>
      <w:r w:rsidRPr="00CE17B6">
        <w:rPr>
          <w:rFonts w:ascii="GHEA Grapalat" w:hAnsi="GHEA Grapalat"/>
          <w:sz w:val="24"/>
          <w:szCs w:val="24"/>
        </w:rPr>
        <w:t xml:space="preserve">, </w:t>
      </w:r>
      <w:r w:rsidRPr="00C50CE8">
        <w:rPr>
          <w:rFonts w:ascii="GHEA Grapalat" w:hAnsi="GHEA Grapalat"/>
          <w:sz w:val="24"/>
          <w:szCs w:val="24"/>
        </w:rPr>
        <w:t>պետք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Pr="00C50CE8">
        <w:rPr>
          <w:rFonts w:ascii="GHEA Grapalat" w:hAnsi="GHEA Grapalat"/>
          <w:sz w:val="24"/>
          <w:szCs w:val="24"/>
        </w:rPr>
        <w:t>է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 w:rsidR="00153C57">
        <w:rPr>
          <w:rFonts w:ascii="GHEA Grapalat" w:hAnsi="GHEA Grapalat"/>
          <w:sz w:val="24"/>
          <w:szCs w:val="24"/>
        </w:rPr>
        <w:t>գնացքային</w:t>
      </w:r>
      <w:r w:rsidR="00153C57" w:rsidRPr="00CE17B6">
        <w:rPr>
          <w:rFonts w:ascii="GHEA Grapalat" w:hAnsi="GHEA Grapalat"/>
          <w:sz w:val="24"/>
          <w:szCs w:val="24"/>
        </w:rPr>
        <w:t xml:space="preserve"> </w:t>
      </w:r>
      <w:r w:rsidR="00153C57">
        <w:rPr>
          <w:rFonts w:ascii="GHEA Grapalat" w:hAnsi="GHEA Grapalat"/>
          <w:sz w:val="24"/>
          <w:szCs w:val="24"/>
        </w:rPr>
        <w:t>բեռնվածքով</w:t>
      </w:r>
      <w:r w:rsidR="00153C57" w:rsidRPr="00CE17B6">
        <w:rPr>
          <w:rFonts w:ascii="GHEA Grapalat" w:hAnsi="GHEA Grapalat"/>
          <w:sz w:val="24"/>
          <w:szCs w:val="24"/>
        </w:rPr>
        <w:t xml:space="preserve"> </w:t>
      </w:r>
      <w:r w:rsidR="00153C57">
        <w:rPr>
          <w:rFonts w:ascii="GHEA Grapalat" w:hAnsi="GHEA Grapalat"/>
          <w:sz w:val="24"/>
          <w:szCs w:val="24"/>
        </w:rPr>
        <w:t>փորձավարում</w:t>
      </w:r>
      <w:r w:rsidR="00153C57">
        <w:rPr>
          <w:rFonts w:ascii="GHEA Grapalat" w:hAnsi="GHEA Grapalat"/>
          <w:sz w:val="24"/>
          <w:szCs w:val="24"/>
          <w:lang w:val="hy-AM"/>
        </w:rPr>
        <w:t>՝</w:t>
      </w:r>
      <w:r w:rsidR="00153C5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սույն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շինարարական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նորմերի</w:t>
      </w:r>
      <w:r w:rsidRPr="00CE17B6">
        <w:rPr>
          <w:rFonts w:ascii="GHEA Grapalat" w:hAnsi="GHEA Grapalat"/>
          <w:sz w:val="24"/>
          <w:szCs w:val="24"/>
        </w:rPr>
        <w:t xml:space="preserve"> 15-</w:t>
      </w:r>
      <w:r>
        <w:rPr>
          <w:rFonts w:ascii="GHEA Grapalat" w:hAnsi="GHEA Grapalat"/>
          <w:sz w:val="24"/>
          <w:szCs w:val="24"/>
        </w:rPr>
        <w:t>րդ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աղյուսակում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բերված</w:t>
      </w:r>
      <w:r w:rsidRPr="00CE17B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ծավալով</w:t>
      </w:r>
      <w:r w:rsidRPr="00CE17B6">
        <w:rPr>
          <w:rFonts w:ascii="GHEA Grapalat" w:hAnsi="GHEA Grapalat"/>
          <w:sz w:val="24"/>
          <w:szCs w:val="24"/>
        </w:rPr>
        <w:t xml:space="preserve">: </w:t>
      </w:r>
    </w:p>
    <w:p w:rsidR="00C50CE8" w:rsidRDefault="009B48F5" w:rsidP="009B48F5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15</w:t>
      </w:r>
    </w:p>
    <w:tbl>
      <w:tblPr>
        <w:tblW w:w="10687" w:type="dxa"/>
        <w:tblInd w:w="-342" w:type="dxa"/>
        <w:tblLook w:val="04A0" w:firstRow="1" w:lastRow="0" w:firstColumn="1" w:lastColumn="0" w:noHBand="0" w:noVBand="1"/>
      </w:tblPr>
      <w:tblGrid>
        <w:gridCol w:w="540"/>
        <w:gridCol w:w="7290"/>
        <w:gridCol w:w="2857"/>
      </w:tblGrid>
      <w:tr w:rsidR="009B48F5" w:rsidRPr="00111BC4" w:rsidTr="00436049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Ուղիների անվանումը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 փորձավարման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ծավալը, հազ. տ </w:t>
            </w:r>
          </w:p>
        </w:tc>
      </w:tr>
      <w:tr w:rsidR="009B48F5" w:rsidRPr="00111BC4" w:rsidTr="00436049">
        <w:trPr>
          <w:trHeight w:val="7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Արագընթաց մայրուղիներ, </w:t>
            </w:r>
            <w:r w:rsidR="00D61DE3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մայրուղիներ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գրակշռությամբ 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մարդատար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երթևեկությամբ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հատուկ 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բեռնալարված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մայրուղիներ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մինչև ուղ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 պլանային կանխարգելիչ շտկումը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100-ից ավել</w:t>
            </w:r>
          </w:p>
        </w:tc>
      </w:tr>
      <w:tr w:rsidR="009B48F5" w:rsidRPr="00111BC4" w:rsidTr="00436049">
        <w:trPr>
          <w:trHeight w:val="1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Նույնը` գծի </w:t>
            </w:r>
            <w:r w:rsidR="00D61DE3" w:rsidRPr="00111BC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շտկումից </w:t>
            </w:r>
            <w:r w:rsidRPr="009B48F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հետո</w:t>
            </w:r>
            <w:r w:rsidR="00D61DE3" w:rsidRPr="00111BC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,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մինչև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ուղու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մշտական </w:t>
            </w:r>
            <w:r w:rsidRPr="009B48F5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​​</w:t>
            </w:r>
            <w:r w:rsidRPr="009B48F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շահագործման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9B48F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հանձնելը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100-ից ավել</w:t>
            </w:r>
          </w:p>
        </w:tc>
      </w:tr>
      <w:tr w:rsidR="009B48F5" w:rsidRPr="00111BC4" w:rsidTr="00436049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BDA" w:rsidRPr="00984779" w:rsidRDefault="009B48F5" w:rsidP="0085740E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ոլոր կարգ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 գծերում</w:t>
            </w:r>
            <w:r w:rsidR="00536E5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կայարանների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գ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լխա</w:t>
            </w:r>
            <w:r w:rsidR="00B5334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վոր ուղիներ, ընդունող-ուղարկող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մատույցային ուղին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եր՝</w:t>
            </w:r>
            <w:r w:rsidR="00D61DE3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536E5C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երթևեկության </w:t>
            </w:r>
            <w:r w:rsidR="00536E5C"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գնացքային</w:t>
            </w:r>
            <w:r w:rsidR="00D61DE3"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536E5C"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կարգով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</w:tr>
      <w:tr w:rsidR="009B48F5" w:rsidRPr="00111BC4" w:rsidTr="00436049">
        <w:trPr>
          <w:trHeight w:val="1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85740E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Տեսակավոր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ընթացքային</w:t>
            </w:r>
            <w:r w:rsidR="00182559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ձգման</w:t>
            </w:r>
            <w:r w:rsidRPr="0085740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միացնող և մատույցային ուղիներ՝ 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մանև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րային տեղաշարժումով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9B48F5" w:rsidRPr="00111BC4" w:rsidTr="00436049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8F5" w:rsidRPr="00111BC4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Բեռնման-բեռնաթափման </w:t>
            </w: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և դեպոյական ուղիներ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8F5" w:rsidRPr="009B48F5" w:rsidRDefault="009B48F5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  <w:tr w:rsidR="009B48F5" w:rsidRPr="00111BC4" w:rsidTr="0043604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B48F5" w:rsidRPr="00111BC4" w:rsidRDefault="00D61DE3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48F5" w:rsidRPr="009B48F5" w:rsidRDefault="00D61DE3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Փորձավարման </w:t>
            </w:r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ծավալում հաշվի է առնվում աշխատանքային գնացքների և բեռն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ատար գնացքների երթևեկությունը</w:t>
            </w:r>
            <w:r w:rsidR="009B48F5" w:rsidRPr="009B48F5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ժամանակավոր շահագործման ընթացքում:</w:t>
            </w:r>
          </w:p>
          <w:p w:rsidR="009B48F5" w:rsidRPr="009B48F5" w:rsidRDefault="009B48F5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D61DE3" w:rsidRPr="00111BC4" w:rsidTr="00436049">
        <w:trPr>
          <w:trHeight w:val="1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1BC4" w:rsidRDefault="00111BC4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D61DE3" w:rsidRPr="00111BC4" w:rsidRDefault="00D61DE3" w:rsidP="00111BC4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61DE3" w:rsidRPr="00111BC4" w:rsidRDefault="00D61DE3" w:rsidP="00111BC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Դինամ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իկ կայունացուցիչների օգտագործման դեպքում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ըստ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ստուգիչ 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դիտարկումների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տվյալների</w:t>
            </w:r>
            <w:r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փորձավարման ծավալները </w:t>
            </w:r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սույն աղյուսակում տրված արժեքների համեմատ </w:t>
            </w:r>
            <w:r w:rsidR="001B287E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կարող են</w:t>
            </w:r>
            <w:r w:rsidR="00111BC4" w:rsidRPr="00111BC4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կրճատվել երկու անգամ: </w:t>
            </w:r>
          </w:p>
        </w:tc>
      </w:tr>
    </w:tbl>
    <w:p w:rsidR="00003F52" w:rsidRDefault="00003F5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C50CE8" w:rsidRDefault="00003F5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198. </w:t>
      </w:r>
      <w:r w:rsidR="002D4132">
        <w:rPr>
          <w:rFonts w:ascii="GHEA Grapalat" w:hAnsi="GHEA Grapalat"/>
          <w:sz w:val="24"/>
          <w:szCs w:val="24"/>
        </w:rPr>
        <w:t>Մշտական</w:t>
      </w:r>
      <w:r w:rsidR="009801C1" w:rsidRPr="009801C1">
        <w:rPr>
          <w:rFonts w:ascii="GHEA Grapalat" w:hAnsi="GHEA Grapalat"/>
          <w:sz w:val="24"/>
          <w:szCs w:val="24"/>
        </w:rPr>
        <w:t xml:space="preserve"> շահագործման </w:t>
      </w:r>
      <w:r w:rsidR="002D4132">
        <w:rPr>
          <w:rFonts w:ascii="GHEA Grapalat" w:hAnsi="GHEA Grapalat"/>
          <w:sz w:val="24"/>
          <w:szCs w:val="24"/>
        </w:rPr>
        <w:t>հանձնվող</w:t>
      </w:r>
      <w:r w:rsidR="009801C1" w:rsidRPr="009801C1">
        <w:rPr>
          <w:rFonts w:ascii="GHEA Grapalat" w:hAnsi="GHEA Grapalat"/>
          <w:sz w:val="24"/>
          <w:szCs w:val="24"/>
        </w:rPr>
        <w:t xml:space="preserve"> ընդհանուր ցանցի և մատույցային </w:t>
      </w:r>
      <w:r w:rsidR="002D4132">
        <w:rPr>
          <w:rFonts w:ascii="GHEA Grapalat" w:hAnsi="GHEA Grapalat"/>
          <w:sz w:val="24"/>
          <w:szCs w:val="24"/>
        </w:rPr>
        <w:t>ուղիների</w:t>
      </w:r>
      <w:r w:rsidR="009801C1" w:rsidRPr="009801C1">
        <w:rPr>
          <w:rFonts w:ascii="GHEA Grapalat" w:hAnsi="GHEA Grapalat"/>
          <w:sz w:val="24"/>
          <w:szCs w:val="24"/>
        </w:rPr>
        <w:t xml:space="preserve"> վերին </w:t>
      </w:r>
      <w:r w:rsidR="002D4132">
        <w:rPr>
          <w:rFonts w:ascii="GHEA Grapalat" w:hAnsi="GHEA Grapalat"/>
          <w:sz w:val="24"/>
          <w:szCs w:val="24"/>
        </w:rPr>
        <w:t>կառուցվածքի կոնստրուկտիվ</w:t>
      </w:r>
      <w:r w:rsidR="009801C1" w:rsidRPr="009801C1">
        <w:rPr>
          <w:rFonts w:ascii="GHEA Grapalat" w:hAnsi="GHEA Grapalat"/>
          <w:sz w:val="24"/>
          <w:szCs w:val="24"/>
        </w:rPr>
        <w:t xml:space="preserve"> տարրերի չափերի և դիրքի թույլատրելի շեղումները չպետք է գերազանցեն սույն շինարարական նորմերի</w:t>
      </w:r>
      <w:r w:rsidR="002D4132">
        <w:rPr>
          <w:rFonts w:ascii="GHEA Grapalat" w:hAnsi="GHEA Grapalat"/>
          <w:sz w:val="24"/>
          <w:szCs w:val="24"/>
        </w:rPr>
        <w:t xml:space="preserve"> 16-րդ</w:t>
      </w:r>
      <w:r w:rsidR="009801C1" w:rsidRPr="009801C1">
        <w:rPr>
          <w:rFonts w:ascii="GHEA Grapalat" w:hAnsi="GHEA Grapalat"/>
          <w:sz w:val="24"/>
          <w:szCs w:val="24"/>
        </w:rPr>
        <w:t xml:space="preserve"> աղյուսակում տրված արժեքները:</w:t>
      </w:r>
    </w:p>
    <w:p w:rsidR="002D4132" w:rsidRDefault="002D4132" w:rsidP="00584F5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2D4132" w:rsidRDefault="002D4132" w:rsidP="002D4132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16</w:t>
      </w:r>
    </w:p>
    <w:tbl>
      <w:tblPr>
        <w:tblW w:w="10694" w:type="dxa"/>
        <w:tblInd w:w="-342" w:type="dxa"/>
        <w:tblLook w:val="04A0" w:firstRow="1" w:lastRow="0" w:firstColumn="1" w:lastColumn="0" w:noHBand="0" w:noVBand="1"/>
      </w:tblPr>
      <w:tblGrid>
        <w:gridCol w:w="534"/>
        <w:gridCol w:w="7366"/>
        <w:gridCol w:w="2787"/>
        <w:gridCol w:w="7"/>
      </w:tblGrid>
      <w:tr w:rsidR="005D43BF" w:rsidRPr="00CD1E02" w:rsidTr="00436049">
        <w:trPr>
          <w:gridAfter w:val="1"/>
          <w:wAfter w:w="7" w:type="dxa"/>
          <w:trHeight w:val="15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  <w:p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</w:p>
          <w:p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Ցուցանիշ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 վերին կառուցվածքի տարրերի չափերի և դիրքի թույլատրելի շեղումները, մմ</w:t>
            </w:r>
          </w:p>
        </w:tc>
      </w:tr>
      <w:tr w:rsidR="005D43BF" w:rsidRPr="00CD1E02" w:rsidTr="00436049">
        <w:trPr>
          <w:gridAfter w:val="1"/>
          <w:wAfter w:w="7" w:type="dxa"/>
          <w:trHeight w:val="92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4C3103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Ըստ լայնության ռելսամիջի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ւմները ուղիղ և կոր տեղամասերում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 w:rsidR="00923B29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923B29" w:rsidRPr="00CD1E02" w:rsidTr="00436049">
        <w:trPr>
          <w:gridAfter w:val="1"/>
          <w:wAfter w:w="7" w:type="dxa"/>
          <w:trHeight w:val="38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29" w:rsidRPr="00CD1E02" w:rsidRDefault="00923B29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լայնացում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29" w:rsidRPr="00CD1E02" w:rsidRDefault="00923B29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4                                                                                    </w:t>
            </w:r>
          </w:p>
        </w:tc>
      </w:tr>
      <w:tr w:rsidR="00923B29" w:rsidRPr="00CD1E02" w:rsidTr="00436049">
        <w:trPr>
          <w:gridAfter w:val="1"/>
          <w:wAfter w:w="7" w:type="dxa"/>
          <w:trHeight w:val="4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29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29" w:rsidRPr="00CD1E02" w:rsidRDefault="00923B29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նեղացում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29" w:rsidRPr="00CD1E02" w:rsidRDefault="00923B29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5D43BF" w:rsidRPr="00CD1E02" w:rsidTr="00436049">
        <w:trPr>
          <w:gridAfter w:val="1"/>
          <w:wAfter w:w="7" w:type="dxa"/>
          <w:trHeight w:val="126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Ռելսային թելերի մակարդակի (</w:t>
            </w:r>
            <w:r w:rsidR="00FC2DE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 բարձրության փոխադարձ դիրքը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 շեղումները ուղու ուղիղ և կոր տեղամասերում սահմանված նորմերից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5D43BF" w:rsidRPr="00CD1E02" w:rsidTr="00436049">
        <w:trPr>
          <w:gridAfter w:val="1"/>
          <w:wAfter w:w="7" w:type="dxa"/>
          <w:trHeight w:val="56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3B2E5F" w:rsidRDefault="00923B29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B2E5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3B2E5F" w:rsidP="00AE3324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Շրջանային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կորերում </w:t>
            </w:r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ռելսերի թելերի </w:t>
            </w:r>
            <w:r w:rsidR="00AE3324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ծռման </w:t>
            </w:r>
            <w:r w:rsidR="00AE3324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հարակից սլաքների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չափերի տարբերությունը 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(չափումները յուրաքանչյուր 10 մ մեկ՝ 20 մ երկարությամբ լարի դեպքում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 չպետք է գերազանցի արագության դեպքում`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D43BF" w:rsidRPr="00CD1E02" w:rsidTr="00436049">
        <w:trPr>
          <w:gridAfter w:val="1"/>
          <w:wAfter w:w="7" w:type="dxa"/>
          <w:trHeight w:val="30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</w:t>
            </w:r>
            <w:r w:rsidR="004C310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 կմ/ժ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5                    </w:t>
            </w:r>
          </w:p>
        </w:tc>
      </w:tr>
      <w:tr w:rsidR="00941ECC" w:rsidRPr="00CD1E02" w:rsidTr="00436049">
        <w:trPr>
          <w:gridAfter w:val="1"/>
          <w:wAfter w:w="7" w:type="dxa"/>
          <w:trHeight w:val="4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101-140 կմ/ժ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0C3175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923B29" w:rsidRPr="00CD1E02" w:rsidTr="00436049">
        <w:trPr>
          <w:gridAfter w:val="1"/>
          <w:wAfter w:w="7" w:type="dxa"/>
          <w:trHeight w:val="51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B29" w:rsidRPr="00CD1E02" w:rsidRDefault="00941ECC" w:rsidP="000C3175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29" w:rsidRPr="00CD1E02" w:rsidRDefault="00923B29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141-160 կմ/ժ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29" w:rsidRPr="00CD1E02" w:rsidRDefault="00923B29" w:rsidP="000C3175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5D43BF" w:rsidRPr="00CD1E02" w:rsidTr="00436049">
        <w:trPr>
          <w:gridAfter w:val="1"/>
          <w:wAfter w:w="7" w:type="dxa"/>
          <w:trHeight w:val="98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282C93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Անցումային կորերի սահմաններում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սլաքների հավասարաչափ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ծռման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աճի շեղումները (չափում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ները յուրաքանչյուր 10 մ մեկ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954AF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20 մ երկարությամբ լարի դեպքում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չպետք է գերազանցեն արագության դեպքում`                                                  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941ECC" w:rsidRPr="00CD1E02" w:rsidTr="00436049">
        <w:trPr>
          <w:gridAfter w:val="1"/>
          <w:wAfter w:w="7" w:type="dxa"/>
          <w:trHeight w:val="34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մինչև 100 կմ/ժ ներառյալ                                                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941ECC" w:rsidRPr="00CD1E02" w:rsidTr="00436049">
        <w:trPr>
          <w:gridAfter w:val="1"/>
          <w:wAfter w:w="7" w:type="dxa"/>
          <w:trHeight w:val="78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ավելի քան 100 կմ/ժ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</w:tr>
      <w:tr w:rsidR="005D43BF" w:rsidRPr="00CD1E02" w:rsidTr="00436049">
        <w:trPr>
          <w:gridAfter w:val="1"/>
          <w:wAfter w:w="7" w:type="dxa"/>
          <w:trHeight w:val="41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3B2E5F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Ռելսային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կցվանքների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դիրքում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եղումներ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941ECC" w:rsidRPr="00CD1E02" w:rsidTr="00436049">
        <w:trPr>
          <w:gridAfter w:val="1"/>
          <w:wAfter w:w="7" w:type="dxa"/>
          <w:trHeight w:val="54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ուղիղ տեղամասերում                                              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3B2E5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 ավել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941ECC" w:rsidRPr="00CD1E02" w:rsidTr="00436049">
        <w:trPr>
          <w:gridAfter w:val="1"/>
          <w:wAfter w:w="7" w:type="dxa"/>
          <w:trHeight w:val="119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E02" w:rsidRDefault="00CD1E02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կորերի տեղամասերում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3B2E5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 ավել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30,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գումարած                                                              ռելսերի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ստանդարտ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կարճացման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կեսը</w:t>
            </w:r>
          </w:p>
        </w:tc>
      </w:tr>
      <w:tr w:rsidR="005D43BF" w:rsidRPr="00CD1E02" w:rsidTr="00436049">
        <w:trPr>
          <w:gridAfter w:val="1"/>
          <w:wAfter w:w="7" w:type="dxa"/>
          <w:trHeight w:val="77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Հաշվարկային ջերմաստիճանի դեպքում կցվանքների բացակների չափերի շեղումները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</w:tr>
      <w:tr w:rsidR="005D43BF" w:rsidRPr="00CD1E02" w:rsidTr="00436049">
        <w:trPr>
          <w:gridAfter w:val="1"/>
          <w:wAfter w:w="7" w:type="dxa"/>
          <w:trHeight w:val="4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131361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Շեղումներ կոճերի դասավորության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է</w:t>
            </w:r>
            <w:r w:rsidRPr="0013136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պյուրներից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CC" w:rsidRPr="00CD1E02" w:rsidRDefault="00941ECC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941ECC" w:rsidRPr="00CD1E02" w:rsidTr="00436049">
        <w:trPr>
          <w:gridAfter w:val="1"/>
          <w:wAfter w:w="7" w:type="dxa"/>
          <w:trHeight w:val="64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փայտե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40                                                                                        </w:t>
            </w:r>
          </w:p>
        </w:tc>
      </w:tr>
      <w:tr w:rsidR="00941ECC" w:rsidRPr="00CD1E02" w:rsidTr="00436049">
        <w:trPr>
          <w:gridAfter w:val="1"/>
          <w:wAfter w:w="7" w:type="dxa"/>
          <w:trHeight w:val="28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941ECC" w:rsidP="00CD1E0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</w:t>
            </w:r>
            <w:r w:rsidR="004C310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ECC" w:rsidRPr="00CD1E02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941ECC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</w:tr>
      <w:tr w:rsidR="005D43BF" w:rsidRPr="00CD1E02" w:rsidTr="00436049">
        <w:trPr>
          <w:gridAfter w:val="1"/>
          <w:wAfter w:w="7" w:type="dxa"/>
          <w:trHeight w:val="7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Շեղումներ կոճերի տակ </w:t>
            </w:r>
            <w:r w:rsidR="002933B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խտացած վերնալիրային (բալաստային) շերտի հաստությունում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2933B2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+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փոքրացում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չի թույլատրվում</w:t>
            </w:r>
          </w:p>
        </w:tc>
      </w:tr>
      <w:tr w:rsidR="005D43BF" w:rsidRPr="00CD1E02" w:rsidTr="00436049">
        <w:trPr>
          <w:gridAfter w:val="1"/>
          <w:wAfter w:w="7" w:type="dxa"/>
          <w:trHeight w:val="6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 երկայնական պրոֆիլի նախագծային թեքությունների փոփոխություն</w:t>
            </w:r>
            <w:r w:rsidR="00282C9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պրոֆիլի </w:t>
            </w:r>
            <w:r w:rsidR="00282C93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բեկման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կետերի միջև սահմաններում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3BF" w:rsidRPr="005D43BF" w:rsidRDefault="005D43BF" w:rsidP="00CD1E0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Չի թույլատրվում</w:t>
            </w:r>
          </w:p>
        </w:tc>
      </w:tr>
      <w:tr w:rsidR="005D43BF" w:rsidRPr="00CE17B6" w:rsidTr="00436049">
        <w:trPr>
          <w:trHeight w:val="6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CD1E02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D43BF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9E6" w:rsidRPr="0040491B" w:rsidRDefault="003C311C" w:rsidP="00153C57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Սույն աղյուսակում բերված ըստ ռելսամիջի լայնության նախագծային չափսերից շեղումները թույլատրվում են </w:t>
            </w:r>
            <w:r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սահուն </w:t>
            </w:r>
            <w:r w:rsidR="00F65D93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թեք</w:t>
            </w:r>
            <w:r w:rsidR="00153C57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ումների</w:t>
            </w:r>
            <w:r w:rsidR="00B72021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(թափավազքի) պայմանով դրանց երթևեկության արագության դեպքում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՝ մինչև 120 կմ/ժ -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 մ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-ի վրա 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 մմ, 120 կմ/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ժ-ից ավելի </w:t>
            </w:r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–</w:t>
            </w:r>
            <w:r w:rsidR="005D43BF" w:rsidRPr="005D43B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CD1E02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ուղու 1.5 մ-ի վրա 1 մմ: </w:t>
            </w:r>
          </w:p>
        </w:tc>
      </w:tr>
      <w:tr w:rsidR="00941ECC" w:rsidRPr="005D43BF" w:rsidTr="00436049">
        <w:trPr>
          <w:trHeight w:val="88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1E02" w:rsidRPr="0040491B" w:rsidRDefault="00CD1E02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41ECC" w:rsidRPr="00CD1E02" w:rsidRDefault="00941ECC" w:rsidP="00CD1E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ECC" w:rsidRPr="00CD1E02" w:rsidRDefault="00941ECC" w:rsidP="00153C57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Ռելսերի</w:t>
            </w:r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դիրքի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մակարդակի շեղումը թույլատրվում է </w:t>
            </w:r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ուղու 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 մ</w:t>
            </w:r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-ի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վրա 1 մմ </w:t>
            </w:r>
            <w:r w:rsidR="00F65D93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թեք</w:t>
            </w:r>
            <w:r w:rsidR="009B5EE0" w:rsidRPr="00153C5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ման կազմակերպման</w:t>
            </w:r>
            <w:r w:rsidR="009B5EE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3C311C" w:rsidRPr="009B5EE0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պայմանի դ</w:t>
            </w:r>
            <w:r w:rsidR="003C311C"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եպքում</w:t>
            </w:r>
            <w:r w:rsidRPr="00CD1E0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:</w:t>
            </w:r>
          </w:p>
        </w:tc>
      </w:tr>
    </w:tbl>
    <w:p w:rsidR="005D43BF" w:rsidRDefault="005D43BF" w:rsidP="006A225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6A2254" w:rsidRDefault="006A2254" w:rsidP="006A225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199. </w:t>
      </w:r>
      <w:r w:rsidRPr="006A2254">
        <w:rPr>
          <w:rFonts w:ascii="GHEA Grapalat" w:hAnsi="GHEA Grapalat"/>
          <w:sz w:val="24"/>
          <w:szCs w:val="24"/>
        </w:rPr>
        <w:t xml:space="preserve">Ժամանակավոր շահագործման ընթացքում ուղու պահպանումը պետք է </w:t>
      </w:r>
      <w:r>
        <w:rPr>
          <w:rFonts w:ascii="GHEA Grapalat" w:hAnsi="GHEA Grapalat"/>
          <w:sz w:val="24"/>
          <w:szCs w:val="24"/>
        </w:rPr>
        <w:t xml:space="preserve">բավարարի </w:t>
      </w:r>
      <w:r w:rsidRPr="006A2254">
        <w:rPr>
          <w:rFonts w:ascii="GHEA Grapalat" w:hAnsi="GHEA Grapalat"/>
          <w:sz w:val="24"/>
          <w:szCs w:val="24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 xml:space="preserve">17-րդ </w:t>
      </w:r>
      <w:r w:rsidRPr="006A2254">
        <w:rPr>
          <w:rFonts w:ascii="GHEA Grapalat" w:hAnsi="GHEA Grapalat"/>
          <w:sz w:val="24"/>
          <w:szCs w:val="24"/>
        </w:rPr>
        <w:t>աղյուսակում</w:t>
      </w:r>
      <w:r>
        <w:rPr>
          <w:rFonts w:ascii="GHEA Grapalat" w:hAnsi="GHEA Grapalat"/>
          <w:sz w:val="24"/>
          <w:szCs w:val="24"/>
        </w:rPr>
        <w:t xml:space="preserve"> բերված</w:t>
      </w:r>
      <w:r w:rsidRPr="006A2254">
        <w:rPr>
          <w:rFonts w:ascii="GHEA Grapalat" w:hAnsi="GHEA Grapalat"/>
          <w:sz w:val="24"/>
          <w:szCs w:val="24"/>
        </w:rPr>
        <w:t xml:space="preserve"> պահանջներին:</w:t>
      </w:r>
    </w:p>
    <w:p w:rsidR="006A2254" w:rsidRDefault="006A2254" w:rsidP="006A2254">
      <w:pPr>
        <w:rPr>
          <w:rFonts w:ascii="GHEA Grapalat" w:hAnsi="GHEA Grapalat"/>
          <w:sz w:val="24"/>
          <w:szCs w:val="24"/>
        </w:rPr>
      </w:pPr>
    </w:p>
    <w:p w:rsidR="006A2254" w:rsidRDefault="006A2254" w:rsidP="006A2254">
      <w:pPr>
        <w:ind w:right="-90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17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450"/>
        <w:gridCol w:w="3870"/>
        <w:gridCol w:w="2250"/>
        <w:gridCol w:w="2340"/>
        <w:gridCol w:w="1890"/>
      </w:tblGrid>
      <w:tr w:rsidR="00AE3324" w:rsidRPr="00F23B1D" w:rsidTr="00AE3324">
        <w:trPr>
          <w:trHeight w:val="84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3324" w:rsidRPr="00527D08" w:rsidRDefault="00AE3324" w:rsidP="00F23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AE3324" w:rsidRPr="00527D08" w:rsidRDefault="00AE3324" w:rsidP="00F23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AE3324" w:rsidRPr="00527D08" w:rsidRDefault="00AE3324" w:rsidP="00F23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24" w:rsidRPr="00527D08" w:rsidRDefault="00AE3324" w:rsidP="001E2A1F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Ցուցանիշ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Թույլատրելի շեղումները երթևեկության արագության դեպքում, կմ/ժ</w:t>
            </w:r>
          </w:p>
        </w:tc>
      </w:tr>
      <w:tr w:rsidR="00AE3324" w:rsidRPr="00F23B1D" w:rsidTr="00AE3324">
        <w:trPr>
          <w:trHeight w:val="69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324" w:rsidRPr="00527D08" w:rsidRDefault="00AE3324" w:rsidP="00F23B1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324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մինչև 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15-ից մինչև 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25-ից ավելի</w:t>
            </w:r>
          </w:p>
        </w:tc>
      </w:tr>
      <w:tr w:rsidR="00F23B1D" w:rsidRPr="00F23B1D" w:rsidTr="00527D08">
        <w:trPr>
          <w:trHeight w:val="124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23B1D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Շեղումը </w:t>
            </w:r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ըստ ռելսամիջի լայնության, մմ</w:t>
            </w: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AE3324" w:rsidRPr="00F23B1D" w:rsidTr="00AE3324">
        <w:trPr>
          <w:trHeight w:val="4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324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լայնացում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</w:tr>
      <w:tr w:rsidR="00AE3324" w:rsidRPr="00F23B1D" w:rsidTr="00AE3324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324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նեղացում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324" w:rsidRPr="00527D08" w:rsidRDefault="00AE3324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F23B1D" w:rsidRPr="00F23B1D" w:rsidTr="00F23B1D">
        <w:trPr>
          <w:trHeight w:val="76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23B1D" w:rsidRPr="00527D08" w:rsidRDefault="00AE3324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AE3324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Շեղումը ըստ մակարդակի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մմ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</w:tr>
      <w:tr w:rsidR="00F23B1D" w:rsidRPr="00F23B1D" w:rsidTr="00F23B1D">
        <w:trPr>
          <w:trHeight w:val="15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CAC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A47158" w:rsidRDefault="00A47158" w:rsidP="00527D08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</w:p>
          <w:p w:rsidR="00F23B1D" w:rsidRPr="00527D08" w:rsidRDefault="00050CAC" w:rsidP="00527D08">
            <w:pPr>
              <w:jc w:val="center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Շրջանաձև կո</w:t>
            </w:r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րերում հարակից սլաքներում ծռման </w:t>
            </w: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տարբերությունը (յուրաքանչյուր 10 մ</w:t>
            </w:r>
            <w:r w:rsidR="00AE3324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մեկ</w:t>
            </w:r>
            <w:r w:rsidR="003E5B3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="00050CAC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20 մ լարի դեպքում</w:t>
            </w: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), մմ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</w:tr>
      <w:tr w:rsidR="00F23B1D" w:rsidRPr="00F23B1D" w:rsidTr="002C4A4E">
        <w:trPr>
          <w:trHeight w:val="1169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A4E" w:rsidRDefault="002C4A4E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23B1D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Կցվանքային բացակների չափերի շեղումները, մմ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</w:tr>
      <w:tr w:rsidR="00F23B1D" w:rsidRPr="00F23B1D" w:rsidTr="00EB3A62">
        <w:trPr>
          <w:trHeight w:val="83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23B1D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EB3A62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ախագծային դիրքից</w:t>
            </w: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կոճերի շեղումները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, սմ՝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CAC" w:rsidRPr="00527D08" w:rsidRDefault="00050CAC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B1D" w:rsidRPr="00527D08" w:rsidRDefault="00F23B1D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050CAC" w:rsidRPr="00F23B1D" w:rsidTr="00050CAC">
        <w:trPr>
          <w:trHeight w:val="29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CAC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փայտե                                                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</w:tr>
      <w:tr w:rsidR="00050CAC" w:rsidRPr="00F23B1D" w:rsidTr="00050CAC">
        <w:trPr>
          <w:trHeight w:val="3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CAC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երկաթբետոնե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CAC" w:rsidRPr="00527D08" w:rsidRDefault="00050CAC" w:rsidP="00527D0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</w:tr>
      <w:tr w:rsidR="00F23B1D" w:rsidRPr="00460DD3" w:rsidTr="00527D08">
        <w:trPr>
          <w:trHeight w:val="4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527D08" w:rsidRDefault="00527D08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F23B1D" w:rsidRPr="00527D08" w:rsidRDefault="00050CAC" w:rsidP="00527D0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3833" w:rsidRPr="00460DD3" w:rsidRDefault="00460DD3" w:rsidP="00460DD3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Շ</w:t>
            </w:r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եղումների թեքումները</w:t>
            </w:r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</w:t>
            </w:r>
            <w:r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ստ ռելսամիջի լայնության 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պետք է լինեն </w:t>
            </w:r>
            <w:r w:rsidR="00972A4A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ոչ ավել, քան 3 մմ/մ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 մինչև 15 կմ/ժ արագության դեպքում, 2 մմ/մ՝ 15-ից 25</w:t>
            </w:r>
            <w:r w:rsidR="00F65D9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կմ/ժ, 1 մմ/մ՝ 25 կմ/ժ-ից ավելի,</w:t>
            </w:r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</w:t>
            </w:r>
            <w:r w:rsidR="00F23B1D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նցումային կորերում</w:t>
            </w:r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65D93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ըստ </w:t>
            </w:r>
            <w:r w:rsidR="00527D08" w:rsidRPr="00460DD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արտաքին ռելսի բարձրացման</w:t>
            </w:r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համապատասխանաբար</w:t>
            </w:r>
            <w:r w:rsidR="00527D08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 3 մմ/մ, 2 մմ/մ և 1 մմ/մ, ըստ մակարդակի՝ 4 մմ/մ</w:t>
            </w:r>
            <w:r w:rsidR="00F23B1D" w:rsidRPr="00527D0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։</w:t>
            </w:r>
          </w:p>
        </w:tc>
      </w:tr>
    </w:tbl>
    <w:p w:rsidR="00F23B1D" w:rsidRPr="00F23B1D" w:rsidRDefault="00F23B1D" w:rsidP="00F23B1D">
      <w:pPr>
        <w:spacing w:after="0" w:line="276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highlight w:val="yellow"/>
          <w:lang w:val="af-ZA" w:eastAsia="ru-RU"/>
        </w:rPr>
      </w:pPr>
    </w:p>
    <w:p w:rsidR="00ED56F9" w:rsidRPr="00460DD3" w:rsidRDefault="00ED56F9" w:rsidP="00ED56F9">
      <w:pPr>
        <w:ind w:right="-900"/>
        <w:jc w:val="center"/>
        <w:rPr>
          <w:rFonts w:ascii="GHEA Grapalat" w:hAnsi="GHEA Grapalat"/>
          <w:sz w:val="24"/>
          <w:szCs w:val="24"/>
        </w:rPr>
      </w:pPr>
    </w:p>
    <w:p w:rsidR="00ED56F9" w:rsidRPr="0040491B" w:rsidRDefault="00F82609" w:rsidP="00ED56F9">
      <w:pPr>
        <w:spacing w:line="360" w:lineRule="auto"/>
        <w:ind w:right="-900"/>
        <w:jc w:val="center"/>
        <w:rPr>
          <w:rFonts w:ascii="GHEA Grapalat" w:hAnsi="GHEA Grapalat"/>
          <w:b/>
          <w:sz w:val="24"/>
          <w:szCs w:val="24"/>
        </w:rPr>
      </w:pPr>
      <w:r w:rsidRPr="0040491B">
        <w:rPr>
          <w:rFonts w:ascii="GHEA Grapalat" w:hAnsi="GHEA Grapalat"/>
          <w:b/>
          <w:sz w:val="24"/>
          <w:szCs w:val="24"/>
        </w:rPr>
        <w:t>4</w:t>
      </w:r>
      <w:r w:rsidR="00ED56F9" w:rsidRPr="0040491B">
        <w:rPr>
          <w:rFonts w:ascii="GHEA Grapalat" w:hAnsi="GHEA Grapalat"/>
          <w:b/>
          <w:sz w:val="24"/>
          <w:szCs w:val="24"/>
        </w:rPr>
        <w:t>.</w:t>
      </w:r>
      <w:r w:rsidR="009D097B" w:rsidRPr="0040491B">
        <w:rPr>
          <w:rFonts w:ascii="GHEA Grapalat" w:hAnsi="GHEA Grapalat"/>
          <w:b/>
          <w:sz w:val="24"/>
          <w:szCs w:val="24"/>
        </w:rPr>
        <w:t>4</w:t>
      </w:r>
      <w:r w:rsidRPr="0040491B">
        <w:rPr>
          <w:rFonts w:ascii="GHEA Grapalat" w:hAnsi="GHEA Grapalat"/>
          <w:b/>
          <w:sz w:val="24"/>
          <w:szCs w:val="24"/>
        </w:rPr>
        <w:t>.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ՈՒՂԻՆԵՐԻ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ԵՎ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ՇԻՆՈՒԹՅՈՒՆՆԵՐԻ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ՊԱՇՏՊԱՆՈՒԹՅՈՒՆԸ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ՎՏԱՆԳԱՎՈՐ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ԲՆԱԿԱՆ</w:t>
      </w:r>
      <w:r w:rsidR="00ED56F9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ED56F9" w:rsidRPr="00ED56F9">
        <w:rPr>
          <w:rFonts w:ascii="GHEA Grapalat" w:hAnsi="GHEA Grapalat"/>
          <w:b/>
          <w:sz w:val="24"/>
          <w:szCs w:val="24"/>
        </w:rPr>
        <w:t>ԱԶԴԵՑՈՒԹՅՈՒՆՆԵՐԻՑ</w:t>
      </w:r>
    </w:p>
    <w:p w:rsidR="00ED56F9" w:rsidRPr="0040491B" w:rsidRDefault="00ED56F9" w:rsidP="00ED56F9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200. </w:t>
      </w:r>
      <w:r w:rsidRPr="00ED56F9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ուղիները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շինությունները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պաշտպանված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լինեն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ձյան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ED56F9">
        <w:rPr>
          <w:rFonts w:ascii="GHEA Grapalat" w:hAnsi="GHEA Grapalat"/>
          <w:sz w:val="24"/>
          <w:szCs w:val="24"/>
        </w:rPr>
        <w:t>ավազային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հողային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կուտակումների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լանջային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լանջափլվածքային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վտանգավոր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երևույթների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ED56F9">
        <w:rPr>
          <w:rFonts w:ascii="GHEA Grapalat" w:hAnsi="GHEA Grapalat"/>
          <w:sz w:val="24"/>
          <w:szCs w:val="24"/>
        </w:rPr>
        <w:t>վտանգավոր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ինժեներաերկրաբանական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գործընթացների</w:t>
      </w:r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այլ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կանխատեսվող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հնարավոր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47559B">
        <w:rPr>
          <w:rFonts w:ascii="GHEA Grapalat" w:hAnsi="GHEA Grapalat"/>
          <w:sz w:val="24"/>
          <w:szCs w:val="24"/>
        </w:rPr>
        <w:t>անբարենպաստ</w:t>
      </w:r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բնական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տեխնածին</w:t>
      </w:r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r w:rsidR="0047559B" w:rsidRPr="0047559B">
        <w:rPr>
          <w:rFonts w:ascii="GHEA Grapalat" w:hAnsi="GHEA Grapalat"/>
          <w:sz w:val="24"/>
          <w:szCs w:val="24"/>
        </w:rPr>
        <w:t>հաշվարկային</w:t>
      </w:r>
      <w:r w:rsidR="0047559B" w:rsidRPr="0040491B">
        <w:rPr>
          <w:rFonts w:ascii="GHEA Grapalat" w:hAnsi="GHEA Grapalat"/>
          <w:sz w:val="24"/>
          <w:szCs w:val="24"/>
        </w:rPr>
        <w:t xml:space="preserve"> </w:t>
      </w:r>
      <w:r w:rsidRPr="00ED56F9">
        <w:rPr>
          <w:rFonts w:ascii="GHEA Grapalat" w:hAnsi="GHEA Grapalat"/>
          <w:sz w:val="24"/>
          <w:szCs w:val="24"/>
        </w:rPr>
        <w:t>ազդեցություններից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ED56F9" w:rsidRPr="0040491B" w:rsidRDefault="0047559B" w:rsidP="00ED56F9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201. </w:t>
      </w:r>
      <w:r w:rsidR="009A6E26">
        <w:rPr>
          <w:rFonts w:ascii="GHEA Grapalat" w:hAnsi="GHEA Grapalat"/>
          <w:sz w:val="24"/>
          <w:szCs w:val="24"/>
        </w:rPr>
        <w:t>Ձ</w:t>
      </w:r>
      <w:r w:rsidR="009A6E26" w:rsidRPr="009D623F">
        <w:rPr>
          <w:rFonts w:ascii="GHEA Grapalat" w:hAnsi="GHEA Grapalat"/>
          <w:sz w:val="24"/>
          <w:szCs w:val="24"/>
        </w:rPr>
        <w:t>նահյուսերից</w:t>
      </w:r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r w:rsidR="009A6E26">
        <w:rPr>
          <w:rFonts w:ascii="GHEA Grapalat" w:hAnsi="GHEA Grapalat"/>
          <w:sz w:val="24"/>
          <w:szCs w:val="24"/>
        </w:rPr>
        <w:t>ո</w:t>
      </w:r>
      <w:r w:rsidR="009D623F" w:rsidRPr="009D623F">
        <w:rPr>
          <w:rFonts w:ascii="GHEA Grapalat" w:hAnsi="GHEA Grapalat"/>
          <w:sz w:val="24"/>
          <w:szCs w:val="24"/>
        </w:rPr>
        <w:t>ւղու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պաշտպանությունը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պետք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է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նախատեսել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194DD3">
        <w:rPr>
          <w:rFonts w:ascii="GHEA Grapalat" w:hAnsi="GHEA Grapalat"/>
          <w:sz w:val="24"/>
          <w:szCs w:val="24"/>
        </w:rPr>
        <w:t>բոլոր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194DD3" w:rsidRPr="00194DD3">
        <w:rPr>
          <w:rFonts w:ascii="GHEA Grapalat" w:hAnsi="GHEA Grapalat"/>
          <w:sz w:val="24"/>
          <w:szCs w:val="24"/>
        </w:rPr>
        <w:t>ձնածածկ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տեղամասերի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երկայնքով</w:t>
      </w:r>
      <w:r w:rsidR="009A6E26">
        <w:rPr>
          <w:rFonts w:ascii="GHEA Grapalat" w:hAnsi="GHEA Grapalat"/>
          <w:sz w:val="24"/>
          <w:szCs w:val="24"/>
        </w:rPr>
        <w:t>՝</w:t>
      </w:r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ուղու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յուրաքանչյուր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կողմի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համար</w:t>
      </w:r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r w:rsidR="009A6E26" w:rsidRPr="009D623F">
        <w:rPr>
          <w:rFonts w:ascii="GHEA Grapalat" w:hAnsi="GHEA Grapalat"/>
          <w:sz w:val="24"/>
          <w:szCs w:val="24"/>
        </w:rPr>
        <w:t>առանձին</w:t>
      </w:r>
      <w:r w:rsidR="009A6E26" w:rsidRPr="0040491B">
        <w:rPr>
          <w:rFonts w:ascii="GHEA Grapalat" w:hAnsi="GHEA Grapalat"/>
          <w:sz w:val="24"/>
          <w:szCs w:val="24"/>
        </w:rPr>
        <w:t xml:space="preserve">, </w:t>
      </w:r>
      <w:r w:rsidR="009D623F" w:rsidRPr="009D623F">
        <w:rPr>
          <w:rFonts w:ascii="GHEA Grapalat" w:hAnsi="GHEA Grapalat"/>
          <w:sz w:val="24"/>
          <w:szCs w:val="24"/>
        </w:rPr>
        <w:t>հաշվի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D623F" w:rsidRPr="009D623F">
        <w:rPr>
          <w:rFonts w:ascii="GHEA Grapalat" w:hAnsi="GHEA Grapalat"/>
          <w:sz w:val="24"/>
          <w:szCs w:val="24"/>
        </w:rPr>
        <w:t>առնելով</w:t>
      </w:r>
      <w:r w:rsidR="009D623F" w:rsidRPr="0040491B">
        <w:rPr>
          <w:rFonts w:ascii="GHEA Grapalat" w:hAnsi="GHEA Grapalat"/>
          <w:sz w:val="24"/>
          <w:szCs w:val="24"/>
        </w:rPr>
        <w:t xml:space="preserve"> </w:t>
      </w:r>
      <w:r w:rsidR="009A6E26">
        <w:rPr>
          <w:rFonts w:ascii="GHEA Grapalat" w:hAnsi="GHEA Grapalat"/>
          <w:sz w:val="24"/>
          <w:szCs w:val="24"/>
        </w:rPr>
        <w:t>տեղանքի</w:t>
      </w:r>
      <w:r w:rsidR="009A6E26" w:rsidRPr="0040491B">
        <w:rPr>
          <w:rFonts w:ascii="GHEA Grapalat" w:hAnsi="GHEA Grapalat"/>
          <w:sz w:val="24"/>
          <w:szCs w:val="24"/>
        </w:rPr>
        <w:t xml:space="preserve"> </w:t>
      </w:r>
      <w:r w:rsidR="009A6E26">
        <w:rPr>
          <w:rFonts w:ascii="GHEA Grapalat" w:hAnsi="GHEA Grapalat"/>
          <w:sz w:val="24"/>
          <w:szCs w:val="24"/>
        </w:rPr>
        <w:t>ռելևֆը</w:t>
      </w:r>
      <w:r w:rsidR="009D623F" w:rsidRPr="0040491B">
        <w:rPr>
          <w:rFonts w:ascii="GHEA Grapalat" w:hAnsi="GHEA Grapalat"/>
          <w:sz w:val="24"/>
          <w:szCs w:val="24"/>
        </w:rPr>
        <w:t>:</w:t>
      </w:r>
    </w:p>
    <w:p w:rsidR="009A6E26" w:rsidRPr="0040491B" w:rsidRDefault="009A6E26" w:rsidP="009A6E2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202. </w:t>
      </w:r>
      <w:r w:rsidR="00194DD3">
        <w:rPr>
          <w:rFonts w:ascii="GHEA Grapalat" w:hAnsi="GHEA Grapalat"/>
          <w:sz w:val="24"/>
          <w:szCs w:val="24"/>
        </w:rPr>
        <w:t>Ձ</w:t>
      </w:r>
      <w:r w:rsidRPr="00194DD3">
        <w:rPr>
          <w:rFonts w:ascii="GHEA Grapalat" w:hAnsi="GHEA Grapalat"/>
          <w:sz w:val="24"/>
          <w:szCs w:val="24"/>
        </w:rPr>
        <w:t>նածածկ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տարածքները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ներառում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են</w:t>
      </w:r>
      <w:r w:rsidR="007B04D5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կայարանի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տարածքները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9A6E26">
        <w:rPr>
          <w:rFonts w:ascii="GHEA Grapalat" w:hAnsi="GHEA Grapalat"/>
          <w:sz w:val="24"/>
          <w:szCs w:val="24"/>
        </w:rPr>
        <w:t>ցանկացած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խորությամբ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հանույթները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9A6E26">
        <w:rPr>
          <w:rFonts w:ascii="GHEA Grapalat" w:hAnsi="GHEA Grapalat"/>
          <w:sz w:val="24"/>
          <w:szCs w:val="24"/>
        </w:rPr>
        <w:t>զրոյական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տեղերը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="00037B2F">
        <w:rPr>
          <w:rFonts w:ascii="GHEA Grapalat" w:hAnsi="GHEA Grapalat"/>
          <w:sz w:val="24"/>
          <w:szCs w:val="24"/>
        </w:rPr>
        <w:t>ջրթող</w:t>
      </w:r>
      <w:r w:rsidR="00037B2F" w:rsidRPr="0040491B">
        <w:rPr>
          <w:rFonts w:ascii="GHEA Grapalat" w:hAnsi="GHEA Grapalat"/>
          <w:sz w:val="24"/>
          <w:szCs w:val="24"/>
        </w:rPr>
        <w:t xml:space="preserve"> </w:t>
      </w:r>
      <w:r w:rsidR="00037B2F">
        <w:rPr>
          <w:rFonts w:ascii="GHEA Grapalat" w:hAnsi="GHEA Grapalat"/>
          <w:sz w:val="24"/>
          <w:szCs w:val="24"/>
        </w:rPr>
        <w:t>խողովակները</w:t>
      </w:r>
      <w:r w:rsidR="00037B2F"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փոքր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կամուրջները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9A6E26">
        <w:rPr>
          <w:rFonts w:ascii="GHEA Grapalat" w:hAnsi="GHEA Grapalat"/>
          <w:sz w:val="24"/>
          <w:szCs w:val="24"/>
        </w:rPr>
        <w:t>լիցքերը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9A6E26">
        <w:rPr>
          <w:rFonts w:ascii="GHEA Grapalat" w:hAnsi="GHEA Grapalat"/>
          <w:sz w:val="24"/>
          <w:szCs w:val="24"/>
        </w:rPr>
        <w:t>որոնց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բարձրությունը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ձյան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ծածկույթի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037B2F">
        <w:rPr>
          <w:rFonts w:ascii="GHEA Grapalat" w:hAnsi="GHEA Grapalat"/>
          <w:sz w:val="24"/>
          <w:szCs w:val="24"/>
        </w:rPr>
        <w:t>հաշվարկային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հաստության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մակարդակից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չի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բավարարում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սույն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շինարարական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նորմերի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35AC3" w:rsidRPr="0040491B">
        <w:rPr>
          <w:rFonts w:ascii="GHEA Grapalat" w:hAnsi="GHEA Grapalat"/>
          <w:sz w:val="24"/>
          <w:szCs w:val="24"/>
        </w:rPr>
        <w:t>53-</w:t>
      </w:r>
      <w:r w:rsidR="00135AC3">
        <w:rPr>
          <w:rFonts w:ascii="GHEA Grapalat" w:hAnsi="GHEA Grapalat"/>
          <w:sz w:val="24"/>
          <w:szCs w:val="24"/>
        </w:rPr>
        <w:t>րդ</w:t>
      </w:r>
      <w:r w:rsidR="00135AC3"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կետի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պահանջներին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9A6E26">
        <w:rPr>
          <w:rFonts w:ascii="GHEA Grapalat" w:hAnsi="GHEA Grapalat"/>
          <w:sz w:val="24"/>
          <w:szCs w:val="24"/>
        </w:rPr>
        <w:t>ինչպես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նաև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037B2F">
        <w:rPr>
          <w:rFonts w:ascii="GHEA Grapalat" w:hAnsi="GHEA Grapalat"/>
          <w:sz w:val="24"/>
          <w:szCs w:val="24"/>
        </w:rPr>
        <w:t>քարշային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էլեկտրական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ենթակայանների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բաց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A6E26">
        <w:rPr>
          <w:rFonts w:ascii="GHEA Grapalat" w:hAnsi="GHEA Grapalat"/>
          <w:sz w:val="24"/>
          <w:szCs w:val="24"/>
        </w:rPr>
        <w:t>տարածքները։</w:t>
      </w:r>
      <w:r w:rsidRPr="0040491B">
        <w:rPr>
          <w:rFonts w:ascii="GHEA Grapalat" w:hAnsi="GHEA Grapalat"/>
          <w:sz w:val="24"/>
          <w:szCs w:val="24"/>
        </w:rPr>
        <w:t xml:space="preserve"> </w:t>
      </w:r>
    </w:p>
    <w:p w:rsidR="0021257A" w:rsidRPr="0040491B" w:rsidRDefault="00EB760A" w:rsidP="0021257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203. </w:t>
      </w:r>
      <w:r w:rsidR="0021257A">
        <w:rPr>
          <w:rFonts w:ascii="GHEA Grapalat" w:hAnsi="GHEA Grapalat"/>
          <w:sz w:val="24"/>
          <w:szCs w:val="24"/>
        </w:rPr>
        <w:t>Շարժական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ձ</w:t>
      </w:r>
      <w:r w:rsidR="00094E67">
        <w:rPr>
          <w:rFonts w:ascii="GHEA Grapalat" w:hAnsi="GHEA Grapalat"/>
          <w:sz w:val="24"/>
          <w:szCs w:val="24"/>
        </w:rPr>
        <w:t>նապաշտպան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վահանների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օգտագործում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թույլատրելի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է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նախատեսել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երկաթուղու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ժամանակավոր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շահագործման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ժամանակահատվածում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և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մինչև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անտառապաշտպան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գոտիների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գործարկումը</w:t>
      </w:r>
      <w:r w:rsidR="0021257A" w:rsidRPr="0040491B">
        <w:rPr>
          <w:rFonts w:ascii="GHEA Grapalat" w:hAnsi="GHEA Grapalat"/>
          <w:sz w:val="24"/>
          <w:szCs w:val="24"/>
        </w:rPr>
        <w:t xml:space="preserve">: </w:t>
      </w:r>
      <w:r w:rsidR="0021257A" w:rsidRPr="00EB760A">
        <w:rPr>
          <w:rFonts w:ascii="GHEA Grapalat" w:hAnsi="GHEA Grapalat"/>
          <w:sz w:val="24"/>
          <w:szCs w:val="24"/>
        </w:rPr>
        <w:t>Նախքան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գիծը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մշտական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շահագործման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հանձնելը</w:t>
      </w:r>
      <w:r w:rsidR="0021257A" w:rsidRPr="0040491B">
        <w:rPr>
          <w:rFonts w:ascii="GHEA Grapalat" w:hAnsi="GHEA Grapalat"/>
          <w:sz w:val="24"/>
          <w:szCs w:val="24"/>
        </w:rPr>
        <w:t xml:space="preserve">, </w:t>
      </w:r>
      <w:r w:rsidR="0021257A" w:rsidRPr="00EB760A">
        <w:rPr>
          <w:rFonts w:ascii="GHEA Grapalat" w:hAnsi="GHEA Grapalat"/>
          <w:sz w:val="24"/>
          <w:szCs w:val="24"/>
        </w:rPr>
        <w:t>պետք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է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ներդրվեն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մշտական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պաշտպանային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միջոցներ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և</w:t>
      </w:r>
      <w:r w:rsidR="0021257A" w:rsidRPr="0040491B">
        <w:rPr>
          <w:rFonts w:ascii="GHEA Grapalat" w:hAnsi="GHEA Grapalat"/>
          <w:sz w:val="24"/>
          <w:szCs w:val="24"/>
        </w:rPr>
        <w:t xml:space="preserve"> (</w:t>
      </w:r>
      <w:r w:rsidR="0021257A" w:rsidRPr="00EB760A">
        <w:rPr>
          <w:rFonts w:ascii="GHEA Grapalat" w:hAnsi="GHEA Grapalat"/>
          <w:sz w:val="24"/>
          <w:szCs w:val="24"/>
        </w:rPr>
        <w:t>կամ</w:t>
      </w:r>
      <w:r w:rsidR="0021257A" w:rsidRPr="0040491B">
        <w:rPr>
          <w:rFonts w:ascii="GHEA Grapalat" w:hAnsi="GHEA Grapalat"/>
          <w:sz w:val="24"/>
          <w:szCs w:val="24"/>
        </w:rPr>
        <w:t xml:space="preserve">) </w:t>
      </w:r>
      <w:r w:rsidR="0021257A">
        <w:rPr>
          <w:rFonts w:ascii="GHEA Grapalat" w:hAnsi="GHEA Grapalat"/>
          <w:sz w:val="24"/>
          <w:szCs w:val="24"/>
        </w:rPr>
        <w:t>հիմն</w:t>
      </w:r>
      <w:r w:rsidR="0021257A" w:rsidRPr="00EB760A">
        <w:rPr>
          <w:rFonts w:ascii="GHEA Grapalat" w:hAnsi="GHEA Grapalat"/>
          <w:sz w:val="24"/>
          <w:szCs w:val="24"/>
        </w:rPr>
        <w:t>վեն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անտառապաշտպան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EB760A">
        <w:rPr>
          <w:rFonts w:ascii="GHEA Grapalat" w:hAnsi="GHEA Grapalat"/>
          <w:sz w:val="24"/>
          <w:szCs w:val="24"/>
        </w:rPr>
        <w:t>գոտիների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տնկարկներ</w:t>
      </w:r>
      <w:r w:rsidR="0021257A" w:rsidRPr="0040491B">
        <w:rPr>
          <w:rFonts w:ascii="GHEA Grapalat" w:hAnsi="GHEA Grapalat"/>
          <w:sz w:val="24"/>
          <w:szCs w:val="24"/>
        </w:rPr>
        <w:t>:</w:t>
      </w:r>
    </w:p>
    <w:p w:rsidR="00667692" w:rsidRPr="0040491B" w:rsidRDefault="00667692" w:rsidP="0021257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204.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094E67">
        <w:rPr>
          <w:rFonts w:ascii="GHEA Grapalat" w:hAnsi="GHEA Grapalat"/>
          <w:sz w:val="24"/>
          <w:szCs w:val="24"/>
        </w:rPr>
        <w:t>Ձ</w:t>
      </w:r>
      <w:r w:rsidR="0021257A">
        <w:rPr>
          <w:rFonts w:ascii="GHEA Grapalat" w:hAnsi="GHEA Grapalat"/>
          <w:sz w:val="24"/>
          <w:szCs w:val="24"/>
        </w:rPr>
        <w:t>նապաշտպան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անտառաշերտ</w:t>
      </w:r>
      <w:r w:rsidR="0021257A" w:rsidRPr="00667692">
        <w:rPr>
          <w:rFonts w:ascii="GHEA Grapalat" w:hAnsi="GHEA Grapalat"/>
          <w:sz w:val="24"/>
          <w:szCs w:val="24"/>
        </w:rPr>
        <w:t>ը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667692">
        <w:rPr>
          <w:rFonts w:ascii="GHEA Grapalat" w:hAnsi="GHEA Grapalat"/>
          <w:sz w:val="24"/>
          <w:szCs w:val="24"/>
        </w:rPr>
        <w:t>պետք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667692">
        <w:rPr>
          <w:rFonts w:ascii="GHEA Grapalat" w:hAnsi="GHEA Grapalat"/>
          <w:sz w:val="24"/>
          <w:szCs w:val="24"/>
        </w:rPr>
        <w:t>է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667692">
        <w:rPr>
          <w:rFonts w:ascii="GHEA Grapalat" w:hAnsi="GHEA Grapalat"/>
          <w:sz w:val="24"/>
          <w:szCs w:val="24"/>
        </w:rPr>
        <w:t>ապահո</w:t>
      </w:r>
      <w:r w:rsidR="0021257A">
        <w:rPr>
          <w:rFonts w:ascii="GHEA Grapalat" w:hAnsi="GHEA Grapalat"/>
          <w:sz w:val="24"/>
          <w:szCs w:val="24"/>
        </w:rPr>
        <w:t>վի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ձնատեղափոխման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հաշվարկային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667692">
        <w:rPr>
          <w:rFonts w:ascii="GHEA Grapalat" w:hAnsi="GHEA Grapalat"/>
          <w:sz w:val="24"/>
          <w:szCs w:val="24"/>
        </w:rPr>
        <w:t>տարեկան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ծավալի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>
        <w:rPr>
          <w:rFonts w:ascii="GHEA Grapalat" w:hAnsi="GHEA Grapalat"/>
          <w:sz w:val="24"/>
          <w:szCs w:val="24"/>
        </w:rPr>
        <w:t>խափանումը</w:t>
      </w:r>
      <w:r w:rsidR="0021257A" w:rsidRPr="0040491B">
        <w:rPr>
          <w:rFonts w:ascii="GHEA Grapalat" w:hAnsi="GHEA Grapalat"/>
          <w:sz w:val="24"/>
          <w:szCs w:val="24"/>
        </w:rPr>
        <w:t xml:space="preserve">` </w:t>
      </w:r>
      <w:r w:rsidR="0021257A">
        <w:rPr>
          <w:rFonts w:ascii="GHEA Grapalat" w:hAnsi="GHEA Grapalat"/>
          <w:sz w:val="24"/>
          <w:szCs w:val="24"/>
        </w:rPr>
        <w:t>գերազանցման</w:t>
      </w:r>
      <w:r w:rsidR="0021257A" w:rsidRPr="0040491B">
        <w:rPr>
          <w:rFonts w:ascii="GHEA Grapalat" w:hAnsi="GHEA Grapalat"/>
          <w:sz w:val="24"/>
          <w:szCs w:val="24"/>
        </w:rPr>
        <w:t xml:space="preserve"> </w:t>
      </w:r>
      <w:r w:rsidR="0021257A" w:rsidRPr="00667692">
        <w:rPr>
          <w:rFonts w:ascii="GHEA Grapalat" w:hAnsi="GHEA Grapalat"/>
          <w:sz w:val="24"/>
          <w:szCs w:val="24"/>
        </w:rPr>
        <w:t>հավանականությամբ</w:t>
      </w:r>
      <w:r w:rsidR="0021257A" w:rsidRPr="0040491B">
        <w:rPr>
          <w:rFonts w:ascii="GHEA Grapalat" w:hAnsi="GHEA Grapalat"/>
          <w:sz w:val="24"/>
          <w:szCs w:val="24"/>
        </w:rPr>
        <w:t>.</w:t>
      </w:r>
    </w:p>
    <w:p w:rsidR="00667692" w:rsidRPr="0040491B" w:rsidRDefault="00667692" w:rsidP="0066769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1:10 (10%) - </w:t>
      </w:r>
      <w:r w:rsidRPr="00667692">
        <w:rPr>
          <w:rFonts w:ascii="GHEA Grapalat" w:hAnsi="GHEA Grapalat"/>
          <w:sz w:val="24"/>
          <w:szCs w:val="24"/>
        </w:rPr>
        <w:t>ոռոգելի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կամ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ցամաքեցված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հողերի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667692">
        <w:rPr>
          <w:rFonts w:ascii="GHEA Grapalat" w:hAnsi="GHEA Grapalat"/>
          <w:sz w:val="24"/>
          <w:szCs w:val="24"/>
        </w:rPr>
        <w:t>վարելահողերի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667692">
        <w:rPr>
          <w:rFonts w:ascii="GHEA Grapalat" w:hAnsi="GHEA Grapalat"/>
          <w:sz w:val="24"/>
          <w:szCs w:val="24"/>
        </w:rPr>
        <w:t>բազմամյա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պտղատու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բույսերով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խաղողի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այգիներով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զբաղեցված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67692">
        <w:rPr>
          <w:rFonts w:ascii="GHEA Grapalat" w:hAnsi="GHEA Grapalat"/>
          <w:sz w:val="24"/>
          <w:szCs w:val="24"/>
        </w:rPr>
        <w:t>հողատարածքներում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667692" w:rsidRPr="0040491B" w:rsidRDefault="00194DD3" w:rsidP="00667692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r w:rsidR="00667692" w:rsidRPr="0040491B">
        <w:rPr>
          <w:rFonts w:ascii="GHEA Grapalat" w:hAnsi="GHEA Grapalat"/>
          <w:sz w:val="24"/>
          <w:szCs w:val="24"/>
        </w:rPr>
        <w:t xml:space="preserve">1:15 (7%) - </w:t>
      </w:r>
      <w:r w:rsidR="00667692" w:rsidRPr="00667692">
        <w:rPr>
          <w:rFonts w:ascii="GHEA Grapalat" w:hAnsi="GHEA Grapalat"/>
          <w:sz w:val="24"/>
          <w:szCs w:val="24"/>
        </w:rPr>
        <w:t>այլ</w:t>
      </w:r>
      <w:r w:rsidR="00667692" w:rsidRPr="0040491B">
        <w:rPr>
          <w:rFonts w:ascii="GHEA Grapalat" w:hAnsi="GHEA Grapalat"/>
          <w:sz w:val="24"/>
          <w:szCs w:val="24"/>
        </w:rPr>
        <w:t xml:space="preserve"> </w:t>
      </w:r>
      <w:r w:rsidR="00667692" w:rsidRPr="00667692">
        <w:rPr>
          <w:rFonts w:ascii="GHEA Grapalat" w:hAnsi="GHEA Grapalat"/>
          <w:sz w:val="24"/>
          <w:szCs w:val="24"/>
        </w:rPr>
        <w:t>հողերում</w:t>
      </w:r>
      <w:r w:rsidR="00667692" w:rsidRPr="0040491B">
        <w:rPr>
          <w:rFonts w:ascii="GHEA Grapalat" w:hAnsi="GHEA Grapalat"/>
          <w:sz w:val="24"/>
          <w:szCs w:val="24"/>
        </w:rPr>
        <w:t>:</w:t>
      </w:r>
    </w:p>
    <w:p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205. </w:t>
      </w:r>
      <w:r w:rsidRPr="00194DD3">
        <w:rPr>
          <w:rFonts w:ascii="GHEA Grapalat" w:hAnsi="GHEA Grapalat"/>
          <w:sz w:val="24"/>
          <w:szCs w:val="24"/>
        </w:rPr>
        <w:t>Մշտական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ցանկապատերով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պաշտպանությունը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ապահովի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հաշվարկային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տարեկան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ծավալի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խափանումը</w:t>
      </w:r>
      <w:r w:rsidRPr="00194DD3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գերազանցման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հավանականությամբ</w:t>
      </w:r>
      <w:r w:rsidRPr="0040491B">
        <w:rPr>
          <w:rFonts w:ascii="GHEA Grapalat" w:hAnsi="GHEA Grapalat"/>
          <w:sz w:val="24"/>
          <w:szCs w:val="24"/>
        </w:rPr>
        <w:t>.</w:t>
      </w:r>
    </w:p>
    <w:p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1:15 (7%) </w:t>
      </w:r>
      <w:r w:rsidR="005A0B06" w:rsidRPr="0040491B">
        <w:rPr>
          <w:rFonts w:ascii="GHEA Grapalat" w:hAnsi="GHEA Grapalat"/>
          <w:sz w:val="24"/>
          <w:szCs w:val="24"/>
        </w:rPr>
        <w:t>–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արագընթաց</w:t>
      </w:r>
      <w:r w:rsidR="005A0B06" w:rsidRPr="0040491B">
        <w:rPr>
          <w:rFonts w:ascii="GHEA Grapalat" w:hAnsi="GHEA Grapalat"/>
          <w:sz w:val="24"/>
          <w:szCs w:val="24"/>
        </w:rPr>
        <w:t>,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հատուկ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բեռնալարված</w:t>
      </w:r>
      <w:r w:rsidR="005A0B06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0B06" w:rsidRPr="00194DD3">
        <w:rPr>
          <w:rFonts w:ascii="GHEA Grapalat" w:hAnsi="GHEA Grapalat"/>
          <w:sz w:val="24"/>
          <w:szCs w:val="24"/>
        </w:rPr>
        <w:t>I</w:t>
      </w:r>
      <w:r w:rsidR="005A0B06" w:rsidRPr="0040491B">
        <w:rPr>
          <w:rFonts w:ascii="GHEA Grapalat" w:hAnsi="GHEA Grapalat"/>
          <w:sz w:val="24"/>
          <w:szCs w:val="24"/>
        </w:rPr>
        <w:t xml:space="preserve">, </w:t>
      </w:r>
      <w:r w:rsidR="005A0B06" w:rsidRPr="00194DD3">
        <w:rPr>
          <w:rFonts w:ascii="GHEA Grapalat" w:hAnsi="GHEA Grapalat"/>
          <w:sz w:val="24"/>
          <w:szCs w:val="24"/>
        </w:rPr>
        <w:t>II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r w:rsidR="005A0B06" w:rsidRPr="00194DD3">
        <w:rPr>
          <w:rFonts w:ascii="GHEA Grapalat" w:hAnsi="GHEA Grapalat"/>
          <w:sz w:val="24"/>
          <w:szCs w:val="24"/>
        </w:rPr>
        <w:t>և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r w:rsidR="005A0B06" w:rsidRPr="00194DD3">
        <w:rPr>
          <w:rFonts w:ascii="GHEA Grapalat" w:hAnsi="GHEA Grapalat"/>
          <w:sz w:val="24"/>
          <w:szCs w:val="24"/>
        </w:rPr>
        <w:t>III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r w:rsidR="005A0B06" w:rsidRPr="00194DD3">
        <w:rPr>
          <w:rFonts w:ascii="GHEA Grapalat" w:hAnsi="GHEA Grapalat"/>
          <w:sz w:val="24"/>
          <w:szCs w:val="24"/>
        </w:rPr>
        <w:t>կարգի</w:t>
      </w:r>
      <w:r w:rsidR="005A0B06"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գծերի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վրա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1:20 (5%) - </w:t>
      </w:r>
      <w:r w:rsidRPr="00194DD3">
        <w:rPr>
          <w:rFonts w:ascii="GHEA Grapalat" w:hAnsi="GHEA Grapalat"/>
          <w:sz w:val="24"/>
          <w:szCs w:val="24"/>
        </w:rPr>
        <w:t>նոսր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բնակեցված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շրջանների</w:t>
      </w:r>
      <w:r w:rsidR="00044C1B" w:rsidRPr="0040491B">
        <w:rPr>
          <w:rFonts w:ascii="GHEA Grapalat" w:hAnsi="GHEA Grapalat"/>
          <w:sz w:val="24"/>
          <w:szCs w:val="24"/>
        </w:rPr>
        <w:t xml:space="preserve"> </w:t>
      </w:r>
      <w:r w:rsidR="00044C1B">
        <w:rPr>
          <w:rFonts w:ascii="GHEA Grapalat" w:hAnsi="GHEA Grapalat"/>
          <w:sz w:val="24"/>
          <w:szCs w:val="24"/>
        </w:rPr>
        <w:t>ուժեղ</w:t>
      </w:r>
      <w:r w:rsidR="004D03FF" w:rsidRPr="0040491B">
        <w:rPr>
          <w:rFonts w:ascii="GHEA Grapalat" w:hAnsi="GHEA Grapalat"/>
          <w:sz w:val="24"/>
          <w:szCs w:val="24"/>
        </w:rPr>
        <w:t xml:space="preserve"> </w:t>
      </w:r>
      <w:r w:rsidR="00044C1B">
        <w:rPr>
          <w:rFonts w:ascii="GHEA Grapalat" w:hAnsi="GHEA Grapalat"/>
          <w:sz w:val="24"/>
          <w:szCs w:val="24"/>
        </w:rPr>
        <w:t>ձնատեղափոխման</w:t>
      </w:r>
      <w:r w:rsidR="00044C1B"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վայրերում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194DD3" w:rsidRPr="0040491B" w:rsidRDefault="00194DD3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1:10 (10%) - </w:t>
      </w:r>
      <w:r w:rsidRPr="00194DD3">
        <w:rPr>
          <w:rFonts w:ascii="GHEA Grapalat" w:hAnsi="GHEA Grapalat"/>
          <w:sz w:val="24"/>
          <w:szCs w:val="24"/>
        </w:rPr>
        <w:t>IV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94DD3">
        <w:rPr>
          <w:rFonts w:ascii="GHEA Grapalat" w:hAnsi="GHEA Grapalat"/>
          <w:sz w:val="24"/>
          <w:szCs w:val="24"/>
        </w:rPr>
        <w:t>կարգի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B46429">
        <w:rPr>
          <w:rFonts w:ascii="GHEA Grapalat" w:hAnsi="GHEA Grapalat"/>
          <w:sz w:val="24"/>
          <w:szCs w:val="24"/>
        </w:rPr>
        <w:t>երկաթուղիների</w:t>
      </w:r>
      <w:r w:rsidR="00B46429" w:rsidRPr="0040491B">
        <w:rPr>
          <w:rFonts w:ascii="GHEA Grapalat" w:hAnsi="GHEA Grapalat"/>
          <w:sz w:val="24"/>
          <w:szCs w:val="24"/>
        </w:rPr>
        <w:t xml:space="preserve"> </w:t>
      </w:r>
      <w:r w:rsidR="00B46429">
        <w:rPr>
          <w:rFonts w:ascii="GHEA Grapalat" w:hAnsi="GHEA Grapalat"/>
          <w:sz w:val="24"/>
          <w:szCs w:val="24"/>
        </w:rPr>
        <w:t>վրա</w:t>
      </w:r>
      <w:r w:rsidR="00B46429" w:rsidRPr="0040491B">
        <w:rPr>
          <w:rFonts w:ascii="GHEA Grapalat" w:hAnsi="GHEA Grapalat"/>
          <w:sz w:val="24"/>
          <w:szCs w:val="24"/>
        </w:rPr>
        <w:t>:</w:t>
      </w:r>
    </w:p>
    <w:p w:rsidR="00BC5F91" w:rsidRPr="0040491B" w:rsidRDefault="00BC5F91" w:rsidP="00194DD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206. </w:t>
      </w:r>
      <w:r w:rsidRPr="00F10110">
        <w:rPr>
          <w:rFonts w:ascii="GHEA Grapalat" w:hAnsi="GHEA Grapalat"/>
          <w:sz w:val="24"/>
          <w:szCs w:val="24"/>
        </w:rPr>
        <w:t>Մշտական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ցանկապատերը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տեղակայվում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ցանկապատի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բարձրության</w:t>
      </w:r>
      <w:r w:rsidRPr="0040491B">
        <w:rPr>
          <w:rFonts w:ascii="GHEA Grapalat" w:hAnsi="GHEA Grapalat"/>
          <w:sz w:val="24"/>
          <w:szCs w:val="24"/>
        </w:rPr>
        <w:t xml:space="preserve"> 12-15 </w:t>
      </w:r>
      <w:r w:rsidRPr="00F10110">
        <w:rPr>
          <w:rFonts w:ascii="GHEA Grapalat" w:hAnsi="GHEA Grapalat"/>
          <w:sz w:val="24"/>
          <w:szCs w:val="24"/>
        </w:rPr>
        <w:t>պատիկին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հավասար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հեռավորության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վրա՝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A05859" w:rsidRPr="00F10110">
        <w:rPr>
          <w:rFonts w:ascii="GHEA Grapalat" w:hAnsi="GHEA Grapalat"/>
          <w:sz w:val="24"/>
          <w:szCs w:val="24"/>
        </w:rPr>
        <w:t>հանույթի</w:t>
      </w:r>
      <w:r w:rsidR="00A05859" w:rsidRPr="0040491B">
        <w:rPr>
          <w:rFonts w:ascii="GHEA Grapalat" w:hAnsi="GHEA Grapalat"/>
          <w:sz w:val="24"/>
          <w:szCs w:val="24"/>
        </w:rPr>
        <w:t xml:space="preserve"> </w:t>
      </w:r>
      <w:r w:rsidR="00A05859" w:rsidRPr="00F10110">
        <w:rPr>
          <w:rFonts w:ascii="GHEA Grapalat" w:hAnsi="GHEA Grapalat"/>
          <w:sz w:val="24"/>
          <w:szCs w:val="24"/>
        </w:rPr>
        <w:t>շեպի</w:t>
      </w:r>
      <w:r w:rsidR="00A05859" w:rsidRPr="0040491B">
        <w:rPr>
          <w:rFonts w:ascii="GHEA Grapalat" w:hAnsi="GHEA Grapalat"/>
          <w:sz w:val="24"/>
          <w:szCs w:val="24"/>
        </w:rPr>
        <w:t xml:space="preserve"> </w:t>
      </w:r>
      <w:r w:rsidR="00F10110">
        <w:rPr>
          <w:rFonts w:ascii="GHEA Grapalat" w:hAnsi="GHEA Grapalat"/>
          <w:sz w:val="24"/>
          <w:szCs w:val="24"/>
        </w:rPr>
        <w:t>եզերքից</w:t>
      </w:r>
      <w:r w:rsidR="00F10110" w:rsidRPr="0040491B">
        <w:rPr>
          <w:rFonts w:ascii="GHEA Grapalat" w:hAnsi="GHEA Grapalat"/>
          <w:sz w:val="24"/>
          <w:szCs w:val="24"/>
        </w:rPr>
        <w:t xml:space="preserve">, </w:t>
      </w:r>
      <w:r w:rsidRPr="00F10110">
        <w:rPr>
          <w:rFonts w:ascii="GHEA Grapalat" w:hAnsi="GHEA Grapalat"/>
          <w:sz w:val="24"/>
          <w:szCs w:val="24"/>
        </w:rPr>
        <w:t>դրա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ամենամեծ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խորության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A05859" w:rsidRPr="00F10110">
        <w:rPr>
          <w:rFonts w:ascii="GHEA Grapalat" w:hAnsi="GHEA Grapalat"/>
          <w:sz w:val="24"/>
          <w:szCs w:val="24"/>
        </w:rPr>
        <w:t>տեղ</w:t>
      </w:r>
      <w:r w:rsidRPr="00F10110">
        <w:rPr>
          <w:rFonts w:ascii="GHEA Grapalat" w:hAnsi="GHEA Grapalat"/>
          <w:sz w:val="24"/>
          <w:szCs w:val="24"/>
        </w:rPr>
        <w:t>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կամ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լ</w:t>
      </w:r>
      <w:r w:rsidR="00A05859" w:rsidRPr="00F10110">
        <w:rPr>
          <w:rFonts w:ascii="GHEA Grapalat" w:hAnsi="GHEA Grapalat"/>
          <w:sz w:val="24"/>
          <w:szCs w:val="24"/>
        </w:rPr>
        <w:t>իցքի</w:t>
      </w:r>
      <w:r w:rsidR="00A05859" w:rsidRPr="0040491B">
        <w:rPr>
          <w:rFonts w:ascii="GHEA Grapalat" w:hAnsi="GHEA Grapalat"/>
          <w:sz w:val="24"/>
          <w:szCs w:val="24"/>
        </w:rPr>
        <w:t xml:space="preserve"> </w:t>
      </w:r>
      <w:r w:rsidR="00A05859" w:rsidRPr="00F10110">
        <w:rPr>
          <w:rFonts w:ascii="GHEA Grapalat" w:hAnsi="GHEA Grapalat"/>
          <w:sz w:val="24"/>
          <w:szCs w:val="24"/>
        </w:rPr>
        <w:t>վրայի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եզրային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F10110">
        <w:rPr>
          <w:rFonts w:ascii="GHEA Grapalat" w:hAnsi="GHEA Grapalat"/>
          <w:sz w:val="24"/>
          <w:szCs w:val="24"/>
        </w:rPr>
        <w:t>առանցքից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8E3842" w:rsidRPr="0040491B" w:rsidRDefault="00BC5F91" w:rsidP="00EE1D6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207. </w:t>
      </w:r>
      <w:r w:rsidR="008E3842">
        <w:rPr>
          <w:rFonts w:ascii="GHEA Grapalat" w:hAnsi="GHEA Grapalat"/>
          <w:sz w:val="24"/>
          <w:szCs w:val="24"/>
        </w:rPr>
        <w:t>Ուղի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բերվող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ձ</w:t>
      </w:r>
      <w:r w:rsidR="00C73853" w:rsidRPr="00C73853">
        <w:rPr>
          <w:rFonts w:ascii="GHEA Grapalat" w:hAnsi="GHEA Grapalat"/>
          <w:sz w:val="24"/>
          <w:szCs w:val="24"/>
        </w:rPr>
        <w:t>յան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ծավալը</w:t>
      </w:r>
      <w:r w:rsidR="00C73853" w:rsidRPr="0040491B">
        <w:rPr>
          <w:rFonts w:ascii="GHEA Grapalat" w:hAnsi="GHEA Grapalat"/>
          <w:sz w:val="24"/>
          <w:szCs w:val="24"/>
        </w:rPr>
        <w:t xml:space="preserve"> 400 </w:t>
      </w:r>
      <w:r w:rsidR="00C73853" w:rsidRPr="00C73853">
        <w:rPr>
          <w:rFonts w:ascii="GHEA Grapalat" w:hAnsi="GHEA Grapalat"/>
          <w:sz w:val="24"/>
          <w:szCs w:val="24"/>
        </w:rPr>
        <w:t>մ</w:t>
      </w:r>
      <w:r w:rsidR="00C73853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C73853" w:rsidRPr="0040491B">
        <w:rPr>
          <w:rFonts w:ascii="GHEA Grapalat" w:hAnsi="GHEA Grapalat"/>
          <w:sz w:val="24"/>
          <w:szCs w:val="24"/>
        </w:rPr>
        <w:t>/</w:t>
      </w:r>
      <w:r w:rsidR="00C73853" w:rsidRPr="00C73853">
        <w:rPr>
          <w:rFonts w:ascii="GHEA Grapalat" w:hAnsi="GHEA Grapalat"/>
          <w:sz w:val="24"/>
          <w:szCs w:val="24"/>
        </w:rPr>
        <w:t>մ</w:t>
      </w:r>
      <w:r w:rsidR="00C73853" w:rsidRPr="0040491B">
        <w:rPr>
          <w:rFonts w:ascii="GHEA Grapalat" w:hAnsi="GHEA Grapalat"/>
          <w:sz w:val="24"/>
          <w:szCs w:val="24"/>
        </w:rPr>
        <w:t>-</w:t>
      </w:r>
      <w:r w:rsidR="00C73853" w:rsidRPr="00C73853">
        <w:rPr>
          <w:rFonts w:ascii="GHEA Grapalat" w:hAnsi="GHEA Grapalat"/>
          <w:sz w:val="24"/>
          <w:szCs w:val="24"/>
        </w:rPr>
        <w:t>ից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ավելի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դեպքում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անտառային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տնկարկների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բացակայության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դեպքում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տեղադրվում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են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ցանկապատերի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երկրորդ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շարք</w:t>
      </w:r>
      <w:r w:rsidR="00C73853" w:rsidRPr="0040491B">
        <w:rPr>
          <w:rFonts w:ascii="GHEA Grapalat" w:hAnsi="GHEA Grapalat"/>
          <w:sz w:val="24"/>
          <w:szCs w:val="24"/>
        </w:rPr>
        <w:t xml:space="preserve">, </w:t>
      </w:r>
      <w:r w:rsidR="00C73853" w:rsidRPr="00C73853">
        <w:rPr>
          <w:rFonts w:ascii="GHEA Grapalat" w:hAnsi="GHEA Grapalat"/>
          <w:sz w:val="24"/>
          <w:szCs w:val="24"/>
        </w:rPr>
        <w:t>որը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տեղակայվում</w:t>
      </w:r>
      <w:r w:rsidR="00C73853" w:rsidRPr="0040491B">
        <w:rPr>
          <w:rFonts w:ascii="GHEA Grapalat" w:hAnsi="GHEA Grapalat"/>
          <w:sz w:val="24"/>
          <w:szCs w:val="24"/>
        </w:rPr>
        <w:t xml:space="preserve"> </w:t>
      </w:r>
      <w:r w:rsidR="00C73853" w:rsidRPr="00C73853">
        <w:rPr>
          <w:rFonts w:ascii="GHEA Grapalat" w:hAnsi="GHEA Grapalat"/>
          <w:sz w:val="24"/>
          <w:szCs w:val="24"/>
        </w:rPr>
        <w:t>է</w:t>
      </w:r>
      <w:r w:rsidR="008E3842" w:rsidRPr="0040491B">
        <w:t xml:space="preserve"> </w:t>
      </w:r>
      <w:r w:rsidR="008E3842" w:rsidRPr="008E3842">
        <w:rPr>
          <w:rFonts w:ascii="GHEA Grapalat" w:hAnsi="GHEA Grapalat"/>
          <w:sz w:val="24"/>
          <w:szCs w:val="24"/>
        </w:rPr>
        <w:t>ցանկապատի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 w:rsidRPr="008E3842">
        <w:rPr>
          <w:rFonts w:ascii="GHEA Grapalat" w:hAnsi="GHEA Grapalat"/>
          <w:sz w:val="24"/>
          <w:szCs w:val="24"/>
        </w:rPr>
        <w:t>բարձրության</w:t>
      </w:r>
      <w:r w:rsidR="008E3842" w:rsidRPr="0040491B">
        <w:rPr>
          <w:rFonts w:ascii="GHEA Grapalat" w:hAnsi="GHEA Grapalat"/>
          <w:sz w:val="24"/>
          <w:szCs w:val="24"/>
        </w:rPr>
        <w:t xml:space="preserve"> 22-25 </w:t>
      </w:r>
      <w:r w:rsidR="008E3842" w:rsidRPr="008E3842">
        <w:rPr>
          <w:rFonts w:ascii="GHEA Grapalat" w:hAnsi="GHEA Grapalat"/>
          <w:sz w:val="24"/>
          <w:szCs w:val="24"/>
        </w:rPr>
        <w:t>պատիկին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 w:rsidRPr="008E3842">
        <w:rPr>
          <w:rFonts w:ascii="GHEA Grapalat" w:hAnsi="GHEA Grapalat"/>
          <w:sz w:val="24"/>
          <w:szCs w:val="24"/>
        </w:rPr>
        <w:t>հավասար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 w:rsidRPr="008E3842">
        <w:rPr>
          <w:rFonts w:ascii="GHEA Grapalat" w:hAnsi="GHEA Grapalat"/>
          <w:sz w:val="24"/>
          <w:szCs w:val="24"/>
        </w:rPr>
        <w:t>հեռավորության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 w:rsidRPr="008E3842">
        <w:rPr>
          <w:rFonts w:ascii="GHEA Grapalat" w:hAnsi="GHEA Grapalat"/>
          <w:sz w:val="24"/>
          <w:szCs w:val="24"/>
        </w:rPr>
        <w:t>վրա</w:t>
      </w:r>
      <w:r w:rsidR="008E3842" w:rsidRPr="0040491B">
        <w:rPr>
          <w:rFonts w:ascii="GHEA Grapalat" w:hAnsi="GHEA Grapalat"/>
          <w:sz w:val="24"/>
          <w:szCs w:val="24"/>
        </w:rPr>
        <w:t xml:space="preserve">: </w:t>
      </w:r>
      <w:r w:rsidR="008E3842">
        <w:rPr>
          <w:rFonts w:ascii="GHEA Grapalat" w:hAnsi="GHEA Grapalat"/>
          <w:sz w:val="24"/>
          <w:szCs w:val="24"/>
        </w:rPr>
        <w:t>Յուրաքանչյուր</w:t>
      </w:r>
      <w:r w:rsidR="008E3842" w:rsidRPr="0040491B">
        <w:rPr>
          <w:rFonts w:ascii="GHEA Grapalat" w:hAnsi="GHEA Grapalat"/>
          <w:sz w:val="24"/>
          <w:szCs w:val="24"/>
        </w:rPr>
        <w:t xml:space="preserve"> </w:t>
      </w:r>
      <w:r w:rsidR="008E3842">
        <w:rPr>
          <w:rFonts w:ascii="GHEA Grapalat" w:hAnsi="GHEA Grapalat"/>
          <w:sz w:val="24"/>
          <w:szCs w:val="24"/>
        </w:rPr>
        <w:t>ցանկապատի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համար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սահմանվում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է</w:t>
      </w:r>
      <w:r w:rsidR="00EE1D64" w:rsidRPr="0040491B">
        <w:rPr>
          <w:rFonts w:ascii="GHEA Grapalat" w:hAnsi="GHEA Grapalat"/>
          <w:sz w:val="24"/>
          <w:szCs w:val="24"/>
        </w:rPr>
        <w:t xml:space="preserve"> 4 </w:t>
      </w:r>
      <w:r w:rsidR="00EE1D64">
        <w:rPr>
          <w:rFonts w:ascii="GHEA Grapalat" w:hAnsi="GHEA Grapalat"/>
          <w:sz w:val="24"/>
          <w:szCs w:val="24"/>
        </w:rPr>
        <w:t>մ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լայնությամբ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հատկացման</w:t>
      </w:r>
      <w:r w:rsidR="00EE1D64" w:rsidRPr="0040491B">
        <w:rPr>
          <w:rFonts w:ascii="GHEA Grapalat" w:hAnsi="GHEA Grapalat"/>
          <w:sz w:val="24"/>
          <w:szCs w:val="24"/>
        </w:rPr>
        <w:t xml:space="preserve"> </w:t>
      </w:r>
      <w:r w:rsidR="00EE1D64">
        <w:rPr>
          <w:rFonts w:ascii="GHEA Grapalat" w:hAnsi="GHEA Grapalat"/>
          <w:sz w:val="24"/>
          <w:szCs w:val="24"/>
        </w:rPr>
        <w:t>գոտի</w:t>
      </w:r>
      <w:r w:rsidR="00EE1D64" w:rsidRPr="0040491B">
        <w:rPr>
          <w:rFonts w:ascii="GHEA Grapalat" w:hAnsi="GHEA Grapalat"/>
          <w:sz w:val="24"/>
          <w:szCs w:val="24"/>
        </w:rPr>
        <w:t>:</w:t>
      </w:r>
    </w:p>
    <w:p w:rsidR="00EE1D64" w:rsidRPr="0040491B" w:rsidRDefault="00EE1D64" w:rsidP="00EE1D6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208. </w:t>
      </w:r>
      <w:r w:rsidRPr="00EE1D64">
        <w:rPr>
          <w:rFonts w:ascii="GHEA Grapalat" w:hAnsi="GHEA Grapalat"/>
          <w:sz w:val="24"/>
          <w:szCs w:val="24"/>
        </w:rPr>
        <w:t>Արգելվում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1D64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1D64">
        <w:rPr>
          <w:rFonts w:ascii="GHEA Grapalat" w:hAnsi="GHEA Grapalat"/>
          <w:sz w:val="24"/>
          <w:szCs w:val="24"/>
        </w:rPr>
        <w:t>հողատարածքները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1D64">
        <w:rPr>
          <w:rFonts w:ascii="GHEA Grapalat" w:hAnsi="GHEA Grapalat"/>
          <w:sz w:val="24"/>
          <w:szCs w:val="24"/>
        </w:rPr>
        <w:t>օգտագործել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1D64">
        <w:rPr>
          <w:rFonts w:ascii="GHEA Grapalat" w:hAnsi="GHEA Grapalat"/>
          <w:sz w:val="24"/>
          <w:szCs w:val="24"/>
        </w:rPr>
        <w:t>մշտական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ձնապաշտպան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սարքվածքի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տակ՝</w:t>
      </w:r>
    </w:p>
    <w:p w:rsidR="00963553" w:rsidRPr="0040491B" w:rsidRDefault="00963553" w:rsidP="00EE1D6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r>
        <w:rPr>
          <w:rFonts w:ascii="GHEA Grapalat" w:hAnsi="GHEA Grapalat"/>
          <w:sz w:val="24"/>
          <w:szCs w:val="24"/>
        </w:rPr>
        <w:t>ուղի</w:t>
      </w:r>
      <w:r w:rsidRPr="0040491B">
        <w:rPr>
          <w:rFonts w:ascii="GHEA Grapalat" w:hAnsi="GHEA Grapalat"/>
          <w:sz w:val="24"/>
          <w:szCs w:val="24"/>
        </w:rPr>
        <w:t xml:space="preserve"> 50 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r w:rsidRPr="00963553">
        <w:rPr>
          <w:rFonts w:ascii="GHEA Grapalat" w:hAnsi="GHEA Grapalat"/>
          <w:sz w:val="24"/>
          <w:szCs w:val="24"/>
        </w:rPr>
        <w:t>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պակաս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տարեկան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հաշվարկային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C194C">
        <w:rPr>
          <w:rFonts w:ascii="GHEA Grapalat" w:hAnsi="GHEA Grapalat"/>
          <w:sz w:val="24"/>
          <w:szCs w:val="24"/>
        </w:rPr>
        <w:t>ձնատեղափոխման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լիցքերի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տեղակայված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վարելահողերով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963553">
        <w:rPr>
          <w:rFonts w:ascii="GHEA Grapalat" w:hAnsi="GHEA Grapalat"/>
          <w:sz w:val="24"/>
          <w:szCs w:val="24"/>
        </w:rPr>
        <w:t>բազմամյա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պտղատու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բույսերով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խաղողի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այգիներով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զբաղեցրած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հողատարածքներով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անցնող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963553" w:rsidRPr="0040491B" w:rsidRDefault="00963553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r w:rsidRPr="00963553">
        <w:rPr>
          <w:rFonts w:ascii="GHEA Grapalat" w:hAnsi="GHEA Grapalat"/>
          <w:sz w:val="24"/>
          <w:szCs w:val="24"/>
        </w:rPr>
        <w:t>ուղի</w:t>
      </w:r>
      <w:r w:rsidRPr="0040491B">
        <w:rPr>
          <w:rFonts w:ascii="GHEA Grapalat" w:hAnsi="GHEA Grapalat"/>
          <w:sz w:val="24"/>
          <w:szCs w:val="24"/>
        </w:rPr>
        <w:t xml:space="preserve"> 25 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96355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r w:rsidRPr="00963553">
        <w:rPr>
          <w:rFonts w:ascii="GHEA Grapalat" w:hAnsi="GHEA Grapalat"/>
          <w:sz w:val="24"/>
          <w:szCs w:val="24"/>
        </w:rPr>
        <w:t>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պակաս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տարեկան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հաշվարկային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C194C">
        <w:rPr>
          <w:rFonts w:ascii="GHEA Grapalat" w:hAnsi="GHEA Grapalat"/>
          <w:sz w:val="24"/>
          <w:szCs w:val="24"/>
        </w:rPr>
        <w:t>ձնատեղափոխման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դեպքում</w:t>
      </w:r>
      <w:r w:rsidRPr="0040491B">
        <w:rPr>
          <w:rFonts w:ascii="GHEA Grapalat" w:hAnsi="GHEA Grapalat"/>
          <w:sz w:val="24"/>
          <w:szCs w:val="24"/>
        </w:rPr>
        <w:t>,</w:t>
      </w:r>
      <w:r w:rsidRPr="0040491B">
        <w:t xml:space="preserve"> </w:t>
      </w:r>
      <w:r w:rsidRPr="00963553">
        <w:rPr>
          <w:rFonts w:ascii="GHEA Grapalat" w:hAnsi="GHEA Grapalat"/>
          <w:sz w:val="24"/>
          <w:szCs w:val="24"/>
        </w:rPr>
        <w:t>այլ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հողերի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63553">
        <w:rPr>
          <w:rFonts w:ascii="GHEA Grapalat" w:hAnsi="GHEA Grapalat"/>
          <w:sz w:val="24"/>
          <w:szCs w:val="24"/>
        </w:rPr>
        <w:t>վրա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տեղակայված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4479C4" w:rsidRPr="0040491B" w:rsidRDefault="004479C4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8.5 </w:t>
      </w:r>
      <w:r w:rsidRPr="004479C4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r w:rsidRPr="004479C4">
        <w:rPr>
          <w:rFonts w:ascii="GHEA Grapalat" w:hAnsi="GHEA Grapalat"/>
          <w:sz w:val="24"/>
          <w:szCs w:val="24"/>
        </w:rPr>
        <w:t>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479C4">
        <w:rPr>
          <w:rFonts w:ascii="GHEA Grapalat" w:hAnsi="GHEA Grapalat"/>
          <w:sz w:val="24"/>
          <w:szCs w:val="24"/>
        </w:rPr>
        <w:t>ավելի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479C4">
        <w:rPr>
          <w:rFonts w:ascii="GHEA Grapalat" w:hAnsi="GHEA Grapalat"/>
          <w:sz w:val="24"/>
          <w:szCs w:val="24"/>
        </w:rPr>
        <w:t>խորությամբ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479C4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583CBD" w:rsidRPr="0040491B" w:rsidRDefault="004479C4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4) </w:t>
      </w:r>
      <w:r w:rsidR="000062C3" w:rsidRPr="0040491B">
        <w:rPr>
          <w:rFonts w:ascii="GHEA Grapalat" w:hAnsi="GHEA Grapalat"/>
          <w:sz w:val="24"/>
          <w:szCs w:val="24"/>
        </w:rPr>
        <w:t xml:space="preserve">0.7 </w:t>
      </w:r>
      <w:r w:rsidR="000062C3" w:rsidRPr="000062C3">
        <w:rPr>
          <w:rFonts w:ascii="GHEA Grapalat" w:hAnsi="GHEA Grapalat"/>
          <w:sz w:val="24"/>
          <w:szCs w:val="24"/>
        </w:rPr>
        <w:t>մ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0062C3" w:rsidRPr="000062C3">
        <w:rPr>
          <w:rFonts w:ascii="GHEA Grapalat" w:hAnsi="GHEA Grapalat"/>
          <w:sz w:val="24"/>
          <w:szCs w:val="24"/>
        </w:rPr>
        <w:t>և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0062C3" w:rsidRPr="000062C3">
        <w:rPr>
          <w:rFonts w:ascii="GHEA Grapalat" w:hAnsi="GHEA Grapalat"/>
          <w:sz w:val="24"/>
          <w:szCs w:val="24"/>
        </w:rPr>
        <w:t>ավելի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0062C3" w:rsidRPr="000062C3">
        <w:rPr>
          <w:rFonts w:ascii="GHEA Grapalat" w:hAnsi="GHEA Grapalat"/>
          <w:sz w:val="24"/>
          <w:szCs w:val="24"/>
        </w:rPr>
        <w:t>բարձրությամբ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0062C3" w:rsidRPr="000062C3">
        <w:rPr>
          <w:rFonts w:ascii="GHEA Grapalat" w:hAnsi="GHEA Grapalat"/>
          <w:sz w:val="24"/>
          <w:szCs w:val="24"/>
        </w:rPr>
        <w:t>լի</w:t>
      </w:r>
      <w:r w:rsidR="000062C3">
        <w:rPr>
          <w:rFonts w:ascii="GHEA Grapalat" w:hAnsi="GHEA Grapalat"/>
          <w:sz w:val="24"/>
          <w:szCs w:val="24"/>
        </w:rPr>
        <w:t>ցքերի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0062C3" w:rsidRPr="000062C3">
        <w:rPr>
          <w:rFonts w:ascii="GHEA Grapalat" w:hAnsi="GHEA Grapalat"/>
          <w:sz w:val="24"/>
          <w:szCs w:val="24"/>
        </w:rPr>
        <w:t>համար</w:t>
      </w:r>
      <w:r w:rsidR="000062C3" w:rsidRPr="0040491B">
        <w:rPr>
          <w:rFonts w:ascii="GHEA Grapalat" w:hAnsi="GHEA Grapalat"/>
          <w:sz w:val="24"/>
          <w:szCs w:val="24"/>
        </w:rPr>
        <w:t xml:space="preserve">, </w:t>
      </w:r>
      <w:r w:rsidR="000062C3">
        <w:rPr>
          <w:rFonts w:ascii="GHEA Grapalat" w:hAnsi="GHEA Grapalat"/>
          <w:sz w:val="24"/>
          <w:szCs w:val="24"/>
        </w:rPr>
        <w:t>իսկ</w:t>
      </w:r>
      <w:r w:rsidR="000062C3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սարալանջերի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և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ուժեղ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1C194C">
        <w:rPr>
          <w:rFonts w:ascii="GHEA Grapalat" w:hAnsi="GHEA Grapalat"/>
          <w:sz w:val="24"/>
          <w:szCs w:val="24"/>
        </w:rPr>
        <w:t>ձնատեղափոխման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տեղամասում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ուղիների</w:t>
      </w:r>
      <w:r w:rsidR="00B22D18" w:rsidRPr="0040491B">
        <w:rPr>
          <w:rFonts w:ascii="GHEA Grapalat" w:hAnsi="GHEA Grapalat"/>
          <w:sz w:val="24"/>
          <w:szCs w:val="24"/>
        </w:rPr>
        <w:t xml:space="preserve"> (</w:t>
      </w:r>
      <w:r w:rsidR="00B22D18" w:rsidRPr="00B22D18">
        <w:rPr>
          <w:rFonts w:ascii="GHEA Grapalat" w:hAnsi="GHEA Grapalat"/>
          <w:sz w:val="24"/>
          <w:szCs w:val="24"/>
        </w:rPr>
        <w:t>ձմռանը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ուղի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>
        <w:rPr>
          <w:rFonts w:ascii="GHEA Grapalat" w:hAnsi="GHEA Grapalat"/>
          <w:sz w:val="24"/>
          <w:szCs w:val="24"/>
        </w:rPr>
        <w:t>բերվող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ավելի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քան</w:t>
      </w:r>
      <w:r w:rsidR="00B22D18" w:rsidRPr="0040491B">
        <w:rPr>
          <w:rFonts w:ascii="GHEA Grapalat" w:hAnsi="GHEA Grapalat"/>
          <w:sz w:val="24"/>
          <w:szCs w:val="24"/>
        </w:rPr>
        <w:t xml:space="preserve"> 200 </w:t>
      </w:r>
      <w:r w:rsidR="00B22D18" w:rsidRPr="00B22D18">
        <w:rPr>
          <w:rFonts w:ascii="GHEA Grapalat" w:hAnsi="GHEA Grapalat"/>
          <w:sz w:val="24"/>
          <w:szCs w:val="24"/>
        </w:rPr>
        <w:t>մ</w:t>
      </w:r>
      <w:r w:rsidR="00B22D18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B22D18" w:rsidRPr="0040491B">
        <w:rPr>
          <w:rFonts w:ascii="GHEA Grapalat" w:hAnsi="GHEA Grapalat"/>
          <w:sz w:val="24"/>
          <w:szCs w:val="24"/>
        </w:rPr>
        <w:t>/</w:t>
      </w:r>
      <w:r w:rsidR="00B22D18" w:rsidRPr="00B22D18">
        <w:rPr>
          <w:rFonts w:ascii="GHEA Grapalat" w:hAnsi="GHEA Grapalat"/>
          <w:sz w:val="24"/>
          <w:szCs w:val="24"/>
        </w:rPr>
        <w:t>մ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FA3082" w:rsidRPr="00B22D18">
        <w:rPr>
          <w:rFonts w:ascii="GHEA Grapalat" w:hAnsi="GHEA Grapalat"/>
          <w:sz w:val="24"/>
          <w:szCs w:val="24"/>
        </w:rPr>
        <w:t>ձյան</w:t>
      </w:r>
      <w:r w:rsidR="00FA3082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ծավալով</w:t>
      </w:r>
      <w:r w:rsidR="00B22D18" w:rsidRPr="0040491B">
        <w:rPr>
          <w:rFonts w:ascii="GHEA Grapalat" w:hAnsi="GHEA Grapalat"/>
          <w:sz w:val="24"/>
          <w:szCs w:val="24"/>
        </w:rPr>
        <w:t xml:space="preserve">)  - 1 </w:t>
      </w:r>
      <w:r w:rsidR="00B22D18" w:rsidRPr="00B22D18">
        <w:rPr>
          <w:rFonts w:ascii="GHEA Grapalat" w:hAnsi="GHEA Grapalat"/>
          <w:sz w:val="24"/>
          <w:szCs w:val="24"/>
        </w:rPr>
        <w:t>մ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և</w:t>
      </w:r>
      <w:r w:rsidR="00B22D18" w:rsidRPr="0040491B">
        <w:rPr>
          <w:rFonts w:ascii="GHEA Grapalat" w:hAnsi="GHEA Grapalat"/>
          <w:sz w:val="24"/>
          <w:szCs w:val="24"/>
        </w:rPr>
        <w:t xml:space="preserve"> </w:t>
      </w:r>
      <w:r w:rsidR="00B22D18" w:rsidRPr="00B22D18">
        <w:rPr>
          <w:rFonts w:ascii="GHEA Grapalat" w:hAnsi="GHEA Grapalat"/>
          <w:sz w:val="24"/>
          <w:szCs w:val="24"/>
        </w:rPr>
        <w:t>ավելի</w:t>
      </w:r>
      <w:r w:rsidR="00B22D18" w:rsidRPr="0040491B">
        <w:rPr>
          <w:rFonts w:ascii="GHEA Grapalat" w:hAnsi="GHEA Grapalat"/>
          <w:sz w:val="24"/>
          <w:szCs w:val="24"/>
        </w:rPr>
        <w:t>:</w:t>
      </w:r>
    </w:p>
    <w:p w:rsidR="004479C4" w:rsidRPr="0040491B" w:rsidRDefault="00583CBD" w:rsidP="00963553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209. 8.5 </w:t>
      </w:r>
      <w:r w:rsidRPr="00583CBD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-</w:t>
      </w:r>
      <w:r w:rsidRPr="00583CBD">
        <w:rPr>
          <w:rFonts w:ascii="GHEA Grapalat" w:hAnsi="GHEA Grapalat"/>
          <w:sz w:val="24"/>
          <w:szCs w:val="24"/>
        </w:rPr>
        <w:t>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ավելի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խորությամբ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հանույթների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լանջային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6C2C58">
        <w:rPr>
          <w:rFonts w:ascii="GHEA Grapalat" w:hAnsi="GHEA Grapalat"/>
          <w:sz w:val="24"/>
          <w:szCs w:val="24"/>
        </w:rPr>
        <w:t>լիցքերի</w:t>
      </w:r>
      <w:r w:rsidR="006C2C58"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որպես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մշտական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6C2C58">
        <w:rPr>
          <w:rFonts w:ascii="GHEA Grapalat" w:hAnsi="GHEA Grapalat"/>
          <w:sz w:val="24"/>
          <w:szCs w:val="24"/>
        </w:rPr>
        <w:t>ձնապաշտպան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6C2C58">
        <w:rPr>
          <w:rFonts w:ascii="GHEA Grapalat" w:hAnsi="GHEA Grapalat"/>
          <w:sz w:val="24"/>
          <w:szCs w:val="24"/>
        </w:rPr>
        <w:t>սարքվածքներ</w:t>
      </w:r>
      <w:r w:rsidRPr="00583CBD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5628B2">
        <w:rPr>
          <w:rFonts w:ascii="GHEA Grapalat" w:hAnsi="GHEA Grapalat"/>
          <w:sz w:val="24"/>
          <w:szCs w:val="24"/>
        </w:rPr>
        <w:t>ուղի</w:t>
      </w:r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r w:rsidRPr="0040491B">
        <w:rPr>
          <w:rFonts w:ascii="GHEA Grapalat" w:hAnsi="GHEA Grapalat"/>
          <w:sz w:val="24"/>
          <w:szCs w:val="24"/>
        </w:rPr>
        <w:t xml:space="preserve">200 </w:t>
      </w:r>
      <w:r w:rsidRPr="00583CBD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583CBD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կամ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ավելի</w:t>
      </w:r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r w:rsidR="005628B2">
        <w:rPr>
          <w:rFonts w:ascii="GHEA Grapalat" w:hAnsi="GHEA Grapalat"/>
          <w:sz w:val="24"/>
          <w:szCs w:val="24"/>
        </w:rPr>
        <w:t>ձնահյուսերի</w:t>
      </w:r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հաշվարկային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5628B2">
        <w:rPr>
          <w:rFonts w:ascii="GHEA Grapalat" w:hAnsi="GHEA Grapalat"/>
          <w:sz w:val="24"/>
          <w:szCs w:val="24"/>
        </w:rPr>
        <w:t>ծավալի</w:t>
      </w:r>
      <w:r w:rsidR="005628B2" w:rsidRPr="0040491B">
        <w:rPr>
          <w:rFonts w:ascii="GHEA Grapalat" w:hAnsi="GHEA Grapalat"/>
          <w:sz w:val="24"/>
          <w:szCs w:val="24"/>
        </w:rPr>
        <w:t xml:space="preserve"> </w:t>
      </w:r>
      <w:r w:rsidR="005628B2">
        <w:rPr>
          <w:rFonts w:ascii="GHEA Grapalat" w:hAnsi="GHEA Grapalat"/>
          <w:sz w:val="24"/>
          <w:szCs w:val="24"/>
        </w:rPr>
        <w:t>դեպքում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583CBD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դիտարկել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5628B2">
        <w:rPr>
          <w:rFonts w:ascii="GHEA Grapalat" w:hAnsi="GHEA Grapalat"/>
          <w:sz w:val="24"/>
          <w:szCs w:val="24"/>
        </w:rPr>
        <w:t>ձնապաշտպան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սրահների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տեղադրման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583CBD">
        <w:rPr>
          <w:rFonts w:ascii="GHEA Grapalat" w:hAnsi="GHEA Grapalat"/>
          <w:sz w:val="24"/>
          <w:szCs w:val="24"/>
        </w:rPr>
        <w:t>հնարավորությունը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9F033F" w:rsidRPr="0040491B" w:rsidRDefault="00BA3915" w:rsidP="009F033F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210. </w:t>
      </w:r>
      <w:r w:rsidR="009F033F">
        <w:rPr>
          <w:rFonts w:ascii="GHEA Grapalat" w:hAnsi="GHEA Grapalat"/>
          <w:sz w:val="24"/>
          <w:szCs w:val="24"/>
        </w:rPr>
        <w:t>Ո</w:t>
      </w:r>
      <w:r w:rsidR="009F033F" w:rsidRPr="009F033F">
        <w:rPr>
          <w:rFonts w:ascii="GHEA Grapalat" w:hAnsi="GHEA Grapalat"/>
          <w:sz w:val="24"/>
          <w:szCs w:val="24"/>
        </w:rPr>
        <w:t>ռոգվող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կամ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ցամաքեցված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>
        <w:rPr>
          <w:rFonts w:ascii="GHEA Grapalat" w:hAnsi="GHEA Grapalat"/>
          <w:sz w:val="24"/>
          <w:szCs w:val="24"/>
        </w:rPr>
        <w:t>հողերում</w:t>
      </w:r>
      <w:r w:rsidR="009F033F" w:rsidRPr="0040491B">
        <w:rPr>
          <w:rFonts w:ascii="GHEA Grapalat" w:hAnsi="GHEA Grapalat"/>
          <w:sz w:val="24"/>
          <w:szCs w:val="24"/>
        </w:rPr>
        <w:t xml:space="preserve">, </w:t>
      </w:r>
      <w:r w:rsidR="009F033F">
        <w:rPr>
          <w:rFonts w:ascii="GHEA Grapalat" w:hAnsi="GHEA Grapalat"/>
          <w:sz w:val="24"/>
          <w:szCs w:val="24"/>
        </w:rPr>
        <w:t>վարելահողերում</w:t>
      </w:r>
      <w:r w:rsidR="009F033F" w:rsidRPr="0040491B">
        <w:rPr>
          <w:rFonts w:ascii="GHEA Grapalat" w:hAnsi="GHEA Grapalat"/>
          <w:sz w:val="24"/>
          <w:szCs w:val="24"/>
        </w:rPr>
        <w:t xml:space="preserve">, </w:t>
      </w:r>
      <w:r w:rsidR="009F033F" w:rsidRPr="009F033F">
        <w:rPr>
          <w:rFonts w:ascii="GHEA Grapalat" w:hAnsi="GHEA Grapalat"/>
          <w:sz w:val="24"/>
          <w:szCs w:val="24"/>
        </w:rPr>
        <w:t>բազմամյա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պտղատու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բույսերով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և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խաղողի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այգիներով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զբաղեցրած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>
        <w:rPr>
          <w:rFonts w:ascii="GHEA Grapalat" w:hAnsi="GHEA Grapalat"/>
          <w:sz w:val="24"/>
          <w:szCs w:val="24"/>
        </w:rPr>
        <w:t>հողատարածքներում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DB5D88">
        <w:rPr>
          <w:rFonts w:ascii="GHEA Grapalat" w:hAnsi="GHEA Grapalat"/>
          <w:sz w:val="24"/>
          <w:szCs w:val="24"/>
        </w:rPr>
        <w:t>տեղակայված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9F033F">
        <w:rPr>
          <w:rFonts w:ascii="GHEA Grapalat" w:hAnsi="GHEA Grapalat"/>
          <w:sz w:val="24"/>
          <w:szCs w:val="24"/>
        </w:rPr>
        <w:t>ուղու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ձնակուտակման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տեղամասերի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և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կայարանների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շուրջը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ձնահյուսերից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պաշտպանությունը</w:t>
      </w:r>
      <w:r w:rsidR="0048342B" w:rsidRPr="0040491B">
        <w:rPr>
          <w:rFonts w:ascii="GHEA Grapalat" w:hAnsi="GHEA Grapalat"/>
          <w:sz w:val="24"/>
          <w:szCs w:val="24"/>
        </w:rPr>
        <w:t xml:space="preserve"> (</w:t>
      </w:r>
      <w:r w:rsidR="0048342B" w:rsidRPr="0048342B">
        <w:rPr>
          <w:rFonts w:ascii="GHEA Grapalat" w:hAnsi="GHEA Grapalat"/>
          <w:sz w:val="24"/>
          <w:szCs w:val="24"/>
        </w:rPr>
        <w:t>ուրվագծային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 w:rsidRPr="0048342B">
        <w:rPr>
          <w:rFonts w:ascii="GHEA Grapalat" w:hAnsi="GHEA Grapalat"/>
          <w:sz w:val="24"/>
          <w:szCs w:val="24"/>
        </w:rPr>
        <w:t>պաշտպանություն</w:t>
      </w:r>
      <w:r w:rsidR="0048342B" w:rsidRPr="0040491B">
        <w:rPr>
          <w:rFonts w:ascii="GHEA Grapalat" w:hAnsi="GHEA Grapalat"/>
          <w:sz w:val="24"/>
          <w:szCs w:val="24"/>
        </w:rPr>
        <w:t xml:space="preserve">) </w:t>
      </w:r>
      <w:r w:rsidR="0048342B">
        <w:rPr>
          <w:rFonts w:ascii="GHEA Grapalat" w:hAnsi="GHEA Grapalat"/>
          <w:sz w:val="24"/>
          <w:szCs w:val="24"/>
        </w:rPr>
        <w:t>պետք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է</w:t>
      </w:r>
      <w:r w:rsidR="0048342B" w:rsidRPr="0040491B">
        <w:rPr>
          <w:rFonts w:ascii="GHEA Grapalat" w:hAnsi="GHEA Grapalat"/>
          <w:sz w:val="24"/>
          <w:szCs w:val="24"/>
        </w:rPr>
        <w:t xml:space="preserve"> </w:t>
      </w:r>
      <w:r w:rsidR="0048342B">
        <w:rPr>
          <w:rFonts w:ascii="GHEA Grapalat" w:hAnsi="GHEA Grapalat"/>
          <w:sz w:val="24"/>
          <w:szCs w:val="24"/>
        </w:rPr>
        <w:t>նախատեսել՝</w:t>
      </w:r>
    </w:p>
    <w:p w:rsidR="0048342B" w:rsidRPr="0040491B" w:rsidRDefault="0048342B" w:rsidP="004256F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1)</w:t>
      </w:r>
      <w:r w:rsidRPr="0040491B">
        <w:t xml:space="preserve"> </w:t>
      </w:r>
      <w:r w:rsidRPr="0048342B">
        <w:rPr>
          <w:rFonts w:ascii="GHEA Grapalat" w:hAnsi="GHEA Grapalat"/>
          <w:sz w:val="24"/>
          <w:szCs w:val="24"/>
        </w:rPr>
        <w:t>մշտական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8342B">
        <w:rPr>
          <w:rFonts w:ascii="GHEA Grapalat" w:hAnsi="GHEA Grapalat"/>
          <w:sz w:val="24"/>
          <w:szCs w:val="24"/>
        </w:rPr>
        <w:t>ցանկապատեր</w:t>
      </w:r>
      <w:r w:rsidRPr="0040491B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ձմռանը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8342B">
        <w:rPr>
          <w:rFonts w:ascii="GHEA Grapalat" w:hAnsi="GHEA Grapalat"/>
          <w:sz w:val="24"/>
          <w:szCs w:val="24"/>
        </w:rPr>
        <w:t>ուղի</w:t>
      </w:r>
      <w:r w:rsidRPr="0040491B">
        <w:rPr>
          <w:rFonts w:ascii="GHEA Grapalat" w:hAnsi="GHEA Grapalat"/>
          <w:sz w:val="24"/>
          <w:szCs w:val="24"/>
        </w:rPr>
        <w:t xml:space="preserve"> 50-100 </w:t>
      </w:r>
      <w:r w:rsidRPr="0048342B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Pr="0040491B">
        <w:rPr>
          <w:rFonts w:ascii="GHEA Grapalat" w:hAnsi="GHEA Grapalat"/>
          <w:sz w:val="24"/>
          <w:szCs w:val="24"/>
        </w:rPr>
        <w:t>/</w:t>
      </w:r>
      <w:r w:rsidRPr="0048342B">
        <w:rPr>
          <w:rFonts w:ascii="GHEA Grapalat" w:hAnsi="GHEA Grapalat"/>
          <w:sz w:val="24"/>
          <w:szCs w:val="24"/>
        </w:rPr>
        <w:t>մ</w:t>
      </w:r>
      <w:r w:rsidR="004256F6" w:rsidRPr="0040491B">
        <w:t xml:space="preserve"> </w:t>
      </w:r>
      <w:r w:rsidR="001C194C">
        <w:rPr>
          <w:rFonts w:ascii="GHEA Grapalat" w:hAnsi="GHEA Grapalat"/>
          <w:sz w:val="24"/>
          <w:szCs w:val="24"/>
        </w:rPr>
        <w:t>ձնատեղափոխման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 w:rsidRPr="004256F6">
        <w:rPr>
          <w:rFonts w:ascii="GHEA Grapalat" w:hAnsi="GHEA Grapalat"/>
          <w:sz w:val="24"/>
          <w:szCs w:val="24"/>
        </w:rPr>
        <w:t>հաշվարկային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 w:rsidRPr="004256F6">
        <w:rPr>
          <w:rFonts w:ascii="GHEA Grapalat" w:hAnsi="GHEA Grapalat"/>
          <w:sz w:val="24"/>
          <w:szCs w:val="24"/>
        </w:rPr>
        <w:t>ծավալի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 w:rsidRPr="004256F6">
        <w:rPr>
          <w:rFonts w:ascii="GHEA Grapalat" w:hAnsi="GHEA Grapalat"/>
          <w:sz w:val="24"/>
          <w:szCs w:val="24"/>
        </w:rPr>
        <w:t>դեպքում</w:t>
      </w:r>
      <w:r w:rsidR="004256F6" w:rsidRPr="0040491B">
        <w:rPr>
          <w:rFonts w:ascii="GHEA Grapalat" w:hAnsi="GHEA Grapalat"/>
          <w:sz w:val="24"/>
          <w:szCs w:val="24"/>
        </w:rPr>
        <w:t xml:space="preserve">, </w:t>
      </w:r>
      <w:r w:rsidR="004256F6">
        <w:rPr>
          <w:rFonts w:ascii="GHEA Grapalat" w:hAnsi="GHEA Grapalat"/>
          <w:sz w:val="24"/>
          <w:szCs w:val="24"/>
        </w:rPr>
        <w:t>դասավորված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լիցքերի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վրա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ձյան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ծածկույթի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հաշվարկայն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հաստության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մակարդակից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մինչև</w:t>
      </w:r>
      <w:r w:rsidR="004256F6" w:rsidRPr="0040491B">
        <w:rPr>
          <w:rFonts w:ascii="GHEA Grapalat" w:hAnsi="GHEA Grapalat"/>
          <w:sz w:val="24"/>
          <w:szCs w:val="24"/>
        </w:rPr>
        <w:t xml:space="preserve"> 0.7</w:t>
      </w:r>
      <w:r w:rsidR="004256F6">
        <w:rPr>
          <w:rFonts w:ascii="GHEA Grapalat" w:hAnsi="GHEA Grapalat"/>
          <w:sz w:val="24"/>
          <w:szCs w:val="24"/>
        </w:rPr>
        <w:t>մ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բարձրությամբ՝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միաուղիներում</w:t>
      </w:r>
      <w:r w:rsidR="004256F6" w:rsidRPr="0040491B">
        <w:rPr>
          <w:rFonts w:ascii="GHEA Grapalat" w:hAnsi="GHEA Grapalat"/>
          <w:sz w:val="24"/>
          <w:szCs w:val="24"/>
        </w:rPr>
        <w:t xml:space="preserve">, </w:t>
      </w:r>
      <w:r w:rsidR="004256F6">
        <w:rPr>
          <w:rFonts w:ascii="GHEA Grapalat" w:hAnsi="GHEA Grapalat"/>
          <w:sz w:val="24"/>
          <w:szCs w:val="24"/>
        </w:rPr>
        <w:t>մինչև</w:t>
      </w:r>
      <w:r w:rsidR="004256F6" w:rsidRPr="0040491B">
        <w:rPr>
          <w:rFonts w:ascii="GHEA Grapalat" w:hAnsi="GHEA Grapalat"/>
          <w:sz w:val="24"/>
          <w:szCs w:val="24"/>
        </w:rPr>
        <w:t xml:space="preserve"> 1.0</w:t>
      </w:r>
      <w:r w:rsidR="004256F6">
        <w:rPr>
          <w:rFonts w:ascii="GHEA Grapalat" w:hAnsi="GHEA Grapalat"/>
          <w:sz w:val="24"/>
          <w:szCs w:val="24"/>
        </w:rPr>
        <w:t>մ՝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երկուղի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գծերում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և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>
        <w:rPr>
          <w:rFonts w:ascii="GHEA Grapalat" w:hAnsi="GHEA Grapalat"/>
          <w:sz w:val="24"/>
          <w:szCs w:val="24"/>
        </w:rPr>
        <w:t>ուղի</w:t>
      </w:r>
      <w:r w:rsidR="004256F6" w:rsidRPr="0040491B">
        <w:rPr>
          <w:rFonts w:ascii="GHEA Grapalat" w:hAnsi="GHEA Grapalat"/>
          <w:sz w:val="24"/>
          <w:szCs w:val="24"/>
        </w:rPr>
        <w:t xml:space="preserve"> 25-100 </w:t>
      </w:r>
      <w:r w:rsidR="004256F6" w:rsidRPr="004256F6">
        <w:rPr>
          <w:rFonts w:ascii="GHEA Grapalat" w:hAnsi="GHEA Grapalat"/>
          <w:sz w:val="24"/>
          <w:szCs w:val="24"/>
        </w:rPr>
        <w:t>մ</w:t>
      </w:r>
      <w:r w:rsidR="004256F6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4256F6" w:rsidRPr="0040491B">
        <w:rPr>
          <w:rFonts w:ascii="GHEA Grapalat" w:hAnsi="GHEA Grapalat"/>
          <w:sz w:val="24"/>
          <w:szCs w:val="24"/>
        </w:rPr>
        <w:t>/</w:t>
      </w:r>
      <w:r w:rsidR="004256F6" w:rsidRPr="004256F6">
        <w:rPr>
          <w:rFonts w:ascii="GHEA Grapalat" w:hAnsi="GHEA Grapalat"/>
          <w:sz w:val="24"/>
          <w:szCs w:val="24"/>
        </w:rPr>
        <w:t>մ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1C194C">
        <w:rPr>
          <w:rFonts w:ascii="GHEA Grapalat" w:hAnsi="GHEA Grapalat"/>
          <w:sz w:val="24"/>
          <w:szCs w:val="24"/>
        </w:rPr>
        <w:t>ձնատեղափոխման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 w:rsidRPr="004256F6">
        <w:rPr>
          <w:rFonts w:ascii="GHEA Grapalat" w:hAnsi="GHEA Grapalat"/>
          <w:sz w:val="24"/>
          <w:szCs w:val="24"/>
        </w:rPr>
        <w:t>հաշվարկային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 w:rsidRPr="004256F6">
        <w:rPr>
          <w:rFonts w:ascii="GHEA Grapalat" w:hAnsi="GHEA Grapalat"/>
          <w:sz w:val="24"/>
          <w:szCs w:val="24"/>
        </w:rPr>
        <w:t>ծավալի</w:t>
      </w:r>
      <w:r w:rsidR="004256F6" w:rsidRPr="0040491B">
        <w:rPr>
          <w:rFonts w:ascii="GHEA Grapalat" w:hAnsi="GHEA Grapalat"/>
          <w:sz w:val="24"/>
          <w:szCs w:val="24"/>
        </w:rPr>
        <w:t xml:space="preserve"> </w:t>
      </w:r>
      <w:r w:rsidR="004256F6" w:rsidRPr="004256F6">
        <w:rPr>
          <w:rFonts w:ascii="GHEA Grapalat" w:hAnsi="GHEA Grapalat"/>
          <w:sz w:val="24"/>
          <w:szCs w:val="24"/>
        </w:rPr>
        <w:t>դեպքում</w:t>
      </w:r>
      <w:r w:rsidR="00DB5D88">
        <w:rPr>
          <w:rFonts w:ascii="GHEA Grapalat" w:hAnsi="GHEA Grapalat"/>
          <w:sz w:val="24"/>
          <w:szCs w:val="24"/>
        </w:rPr>
        <w:t>՝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>
        <w:rPr>
          <w:rFonts w:ascii="GHEA Grapalat" w:hAnsi="GHEA Grapalat"/>
          <w:sz w:val="24"/>
          <w:szCs w:val="24"/>
        </w:rPr>
        <w:t>տեղակայված</w:t>
      </w:r>
      <w:r w:rsidR="00DB5D88" w:rsidRPr="0040491B">
        <w:rPr>
          <w:rFonts w:ascii="GHEA Grapalat" w:hAnsi="GHEA Grapalat"/>
          <w:sz w:val="24"/>
          <w:szCs w:val="24"/>
        </w:rPr>
        <w:t xml:space="preserve"> 8.5</w:t>
      </w:r>
      <w:r w:rsidR="00DB5D88">
        <w:rPr>
          <w:rFonts w:ascii="GHEA Grapalat" w:hAnsi="GHEA Grapalat"/>
          <w:sz w:val="24"/>
          <w:szCs w:val="24"/>
        </w:rPr>
        <w:t>մ</w:t>
      </w:r>
      <w:r w:rsidR="00DB5D88" w:rsidRPr="0040491B">
        <w:rPr>
          <w:rFonts w:ascii="GHEA Grapalat" w:hAnsi="GHEA Grapalat"/>
          <w:sz w:val="24"/>
          <w:szCs w:val="24"/>
        </w:rPr>
        <w:t>-</w:t>
      </w:r>
      <w:r w:rsidR="00DB5D88">
        <w:rPr>
          <w:rFonts w:ascii="GHEA Grapalat" w:hAnsi="GHEA Grapalat"/>
          <w:sz w:val="24"/>
          <w:szCs w:val="24"/>
        </w:rPr>
        <w:t>ից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>
        <w:rPr>
          <w:rFonts w:ascii="GHEA Grapalat" w:hAnsi="GHEA Grapalat"/>
          <w:sz w:val="24"/>
          <w:szCs w:val="24"/>
        </w:rPr>
        <w:t>փոքր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>
        <w:rPr>
          <w:rFonts w:ascii="GHEA Grapalat" w:hAnsi="GHEA Grapalat"/>
          <w:sz w:val="24"/>
          <w:szCs w:val="24"/>
        </w:rPr>
        <w:t>խորությամբ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>
        <w:rPr>
          <w:rFonts w:ascii="GHEA Grapalat" w:hAnsi="GHEA Grapalat"/>
          <w:sz w:val="24"/>
          <w:szCs w:val="24"/>
        </w:rPr>
        <w:t>հանույթներում</w:t>
      </w:r>
      <w:r w:rsidR="00DB5D88" w:rsidRPr="0040491B">
        <w:rPr>
          <w:rFonts w:ascii="GHEA Grapalat" w:hAnsi="GHEA Grapalat"/>
          <w:sz w:val="24"/>
          <w:szCs w:val="24"/>
        </w:rPr>
        <w:t xml:space="preserve">, </w:t>
      </w:r>
    </w:p>
    <w:p w:rsidR="00BA3915" w:rsidRPr="0040491B" w:rsidRDefault="0048342B" w:rsidP="00DB5D8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2)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094E67">
        <w:rPr>
          <w:rFonts w:ascii="GHEA Grapalat" w:hAnsi="GHEA Grapalat"/>
          <w:sz w:val="24"/>
          <w:szCs w:val="24"/>
        </w:rPr>
        <w:t>ձնապաշտպան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անտառային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տնկարկներ</w:t>
      </w:r>
      <w:r w:rsidR="00DB5D88">
        <w:rPr>
          <w:rFonts w:ascii="GHEA Grapalat" w:hAnsi="GHEA Grapalat"/>
          <w:sz w:val="24"/>
          <w:szCs w:val="24"/>
        </w:rPr>
        <w:t>՝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ձմռան</w:t>
      </w:r>
      <w:r w:rsidR="00DB5D88">
        <w:rPr>
          <w:rFonts w:ascii="GHEA Grapalat" w:hAnsi="GHEA Grapalat"/>
          <w:sz w:val="24"/>
          <w:szCs w:val="24"/>
        </w:rPr>
        <w:t>ը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DB5D88">
        <w:rPr>
          <w:rFonts w:ascii="GHEA Grapalat" w:hAnsi="GHEA Grapalat"/>
          <w:sz w:val="24"/>
          <w:szCs w:val="24"/>
        </w:rPr>
        <w:t>ուղի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40491B">
        <w:rPr>
          <w:rFonts w:ascii="GHEA Grapalat" w:hAnsi="GHEA Grapalat"/>
          <w:sz w:val="24"/>
          <w:szCs w:val="24"/>
        </w:rPr>
        <w:t xml:space="preserve">100 </w:t>
      </w:r>
      <w:r w:rsidR="009F033F" w:rsidRPr="009F033F">
        <w:rPr>
          <w:rFonts w:ascii="GHEA Grapalat" w:hAnsi="GHEA Grapalat"/>
          <w:sz w:val="24"/>
          <w:szCs w:val="24"/>
        </w:rPr>
        <w:t>մ</w:t>
      </w:r>
      <w:r w:rsidR="009F033F" w:rsidRPr="0040491B">
        <w:rPr>
          <w:rFonts w:ascii="GHEA Grapalat" w:hAnsi="GHEA Grapalat"/>
          <w:sz w:val="24"/>
          <w:szCs w:val="24"/>
          <w:vertAlign w:val="superscript"/>
        </w:rPr>
        <w:t>3</w:t>
      </w:r>
      <w:r w:rsidR="009F033F" w:rsidRPr="0040491B">
        <w:rPr>
          <w:rFonts w:ascii="GHEA Grapalat" w:hAnsi="GHEA Grapalat"/>
          <w:sz w:val="24"/>
          <w:szCs w:val="24"/>
        </w:rPr>
        <w:t>/</w:t>
      </w:r>
      <w:r w:rsidR="009F033F" w:rsidRPr="009F033F">
        <w:rPr>
          <w:rFonts w:ascii="GHEA Grapalat" w:hAnsi="GHEA Grapalat"/>
          <w:sz w:val="24"/>
          <w:szCs w:val="24"/>
        </w:rPr>
        <w:t>մ</w:t>
      </w:r>
      <w:r w:rsidR="009F033F" w:rsidRPr="0040491B">
        <w:rPr>
          <w:rFonts w:ascii="GHEA Grapalat" w:hAnsi="GHEA Grapalat"/>
          <w:sz w:val="24"/>
          <w:szCs w:val="24"/>
        </w:rPr>
        <w:t xml:space="preserve"> </w:t>
      </w:r>
      <w:r w:rsidR="009F033F" w:rsidRPr="009F033F">
        <w:rPr>
          <w:rFonts w:ascii="GHEA Grapalat" w:hAnsi="GHEA Grapalat"/>
          <w:sz w:val="24"/>
          <w:szCs w:val="24"/>
        </w:rPr>
        <w:t>ավելի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1C194C">
        <w:rPr>
          <w:rFonts w:ascii="GHEA Grapalat" w:hAnsi="GHEA Grapalat"/>
          <w:sz w:val="24"/>
          <w:szCs w:val="24"/>
        </w:rPr>
        <w:t>ձնատեղափոխման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 w:rsidRPr="00DB5D88">
        <w:rPr>
          <w:rFonts w:ascii="GHEA Grapalat" w:hAnsi="GHEA Grapalat"/>
          <w:sz w:val="24"/>
          <w:szCs w:val="24"/>
        </w:rPr>
        <w:t>հաշվարկային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 w:rsidRPr="00DB5D88">
        <w:rPr>
          <w:rFonts w:ascii="GHEA Grapalat" w:hAnsi="GHEA Grapalat"/>
          <w:sz w:val="24"/>
          <w:szCs w:val="24"/>
        </w:rPr>
        <w:t>ծավալի</w:t>
      </w:r>
      <w:r w:rsidR="00DB5D88" w:rsidRPr="0040491B">
        <w:rPr>
          <w:rFonts w:ascii="GHEA Grapalat" w:hAnsi="GHEA Grapalat"/>
          <w:sz w:val="24"/>
          <w:szCs w:val="24"/>
        </w:rPr>
        <w:t xml:space="preserve"> </w:t>
      </w:r>
      <w:r w:rsidR="00DB5D88" w:rsidRPr="00DB5D88">
        <w:rPr>
          <w:rFonts w:ascii="GHEA Grapalat" w:hAnsi="GHEA Grapalat"/>
          <w:sz w:val="24"/>
          <w:szCs w:val="24"/>
        </w:rPr>
        <w:t>դեպքում</w:t>
      </w:r>
      <w:r w:rsidR="00DB5D88" w:rsidRPr="0040491B">
        <w:rPr>
          <w:rFonts w:ascii="GHEA Grapalat" w:hAnsi="GHEA Grapalat"/>
          <w:sz w:val="24"/>
          <w:szCs w:val="24"/>
        </w:rPr>
        <w:t>:</w:t>
      </w:r>
    </w:p>
    <w:p w:rsidR="0032239F" w:rsidRPr="0040491B" w:rsidRDefault="0032239F" w:rsidP="00DB5D8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211. </w:t>
      </w:r>
      <w:r w:rsidRPr="0032239F">
        <w:rPr>
          <w:rFonts w:ascii="GHEA Grapalat" w:hAnsi="GHEA Grapalat"/>
          <w:sz w:val="24"/>
          <w:szCs w:val="24"/>
        </w:rPr>
        <w:t>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ձնատեղափոխման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անտառային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տնկարկների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հողերի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լայնության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նորմերը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բերված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սույն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շինարարական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նորմերի</w:t>
      </w:r>
      <w:r w:rsidRPr="0040491B">
        <w:rPr>
          <w:rFonts w:ascii="GHEA Grapalat" w:hAnsi="GHEA Grapalat"/>
          <w:sz w:val="24"/>
          <w:szCs w:val="24"/>
        </w:rPr>
        <w:t xml:space="preserve"> 18-</w:t>
      </w:r>
      <w:r>
        <w:rPr>
          <w:rFonts w:ascii="GHEA Grapalat" w:hAnsi="GHEA Grapalat"/>
          <w:sz w:val="24"/>
          <w:szCs w:val="24"/>
        </w:rPr>
        <w:t>րդ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2239F">
        <w:rPr>
          <w:rFonts w:ascii="GHEA Grapalat" w:hAnsi="GHEA Grapalat"/>
          <w:sz w:val="24"/>
          <w:szCs w:val="24"/>
        </w:rPr>
        <w:t>աղյուսակում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2239F" w:rsidRPr="0040491B" w:rsidRDefault="0032239F" w:rsidP="0032239F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</w:p>
    <w:p w:rsidR="0032239F" w:rsidRDefault="0032239F" w:rsidP="0032239F">
      <w:pPr>
        <w:spacing w:line="360" w:lineRule="auto"/>
        <w:ind w:left="-446" w:right="-907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18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611"/>
        <w:gridCol w:w="3708"/>
        <w:gridCol w:w="1956"/>
        <w:gridCol w:w="2205"/>
        <w:gridCol w:w="2320"/>
      </w:tblGrid>
      <w:tr w:rsidR="0032239F" w:rsidRPr="00FD750B" w:rsidTr="00FD750B">
        <w:trPr>
          <w:trHeight w:val="4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006679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Ուղու հաշվարկային տարեկան ձնատեղափոխում, մ</w:t>
            </w:r>
            <w:r w:rsidRPr="00C60E3E">
              <w:rPr>
                <w:rFonts w:ascii="GHEA Grapalat" w:eastAsia="Times New Roman" w:hAnsi="GHEA Grapalat" w:cs="Calibri"/>
                <w:color w:val="000000"/>
                <w:sz w:val="24"/>
                <w:szCs w:val="24"/>
                <w:vertAlign w:val="superscript"/>
              </w:rPr>
              <w:t>3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/մ 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 տնկարկների համար հողաշերտերի լայնությունը, մ</w:t>
            </w:r>
          </w:p>
        </w:tc>
      </w:tr>
      <w:tr w:rsidR="0032239F" w:rsidRPr="00FD750B" w:rsidTr="00FD750B">
        <w:trPr>
          <w:trHeight w:val="133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անտառային մոխրագույն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հողերում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մոխրանմա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 հողերում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սևահողեր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բացառությամբ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՝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աղուտային հողերի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աղուտային սևահողերում</w:t>
            </w:r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և մուգ շագանակագույն հողեր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ում</w:t>
            </w:r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շագանակագույն, բաց շագանակագույն, գորշ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հողերում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, ինչպես նաև աղուտային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համալիրի հողերում</w:t>
            </w:r>
          </w:p>
        </w:tc>
      </w:tr>
      <w:tr w:rsidR="0032239F" w:rsidRPr="00FD750B" w:rsidTr="00FD750B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Ոռոգվող կամ ցամաքեցված հողերի, վարելահողերի, բազմամյա պտղատու բույսերով և խաղողի այգիներով զբաղեցրած </w:t>
            </w:r>
            <w:r w:rsidR="00006679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հողատարածքների վրա գտնվող ուղու տեղամասերում</w:t>
            </w:r>
          </w:p>
        </w:tc>
      </w:tr>
      <w:tr w:rsidR="0032239F" w:rsidRPr="00FD750B" w:rsidTr="00FD750B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Այլ հողերի վրա տեղակայված ո</w:t>
            </w:r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ւղու 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տեղամասեր</w:t>
            </w:r>
            <w:r w:rsid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38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63</w:t>
            </w:r>
          </w:p>
        </w:tc>
      </w:tr>
      <w:tr w:rsidR="0032239F" w:rsidRPr="00FD750B" w:rsidTr="00FD750B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75</w:t>
            </w:r>
          </w:p>
        </w:tc>
      </w:tr>
      <w:tr w:rsidR="0032239F" w:rsidRPr="00FD750B" w:rsidTr="00FD750B">
        <w:trPr>
          <w:trHeight w:val="7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9F" w:rsidRPr="00FD750B" w:rsidRDefault="00006679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7)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32239F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</w:tr>
      <w:tr w:rsidR="0032239F" w:rsidRPr="00FD750B" w:rsidTr="00FD750B">
        <w:trPr>
          <w:trHeight w:val="11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50B" w:rsidRDefault="00FD750B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32239F" w:rsidRPr="00FD750B" w:rsidRDefault="00FD750B" w:rsidP="00FD750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239F" w:rsidRPr="00FD750B" w:rsidRDefault="00006679" w:rsidP="00FD750B">
            <w:pPr>
              <w:spacing w:after="0" w:line="36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Ուղի</w:t>
            </w:r>
            <w:r w:rsidR="0032239F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 մ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  <w:vertAlign w:val="superscript"/>
              </w:rPr>
              <w:t>3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/մ-ից ավելի ձնատեղափոխման  դեպքում ուղու տեղամասերի համար, ինչպես նաև կայարանների տարածքների</w:t>
            </w:r>
            <w:r w:rsidRPr="00FD75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32517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պաշտպանման համար ձնապաշտպան</w:t>
            </w:r>
            <w:r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անտառային տնկարկների</w:t>
            </w:r>
            <w:r w:rsidR="00FD750B" w:rsidRPr="00FD75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համար հողատարածքների լայնությունն</w:t>
            </w:r>
            <w:r w:rsidR="00FD750B" w:rsidRPr="00FD750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D750B" w:rsidRPr="00FD750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որոշվում է հաշվարկով՝ նախագծային փաստաթղթերում: </w:t>
            </w:r>
          </w:p>
        </w:tc>
      </w:tr>
    </w:tbl>
    <w:p w:rsidR="002F7C2D" w:rsidRDefault="002F7C2D" w:rsidP="004530B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2F7C2D" w:rsidRDefault="004530BE" w:rsidP="002F7C2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212. </w:t>
      </w:r>
      <w:r w:rsidR="002F7C2D" w:rsidRPr="002F7C2D">
        <w:rPr>
          <w:rFonts w:ascii="GHEA Grapalat" w:hAnsi="GHEA Grapalat"/>
          <w:sz w:val="24"/>
          <w:szCs w:val="24"/>
        </w:rPr>
        <w:t xml:space="preserve">Բոլոր կայարաններում, որտեղ սլաքային գծանցումները կահավորված </w:t>
      </w:r>
      <w:r w:rsidR="002F7C2D" w:rsidRPr="00F253E1">
        <w:rPr>
          <w:rFonts w:ascii="GHEA Grapalat" w:hAnsi="GHEA Grapalat"/>
          <w:sz w:val="24"/>
          <w:szCs w:val="24"/>
        </w:rPr>
        <w:t xml:space="preserve">են  </w:t>
      </w:r>
      <w:r w:rsidR="00A7517A" w:rsidRPr="00F253E1">
        <w:rPr>
          <w:rFonts w:ascii="GHEA Grapalat" w:hAnsi="GHEA Grapalat"/>
          <w:sz w:val="24"/>
          <w:szCs w:val="24"/>
        </w:rPr>
        <w:t>էլեկտրական կենտրոնացմամբ</w:t>
      </w:r>
      <w:r w:rsidR="002F7C2D" w:rsidRPr="00F253E1">
        <w:rPr>
          <w:rFonts w:ascii="GHEA Grapalat" w:hAnsi="GHEA Grapalat"/>
          <w:sz w:val="24"/>
          <w:szCs w:val="24"/>
        </w:rPr>
        <w:t>,</w:t>
      </w:r>
      <w:r w:rsidR="002F7C2D" w:rsidRPr="002F7C2D">
        <w:rPr>
          <w:rFonts w:ascii="GHEA Grapalat" w:hAnsi="GHEA Grapalat"/>
          <w:sz w:val="24"/>
          <w:szCs w:val="24"/>
        </w:rPr>
        <w:t xml:space="preserve"> պետք է նախատեսվեն </w:t>
      </w:r>
      <w:r w:rsidR="002F7C2D">
        <w:rPr>
          <w:rFonts w:ascii="GHEA Grapalat" w:hAnsi="GHEA Grapalat"/>
          <w:sz w:val="24"/>
          <w:szCs w:val="24"/>
        </w:rPr>
        <w:t xml:space="preserve">ձնից մաքրման </w:t>
      </w:r>
      <w:r w:rsidR="002F7C2D" w:rsidRPr="002F7C2D">
        <w:rPr>
          <w:rFonts w:ascii="GHEA Grapalat" w:hAnsi="GHEA Grapalat"/>
          <w:sz w:val="24"/>
          <w:szCs w:val="24"/>
        </w:rPr>
        <w:t xml:space="preserve">ավտոմատացված </w:t>
      </w:r>
      <w:r w:rsidR="002F7C2D">
        <w:rPr>
          <w:rFonts w:ascii="GHEA Grapalat" w:hAnsi="GHEA Grapalat"/>
          <w:sz w:val="24"/>
          <w:szCs w:val="24"/>
        </w:rPr>
        <w:t xml:space="preserve">սարքավորանքներ կամ </w:t>
      </w:r>
      <w:r w:rsidR="002F7C2D" w:rsidRPr="002F7C2D">
        <w:rPr>
          <w:rFonts w:ascii="GHEA Grapalat" w:hAnsi="GHEA Grapalat"/>
          <w:sz w:val="24"/>
          <w:szCs w:val="24"/>
        </w:rPr>
        <w:t>սլաքային գծանցումների</w:t>
      </w:r>
      <w:r w:rsidR="002F7C2D">
        <w:rPr>
          <w:rFonts w:ascii="GHEA Grapalat" w:hAnsi="GHEA Grapalat"/>
          <w:sz w:val="24"/>
          <w:szCs w:val="24"/>
        </w:rPr>
        <w:t xml:space="preserve"> էլեկտրատաքացում:</w:t>
      </w:r>
    </w:p>
    <w:p w:rsidR="002F7C2D" w:rsidRPr="00F253E1" w:rsidRDefault="002F7C2D" w:rsidP="004868F8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F253E1">
        <w:rPr>
          <w:rFonts w:ascii="GHEA Grapalat" w:hAnsi="GHEA Grapalat"/>
          <w:sz w:val="24"/>
          <w:szCs w:val="24"/>
        </w:rPr>
        <w:t xml:space="preserve">213. </w:t>
      </w:r>
      <w:r w:rsidRPr="002F7C2D">
        <w:rPr>
          <w:rFonts w:ascii="GHEA Grapalat" w:hAnsi="GHEA Grapalat"/>
          <w:sz w:val="24"/>
          <w:szCs w:val="24"/>
        </w:rPr>
        <w:t>Բոլոր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դեպքերում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="00247493">
        <w:rPr>
          <w:rFonts w:ascii="GHEA Grapalat" w:hAnsi="GHEA Grapalat"/>
          <w:sz w:val="24"/>
          <w:szCs w:val="24"/>
        </w:rPr>
        <w:t>ձնապաշտպան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և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այլ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ցանկապատերը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պետք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է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տեղադրվեն</w:t>
      </w:r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r w:rsidR="004868F8">
        <w:rPr>
          <w:rFonts w:ascii="GHEA Grapalat" w:hAnsi="GHEA Grapalat"/>
          <w:sz w:val="24"/>
          <w:szCs w:val="24"/>
        </w:rPr>
        <w:t>ձնահողմի</w:t>
      </w:r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r w:rsidR="004868F8">
        <w:rPr>
          <w:rFonts w:ascii="GHEA Grapalat" w:hAnsi="GHEA Grapalat"/>
          <w:sz w:val="24"/>
          <w:szCs w:val="24"/>
        </w:rPr>
        <w:t>նստվածքի</w:t>
      </w:r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r w:rsidR="004868F8">
        <w:rPr>
          <w:rFonts w:ascii="GHEA Grapalat" w:hAnsi="GHEA Grapalat"/>
          <w:sz w:val="24"/>
          <w:szCs w:val="24"/>
        </w:rPr>
        <w:t>հաշվարկով</w:t>
      </w:r>
      <w:r w:rsidR="004868F8"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ջրահեռ</w:t>
      </w:r>
      <w:r w:rsidR="004868F8">
        <w:rPr>
          <w:rFonts w:ascii="GHEA Grapalat" w:hAnsi="GHEA Grapalat"/>
          <w:sz w:val="24"/>
          <w:szCs w:val="24"/>
        </w:rPr>
        <w:t>ացման</w:t>
      </w:r>
      <w:r w:rsidRPr="00F253E1">
        <w:rPr>
          <w:rFonts w:ascii="GHEA Grapalat" w:hAnsi="GHEA Grapalat"/>
          <w:sz w:val="24"/>
          <w:szCs w:val="24"/>
        </w:rPr>
        <w:t xml:space="preserve">  </w:t>
      </w:r>
      <w:r w:rsidRPr="002F7C2D">
        <w:rPr>
          <w:rFonts w:ascii="GHEA Grapalat" w:hAnsi="GHEA Grapalat"/>
          <w:sz w:val="24"/>
          <w:szCs w:val="24"/>
        </w:rPr>
        <w:t>առուներից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և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հակահրդեհային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ջրամբարներից</w:t>
      </w:r>
      <w:r w:rsidRPr="00F253E1">
        <w:rPr>
          <w:rFonts w:ascii="GHEA Grapalat" w:hAnsi="GHEA Grapalat"/>
          <w:sz w:val="24"/>
          <w:szCs w:val="24"/>
        </w:rPr>
        <w:t xml:space="preserve"> (</w:t>
      </w:r>
      <w:r w:rsidRPr="002F7C2D">
        <w:rPr>
          <w:rFonts w:ascii="GHEA Grapalat" w:hAnsi="GHEA Grapalat"/>
          <w:sz w:val="24"/>
          <w:szCs w:val="24"/>
        </w:rPr>
        <w:t>լճակներից</w:t>
      </w:r>
      <w:r w:rsidRPr="00F253E1">
        <w:rPr>
          <w:rFonts w:ascii="GHEA Grapalat" w:hAnsi="GHEA Grapalat"/>
          <w:sz w:val="24"/>
          <w:szCs w:val="24"/>
        </w:rPr>
        <w:t xml:space="preserve">) </w:t>
      </w:r>
      <w:r w:rsidRPr="002F7C2D">
        <w:rPr>
          <w:rFonts w:ascii="GHEA Grapalat" w:hAnsi="GHEA Grapalat"/>
          <w:sz w:val="24"/>
          <w:szCs w:val="24"/>
        </w:rPr>
        <w:t>դուրս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և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լիցքերի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="00A070A5">
        <w:rPr>
          <w:rFonts w:ascii="GHEA Grapalat" w:hAnsi="GHEA Grapalat"/>
          <w:sz w:val="24"/>
          <w:szCs w:val="24"/>
        </w:rPr>
        <w:t>ու</w:t>
      </w:r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r w:rsidR="00A070A5" w:rsidRPr="002F7C2D">
        <w:rPr>
          <w:rFonts w:ascii="GHEA Grapalat" w:hAnsi="GHEA Grapalat"/>
          <w:sz w:val="24"/>
          <w:szCs w:val="24"/>
        </w:rPr>
        <w:t>զրոյական</w:t>
      </w:r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r w:rsidR="00A070A5">
        <w:rPr>
          <w:rFonts w:ascii="GHEA Grapalat" w:hAnsi="GHEA Grapalat"/>
          <w:sz w:val="24"/>
          <w:szCs w:val="24"/>
        </w:rPr>
        <w:t>տեղերի</w:t>
      </w:r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վրա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="00A070A5">
        <w:rPr>
          <w:rFonts w:ascii="GHEA Grapalat" w:hAnsi="GHEA Grapalat"/>
          <w:sz w:val="24"/>
          <w:szCs w:val="24"/>
        </w:rPr>
        <w:t>տեղակայված</w:t>
      </w:r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r w:rsidR="00A070A5">
        <w:rPr>
          <w:rFonts w:ascii="GHEA Grapalat" w:hAnsi="GHEA Grapalat"/>
          <w:sz w:val="24"/>
          <w:szCs w:val="24"/>
        </w:rPr>
        <w:t>եզրային</w:t>
      </w:r>
      <w:r w:rsidR="00A070A5"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ուղու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առանցքին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ոչ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Pr="002F7C2D">
        <w:rPr>
          <w:rFonts w:ascii="GHEA Grapalat" w:hAnsi="GHEA Grapalat"/>
          <w:sz w:val="24"/>
          <w:szCs w:val="24"/>
        </w:rPr>
        <w:t>ավելի</w:t>
      </w:r>
      <w:r w:rsidRPr="00F253E1">
        <w:rPr>
          <w:rFonts w:ascii="GHEA Grapalat" w:hAnsi="GHEA Grapalat"/>
          <w:sz w:val="24"/>
          <w:szCs w:val="24"/>
        </w:rPr>
        <w:t xml:space="preserve">, </w:t>
      </w:r>
      <w:r w:rsidRPr="002F7C2D">
        <w:rPr>
          <w:rFonts w:ascii="GHEA Grapalat" w:hAnsi="GHEA Grapalat"/>
          <w:sz w:val="24"/>
          <w:szCs w:val="24"/>
        </w:rPr>
        <w:t>քան</w:t>
      </w:r>
      <w:r w:rsidRPr="00F253E1">
        <w:rPr>
          <w:rFonts w:ascii="GHEA Grapalat" w:hAnsi="GHEA Grapalat"/>
          <w:sz w:val="24"/>
          <w:szCs w:val="24"/>
        </w:rPr>
        <w:t xml:space="preserve"> 15 </w:t>
      </w:r>
      <w:r w:rsidRPr="002F7C2D">
        <w:rPr>
          <w:rFonts w:ascii="GHEA Grapalat" w:hAnsi="GHEA Grapalat"/>
          <w:sz w:val="24"/>
          <w:szCs w:val="24"/>
        </w:rPr>
        <w:t>մ</w:t>
      </w:r>
      <w:r w:rsidRPr="00F253E1">
        <w:rPr>
          <w:rFonts w:ascii="GHEA Grapalat" w:hAnsi="GHEA Grapalat"/>
          <w:sz w:val="24"/>
          <w:szCs w:val="24"/>
        </w:rPr>
        <w:t xml:space="preserve"> </w:t>
      </w:r>
      <w:r w:rsidR="00A070A5" w:rsidRPr="002F7C2D">
        <w:rPr>
          <w:rFonts w:ascii="GHEA Grapalat" w:hAnsi="GHEA Grapalat"/>
          <w:sz w:val="24"/>
          <w:szCs w:val="24"/>
        </w:rPr>
        <w:t>մոտ</w:t>
      </w:r>
      <w:r w:rsidR="00A070A5" w:rsidRPr="00F253E1">
        <w:rPr>
          <w:rFonts w:ascii="GHEA Grapalat" w:hAnsi="GHEA Grapalat"/>
          <w:sz w:val="24"/>
          <w:szCs w:val="24"/>
        </w:rPr>
        <w:t>:</w:t>
      </w:r>
    </w:p>
    <w:p w:rsidR="00A070A5" w:rsidRPr="0040491B" w:rsidRDefault="00A070A5" w:rsidP="00A070A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214. </w:t>
      </w:r>
      <w:r>
        <w:rPr>
          <w:rFonts w:ascii="GHEA Grapalat" w:hAnsi="GHEA Grapalat"/>
          <w:sz w:val="24"/>
          <w:szCs w:val="24"/>
        </w:rPr>
        <w:t>Հ</w:t>
      </w:r>
      <w:r w:rsidRPr="00A070A5">
        <w:rPr>
          <w:rFonts w:ascii="GHEA Grapalat" w:hAnsi="GHEA Grapalat"/>
          <w:sz w:val="24"/>
          <w:szCs w:val="24"/>
        </w:rPr>
        <w:t>անույթների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եզերքներից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կամ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ջրահեռ</w:t>
      </w:r>
      <w:r>
        <w:rPr>
          <w:rFonts w:ascii="GHEA Grapalat" w:hAnsi="GHEA Grapalat"/>
          <w:sz w:val="24"/>
          <w:szCs w:val="24"/>
        </w:rPr>
        <w:t>ացման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առուների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հակահրդեհային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ջրամբարների</w:t>
      </w:r>
      <w:r w:rsidRPr="0040491B">
        <w:rPr>
          <w:rFonts w:ascii="GHEA Grapalat" w:hAnsi="GHEA Grapalat"/>
          <w:sz w:val="24"/>
          <w:szCs w:val="24"/>
        </w:rPr>
        <w:t xml:space="preserve"> (</w:t>
      </w:r>
      <w:r w:rsidRPr="00A070A5">
        <w:rPr>
          <w:rFonts w:ascii="GHEA Grapalat" w:hAnsi="GHEA Grapalat"/>
          <w:sz w:val="24"/>
          <w:szCs w:val="24"/>
        </w:rPr>
        <w:t>լճակների</w:t>
      </w:r>
      <w:r w:rsidRPr="0040491B">
        <w:rPr>
          <w:rFonts w:ascii="GHEA Grapalat" w:hAnsi="GHEA Grapalat"/>
          <w:sz w:val="24"/>
          <w:szCs w:val="24"/>
        </w:rPr>
        <w:t xml:space="preserve">) </w:t>
      </w:r>
      <w:r w:rsidRPr="00A070A5">
        <w:rPr>
          <w:rFonts w:ascii="GHEA Grapalat" w:hAnsi="GHEA Grapalat"/>
          <w:sz w:val="24"/>
          <w:szCs w:val="24"/>
        </w:rPr>
        <w:t>արտաքին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եզերքներից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մինչև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անտառային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տնկարկները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հեռավորությունը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070A5">
        <w:rPr>
          <w:rFonts w:ascii="GHEA Grapalat" w:hAnsi="GHEA Grapalat"/>
          <w:sz w:val="24"/>
          <w:szCs w:val="24"/>
        </w:rPr>
        <w:t>լինի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40491B">
        <w:rPr>
          <w:rFonts w:ascii="GHEA Grapalat" w:hAnsi="GHEA Grapalat"/>
          <w:sz w:val="24"/>
          <w:szCs w:val="24"/>
        </w:rPr>
        <w:t xml:space="preserve"> 5 </w:t>
      </w:r>
      <w:r w:rsidRPr="00A070A5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71D95" w:rsidRPr="0040491B" w:rsidRDefault="00A070A5" w:rsidP="00371D9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215. </w:t>
      </w:r>
      <w:r w:rsidR="00371D95" w:rsidRPr="00F253E1">
        <w:rPr>
          <w:rFonts w:ascii="GHEA Grapalat" w:hAnsi="GHEA Grapalat"/>
          <w:sz w:val="24"/>
          <w:szCs w:val="24"/>
        </w:rPr>
        <w:t>Կայարանների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F253E1">
        <w:rPr>
          <w:rFonts w:ascii="GHEA Grapalat" w:hAnsi="GHEA Grapalat"/>
          <w:sz w:val="24"/>
          <w:szCs w:val="24"/>
        </w:rPr>
        <w:t>և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F253E1">
        <w:rPr>
          <w:rFonts w:ascii="GHEA Grapalat" w:hAnsi="GHEA Grapalat"/>
          <w:sz w:val="24"/>
          <w:szCs w:val="24"/>
        </w:rPr>
        <w:t>հանգույցների</w:t>
      </w:r>
      <w:r w:rsidR="009B5452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F253E1">
        <w:rPr>
          <w:rFonts w:ascii="GHEA Grapalat" w:hAnsi="GHEA Grapalat"/>
          <w:sz w:val="24"/>
          <w:szCs w:val="24"/>
        </w:rPr>
        <w:t>ցանկապատման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F253E1">
        <w:rPr>
          <w:rFonts w:ascii="GHEA Grapalat" w:hAnsi="GHEA Grapalat"/>
          <w:sz w:val="24"/>
          <w:szCs w:val="24"/>
        </w:rPr>
        <w:t>դեպքում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87625E" w:rsidRPr="00F253E1">
        <w:rPr>
          <w:rFonts w:ascii="GHEA Grapalat" w:hAnsi="GHEA Grapalat"/>
          <w:sz w:val="24"/>
          <w:szCs w:val="24"/>
        </w:rPr>
        <w:t>ուրվագծային</w:t>
      </w:r>
      <w:r w:rsidR="0087625E" w:rsidRPr="0040491B">
        <w:rPr>
          <w:rFonts w:ascii="GHEA Grapalat" w:hAnsi="GHEA Grapalat"/>
          <w:sz w:val="24"/>
          <w:szCs w:val="24"/>
        </w:rPr>
        <w:t xml:space="preserve"> </w:t>
      </w:r>
      <w:r w:rsidR="00371D95">
        <w:rPr>
          <w:rFonts w:ascii="GHEA Grapalat" w:hAnsi="GHEA Grapalat"/>
          <w:sz w:val="24"/>
          <w:szCs w:val="24"/>
        </w:rPr>
        <w:t>ու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>
        <w:rPr>
          <w:rFonts w:ascii="GHEA Grapalat" w:hAnsi="GHEA Grapalat"/>
          <w:sz w:val="24"/>
          <w:szCs w:val="24"/>
        </w:rPr>
        <w:t>ներկայարանային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>
        <w:rPr>
          <w:rFonts w:ascii="GHEA Grapalat" w:hAnsi="GHEA Grapalat"/>
          <w:sz w:val="24"/>
          <w:szCs w:val="24"/>
        </w:rPr>
        <w:t>պաշպանությունը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պետք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է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87625E">
        <w:rPr>
          <w:rFonts w:ascii="GHEA Grapalat" w:hAnsi="GHEA Grapalat"/>
          <w:sz w:val="24"/>
          <w:szCs w:val="24"/>
        </w:rPr>
        <w:t>տեղադրել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կայարանների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հարթակների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87625E">
        <w:rPr>
          <w:rFonts w:ascii="GHEA Grapalat" w:hAnsi="GHEA Grapalat"/>
          <w:sz w:val="24"/>
          <w:szCs w:val="24"/>
        </w:rPr>
        <w:t>սահման</w:t>
      </w:r>
      <w:r w:rsidR="00371D95">
        <w:rPr>
          <w:rFonts w:ascii="GHEA Grapalat" w:hAnsi="GHEA Grapalat"/>
          <w:sz w:val="24"/>
          <w:szCs w:val="24"/>
        </w:rPr>
        <w:t>ում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և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շարունակվեն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սլաքային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9B5452">
        <w:rPr>
          <w:rFonts w:ascii="GHEA Grapalat" w:hAnsi="GHEA Grapalat"/>
          <w:sz w:val="24"/>
          <w:szCs w:val="24"/>
        </w:rPr>
        <w:t>բկանցքի</w:t>
      </w:r>
      <w:r w:rsidR="009B5452" w:rsidRPr="0040491B">
        <w:rPr>
          <w:rFonts w:ascii="GHEA Grapalat" w:hAnsi="GHEA Grapalat"/>
          <w:sz w:val="24"/>
          <w:szCs w:val="24"/>
        </w:rPr>
        <w:t xml:space="preserve"> </w:t>
      </w:r>
      <w:r w:rsidR="009B5452">
        <w:rPr>
          <w:rFonts w:ascii="GHEA Grapalat" w:hAnsi="GHEA Grapalat"/>
          <w:sz w:val="24"/>
          <w:szCs w:val="24"/>
        </w:rPr>
        <w:t>սահմաներից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 w:rsidRPr="00371D95">
        <w:rPr>
          <w:rFonts w:ascii="GHEA Grapalat" w:hAnsi="GHEA Grapalat"/>
          <w:sz w:val="24"/>
          <w:szCs w:val="24"/>
        </w:rPr>
        <w:t>դուրս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>
        <w:rPr>
          <w:rFonts w:ascii="GHEA Grapalat" w:hAnsi="GHEA Grapalat"/>
          <w:sz w:val="24"/>
          <w:szCs w:val="24"/>
        </w:rPr>
        <w:t>ոչ</w:t>
      </w:r>
      <w:r w:rsidR="00371D95" w:rsidRPr="0040491B">
        <w:rPr>
          <w:rFonts w:ascii="GHEA Grapalat" w:hAnsi="GHEA Grapalat"/>
          <w:sz w:val="24"/>
          <w:szCs w:val="24"/>
        </w:rPr>
        <w:t xml:space="preserve"> </w:t>
      </w:r>
      <w:r w:rsidR="00371D95">
        <w:rPr>
          <w:rFonts w:ascii="GHEA Grapalat" w:hAnsi="GHEA Grapalat"/>
          <w:sz w:val="24"/>
          <w:szCs w:val="24"/>
        </w:rPr>
        <w:t>պակաս</w:t>
      </w:r>
      <w:r w:rsidR="00371D95" w:rsidRPr="0040491B">
        <w:rPr>
          <w:rFonts w:ascii="GHEA Grapalat" w:hAnsi="GHEA Grapalat"/>
          <w:sz w:val="24"/>
          <w:szCs w:val="24"/>
        </w:rPr>
        <w:t xml:space="preserve">, </w:t>
      </w:r>
      <w:r w:rsidR="00371D95">
        <w:rPr>
          <w:rFonts w:ascii="GHEA Grapalat" w:hAnsi="GHEA Grapalat"/>
          <w:sz w:val="24"/>
          <w:szCs w:val="24"/>
        </w:rPr>
        <w:t>քան</w:t>
      </w:r>
      <w:r w:rsidR="00371D95" w:rsidRPr="0040491B">
        <w:rPr>
          <w:rFonts w:ascii="GHEA Grapalat" w:hAnsi="GHEA Grapalat"/>
          <w:sz w:val="24"/>
          <w:szCs w:val="24"/>
        </w:rPr>
        <w:t xml:space="preserve"> 50 </w:t>
      </w:r>
      <w:r w:rsidR="00371D95" w:rsidRPr="00371D95">
        <w:rPr>
          <w:rFonts w:ascii="GHEA Grapalat" w:hAnsi="GHEA Grapalat"/>
          <w:sz w:val="24"/>
          <w:szCs w:val="24"/>
        </w:rPr>
        <w:t>մ</w:t>
      </w:r>
      <w:r w:rsidR="00371D95" w:rsidRPr="0040491B">
        <w:rPr>
          <w:rFonts w:ascii="GHEA Grapalat" w:hAnsi="GHEA Grapalat"/>
          <w:sz w:val="24"/>
          <w:szCs w:val="24"/>
        </w:rPr>
        <w:t>:</w:t>
      </w:r>
    </w:p>
    <w:p w:rsidR="00AA52EA" w:rsidRPr="0040491B" w:rsidRDefault="009B5452" w:rsidP="00AA52EA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216. </w:t>
      </w:r>
      <w:r w:rsidR="00AA52EA">
        <w:rPr>
          <w:rFonts w:ascii="GHEA Grapalat" w:hAnsi="GHEA Grapalat"/>
          <w:sz w:val="24"/>
          <w:szCs w:val="24"/>
        </w:rPr>
        <w:t>Ն</w:t>
      </w:r>
      <w:r w:rsidR="00AA52EA" w:rsidRPr="00AA52EA">
        <w:rPr>
          <w:rFonts w:ascii="GHEA Grapalat" w:hAnsi="GHEA Grapalat"/>
          <w:sz w:val="24"/>
          <w:szCs w:val="24"/>
        </w:rPr>
        <w:t>երկայարանային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պաշտպանության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համար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>
        <w:rPr>
          <w:rFonts w:ascii="GHEA Grapalat" w:hAnsi="GHEA Grapalat"/>
          <w:sz w:val="24"/>
          <w:szCs w:val="24"/>
        </w:rPr>
        <w:t>հ</w:t>
      </w:r>
      <w:r w:rsidR="00AA52EA" w:rsidRPr="00AA52EA">
        <w:rPr>
          <w:rFonts w:ascii="GHEA Grapalat" w:hAnsi="GHEA Grapalat"/>
          <w:sz w:val="24"/>
          <w:szCs w:val="24"/>
        </w:rPr>
        <w:t>ավաքակայանների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միջև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անհրաժեշտ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է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>
        <w:rPr>
          <w:rFonts w:ascii="GHEA Grapalat" w:hAnsi="GHEA Grapalat"/>
          <w:sz w:val="24"/>
          <w:szCs w:val="24"/>
        </w:rPr>
        <w:t>նախատեսել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>
        <w:rPr>
          <w:rFonts w:ascii="GHEA Grapalat" w:hAnsi="GHEA Grapalat"/>
          <w:sz w:val="24"/>
          <w:szCs w:val="24"/>
        </w:rPr>
        <w:t>ոչ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>
        <w:rPr>
          <w:rFonts w:ascii="GHEA Grapalat" w:hAnsi="GHEA Grapalat"/>
          <w:sz w:val="24"/>
          <w:szCs w:val="24"/>
        </w:rPr>
        <w:t>պակաս</w:t>
      </w:r>
      <w:r w:rsidR="00AA52EA" w:rsidRPr="0040491B">
        <w:rPr>
          <w:rFonts w:ascii="GHEA Grapalat" w:hAnsi="GHEA Grapalat"/>
          <w:sz w:val="24"/>
          <w:szCs w:val="24"/>
        </w:rPr>
        <w:t xml:space="preserve">, </w:t>
      </w:r>
      <w:r w:rsidR="00AA52EA">
        <w:rPr>
          <w:rFonts w:ascii="GHEA Grapalat" w:hAnsi="GHEA Grapalat"/>
          <w:sz w:val="24"/>
          <w:szCs w:val="24"/>
        </w:rPr>
        <w:t>քան</w:t>
      </w:r>
      <w:r w:rsidR="00AA52EA" w:rsidRPr="0040491B">
        <w:rPr>
          <w:rFonts w:ascii="GHEA Grapalat" w:hAnsi="GHEA Grapalat"/>
          <w:sz w:val="24"/>
          <w:szCs w:val="24"/>
        </w:rPr>
        <w:t xml:space="preserve"> 15 </w:t>
      </w:r>
      <w:r w:rsidR="00AA52EA" w:rsidRPr="00AA52EA">
        <w:rPr>
          <w:rFonts w:ascii="GHEA Grapalat" w:hAnsi="GHEA Grapalat"/>
          <w:sz w:val="24"/>
          <w:szCs w:val="24"/>
        </w:rPr>
        <w:t>մ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լայնությամբ</w:t>
      </w:r>
      <w:r w:rsidR="00AA52EA" w:rsidRPr="0040491B">
        <w:rPr>
          <w:rFonts w:ascii="GHEA Grapalat" w:hAnsi="GHEA Grapalat"/>
          <w:sz w:val="24"/>
          <w:szCs w:val="24"/>
        </w:rPr>
        <w:t xml:space="preserve"> </w:t>
      </w:r>
      <w:r w:rsidR="00AA52EA" w:rsidRPr="00AA52EA">
        <w:rPr>
          <w:rFonts w:ascii="GHEA Grapalat" w:hAnsi="GHEA Grapalat"/>
          <w:sz w:val="24"/>
          <w:szCs w:val="24"/>
        </w:rPr>
        <w:t>հարթակներ</w:t>
      </w:r>
      <w:r w:rsidR="00AA52EA" w:rsidRPr="0040491B">
        <w:rPr>
          <w:rFonts w:ascii="GHEA Grapalat" w:hAnsi="GHEA Grapalat"/>
          <w:sz w:val="24"/>
          <w:szCs w:val="24"/>
        </w:rPr>
        <w:t>:</w:t>
      </w:r>
    </w:p>
    <w:p w:rsidR="00EF383F" w:rsidRPr="0040491B" w:rsidRDefault="00EF383F" w:rsidP="002D7BD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217. </w:t>
      </w:r>
      <w:r>
        <w:rPr>
          <w:rFonts w:ascii="GHEA Grapalat" w:hAnsi="GHEA Grapalat"/>
          <w:sz w:val="24"/>
          <w:szCs w:val="24"/>
        </w:rPr>
        <w:t>Ո</w:t>
      </w:r>
      <w:r w:rsidRPr="00EF383F">
        <w:rPr>
          <w:rFonts w:ascii="GHEA Grapalat" w:hAnsi="GHEA Grapalat"/>
          <w:sz w:val="24"/>
          <w:szCs w:val="24"/>
        </w:rPr>
        <w:t>ւժեղ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քամիների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տարեկան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ազդեցությանը</w:t>
      </w:r>
      <w:r w:rsidRPr="0040491B">
        <w:rPr>
          <w:rFonts w:ascii="GHEA Grapalat" w:hAnsi="GHEA Grapalat"/>
          <w:sz w:val="24"/>
          <w:szCs w:val="24"/>
        </w:rPr>
        <w:t xml:space="preserve"> (15 </w:t>
      </w:r>
      <w:r w:rsidRPr="00EF383F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>/</w:t>
      </w:r>
      <w:r w:rsidRPr="00EF383F">
        <w:rPr>
          <w:rFonts w:ascii="GHEA Grapalat" w:hAnsi="GHEA Grapalat"/>
          <w:sz w:val="24"/>
          <w:szCs w:val="24"/>
        </w:rPr>
        <w:t>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կամ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ավելի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արագությամբ</w:t>
      </w:r>
      <w:r w:rsidRPr="0040491B">
        <w:rPr>
          <w:rFonts w:ascii="GHEA Grapalat" w:hAnsi="GHEA Grapalat"/>
          <w:sz w:val="24"/>
          <w:szCs w:val="24"/>
        </w:rPr>
        <w:t xml:space="preserve">) </w:t>
      </w:r>
      <w:r>
        <w:rPr>
          <w:rFonts w:ascii="GHEA Grapalat" w:hAnsi="GHEA Grapalat"/>
          <w:sz w:val="24"/>
          <w:szCs w:val="24"/>
        </w:rPr>
        <w:t>ենթարկվող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</w:t>
      </w:r>
      <w:r w:rsidRPr="00EF383F">
        <w:rPr>
          <w:rFonts w:ascii="GHEA Grapalat" w:hAnsi="GHEA Grapalat"/>
          <w:sz w:val="24"/>
          <w:szCs w:val="24"/>
        </w:rPr>
        <w:t>րկաթուղիների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F383F">
        <w:rPr>
          <w:rFonts w:ascii="GHEA Grapalat" w:hAnsi="GHEA Grapalat"/>
          <w:sz w:val="24"/>
          <w:szCs w:val="24"/>
        </w:rPr>
        <w:t>համար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D40320">
        <w:rPr>
          <w:rFonts w:ascii="GHEA Grapalat" w:hAnsi="GHEA Grapalat"/>
          <w:sz w:val="24"/>
          <w:szCs w:val="24"/>
        </w:rPr>
        <w:t>մերկասառույցների</w:t>
      </w:r>
      <w:r w:rsidR="00D40320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և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ոչ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գյուղատնտեսական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կամ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գյուղատնտեսական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մշակաբույսերի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աճեցման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համար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ոչ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պիտանի</w:t>
      </w:r>
      <w:r w:rsidR="002D7BDE" w:rsidRPr="0040491B"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հողերու</w:t>
      </w:r>
      <w:r w:rsidR="002D7BDE">
        <w:rPr>
          <w:rFonts w:ascii="GHEA Grapalat" w:hAnsi="GHEA Grapalat"/>
          <w:sz w:val="24"/>
          <w:szCs w:val="24"/>
        </w:rPr>
        <w:t>մ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ուղի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մանրահողի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բերեման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տեղերում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պետք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է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նախատեսել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>
        <w:rPr>
          <w:rFonts w:ascii="GHEA Grapalat" w:hAnsi="GHEA Grapalat"/>
          <w:sz w:val="24"/>
          <w:szCs w:val="24"/>
        </w:rPr>
        <w:t>հատուկ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հողմաթուլացնող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անտառային</w:t>
      </w:r>
      <w:r w:rsidR="002D7BDE" w:rsidRPr="0040491B">
        <w:rPr>
          <w:rFonts w:ascii="GHEA Grapalat" w:hAnsi="GHEA Grapalat"/>
          <w:sz w:val="24"/>
          <w:szCs w:val="24"/>
        </w:rPr>
        <w:t xml:space="preserve"> </w:t>
      </w:r>
      <w:r w:rsidR="002D7BDE" w:rsidRPr="002D7BDE">
        <w:rPr>
          <w:rFonts w:ascii="GHEA Grapalat" w:hAnsi="GHEA Grapalat"/>
          <w:sz w:val="24"/>
          <w:szCs w:val="24"/>
        </w:rPr>
        <w:t>տնկարկներ</w:t>
      </w:r>
      <w:r w:rsidR="002D7BDE" w:rsidRPr="0040491B">
        <w:rPr>
          <w:rFonts w:ascii="GHEA Grapalat" w:hAnsi="GHEA Grapalat"/>
          <w:sz w:val="24"/>
          <w:szCs w:val="24"/>
        </w:rPr>
        <w:t>:</w:t>
      </w:r>
    </w:p>
    <w:p w:rsidR="002D7BDE" w:rsidRPr="0040491B" w:rsidRDefault="002D7BDE" w:rsidP="002D7BD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218. </w:t>
      </w:r>
      <w:r w:rsidR="00AF7DAA" w:rsidRPr="00AF7DAA">
        <w:rPr>
          <w:rFonts w:ascii="GHEA Grapalat" w:hAnsi="GHEA Grapalat"/>
          <w:sz w:val="24"/>
          <w:szCs w:val="24"/>
        </w:rPr>
        <w:t>Ձնա</w:t>
      </w:r>
      <w:r w:rsidR="00AF7DAA">
        <w:rPr>
          <w:rFonts w:ascii="GHEA Grapalat" w:hAnsi="GHEA Grapalat"/>
          <w:sz w:val="24"/>
          <w:szCs w:val="24"/>
        </w:rPr>
        <w:t>հողմային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>
        <w:rPr>
          <w:rFonts w:ascii="GHEA Grapalat" w:hAnsi="GHEA Grapalat"/>
          <w:sz w:val="24"/>
          <w:szCs w:val="24"/>
        </w:rPr>
        <w:t>շրջաններում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հողմաթուլացնող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տնկարկների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լայնությունը</w:t>
      </w:r>
      <w:r w:rsidR="00AF7DAA" w:rsidRPr="0040491B">
        <w:rPr>
          <w:rFonts w:ascii="GHEA Grapalat" w:hAnsi="GHEA Grapalat"/>
          <w:sz w:val="24"/>
          <w:szCs w:val="24"/>
        </w:rPr>
        <w:t xml:space="preserve">, </w:t>
      </w:r>
      <w:r w:rsidR="00AF7DAA" w:rsidRPr="00AF7DAA">
        <w:rPr>
          <w:rFonts w:ascii="GHEA Grapalat" w:hAnsi="GHEA Grapalat"/>
          <w:sz w:val="24"/>
          <w:szCs w:val="24"/>
        </w:rPr>
        <w:t>անտառային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գոտիների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կառուցվածքը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և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տնկարկների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կազմն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ամբողջությամբ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պետք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է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ընդունվեն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ըստ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>
        <w:rPr>
          <w:rFonts w:ascii="GHEA Grapalat" w:hAnsi="GHEA Grapalat"/>
          <w:sz w:val="24"/>
          <w:szCs w:val="24"/>
        </w:rPr>
        <w:t>ձն</w:t>
      </w:r>
      <w:r w:rsidR="00663DDD">
        <w:rPr>
          <w:rFonts w:ascii="GHEA Grapalat" w:hAnsi="GHEA Grapalat"/>
          <w:sz w:val="24"/>
          <w:szCs w:val="24"/>
        </w:rPr>
        <w:t>ապաշտպանման</w:t>
      </w:r>
      <w:r w:rsidR="00AF7DAA" w:rsidRPr="0040491B">
        <w:rPr>
          <w:rFonts w:ascii="GHEA Grapalat" w:hAnsi="GHEA Grapalat"/>
          <w:sz w:val="24"/>
          <w:szCs w:val="24"/>
        </w:rPr>
        <w:t xml:space="preserve"> </w:t>
      </w:r>
      <w:r w:rsidR="00AF7DAA" w:rsidRPr="00AF7DAA">
        <w:rPr>
          <w:rFonts w:ascii="GHEA Grapalat" w:hAnsi="GHEA Grapalat"/>
          <w:sz w:val="24"/>
          <w:szCs w:val="24"/>
        </w:rPr>
        <w:t>տեսակի</w:t>
      </w:r>
      <w:r w:rsidR="00AF7DAA" w:rsidRPr="0040491B">
        <w:rPr>
          <w:rFonts w:ascii="GHEA Grapalat" w:hAnsi="GHEA Grapalat"/>
          <w:sz w:val="24"/>
          <w:szCs w:val="24"/>
        </w:rPr>
        <w:t>:</w:t>
      </w:r>
    </w:p>
    <w:p w:rsidR="00AF7DAA" w:rsidRPr="0040491B" w:rsidRDefault="00AF7DAA" w:rsidP="002D7BDE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219. </w:t>
      </w:r>
      <w:r w:rsidR="001B3EC5" w:rsidRPr="001B3EC5">
        <w:rPr>
          <w:rFonts w:ascii="GHEA Grapalat" w:hAnsi="GHEA Grapalat"/>
          <w:sz w:val="24"/>
          <w:szCs w:val="24"/>
        </w:rPr>
        <w:t>Այն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վայրերում</w:t>
      </w:r>
      <w:r w:rsidR="001B3EC5" w:rsidRPr="0040491B">
        <w:rPr>
          <w:rFonts w:ascii="GHEA Grapalat" w:hAnsi="GHEA Grapalat"/>
          <w:sz w:val="24"/>
          <w:szCs w:val="24"/>
        </w:rPr>
        <w:t xml:space="preserve">, </w:t>
      </w:r>
      <w:r w:rsidR="001B3EC5" w:rsidRPr="001B3EC5">
        <w:rPr>
          <w:rFonts w:ascii="GHEA Grapalat" w:hAnsi="GHEA Grapalat"/>
          <w:sz w:val="24"/>
          <w:szCs w:val="24"/>
        </w:rPr>
        <w:t>որտեղ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>
        <w:rPr>
          <w:rFonts w:ascii="GHEA Grapalat" w:hAnsi="GHEA Grapalat"/>
          <w:sz w:val="24"/>
          <w:szCs w:val="24"/>
        </w:rPr>
        <w:t>ձնահողմեր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չեն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նկատվում</w:t>
      </w:r>
      <w:r w:rsidR="001B3EC5" w:rsidRPr="0040491B">
        <w:rPr>
          <w:rFonts w:ascii="GHEA Grapalat" w:hAnsi="GHEA Grapalat"/>
          <w:sz w:val="24"/>
          <w:szCs w:val="24"/>
        </w:rPr>
        <w:t xml:space="preserve">, </w:t>
      </w:r>
      <w:r w:rsidR="001B3EC5" w:rsidRPr="001B3EC5">
        <w:rPr>
          <w:rFonts w:ascii="GHEA Grapalat" w:hAnsi="GHEA Grapalat"/>
          <w:sz w:val="24"/>
          <w:szCs w:val="24"/>
        </w:rPr>
        <w:t>նման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անտառային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գոտիների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լայնությունը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>
        <w:rPr>
          <w:rFonts w:ascii="GHEA Grapalat" w:hAnsi="GHEA Grapalat"/>
          <w:sz w:val="24"/>
          <w:szCs w:val="24"/>
        </w:rPr>
        <w:t>թույլատրվում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 w:rsidRPr="001B3EC5">
        <w:rPr>
          <w:rFonts w:ascii="GHEA Grapalat" w:hAnsi="GHEA Grapalat"/>
          <w:sz w:val="24"/>
          <w:szCs w:val="24"/>
        </w:rPr>
        <w:t>է</w:t>
      </w:r>
      <w:r w:rsidR="001B3EC5" w:rsidRPr="0040491B">
        <w:rPr>
          <w:rFonts w:ascii="GHEA Grapalat" w:hAnsi="GHEA Grapalat"/>
          <w:sz w:val="24"/>
          <w:szCs w:val="24"/>
        </w:rPr>
        <w:t xml:space="preserve"> </w:t>
      </w:r>
      <w:r w:rsidR="001B3EC5">
        <w:rPr>
          <w:rFonts w:ascii="GHEA Grapalat" w:hAnsi="GHEA Grapalat"/>
          <w:sz w:val="24"/>
          <w:szCs w:val="24"/>
        </w:rPr>
        <w:t>ընդունել</w:t>
      </w:r>
      <w:r w:rsidR="001B3EC5" w:rsidRPr="0040491B">
        <w:rPr>
          <w:rFonts w:ascii="GHEA Grapalat" w:hAnsi="GHEA Grapalat"/>
          <w:sz w:val="24"/>
          <w:szCs w:val="24"/>
        </w:rPr>
        <w:t xml:space="preserve"> 12 </w:t>
      </w:r>
      <w:r w:rsidR="001B3EC5" w:rsidRPr="001B3EC5">
        <w:rPr>
          <w:rFonts w:ascii="GHEA Grapalat" w:hAnsi="GHEA Grapalat"/>
          <w:sz w:val="24"/>
          <w:szCs w:val="24"/>
        </w:rPr>
        <w:t>մ</w:t>
      </w:r>
      <w:r w:rsidR="001B3EC5" w:rsidRPr="0040491B">
        <w:rPr>
          <w:rFonts w:ascii="GHEA Grapalat" w:hAnsi="GHEA Grapalat"/>
          <w:sz w:val="24"/>
          <w:szCs w:val="24"/>
        </w:rPr>
        <w:t>:</w:t>
      </w:r>
    </w:p>
    <w:p w:rsidR="00E4011D" w:rsidRPr="0040491B" w:rsidRDefault="001B3EC5" w:rsidP="00E4011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220. </w:t>
      </w:r>
      <w:r w:rsidR="00E4011D">
        <w:rPr>
          <w:rFonts w:ascii="GHEA Grapalat" w:hAnsi="GHEA Grapalat"/>
          <w:sz w:val="24"/>
          <w:szCs w:val="24"/>
        </w:rPr>
        <w:t>Ավազային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1B3EC5">
        <w:rPr>
          <w:rFonts w:ascii="GHEA Grapalat" w:hAnsi="GHEA Grapalat"/>
          <w:sz w:val="24"/>
          <w:szCs w:val="24"/>
        </w:rPr>
        <w:t>տարածքներ</w:t>
      </w:r>
      <w:r w:rsidR="00F00371">
        <w:rPr>
          <w:rFonts w:ascii="GHEA Grapalat" w:hAnsi="GHEA Grapalat"/>
          <w:sz w:val="24"/>
          <w:szCs w:val="24"/>
        </w:rPr>
        <w:t>ը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հատող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ե</w:t>
      </w:r>
      <w:r w:rsidRPr="001B3EC5">
        <w:rPr>
          <w:rFonts w:ascii="GHEA Grapalat" w:hAnsi="GHEA Grapalat"/>
          <w:sz w:val="24"/>
          <w:szCs w:val="24"/>
        </w:rPr>
        <w:t>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B3EC5">
        <w:rPr>
          <w:rFonts w:ascii="GHEA Grapalat" w:hAnsi="GHEA Grapalat"/>
          <w:sz w:val="24"/>
          <w:szCs w:val="24"/>
        </w:rPr>
        <w:t>ուղիների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B3EC5">
        <w:rPr>
          <w:rFonts w:ascii="GHEA Grapalat" w:hAnsi="GHEA Grapalat"/>
          <w:sz w:val="24"/>
          <w:szCs w:val="24"/>
        </w:rPr>
        <w:t>երկայնքով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B3EC5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B3EC5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B3EC5">
        <w:rPr>
          <w:rFonts w:ascii="GHEA Grapalat" w:hAnsi="GHEA Grapalat"/>
          <w:sz w:val="24"/>
          <w:szCs w:val="24"/>
        </w:rPr>
        <w:t>նախատեսվեն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երկաթուղային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ուղիների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պաստառ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և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շինություններ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ավազի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բերումից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պաշտպանող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միջոցներ՝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առաջին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>
        <w:rPr>
          <w:rFonts w:ascii="GHEA Grapalat" w:hAnsi="GHEA Grapalat"/>
          <w:sz w:val="24"/>
          <w:szCs w:val="24"/>
        </w:rPr>
        <w:t>հերթին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բուսամելիորատիվ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և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այլ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բնապահպանական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միջոցառումների</w:t>
      </w:r>
      <w:r w:rsidR="00E4011D" w:rsidRPr="0040491B">
        <w:rPr>
          <w:rFonts w:ascii="GHEA Grapalat" w:hAnsi="GHEA Grapalat"/>
          <w:sz w:val="24"/>
          <w:szCs w:val="24"/>
        </w:rPr>
        <w:t xml:space="preserve"> </w:t>
      </w:r>
      <w:r w:rsidR="00E4011D" w:rsidRPr="00E4011D">
        <w:rPr>
          <w:rFonts w:ascii="GHEA Grapalat" w:hAnsi="GHEA Grapalat"/>
          <w:sz w:val="24"/>
          <w:szCs w:val="24"/>
        </w:rPr>
        <w:t>օգնությամբ</w:t>
      </w:r>
      <w:r w:rsidR="00E4011D" w:rsidRPr="0040491B">
        <w:rPr>
          <w:rFonts w:ascii="GHEA Grapalat" w:hAnsi="GHEA Grapalat"/>
          <w:sz w:val="24"/>
          <w:szCs w:val="24"/>
        </w:rPr>
        <w:t>:</w:t>
      </w:r>
    </w:p>
    <w:p w:rsidR="00E4011D" w:rsidRPr="0040491B" w:rsidRDefault="00E4011D" w:rsidP="00E4011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221. </w:t>
      </w:r>
      <w:r w:rsidR="00261A7B">
        <w:rPr>
          <w:rFonts w:ascii="GHEA Grapalat" w:hAnsi="GHEA Grapalat"/>
          <w:sz w:val="24"/>
          <w:szCs w:val="24"/>
        </w:rPr>
        <w:t>Ա</w:t>
      </w:r>
      <w:r w:rsidR="00261A7B" w:rsidRPr="007D54B2">
        <w:rPr>
          <w:rFonts w:ascii="GHEA Grapalat" w:hAnsi="GHEA Grapalat"/>
          <w:sz w:val="24"/>
          <w:szCs w:val="24"/>
        </w:rPr>
        <w:t>վազի</w:t>
      </w:r>
      <w:r w:rsidR="00261A7B" w:rsidRPr="0040491B">
        <w:rPr>
          <w:rFonts w:ascii="GHEA Grapalat" w:hAnsi="GHEA Grapalat"/>
          <w:sz w:val="24"/>
          <w:szCs w:val="24"/>
        </w:rPr>
        <w:t xml:space="preserve"> </w:t>
      </w:r>
      <w:r w:rsidR="00261A7B" w:rsidRPr="007D54B2">
        <w:rPr>
          <w:rFonts w:ascii="GHEA Grapalat" w:hAnsi="GHEA Grapalat"/>
          <w:sz w:val="24"/>
          <w:szCs w:val="24"/>
        </w:rPr>
        <w:t>հաշվարկային</w:t>
      </w:r>
      <w:r w:rsidR="00261A7B" w:rsidRPr="0040491B">
        <w:rPr>
          <w:rFonts w:ascii="GHEA Grapalat" w:hAnsi="GHEA Grapalat"/>
          <w:sz w:val="24"/>
          <w:szCs w:val="24"/>
        </w:rPr>
        <w:t xml:space="preserve"> </w:t>
      </w:r>
      <w:r w:rsidR="008B6D8B">
        <w:rPr>
          <w:rFonts w:ascii="GHEA Grapalat" w:hAnsi="GHEA Grapalat"/>
          <w:sz w:val="24"/>
          <w:szCs w:val="24"/>
        </w:rPr>
        <w:t>բերվածքը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 w:rsidRPr="007D54B2">
        <w:rPr>
          <w:rFonts w:ascii="GHEA Grapalat" w:hAnsi="GHEA Grapalat"/>
          <w:sz w:val="24"/>
          <w:szCs w:val="24"/>
        </w:rPr>
        <w:t>պետք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 w:rsidRPr="007D54B2">
        <w:rPr>
          <w:rFonts w:ascii="GHEA Grapalat" w:hAnsi="GHEA Grapalat"/>
          <w:sz w:val="24"/>
          <w:szCs w:val="24"/>
        </w:rPr>
        <w:t>է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>
        <w:rPr>
          <w:rFonts w:ascii="GHEA Grapalat" w:hAnsi="GHEA Grapalat"/>
          <w:sz w:val="24"/>
          <w:szCs w:val="24"/>
        </w:rPr>
        <w:t>որոշել՝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>
        <w:rPr>
          <w:rFonts w:ascii="GHEA Grapalat" w:hAnsi="GHEA Grapalat"/>
          <w:sz w:val="24"/>
          <w:szCs w:val="24"/>
        </w:rPr>
        <w:t>գերազանցման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 w:rsidRPr="007D54B2">
        <w:rPr>
          <w:rFonts w:ascii="GHEA Grapalat" w:hAnsi="GHEA Grapalat"/>
          <w:sz w:val="24"/>
          <w:szCs w:val="24"/>
        </w:rPr>
        <w:t>հավանականությամբ</w:t>
      </w:r>
      <w:r w:rsidR="008B6D8B" w:rsidRPr="0040491B">
        <w:rPr>
          <w:rFonts w:ascii="GHEA Grapalat" w:hAnsi="GHEA Grapalat"/>
          <w:sz w:val="24"/>
          <w:szCs w:val="24"/>
        </w:rPr>
        <w:t xml:space="preserve">, </w:t>
      </w:r>
      <w:r w:rsidR="008B6D8B">
        <w:rPr>
          <w:rFonts w:ascii="GHEA Grapalat" w:hAnsi="GHEA Grapalat"/>
          <w:sz w:val="24"/>
          <w:szCs w:val="24"/>
        </w:rPr>
        <w:t>ա</w:t>
      </w:r>
      <w:r w:rsidR="007D54B2" w:rsidRPr="007D54B2">
        <w:rPr>
          <w:rFonts w:ascii="GHEA Grapalat" w:hAnsi="GHEA Grapalat"/>
          <w:sz w:val="24"/>
          <w:szCs w:val="24"/>
        </w:rPr>
        <w:t>րագընթաց</w:t>
      </w:r>
      <w:r w:rsidR="007D54B2" w:rsidRPr="0040491B">
        <w:rPr>
          <w:rFonts w:ascii="GHEA Grapalat" w:hAnsi="GHEA Grapalat"/>
          <w:sz w:val="24"/>
          <w:szCs w:val="24"/>
        </w:rPr>
        <w:t xml:space="preserve">, </w:t>
      </w:r>
      <w:r w:rsidR="007D54B2" w:rsidRPr="007D54B2">
        <w:rPr>
          <w:rFonts w:ascii="GHEA Grapalat" w:hAnsi="GHEA Grapalat"/>
          <w:sz w:val="24"/>
          <w:szCs w:val="24"/>
        </w:rPr>
        <w:t>հատուկ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բերնալարված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գծերում</w:t>
      </w:r>
      <w:r w:rsidR="007D54B2" w:rsidRPr="0040491B">
        <w:rPr>
          <w:rFonts w:ascii="GHEA Grapalat" w:hAnsi="GHEA Grapalat"/>
          <w:sz w:val="24"/>
          <w:szCs w:val="24"/>
        </w:rPr>
        <w:t xml:space="preserve">, </w:t>
      </w:r>
      <w:r w:rsidR="007D54B2" w:rsidRPr="007D54B2">
        <w:rPr>
          <w:rFonts w:ascii="GHEA Grapalat" w:hAnsi="GHEA Grapalat"/>
          <w:sz w:val="24"/>
          <w:szCs w:val="24"/>
        </w:rPr>
        <w:t>I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և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II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կագի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երկաթուղիներում՝</w:t>
      </w:r>
      <w:r w:rsidR="007D54B2" w:rsidRPr="0040491B">
        <w:rPr>
          <w:rFonts w:ascii="GHEA Grapalat" w:hAnsi="GHEA Grapalat"/>
          <w:sz w:val="24"/>
          <w:szCs w:val="24"/>
        </w:rPr>
        <w:t xml:space="preserve"> 1:15 (7%), </w:t>
      </w:r>
      <w:r w:rsidR="007D54B2" w:rsidRPr="007D54B2">
        <w:rPr>
          <w:rFonts w:ascii="GHEA Grapalat" w:hAnsi="GHEA Grapalat"/>
          <w:sz w:val="24"/>
          <w:szCs w:val="24"/>
        </w:rPr>
        <w:t>նոսր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բնակեցված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շրջանների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8B6D8B">
        <w:rPr>
          <w:rFonts w:ascii="GHEA Grapalat" w:hAnsi="GHEA Grapalat"/>
          <w:sz w:val="24"/>
          <w:szCs w:val="24"/>
        </w:rPr>
        <w:t>ուժեղ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>
        <w:rPr>
          <w:rFonts w:ascii="GHEA Grapalat" w:hAnsi="GHEA Grapalat"/>
          <w:sz w:val="24"/>
          <w:szCs w:val="24"/>
        </w:rPr>
        <w:t>բերվածքներով</w:t>
      </w:r>
      <w:r w:rsidR="008B6D8B" w:rsidRPr="0040491B">
        <w:rPr>
          <w:rFonts w:ascii="GHEA Grapalat" w:hAnsi="GHEA Grapalat"/>
          <w:sz w:val="24"/>
          <w:szCs w:val="24"/>
        </w:rPr>
        <w:t xml:space="preserve"> </w:t>
      </w:r>
      <w:r w:rsidR="008B6D8B">
        <w:rPr>
          <w:rFonts w:ascii="GHEA Grapalat" w:hAnsi="GHEA Grapalat"/>
          <w:sz w:val="24"/>
          <w:szCs w:val="24"/>
        </w:rPr>
        <w:t>տեղերում</w:t>
      </w:r>
      <w:r w:rsidR="007D54B2" w:rsidRPr="007D54B2">
        <w:rPr>
          <w:rFonts w:ascii="GHEA Grapalat" w:hAnsi="GHEA Grapalat"/>
          <w:sz w:val="24"/>
          <w:szCs w:val="24"/>
        </w:rPr>
        <w:t>՝</w:t>
      </w:r>
      <w:r w:rsidR="008B6D8B" w:rsidRPr="0040491B">
        <w:rPr>
          <w:rFonts w:ascii="GHEA Grapalat" w:hAnsi="GHEA Grapalat"/>
          <w:sz w:val="24"/>
          <w:szCs w:val="24"/>
        </w:rPr>
        <w:t xml:space="preserve"> 1:20 (5%), </w:t>
      </w:r>
      <w:r w:rsidR="008B6D8B">
        <w:rPr>
          <w:rFonts w:ascii="GHEA Grapalat" w:hAnsi="GHEA Grapalat"/>
          <w:sz w:val="24"/>
          <w:szCs w:val="24"/>
        </w:rPr>
        <w:t>մնացած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կարգերի</w:t>
      </w:r>
      <w:r w:rsidR="007D54B2" w:rsidRPr="0040491B">
        <w:rPr>
          <w:rFonts w:ascii="GHEA Grapalat" w:hAnsi="GHEA Grapalat"/>
          <w:sz w:val="24"/>
          <w:szCs w:val="24"/>
        </w:rPr>
        <w:t xml:space="preserve"> </w:t>
      </w:r>
      <w:r w:rsidR="007D54B2" w:rsidRPr="007D54B2">
        <w:rPr>
          <w:rFonts w:ascii="GHEA Grapalat" w:hAnsi="GHEA Grapalat"/>
          <w:sz w:val="24"/>
          <w:szCs w:val="24"/>
        </w:rPr>
        <w:t>երկաթուղիներում՝</w:t>
      </w:r>
      <w:r w:rsidR="007D54B2" w:rsidRPr="0040491B">
        <w:rPr>
          <w:rFonts w:ascii="GHEA Grapalat" w:hAnsi="GHEA Grapalat"/>
          <w:sz w:val="24"/>
          <w:szCs w:val="24"/>
        </w:rPr>
        <w:t xml:space="preserve"> 1:10 (10%)</w:t>
      </w:r>
      <w:r w:rsidR="007D54B2" w:rsidRPr="007D54B2">
        <w:rPr>
          <w:rFonts w:ascii="GHEA Grapalat" w:hAnsi="GHEA Grapalat"/>
          <w:sz w:val="24"/>
          <w:szCs w:val="24"/>
        </w:rPr>
        <w:t>։</w:t>
      </w:r>
    </w:p>
    <w:p w:rsidR="00E83752" w:rsidRPr="0040491B" w:rsidRDefault="008B6D8B" w:rsidP="00097D91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222. </w:t>
      </w:r>
      <w:r w:rsidR="00C70A50" w:rsidRPr="00C70A50">
        <w:rPr>
          <w:rFonts w:ascii="GHEA Grapalat" w:hAnsi="GHEA Grapalat"/>
          <w:sz w:val="24"/>
          <w:szCs w:val="24"/>
        </w:rPr>
        <w:t>Որպես</w:t>
      </w:r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r w:rsidR="00C70A50" w:rsidRPr="00C70A50">
        <w:rPr>
          <w:rFonts w:ascii="GHEA Grapalat" w:hAnsi="GHEA Grapalat"/>
          <w:sz w:val="24"/>
          <w:szCs w:val="24"/>
        </w:rPr>
        <w:t>բուսամելիորատիվ</w:t>
      </w:r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r w:rsidR="00A104CE">
        <w:rPr>
          <w:rFonts w:ascii="GHEA Grapalat" w:hAnsi="GHEA Grapalat"/>
          <w:sz w:val="24"/>
          <w:szCs w:val="24"/>
        </w:rPr>
        <w:t>միջոցառումներ</w:t>
      </w:r>
      <w:r w:rsidR="00A104CE" w:rsidRPr="0040491B">
        <w:rPr>
          <w:rFonts w:ascii="GHEA Grapalat" w:hAnsi="GHEA Grapalat"/>
          <w:sz w:val="24"/>
          <w:szCs w:val="24"/>
        </w:rPr>
        <w:t xml:space="preserve"> </w:t>
      </w:r>
      <w:r w:rsidR="00C70A50" w:rsidRPr="00C70A50">
        <w:rPr>
          <w:rFonts w:ascii="GHEA Grapalat" w:hAnsi="GHEA Grapalat"/>
          <w:sz w:val="24"/>
          <w:szCs w:val="24"/>
        </w:rPr>
        <w:t>թույլատրվում</w:t>
      </w:r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r w:rsidR="00C70A50" w:rsidRPr="00C70A50">
        <w:rPr>
          <w:rFonts w:ascii="GHEA Grapalat" w:hAnsi="GHEA Grapalat"/>
          <w:sz w:val="24"/>
          <w:szCs w:val="24"/>
        </w:rPr>
        <w:t>է</w:t>
      </w:r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r w:rsidR="00C70A50" w:rsidRPr="00C70A50">
        <w:rPr>
          <w:rFonts w:ascii="GHEA Grapalat" w:hAnsi="GHEA Grapalat"/>
          <w:sz w:val="24"/>
          <w:szCs w:val="24"/>
        </w:rPr>
        <w:t>օգտագործել</w:t>
      </w:r>
      <w:r w:rsidR="00C70A50" w:rsidRPr="0040491B">
        <w:rPr>
          <w:rFonts w:ascii="GHEA Grapalat" w:hAnsi="GHEA Grapalat"/>
          <w:sz w:val="24"/>
          <w:szCs w:val="24"/>
        </w:rPr>
        <w:t xml:space="preserve"> </w:t>
      </w:r>
      <w:r w:rsidR="00097D91" w:rsidRPr="00E83752">
        <w:rPr>
          <w:rFonts w:ascii="GHEA Grapalat" w:hAnsi="GHEA Grapalat"/>
          <w:sz w:val="24"/>
          <w:szCs w:val="24"/>
        </w:rPr>
        <w:t>էնդեմիկ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 w:rsidRPr="00E83752">
        <w:rPr>
          <w:rFonts w:ascii="GHEA Grapalat" w:hAnsi="GHEA Grapalat"/>
          <w:sz w:val="24"/>
          <w:szCs w:val="24"/>
        </w:rPr>
        <w:t>խոտերի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 w:rsidRPr="00E83752">
        <w:rPr>
          <w:rFonts w:ascii="GHEA Grapalat" w:hAnsi="GHEA Grapalat"/>
          <w:sz w:val="24"/>
          <w:szCs w:val="24"/>
        </w:rPr>
        <w:t>և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 w:rsidRPr="00E83752">
        <w:rPr>
          <w:rFonts w:ascii="GHEA Grapalat" w:hAnsi="GHEA Grapalat"/>
          <w:sz w:val="24"/>
          <w:szCs w:val="24"/>
        </w:rPr>
        <w:t>թփերի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>
        <w:rPr>
          <w:rFonts w:ascii="GHEA Grapalat" w:hAnsi="GHEA Grapalat"/>
          <w:sz w:val="24"/>
          <w:szCs w:val="24"/>
        </w:rPr>
        <w:t>ծլեցված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>
        <w:rPr>
          <w:rFonts w:ascii="GHEA Grapalat" w:hAnsi="GHEA Grapalat"/>
          <w:sz w:val="24"/>
          <w:szCs w:val="24"/>
        </w:rPr>
        <w:t>սերմերով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E83752">
        <w:rPr>
          <w:rFonts w:ascii="GHEA Grapalat" w:hAnsi="GHEA Grapalat"/>
          <w:sz w:val="24"/>
          <w:szCs w:val="24"/>
        </w:rPr>
        <w:t>ոչ</w:t>
      </w:r>
      <w:r w:rsidR="00E83752" w:rsidRPr="0040491B">
        <w:rPr>
          <w:rFonts w:ascii="GHEA Grapalat" w:hAnsi="GHEA Grapalat"/>
          <w:sz w:val="24"/>
          <w:szCs w:val="24"/>
        </w:rPr>
        <w:t xml:space="preserve"> </w:t>
      </w:r>
      <w:r w:rsidR="00E83752">
        <w:rPr>
          <w:rFonts w:ascii="GHEA Grapalat" w:hAnsi="GHEA Grapalat"/>
          <w:sz w:val="24"/>
          <w:szCs w:val="24"/>
        </w:rPr>
        <w:t>գործվածքային</w:t>
      </w:r>
      <w:r w:rsidR="00E83752" w:rsidRPr="0040491B">
        <w:rPr>
          <w:rFonts w:ascii="GHEA Grapalat" w:hAnsi="GHEA Grapalat"/>
          <w:sz w:val="24"/>
          <w:szCs w:val="24"/>
        </w:rPr>
        <w:t xml:space="preserve"> </w:t>
      </w:r>
      <w:r w:rsidR="00E83752" w:rsidRPr="00E83752">
        <w:rPr>
          <w:rFonts w:ascii="GHEA Grapalat" w:hAnsi="GHEA Grapalat"/>
          <w:sz w:val="24"/>
          <w:szCs w:val="24"/>
        </w:rPr>
        <w:t>գեոտեքստիլներից</w:t>
      </w:r>
      <w:r w:rsidR="00E83752" w:rsidRPr="0040491B">
        <w:rPr>
          <w:rFonts w:ascii="GHEA Grapalat" w:hAnsi="GHEA Grapalat"/>
          <w:sz w:val="24"/>
          <w:szCs w:val="24"/>
        </w:rPr>
        <w:t xml:space="preserve"> </w:t>
      </w:r>
      <w:r w:rsidR="00E83752">
        <w:rPr>
          <w:rFonts w:ascii="GHEA Grapalat" w:hAnsi="GHEA Grapalat"/>
          <w:sz w:val="24"/>
          <w:szCs w:val="24"/>
        </w:rPr>
        <w:t>պաշտպանիչ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>
        <w:rPr>
          <w:rFonts w:ascii="GHEA Grapalat" w:hAnsi="GHEA Grapalat"/>
          <w:sz w:val="24"/>
          <w:szCs w:val="24"/>
        </w:rPr>
        <w:t>շերտերի</w:t>
      </w:r>
      <w:r w:rsidR="00097D91" w:rsidRPr="0040491B">
        <w:rPr>
          <w:rFonts w:ascii="GHEA Grapalat" w:hAnsi="GHEA Grapalat"/>
          <w:sz w:val="24"/>
          <w:szCs w:val="24"/>
        </w:rPr>
        <w:t xml:space="preserve"> </w:t>
      </w:r>
      <w:r w:rsidR="00097D91">
        <w:rPr>
          <w:rFonts w:ascii="GHEA Grapalat" w:hAnsi="GHEA Grapalat"/>
          <w:sz w:val="24"/>
          <w:szCs w:val="24"/>
        </w:rPr>
        <w:t>ծածկեր</w:t>
      </w:r>
      <w:r w:rsidR="00037358" w:rsidRPr="0040491B">
        <w:rPr>
          <w:rFonts w:ascii="GHEA Grapalat" w:hAnsi="GHEA Grapalat"/>
          <w:sz w:val="24"/>
          <w:szCs w:val="24"/>
        </w:rPr>
        <w:t>:</w:t>
      </w:r>
    </w:p>
    <w:p w:rsidR="002625D0" w:rsidRPr="0040491B" w:rsidRDefault="002625D0" w:rsidP="00B3587C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223. </w:t>
      </w:r>
      <w:r w:rsidR="00B3587C">
        <w:rPr>
          <w:rFonts w:ascii="GHEA Grapalat" w:hAnsi="GHEA Grapalat"/>
          <w:sz w:val="24"/>
          <w:szCs w:val="24"/>
        </w:rPr>
        <w:t>Ավազային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հողերի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3E670C">
        <w:rPr>
          <w:rFonts w:ascii="GHEA Grapalat" w:hAnsi="GHEA Grapalat"/>
          <w:sz w:val="24"/>
          <w:szCs w:val="24"/>
        </w:rPr>
        <w:t>պաշտպանման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բուսամելիորատիվ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միջոցառումների</w:t>
      </w:r>
      <w:r w:rsidR="004B2D00" w:rsidRPr="0040491B">
        <w:rPr>
          <w:rFonts w:ascii="GHEA Grapalat" w:hAnsi="GHEA Grapalat"/>
          <w:sz w:val="24"/>
          <w:szCs w:val="24"/>
        </w:rPr>
        <w:t xml:space="preserve"> </w:t>
      </w:r>
      <w:r w:rsidR="004B2D00">
        <w:rPr>
          <w:rFonts w:ascii="GHEA Grapalat" w:hAnsi="GHEA Grapalat"/>
          <w:sz w:val="24"/>
          <w:szCs w:val="24"/>
        </w:rPr>
        <w:t>համար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4B2D00">
        <w:rPr>
          <w:rFonts w:ascii="GHEA Grapalat" w:hAnsi="GHEA Grapalat"/>
          <w:sz w:val="24"/>
          <w:szCs w:val="24"/>
        </w:rPr>
        <w:t>շերտերի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3E670C">
        <w:rPr>
          <w:rFonts w:ascii="GHEA Grapalat" w:hAnsi="GHEA Grapalat"/>
          <w:sz w:val="24"/>
          <w:szCs w:val="24"/>
        </w:rPr>
        <w:t>լայնությունն</w:t>
      </w:r>
      <w:r w:rsidR="00B3587C" w:rsidRPr="0040491B">
        <w:t xml:space="preserve"> </w:t>
      </w:r>
      <w:r w:rsidR="003E670C">
        <w:rPr>
          <w:rFonts w:ascii="GHEA Grapalat" w:hAnsi="GHEA Grapalat"/>
          <w:sz w:val="24"/>
          <w:szCs w:val="24"/>
        </w:rPr>
        <w:t>ընդունվում</w:t>
      </w:r>
      <w:r w:rsidR="003E670C" w:rsidRPr="0040491B">
        <w:rPr>
          <w:rFonts w:ascii="GHEA Grapalat" w:hAnsi="GHEA Grapalat"/>
          <w:sz w:val="24"/>
          <w:szCs w:val="24"/>
        </w:rPr>
        <w:t xml:space="preserve"> </w:t>
      </w:r>
      <w:r w:rsidR="003E670C">
        <w:rPr>
          <w:rFonts w:ascii="GHEA Grapalat" w:hAnsi="GHEA Grapalat"/>
          <w:sz w:val="24"/>
          <w:szCs w:val="24"/>
        </w:rPr>
        <w:t>են</w:t>
      </w:r>
      <w:r w:rsidR="003E670C" w:rsidRPr="0040491B">
        <w:rPr>
          <w:rFonts w:ascii="GHEA Grapalat" w:hAnsi="GHEA Grapalat"/>
          <w:sz w:val="24"/>
          <w:szCs w:val="24"/>
        </w:rPr>
        <w:t xml:space="preserve">, </w:t>
      </w:r>
      <w:r w:rsidR="00B3587C" w:rsidRPr="00B3587C">
        <w:rPr>
          <w:rFonts w:ascii="GHEA Grapalat" w:hAnsi="GHEA Grapalat"/>
          <w:sz w:val="24"/>
          <w:szCs w:val="24"/>
        </w:rPr>
        <w:t>յուրաքանչյուր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կողմից</w:t>
      </w:r>
      <w:r w:rsidR="003E670C" w:rsidRPr="0040491B">
        <w:rPr>
          <w:rFonts w:ascii="GHEA Grapalat" w:hAnsi="GHEA Grapalat"/>
          <w:sz w:val="24"/>
          <w:szCs w:val="24"/>
        </w:rPr>
        <w:t>,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ա</w:t>
      </w:r>
      <w:r w:rsidR="00B3587C" w:rsidRPr="00B3587C">
        <w:rPr>
          <w:rFonts w:ascii="GHEA Grapalat" w:hAnsi="GHEA Grapalat"/>
          <w:sz w:val="24"/>
          <w:szCs w:val="24"/>
        </w:rPr>
        <w:t>նապատային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և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կիսաանապատային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շրջաններում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ոչ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պակաս</w:t>
      </w:r>
      <w:r w:rsidR="00B3587C" w:rsidRPr="0040491B">
        <w:rPr>
          <w:rFonts w:ascii="GHEA Grapalat" w:hAnsi="GHEA Grapalat"/>
          <w:sz w:val="24"/>
          <w:szCs w:val="24"/>
        </w:rPr>
        <w:t xml:space="preserve">, </w:t>
      </w:r>
      <w:r w:rsidR="00B3587C">
        <w:rPr>
          <w:rFonts w:ascii="GHEA Grapalat" w:hAnsi="GHEA Grapalat"/>
          <w:sz w:val="24"/>
          <w:szCs w:val="24"/>
        </w:rPr>
        <w:t>քան</w:t>
      </w:r>
      <w:r w:rsidR="00B3587C" w:rsidRPr="0040491B">
        <w:rPr>
          <w:rFonts w:ascii="GHEA Grapalat" w:hAnsi="GHEA Grapalat"/>
          <w:sz w:val="24"/>
          <w:szCs w:val="24"/>
        </w:rPr>
        <w:t xml:space="preserve"> 200</w:t>
      </w:r>
      <w:r w:rsidR="00347AFB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մ</w:t>
      </w:r>
      <w:r w:rsidR="00B3587C" w:rsidRPr="0040491B">
        <w:rPr>
          <w:rFonts w:ascii="GHEA Grapalat" w:hAnsi="GHEA Grapalat"/>
          <w:sz w:val="24"/>
          <w:szCs w:val="24"/>
        </w:rPr>
        <w:t xml:space="preserve">, </w:t>
      </w:r>
      <w:r w:rsidR="00B3587C" w:rsidRPr="00B3587C">
        <w:rPr>
          <w:rFonts w:ascii="GHEA Grapalat" w:hAnsi="GHEA Grapalat"/>
          <w:sz w:val="24"/>
          <w:szCs w:val="24"/>
        </w:rPr>
        <w:t>իսկ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 w:rsidRPr="00B3587C">
        <w:rPr>
          <w:rFonts w:ascii="GHEA Grapalat" w:hAnsi="GHEA Grapalat"/>
          <w:sz w:val="24"/>
          <w:szCs w:val="24"/>
        </w:rPr>
        <w:t>մնացածում</w:t>
      </w:r>
      <w:r w:rsidR="00B3587C" w:rsidRPr="0040491B">
        <w:rPr>
          <w:rFonts w:ascii="GHEA Grapalat" w:hAnsi="GHEA Grapalat"/>
          <w:sz w:val="24"/>
          <w:szCs w:val="24"/>
        </w:rPr>
        <w:t xml:space="preserve">` </w:t>
      </w:r>
      <w:r w:rsidR="00B3587C">
        <w:rPr>
          <w:rFonts w:ascii="GHEA Grapalat" w:hAnsi="GHEA Grapalat"/>
          <w:sz w:val="24"/>
          <w:szCs w:val="24"/>
        </w:rPr>
        <w:t>ոչ</w:t>
      </w:r>
      <w:r w:rsidR="00B3587C" w:rsidRPr="0040491B">
        <w:rPr>
          <w:rFonts w:ascii="GHEA Grapalat" w:hAnsi="GHEA Grapalat"/>
          <w:sz w:val="24"/>
          <w:szCs w:val="24"/>
        </w:rPr>
        <w:t xml:space="preserve"> </w:t>
      </w:r>
      <w:r w:rsidR="00B3587C">
        <w:rPr>
          <w:rFonts w:ascii="GHEA Grapalat" w:hAnsi="GHEA Grapalat"/>
          <w:sz w:val="24"/>
          <w:szCs w:val="24"/>
        </w:rPr>
        <w:t>պակաս</w:t>
      </w:r>
      <w:r w:rsidR="00B3587C" w:rsidRPr="0040491B">
        <w:rPr>
          <w:rFonts w:ascii="GHEA Grapalat" w:hAnsi="GHEA Grapalat"/>
          <w:sz w:val="24"/>
          <w:szCs w:val="24"/>
        </w:rPr>
        <w:t xml:space="preserve">, </w:t>
      </w:r>
      <w:r w:rsidR="00B3587C">
        <w:rPr>
          <w:rFonts w:ascii="GHEA Grapalat" w:hAnsi="GHEA Grapalat"/>
          <w:sz w:val="24"/>
          <w:szCs w:val="24"/>
        </w:rPr>
        <w:t>քան</w:t>
      </w:r>
      <w:r w:rsidR="00B3587C" w:rsidRPr="0040491B">
        <w:rPr>
          <w:rFonts w:ascii="GHEA Grapalat" w:hAnsi="GHEA Grapalat"/>
          <w:sz w:val="24"/>
          <w:szCs w:val="24"/>
        </w:rPr>
        <w:t xml:space="preserve"> 100 </w:t>
      </w:r>
      <w:r w:rsidR="00B3587C" w:rsidRPr="00B3587C">
        <w:rPr>
          <w:rFonts w:ascii="GHEA Grapalat" w:hAnsi="GHEA Grapalat"/>
          <w:sz w:val="24"/>
          <w:szCs w:val="24"/>
        </w:rPr>
        <w:t>մ</w:t>
      </w:r>
      <w:r w:rsidR="00B3587C" w:rsidRPr="0040491B">
        <w:rPr>
          <w:rFonts w:ascii="GHEA Grapalat" w:hAnsi="GHEA Grapalat"/>
          <w:sz w:val="24"/>
          <w:szCs w:val="24"/>
        </w:rPr>
        <w:t>:</w:t>
      </w:r>
    </w:p>
    <w:p w:rsidR="003E670C" w:rsidRPr="0040491B" w:rsidRDefault="003E670C" w:rsidP="003E670C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224. </w:t>
      </w:r>
      <w:r w:rsidRPr="003E670C">
        <w:rPr>
          <w:rFonts w:ascii="GHEA Grapalat" w:hAnsi="GHEA Grapalat"/>
          <w:sz w:val="24"/>
          <w:szCs w:val="24"/>
        </w:rPr>
        <w:t>Բուսամելիորատիվ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միջոցառումների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գոտու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</w:t>
      </w:r>
      <w:r w:rsidRPr="003E670C">
        <w:rPr>
          <w:rFonts w:ascii="GHEA Grapalat" w:hAnsi="GHEA Grapalat"/>
          <w:sz w:val="24"/>
          <w:szCs w:val="24"/>
        </w:rPr>
        <w:t>տևում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հատկացվի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պահպանական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գոտի՝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անապատային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կիսաանապատային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շրջաններում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պակաս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40491B">
        <w:rPr>
          <w:rFonts w:ascii="GHEA Grapalat" w:hAnsi="GHEA Grapalat"/>
          <w:sz w:val="24"/>
          <w:szCs w:val="24"/>
        </w:rPr>
        <w:t xml:space="preserve"> 500 </w:t>
      </w:r>
      <w:r w:rsidRPr="003E670C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լայնությամբ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100</w:t>
      </w:r>
      <w:r w:rsidRPr="003E670C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այլ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շրջաններում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E670C">
        <w:rPr>
          <w:rFonts w:ascii="GHEA Grapalat" w:hAnsi="GHEA Grapalat"/>
          <w:sz w:val="24"/>
          <w:szCs w:val="24"/>
        </w:rPr>
        <w:t>որտեղ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արգելվում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ավազի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շարժունակության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բարձրացմանը</w:t>
      </w:r>
      <w:r w:rsidRPr="0040491B">
        <w:rPr>
          <w:rFonts w:ascii="GHEA Grapalat" w:hAnsi="GHEA Grapalat"/>
          <w:sz w:val="24"/>
          <w:szCs w:val="24"/>
        </w:rPr>
        <w:t xml:space="preserve"> (</w:t>
      </w:r>
      <w:r w:rsidRPr="003E670C">
        <w:rPr>
          <w:rFonts w:ascii="GHEA Grapalat" w:hAnsi="GHEA Grapalat"/>
          <w:sz w:val="24"/>
          <w:szCs w:val="24"/>
        </w:rPr>
        <w:t>բուսականության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ոչնչացում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="004B2D00">
        <w:rPr>
          <w:rFonts w:ascii="GHEA Grapalat" w:hAnsi="GHEA Grapalat"/>
          <w:sz w:val="24"/>
          <w:szCs w:val="24"/>
        </w:rPr>
        <w:t>հոտերի</w:t>
      </w:r>
      <w:r w:rsidR="004B2D00"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արածեցում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E670C">
        <w:rPr>
          <w:rFonts w:ascii="GHEA Grapalat" w:hAnsi="GHEA Grapalat"/>
          <w:sz w:val="24"/>
          <w:szCs w:val="24"/>
        </w:rPr>
        <w:t>հողածածկույթի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խանգարում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այլն</w:t>
      </w:r>
      <w:r w:rsidRPr="0040491B">
        <w:rPr>
          <w:rFonts w:ascii="GHEA Grapalat" w:hAnsi="GHEA Grapalat"/>
          <w:sz w:val="24"/>
          <w:szCs w:val="24"/>
        </w:rPr>
        <w:t xml:space="preserve">) </w:t>
      </w:r>
      <w:r w:rsidRPr="003E670C">
        <w:rPr>
          <w:rFonts w:ascii="GHEA Grapalat" w:hAnsi="GHEA Grapalat"/>
          <w:sz w:val="24"/>
          <w:szCs w:val="24"/>
        </w:rPr>
        <w:t>նպաստող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E670C">
        <w:rPr>
          <w:rFonts w:ascii="GHEA Grapalat" w:hAnsi="GHEA Grapalat"/>
          <w:sz w:val="24"/>
          <w:szCs w:val="24"/>
        </w:rPr>
        <w:t>գործողություններ։</w:t>
      </w:r>
    </w:p>
    <w:p w:rsidR="0039780D" w:rsidRPr="0040491B" w:rsidRDefault="0039780D" w:rsidP="00902FF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225. </w:t>
      </w:r>
      <w:r>
        <w:rPr>
          <w:rFonts w:ascii="GHEA Grapalat" w:hAnsi="GHEA Grapalat"/>
          <w:sz w:val="24"/>
          <w:szCs w:val="24"/>
        </w:rPr>
        <w:t>Զ</w:t>
      </w:r>
      <w:r w:rsidRPr="0039780D">
        <w:rPr>
          <w:rFonts w:ascii="GHEA Grapalat" w:hAnsi="GHEA Grapalat"/>
          <w:sz w:val="24"/>
          <w:szCs w:val="24"/>
        </w:rPr>
        <w:t>արգացող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7A4BCF" w:rsidRPr="00F253E1">
        <w:rPr>
          <w:rFonts w:ascii="GHEA Grapalat" w:hAnsi="GHEA Grapalat"/>
          <w:sz w:val="24"/>
          <w:szCs w:val="24"/>
        </w:rPr>
        <w:t>հեղեղատ</w:t>
      </w:r>
      <w:r w:rsidRPr="00F253E1">
        <w:rPr>
          <w:rFonts w:ascii="GHEA Grapalat" w:hAnsi="GHEA Grapalat"/>
          <w:sz w:val="24"/>
          <w:szCs w:val="24"/>
        </w:rPr>
        <w:t>ներից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9780D">
        <w:rPr>
          <w:rFonts w:ascii="GHEA Grapalat" w:hAnsi="GHEA Grapalat"/>
          <w:sz w:val="24"/>
          <w:szCs w:val="24"/>
        </w:rPr>
        <w:t>սողանքների</w:t>
      </w:r>
      <w:r>
        <w:rPr>
          <w:rFonts w:ascii="GHEA Grapalat" w:hAnsi="GHEA Grapalat"/>
          <w:sz w:val="24"/>
          <w:szCs w:val="24"/>
        </w:rPr>
        <w:t>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9780D">
        <w:rPr>
          <w:rFonts w:ascii="GHEA Grapalat" w:hAnsi="GHEA Grapalat"/>
          <w:sz w:val="24"/>
          <w:szCs w:val="24"/>
        </w:rPr>
        <w:t>քարաթափերի</w:t>
      </w:r>
      <w:r>
        <w:rPr>
          <w:rFonts w:ascii="GHEA Grapalat" w:hAnsi="GHEA Grapalat"/>
          <w:sz w:val="24"/>
          <w:szCs w:val="24"/>
        </w:rPr>
        <w:t>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սելավներից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9780D">
        <w:rPr>
          <w:rFonts w:ascii="GHEA Grapalat" w:hAnsi="GHEA Grapalat"/>
          <w:sz w:val="24"/>
          <w:szCs w:val="24"/>
        </w:rPr>
        <w:t>ջրային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հոսքերի</w:t>
      </w:r>
      <w:r>
        <w:rPr>
          <w:rFonts w:ascii="GHEA Grapalat" w:hAnsi="GHEA Grapalat"/>
          <w:sz w:val="24"/>
          <w:szCs w:val="24"/>
        </w:rPr>
        <w:t>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այլ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վտանգավոր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բնական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երևույթներից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</w:t>
      </w:r>
      <w:r w:rsidRPr="0039780D">
        <w:rPr>
          <w:rFonts w:ascii="GHEA Grapalat" w:hAnsi="GHEA Grapalat"/>
          <w:sz w:val="24"/>
          <w:szCs w:val="24"/>
        </w:rPr>
        <w:t>ւղիները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շինությունները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պաշպանելու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40491B">
        <w:t xml:space="preserve"> </w:t>
      </w:r>
      <w:r w:rsidRPr="0039780D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9780D">
        <w:rPr>
          <w:rFonts w:ascii="GHEA Grapalat" w:hAnsi="GHEA Grapalat"/>
          <w:sz w:val="24"/>
          <w:szCs w:val="24"/>
        </w:rPr>
        <w:t>նախատեսվեն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հողամրացման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անտառտնկարկներ</w:t>
      </w:r>
      <w:r w:rsidR="00B9325E">
        <w:rPr>
          <w:rFonts w:ascii="GHEA Grapalat" w:hAnsi="GHEA Grapalat"/>
          <w:sz w:val="24"/>
          <w:szCs w:val="24"/>
        </w:rPr>
        <w:t>՝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ցանցային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ծածկերի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և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օղազրահային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ցանցերից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ցանկապատի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կոնստրուկցիաներով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և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այլ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B9325E" w:rsidRPr="00B9325E">
        <w:rPr>
          <w:rFonts w:ascii="GHEA Grapalat" w:hAnsi="GHEA Grapalat"/>
          <w:sz w:val="24"/>
          <w:szCs w:val="24"/>
        </w:rPr>
        <w:t>ինժեներական</w:t>
      </w:r>
      <w:r w:rsidR="00B9325E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շինություններով</w:t>
      </w:r>
      <w:r w:rsidR="00347AFB" w:rsidRPr="0040491B">
        <w:rPr>
          <w:rFonts w:ascii="GHEA Grapalat" w:hAnsi="GHEA Grapalat"/>
          <w:sz w:val="24"/>
          <w:szCs w:val="24"/>
        </w:rPr>
        <w:t xml:space="preserve"> </w:t>
      </w:r>
      <w:r w:rsidR="00347AFB">
        <w:rPr>
          <w:rFonts w:ascii="GHEA Grapalat" w:hAnsi="GHEA Grapalat"/>
          <w:sz w:val="24"/>
          <w:szCs w:val="24"/>
        </w:rPr>
        <w:t>համալիրով</w:t>
      </w:r>
      <w:r w:rsidR="00902FF6">
        <w:rPr>
          <w:rFonts w:ascii="GHEA Grapalat" w:hAnsi="GHEA Grapalat"/>
          <w:sz w:val="24"/>
          <w:szCs w:val="24"/>
        </w:rPr>
        <w:t>՝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նախատեսված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հողային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պաստառի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նախագծման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ժամանակ</w:t>
      </w:r>
      <w:r w:rsidR="00347AFB" w:rsidRPr="0040491B">
        <w:rPr>
          <w:rFonts w:ascii="GHEA Grapalat" w:hAnsi="GHEA Grapalat"/>
          <w:sz w:val="24"/>
          <w:szCs w:val="24"/>
        </w:rPr>
        <w:t>,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ըստ</w:t>
      </w:r>
      <w:r w:rsidR="00347AFB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ՀՀ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քաղաքաշինության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կոմիտեի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նախագահի</w:t>
      </w:r>
      <w:r w:rsidR="00902FF6" w:rsidRPr="0040491B">
        <w:rPr>
          <w:rFonts w:ascii="GHEA Grapalat" w:hAnsi="GHEA Grapalat"/>
          <w:sz w:val="24"/>
          <w:szCs w:val="24"/>
        </w:rPr>
        <w:t xml:space="preserve"> 2023 </w:t>
      </w:r>
      <w:r w:rsidR="00902FF6" w:rsidRPr="00902FF6">
        <w:rPr>
          <w:rFonts w:ascii="GHEA Grapalat" w:hAnsi="GHEA Grapalat"/>
          <w:sz w:val="24"/>
          <w:szCs w:val="24"/>
        </w:rPr>
        <w:t>թվականի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սեպտեմբերի</w:t>
      </w:r>
      <w:r w:rsidR="00902FF6" w:rsidRPr="0040491B">
        <w:rPr>
          <w:rFonts w:ascii="GHEA Grapalat" w:hAnsi="GHEA Grapalat"/>
          <w:sz w:val="24"/>
          <w:szCs w:val="24"/>
        </w:rPr>
        <w:t xml:space="preserve"> 28-</w:t>
      </w:r>
      <w:r w:rsidR="00902FF6" w:rsidRPr="00902FF6">
        <w:rPr>
          <w:rFonts w:ascii="GHEA Grapalat" w:hAnsi="GHEA Grapalat"/>
          <w:sz w:val="24"/>
          <w:szCs w:val="24"/>
        </w:rPr>
        <w:t>ի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N</w:t>
      </w:r>
      <w:r w:rsidR="00902FF6" w:rsidRPr="0040491B">
        <w:rPr>
          <w:rFonts w:ascii="GHEA Grapalat" w:hAnsi="GHEA Grapalat"/>
          <w:sz w:val="24"/>
          <w:szCs w:val="24"/>
        </w:rPr>
        <w:t xml:space="preserve"> 09-</w:t>
      </w:r>
      <w:r w:rsidR="00902FF6" w:rsidRPr="00902FF6">
        <w:rPr>
          <w:rFonts w:ascii="GHEA Grapalat" w:hAnsi="GHEA Grapalat"/>
          <w:sz w:val="24"/>
          <w:szCs w:val="24"/>
        </w:rPr>
        <w:t>Ն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հրաման</w:t>
      </w:r>
      <w:r w:rsidR="00902FF6">
        <w:rPr>
          <w:rFonts w:ascii="GHEA Grapalat" w:hAnsi="GHEA Grapalat"/>
          <w:sz w:val="24"/>
          <w:szCs w:val="24"/>
        </w:rPr>
        <w:t>ով</w:t>
      </w:r>
      <w:r w:rsidR="00902FF6" w:rsidRPr="0040491B">
        <w:rPr>
          <w:rFonts w:ascii="GHEA Grapalat" w:hAnsi="GHEA Grapalat"/>
          <w:sz w:val="24"/>
          <w:szCs w:val="24"/>
        </w:rPr>
        <w:t xml:space="preserve">  </w:t>
      </w:r>
      <w:r w:rsidR="00902FF6">
        <w:rPr>
          <w:rFonts w:ascii="GHEA Grapalat" w:hAnsi="GHEA Grapalat"/>
          <w:sz w:val="24"/>
          <w:szCs w:val="24"/>
        </w:rPr>
        <w:t>հաստատված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 w:rsidRPr="00902FF6">
        <w:rPr>
          <w:rFonts w:ascii="GHEA Grapalat" w:hAnsi="GHEA Grapalat"/>
          <w:sz w:val="24"/>
          <w:szCs w:val="24"/>
        </w:rPr>
        <w:t>ՀՀՇՆ</w:t>
      </w:r>
      <w:r w:rsidR="00902FF6" w:rsidRPr="0040491B">
        <w:rPr>
          <w:rFonts w:ascii="GHEA Grapalat" w:hAnsi="GHEA Grapalat"/>
          <w:sz w:val="24"/>
          <w:szCs w:val="24"/>
        </w:rPr>
        <w:t xml:space="preserve"> 22-02.01-2023 </w:t>
      </w:r>
      <w:r w:rsidR="00902FF6">
        <w:rPr>
          <w:rFonts w:ascii="GHEA Grapalat" w:hAnsi="GHEA Grapalat"/>
          <w:sz w:val="24"/>
          <w:szCs w:val="24"/>
        </w:rPr>
        <w:t>շինարարական</w:t>
      </w:r>
      <w:r w:rsidR="00902FF6" w:rsidRPr="0040491B">
        <w:rPr>
          <w:rFonts w:ascii="GHEA Grapalat" w:hAnsi="GHEA Grapalat"/>
          <w:sz w:val="24"/>
          <w:szCs w:val="24"/>
        </w:rPr>
        <w:t xml:space="preserve"> </w:t>
      </w:r>
      <w:r w:rsidR="00902FF6">
        <w:rPr>
          <w:rFonts w:ascii="GHEA Grapalat" w:hAnsi="GHEA Grapalat"/>
          <w:sz w:val="24"/>
          <w:szCs w:val="24"/>
        </w:rPr>
        <w:t>նորմերի</w:t>
      </w:r>
      <w:r w:rsidR="00902FF6" w:rsidRPr="0040491B">
        <w:rPr>
          <w:rFonts w:ascii="GHEA Grapalat" w:hAnsi="GHEA Grapalat"/>
          <w:sz w:val="24"/>
          <w:szCs w:val="24"/>
        </w:rPr>
        <w:t>:</w:t>
      </w:r>
    </w:p>
    <w:p w:rsidR="007C70C2" w:rsidRPr="0040491B" w:rsidRDefault="007C70C2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226. </w:t>
      </w:r>
      <w:r>
        <w:rPr>
          <w:rFonts w:ascii="GHEA Grapalat" w:hAnsi="GHEA Grapalat"/>
          <w:sz w:val="24"/>
          <w:szCs w:val="24"/>
        </w:rPr>
        <w:t>Հողաամրացնող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տնկարկները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նախատեսել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ոչ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միայն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դեֆորմացիայի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ենթարկված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գրունտների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տարածքներում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7C70C2">
        <w:rPr>
          <w:rFonts w:ascii="GHEA Grapalat" w:hAnsi="GHEA Grapalat"/>
          <w:sz w:val="24"/>
          <w:szCs w:val="24"/>
        </w:rPr>
        <w:t>այլև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պոտենցիալ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վտանգավոր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վայրերում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7C70C2">
        <w:rPr>
          <w:rFonts w:ascii="GHEA Grapalat" w:hAnsi="GHEA Grapalat"/>
          <w:sz w:val="24"/>
          <w:szCs w:val="24"/>
        </w:rPr>
        <w:t>ինչպես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C70C2">
        <w:rPr>
          <w:rFonts w:ascii="GHEA Grapalat" w:hAnsi="GHEA Grapalat"/>
          <w:sz w:val="24"/>
          <w:szCs w:val="24"/>
        </w:rPr>
        <w:t>նաև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հոսք</w:t>
      </w:r>
      <w:r w:rsidR="00AB5525">
        <w:rPr>
          <w:rFonts w:ascii="GHEA Grapalat" w:hAnsi="GHEA Grapalat"/>
          <w:sz w:val="24"/>
          <w:szCs w:val="24"/>
        </w:rPr>
        <w:t>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ձևավոր</w:t>
      </w:r>
      <w:r w:rsidR="00AB5525">
        <w:rPr>
          <w:rFonts w:ascii="GHEA Grapalat" w:hAnsi="GHEA Grapalat"/>
          <w:sz w:val="24"/>
          <w:szCs w:val="24"/>
        </w:rPr>
        <w:t>ման</w:t>
      </w:r>
      <w:r w:rsidR="00AB5525" w:rsidRPr="0040491B">
        <w:rPr>
          <w:rFonts w:ascii="GHEA Grapalat" w:hAnsi="GHEA Grapalat"/>
          <w:sz w:val="24"/>
          <w:szCs w:val="24"/>
        </w:rPr>
        <w:t xml:space="preserve"> </w:t>
      </w:r>
      <w:r w:rsidR="00AB5525">
        <w:rPr>
          <w:rFonts w:ascii="GHEA Grapalat" w:hAnsi="GHEA Grapalat"/>
          <w:sz w:val="24"/>
          <w:szCs w:val="24"/>
        </w:rPr>
        <w:t>և</w:t>
      </w:r>
      <w:r w:rsidR="00AB5525" w:rsidRPr="0040491B">
        <w:rPr>
          <w:rFonts w:ascii="GHEA Grapalat" w:hAnsi="GHEA Grapalat"/>
          <w:sz w:val="24"/>
          <w:szCs w:val="24"/>
        </w:rPr>
        <w:t xml:space="preserve"> </w:t>
      </w:r>
      <w:r w:rsidR="00AB5525">
        <w:rPr>
          <w:rFonts w:ascii="GHEA Grapalat" w:hAnsi="GHEA Grapalat"/>
          <w:sz w:val="24"/>
          <w:szCs w:val="24"/>
        </w:rPr>
        <w:t>սաղմնավորման</w:t>
      </w:r>
      <w:r w:rsidR="00AB5525"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տեղամասերում</w:t>
      </w:r>
      <w:r w:rsidR="00AB5525" w:rsidRPr="0040491B">
        <w:rPr>
          <w:rFonts w:ascii="GHEA Grapalat" w:hAnsi="GHEA Grapalat"/>
          <w:sz w:val="24"/>
          <w:szCs w:val="24"/>
        </w:rPr>
        <w:t>:</w:t>
      </w:r>
    </w:p>
    <w:p w:rsidR="00AB5525" w:rsidRPr="0040491B" w:rsidRDefault="00AB552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227. </w:t>
      </w:r>
      <w:r w:rsidRPr="00AB5525">
        <w:rPr>
          <w:rFonts w:ascii="GHEA Grapalat" w:hAnsi="GHEA Grapalat"/>
          <w:sz w:val="24"/>
          <w:szCs w:val="24"/>
        </w:rPr>
        <w:t>Եթե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հնարավոր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չէ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ծրագիծը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4F33E9">
        <w:rPr>
          <w:rFonts w:ascii="GHEA Grapalat" w:hAnsi="GHEA Grapalat"/>
          <w:sz w:val="24"/>
          <w:szCs w:val="24"/>
        </w:rPr>
        <w:t>դուրս</w:t>
      </w:r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r w:rsidR="004F33E9">
        <w:rPr>
          <w:rFonts w:ascii="GHEA Grapalat" w:hAnsi="GHEA Grapalat"/>
          <w:sz w:val="24"/>
          <w:szCs w:val="24"/>
        </w:rPr>
        <w:t>բերել</w:t>
      </w:r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պոտենցիալ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վտանգավոր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տեխնածին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պրոցեսների</w:t>
      </w:r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r w:rsidR="004F33E9">
        <w:rPr>
          <w:rFonts w:ascii="GHEA Grapalat" w:hAnsi="GHEA Grapalat"/>
          <w:sz w:val="24"/>
          <w:szCs w:val="24"/>
        </w:rPr>
        <w:t>հավանական</w:t>
      </w:r>
      <w:r w:rsidR="004F33E9"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ազդեցության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CC42B2">
        <w:rPr>
          <w:rFonts w:ascii="GHEA Grapalat" w:hAnsi="GHEA Grapalat"/>
          <w:sz w:val="24"/>
          <w:szCs w:val="24"/>
        </w:rPr>
        <w:t>գոտու</w:t>
      </w:r>
      <w:r w:rsidRPr="00AB5525">
        <w:rPr>
          <w:rFonts w:ascii="GHEA Grapalat" w:hAnsi="GHEA Grapalat"/>
          <w:sz w:val="24"/>
          <w:szCs w:val="24"/>
        </w:rPr>
        <w:t>ց</w:t>
      </w:r>
      <w:r w:rsidRPr="0040491B">
        <w:rPr>
          <w:rFonts w:ascii="GHEA Grapalat" w:hAnsi="GHEA Grapalat"/>
          <w:sz w:val="24"/>
          <w:szCs w:val="24"/>
        </w:rPr>
        <w:t xml:space="preserve"> (</w:t>
      </w:r>
      <w:r w:rsidR="00CC42B2">
        <w:rPr>
          <w:rFonts w:ascii="GHEA Grapalat" w:hAnsi="GHEA Grapalat"/>
          <w:sz w:val="24"/>
          <w:szCs w:val="24"/>
        </w:rPr>
        <w:t>ներքնամշակվող</w:t>
      </w:r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տարածքներ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AB5525">
        <w:rPr>
          <w:rFonts w:ascii="GHEA Grapalat" w:hAnsi="GHEA Grapalat"/>
          <w:sz w:val="24"/>
          <w:szCs w:val="24"/>
        </w:rPr>
        <w:t>անբարտակի</w:t>
      </w:r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r w:rsidR="00CC42B2">
        <w:rPr>
          <w:rFonts w:ascii="GHEA Grapalat" w:hAnsi="GHEA Grapalat"/>
          <w:sz w:val="24"/>
          <w:szCs w:val="24"/>
        </w:rPr>
        <w:t>պատռման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դեպքում</w:t>
      </w:r>
      <w:r w:rsidR="00CC42B2" w:rsidRPr="0040491B">
        <w:rPr>
          <w:rFonts w:ascii="GHEA Grapalat" w:hAnsi="GHEA Grapalat"/>
          <w:sz w:val="24"/>
          <w:szCs w:val="24"/>
        </w:rPr>
        <w:t xml:space="preserve"> </w:t>
      </w:r>
      <w:r w:rsidR="00CC42B2" w:rsidRPr="00AB5525">
        <w:rPr>
          <w:rFonts w:ascii="GHEA Grapalat" w:hAnsi="GHEA Grapalat"/>
          <w:sz w:val="24"/>
          <w:szCs w:val="24"/>
        </w:rPr>
        <w:t>ջրածածկում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AB5525">
        <w:rPr>
          <w:rFonts w:ascii="GHEA Grapalat" w:hAnsi="GHEA Grapalat"/>
          <w:sz w:val="24"/>
          <w:szCs w:val="24"/>
        </w:rPr>
        <w:t>տորֆաճահճերի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հակահրդեհային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ջրածածկում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այլն</w:t>
      </w:r>
      <w:r w:rsidRPr="0040491B">
        <w:rPr>
          <w:rFonts w:ascii="GHEA Grapalat" w:hAnsi="GHEA Grapalat"/>
          <w:sz w:val="24"/>
          <w:szCs w:val="24"/>
        </w:rPr>
        <w:t xml:space="preserve">), </w:t>
      </w:r>
      <w:r w:rsidRPr="00AB5525">
        <w:rPr>
          <w:rFonts w:ascii="GHEA Grapalat" w:hAnsi="GHEA Grapalat"/>
          <w:sz w:val="24"/>
          <w:szCs w:val="24"/>
        </w:rPr>
        <w:t>անհրաժեշտ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նախատեսել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պաշտպանական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B5525">
        <w:rPr>
          <w:rFonts w:ascii="GHEA Grapalat" w:hAnsi="GHEA Grapalat"/>
          <w:sz w:val="24"/>
          <w:szCs w:val="24"/>
        </w:rPr>
        <w:t>միջոցառումներ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64951" w:rsidRPr="0040491B" w:rsidRDefault="00CC42B2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228. </w:t>
      </w:r>
      <w:r>
        <w:rPr>
          <w:rFonts w:ascii="GHEA Grapalat" w:hAnsi="GHEA Grapalat"/>
          <w:sz w:val="24"/>
          <w:szCs w:val="24"/>
        </w:rPr>
        <w:t>Լ</w:t>
      </w:r>
      <w:r w:rsidRPr="00CC42B2">
        <w:rPr>
          <w:rFonts w:ascii="GHEA Grapalat" w:hAnsi="GHEA Grapalat"/>
          <w:sz w:val="24"/>
          <w:szCs w:val="24"/>
        </w:rPr>
        <w:t>անջային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պրոցեսների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ենթարկվող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ծրագծի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դիրքը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պաշտպանիչ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շինությունների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կոնստրուկցիաներն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ենթակա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են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տեխնիկատնտեսական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C42B2">
        <w:rPr>
          <w:rFonts w:ascii="GHEA Grapalat" w:hAnsi="GHEA Grapalat"/>
          <w:sz w:val="24"/>
          <w:szCs w:val="24"/>
        </w:rPr>
        <w:t>համեմատության՝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ծրագիծը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լանջային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պրոցեսների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ազդեցության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սահաններից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դուրս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բերելու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կամ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թունելի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կառուցման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տարբերակների</w:t>
      </w:r>
      <w:r w:rsidR="00364951" w:rsidRPr="0040491B">
        <w:rPr>
          <w:rFonts w:ascii="GHEA Grapalat" w:hAnsi="GHEA Grapalat"/>
          <w:sz w:val="24"/>
          <w:szCs w:val="24"/>
        </w:rPr>
        <w:t xml:space="preserve"> </w:t>
      </w:r>
      <w:r w:rsidR="00364951">
        <w:rPr>
          <w:rFonts w:ascii="GHEA Grapalat" w:hAnsi="GHEA Grapalat"/>
          <w:sz w:val="24"/>
          <w:szCs w:val="24"/>
        </w:rPr>
        <w:t>հետ</w:t>
      </w:r>
      <w:r w:rsidR="00364951" w:rsidRPr="0040491B">
        <w:rPr>
          <w:rFonts w:ascii="GHEA Grapalat" w:hAnsi="GHEA Grapalat"/>
          <w:sz w:val="24"/>
          <w:szCs w:val="24"/>
        </w:rPr>
        <w:t>:</w:t>
      </w:r>
    </w:p>
    <w:p w:rsidR="00DC2679" w:rsidRPr="0040491B" w:rsidRDefault="00DC2679" w:rsidP="009C3C24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229. </w:t>
      </w:r>
      <w:r w:rsidR="009C3C24">
        <w:rPr>
          <w:rFonts w:ascii="GHEA Grapalat" w:hAnsi="GHEA Grapalat"/>
          <w:sz w:val="24"/>
          <w:szCs w:val="24"/>
        </w:rPr>
        <w:t>Ձնահողմեր</w:t>
      </w:r>
      <w:r w:rsidR="00485F5C" w:rsidRPr="00485F5C">
        <w:rPr>
          <w:rFonts w:ascii="GHEA Grapalat" w:hAnsi="GHEA Grapalat"/>
          <w:sz w:val="24"/>
          <w:szCs w:val="24"/>
        </w:rPr>
        <w:t>ի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և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ավազի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9C3C24">
        <w:rPr>
          <w:rFonts w:ascii="GHEA Grapalat" w:hAnsi="GHEA Grapalat"/>
          <w:sz w:val="24"/>
          <w:szCs w:val="24"/>
        </w:rPr>
        <w:t>կուտակմանն</w:t>
      </w:r>
      <w:r w:rsidR="009C3C24" w:rsidRPr="0040491B">
        <w:rPr>
          <w:rFonts w:ascii="GHEA Grapalat" w:hAnsi="GHEA Grapalat"/>
          <w:sz w:val="24"/>
          <w:szCs w:val="24"/>
        </w:rPr>
        <w:t xml:space="preserve"> </w:t>
      </w:r>
      <w:r w:rsidR="009C3C24">
        <w:rPr>
          <w:rFonts w:ascii="GHEA Grapalat" w:hAnsi="GHEA Grapalat"/>
          <w:sz w:val="24"/>
          <w:szCs w:val="24"/>
        </w:rPr>
        <w:t>ենթարկվող</w:t>
      </w:r>
      <w:r w:rsidR="009C3C24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շրջաններում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ռելսի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գլխիկի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մակարդակից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բարձր</w:t>
      </w:r>
      <w:r w:rsidR="00903BA1">
        <w:rPr>
          <w:rFonts w:ascii="GHEA Grapalat" w:hAnsi="GHEA Grapalat"/>
          <w:sz w:val="24"/>
          <w:szCs w:val="24"/>
        </w:rPr>
        <w:t>ացվող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շենքերը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և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կառուցվածքները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պետք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է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տեղադրվեն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ուղու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հողմահակառակ</w:t>
      </w:r>
      <w:r w:rsidR="00485F5C" w:rsidRPr="0040491B">
        <w:rPr>
          <w:rFonts w:ascii="GHEA Grapalat" w:hAnsi="GHEA Grapalat"/>
          <w:sz w:val="24"/>
          <w:szCs w:val="24"/>
        </w:rPr>
        <w:t xml:space="preserve"> </w:t>
      </w:r>
      <w:r w:rsidR="00485F5C" w:rsidRPr="00485F5C">
        <w:rPr>
          <w:rFonts w:ascii="GHEA Grapalat" w:hAnsi="GHEA Grapalat"/>
          <w:sz w:val="24"/>
          <w:szCs w:val="24"/>
        </w:rPr>
        <w:t>կողմում</w:t>
      </w:r>
      <w:r w:rsidR="00485F5C" w:rsidRPr="0040491B">
        <w:rPr>
          <w:rFonts w:ascii="GHEA Grapalat" w:hAnsi="GHEA Grapalat"/>
          <w:sz w:val="24"/>
          <w:szCs w:val="24"/>
        </w:rPr>
        <w:t>:</w:t>
      </w:r>
    </w:p>
    <w:p w:rsidR="00364951" w:rsidRPr="0040491B" w:rsidRDefault="00C91B49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230. </w:t>
      </w:r>
      <w:r w:rsidR="00892AF5">
        <w:rPr>
          <w:rFonts w:ascii="GHEA Grapalat" w:hAnsi="GHEA Grapalat"/>
          <w:sz w:val="24"/>
          <w:szCs w:val="24"/>
        </w:rPr>
        <w:t>Ձ</w:t>
      </w:r>
      <w:r w:rsidRPr="00C91B49">
        <w:rPr>
          <w:rFonts w:ascii="GHEA Grapalat" w:hAnsi="GHEA Grapalat"/>
          <w:sz w:val="24"/>
          <w:szCs w:val="24"/>
        </w:rPr>
        <w:t>նահյուսի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91B49">
        <w:rPr>
          <w:rFonts w:ascii="GHEA Grapalat" w:hAnsi="GHEA Grapalat"/>
          <w:sz w:val="24"/>
          <w:szCs w:val="24"/>
        </w:rPr>
        <w:t>ազդեցության</w:t>
      </w:r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r w:rsidR="00892AF5">
        <w:rPr>
          <w:rFonts w:ascii="GHEA Grapalat" w:hAnsi="GHEA Grapalat"/>
          <w:sz w:val="24"/>
          <w:szCs w:val="24"/>
        </w:rPr>
        <w:t>ենթարկվող</w:t>
      </w:r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r w:rsidR="00892AF5">
        <w:rPr>
          <w:rFonts w:ascii="GHEA Grapalat" w:hAnsi="GHEA Grapalat"/>
          <w:sz w:val="24"/>
          <w:szCs w:val="24"/>
        </w:rPr>
        <w:t>ե</w:t>
      </w:r>
      <w:r w:rsidR="00892AF5" w:rsidRPr="00892AF5">
        <w:rPr>
          <w:rFonts w:ascii="GHEA Grapalat" w:hAnsi="GHEA Grapalat"/>
          <w:sz w:val="24"/>
          <w:szCs w:val="24"/>
        </w:rPr>
        <w:t>րկաթուղիների</w:t>
      </w:r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r w:rsidR="00892AF5">
        <w:rPr>
          <w:rFonts w:ascii="GHEA Grapalat" w:hAnsi="GHEA Grapalat"/>
          <w:sz w:val="24"/>
          <w:szCs w:val="24"/>
        </w:rPr>
        <w:t>տեղամասերի</w:t>
      </w:r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r w:rsidR="00892AF5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91B49">
        <w:rPr>
          <w:rFonts w:ascii="GHEA Grapalat" w:hAnsi="GHEA Grapalat"/>
          <w:sz w:val="24"/>
          <w:szCs w:val="24"/>
        </w:rPr>
        <w:t>անհրաժեշտ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91B49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892AF5">
        <w:rPr>
          <w:rFonts w:ascii="GHEA Grapalat" w:hAnsi="GHEA Grapalat"/>
          <w:sz w:val="24"/>
          <w:szCs w:val="24"/>
        </w:rPr>
        <w:t>նախատեսել</w:t>
      </w:r>
      <w:r w:rsidR="00892AF5" w:rsidRPr="0040491B">
        <w:rPr>
          <w:rFonts w:ascii="GHEA Grapalat" w:hAnsi="GHEA Grapalat"/>
          <w:sz w:val="24"/>
          <w:szCs w:val="24"/>
        </w:rPr>
        <w:t xml:space="preserve"> </w:t>
      </w:r>
      <w:r w:rsidRPr="00C91B49">
        <w:rPr>
          <w:rFonts w:ascii="GHEA Grapalat" w:hAnsi="GHEA Grapalat"/>
          <w:sz w:val="24"/>
          <w:szCs w:val="24"/>
        </w:rPr>
        <w:t>հակաձնահյուսային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C91B49">
        <w:rPr>
          <w:rFonts w:ascii="GHEA Grapalat" w:hAnsi="GHEA Grapalat"/>
          <w:sz w:val="24"/>
          <w:szCs w:val="24"/>
        </w:rPr>
        <w:t>միջոցառումներ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903BA1" w:rsidRPr="0040491B" w:rsidRDefault="00892AF5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231. </w:t>
      </w:r>
      <w:r w:rsidR="00903BA1" w:rsidRPr="00903BA1">
        <w:rPr>
          <w:rFonts w:ascii="GHEA Grapalat" w:hAnsi="GHEA Grapalat"/>
          <w:sz w:val="24"/>
          <w:szCs w:val="24"/>
        </w:rPr>
        <w:t>Ձնահյուսից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 w:rsidRPr="00903BA1">
        <w:rPr>
          <w:rFonts w:ascii="GHEA Grapalat" w:hAnsi="GHEA Grapalat"/>
          <w:sz w:val="24"/>
          <w:szCs w:val="24"/>
        </w:rPr>
        <w:t>պաշտպանվելու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>
        <w:rPr>
          <w:rFonts w:ascii="GHEA Grapalat" w:hAnsi="GHEA Grapalat"/>
          <w:sz w:val="24"/>
          <w:szCs w:val="24"/>
        </w:rPr>
        <w:t>մեթոդների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>
        <w:rPr>
          <w:rFonts w:ascii="GHEA Grapalat" w:hAnsi="GHEA Grapalat"/>
          <w:sz w:val="24"/>
          <w:szCs w:val="24"/>
        </w:rPr>
        <w:t>ընտրության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>
        <w:rPr>
          <w:rFonts w:ascii="GHEA Grapalat" w:hAnsi="GHEA Grapalat"/>
          <w:sz w:val="24"/>
          <w:szCs w:val="24"/>
        </w:rPr>
        <w:t>ժամանակ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 w:rsidRPr="00903BA1">
        <w:rPr>
          <w:rFonts w:ascii="GHEA Grapalat" w:hAnsi="GHEA Grapalat"/>
          <w:sz w:val="24"/>
          <w:szCs w:val="24"/>
        </w:rPr>
        <w:t>առաջնահերթ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 w:rsidRPr="00903BA1">
        <w:rPr>
          <w:rFonts w:ascii="GHEA Grapalat" w:hAnsi="GHEA Grapalat"/>
          <w:sz w:val="24"/>
          <w:szCs w:val="24"/>
        </w:rPr>
        <w:t>պետք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 w:rsidRPr="00903BA1">
        <w:rPr>
          <w:rFonts w:ascii="GHEA Grapalat" w:hAnsi="GHEA Grapalat"/>
          <w:sz w:val="24"/>
          <w:szCs w:val="24"/>
        </w:rPr>
        <w:t>է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>
        <w:rPr>
          <w:rFonts w:ascii="GHEA Grapalat" w:hAnsi="GHEA Grapalat"/>
          <w:sz w:val="24"/>
          <w:szCs w:val="24"/>
        </w:rPr>
        <w:t>կիրառել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903BA1">
        <w:rPr>
          <w:rFonts w:ascii="GHEA Grapalat" w:hAnsi="GHEA Grapalat"/>
          <w:sz w:val="24"/>
          <w:szCs w:val="24"/>
        </w:rPr>
        <w:t>երկաթուղի</w:t>
      </w:r>
      <w:r w:rsidR="00903BA1" w:rsidRPr="0040491B">
        <w:rPr>
          <w:rFonts w:ascii="GHEA Grapalat" w:hAnsi="GHEA Grapalat"/>
          <w:sz w:val="24"/>
          <w:szCs w:val="24"/>
        </w:rPr>
        <w:t xml:space="preserve"> </w:t>
      </w:r>
      <w:r w:rsidR="00903BA1">
        <w:rPr>
          <w:rFonts w:ascii="GHEA Grapalat" w:hAnsi="GHEA Grapalat"/>
          <w:sz w:val="24"/>
          <w:szCs w:val="24"/>
        </w:rPr>
        <w:t>ձնահյուսերի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արտանկումը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>
        <w:rPr>
          <w:rFonts w:ascii="GHEA Grapalat" w:hAnsi="GHEA Grapalat"/>
          <w:sz w:val="24"/>
          <w:szCs w:val="24"/>
        </w:rPr>
        <w:t>չթույլատրող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>
        <w:rPr>
          <w:rFonts w:ascii="GHEA Grapalat" w:hAnsi="GHEA Grapalat"/>
          <w:sz w:val="24"/>
          <w:szCs w:val="24"/>
        </w:rPr>
        <w:t>սարքեր</w:t>
      </w:r>
      <w:r w:rsidR="00DC7256" w:rsidRPr="0040491B">
        <w:rPr>
          <w:rFonts w:ascii="GHEA Grapalat" w:hAnsi="GHEA Grapalat"/>
          <w:sz w:val="24"/>
          <w:szCs w:val="24"/>
        </w:rPr>
        <w:t>:</w:t>
      </w:r>
    </w:p>
    <w:p w:rsidR="00DC7256" w:rsidRPr="0040491B" w:rsidRDefault="00DC7256" w:rsidP="00DC725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232. </w:t>
      </w:r>
      <w:r>
        <w:rPr>
          <w:rFonts w:ascii="GHEA Grapalat" w:hAnsi="GHEA Grapalat"/>
          <w:sz w:val="24"/>
          <w:szCs w:val="24"/>
        </w:rPr>
        <w:t>Ձնահյուսի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հարվածն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ընդունող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ձնահյուսային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պաշտպանության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սարքերը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հաշվարկում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դրա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11F2B">
        <w:rPr>
          <w:rFonts w:ascii="GHEA Grapalat" w:hAnsi="GHEA Grapalat"/>
          <w:sz w:val="24"/>
          <w:szCs w:val="24"/>
        </w:rPr>
        <w:t>արտանետման</w:t>
      </w:r>
      <w:r w:rsidR="00111F2B" w:rsidRPr="0040491B">
        <w:rPr>
          <w:rFonts w:ascii="GHEA Grapalat" w:hAnsi="GHEA Grapalat"/>
          <w:sz w:val="24"/>
          <w:szCs w:val="24"/>
        </w:rPr>
        <w:t xml:space="preserve"> </w:t>
      </w:r>
      <w:r w:rsidR="00111F2B">
        <w:rPr>
          <w:rFonts w:ascii="GHEA Grapalat" w:hAnsi="GHEA Grapalat"/>
          <w:sz w:val="24"/>
          <w:szCs w:val="24"/>
        </w:rPr>
        <w:t>հեռավորությանը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11F2B">
        <w:rPr>
          <w:rFonts w:ascii="GHEA Grapalat" w:hAnsi="GHEA Grapalat"/>
          <w:sz w:val="24"/>
          <w:szCs w:val="24"/>
        </w:rPr>
        <w:t>համապատասխան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11F2B">
        <w:rPr>
          <w:rFonts w:ascii="GHEA Grapalat" w:hAnsi="GHEA Grapalat"/>
          <w:sz w:val="24"/>
          <w:szCs w:val="24"/>
        </w:rPr>
        <w:t>բեռնվածքի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համար՝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11F2B">
        <w:rPr>
          <w:rFonts w:ascii="GHEA Grapalat" w:hAnsi="GHEA Grapalat"/>
          <w:sz w:val="24"/>
          <w:szCs w:val="24"/>
        </w:rPr>
        <w:t>որոշվող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11F2B">
        <w:rPr>
          <w:rFonts w:ascii="GHEA Grapalat" w:hAnsi="GHEA Grapalat"/>
          <w:sz w:val="24"/>
          <w:szCs w:val="24"/>
        </w:rPr>
        <w:t>գերազանցման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DC7256">
        <w:rPr>
          <w:rFonts w:ascii="GHEA Grapalat" w:hAnsi="GHEA Grapalat"/>
          <w:sz w:val="24"/>
          <w:szCs w:val="24"/>
        </w:rPr>
        <w:t>հավանականությամբ</w:t>
      </w:r>
      <w:r w:rsidR="00111F2B">
        <w:rPr>
          <w:rFonts w:ascii="GHEA Grapalat" w:hAnsi="GHEA Grapalat"/>
          <w:sz w:val="24"/>
          <w:szCs w:val="24"/>
        </w:rPr>
        <w:t>՝</w:t>
      </w:r>
    </w:p>
    <w:p w:rsidR="00DC7256" w:rsidRPr="0040491B" w:rsidRDefault="00111F2B" w:rsidP="00DC725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r w:rsidR="00DC7256" w:rsidRPr="0040491B">
        <w:rPr>
          <w:rFonts w:ascii="GHEA Grapalat" w:hAnsi="GHEA Grapalat"/>
          <w:sz w:val="24"/>
          <w:szCs w:val="24"/>
        </w:rPr>
        <w:t xml:space="preserve">1:100 (1%) - </w:t>
      </w:r>
      <w:r w:rsidR="00DC7256" w:rsidRPr="00DC7256">
        <w:rPr>
          <w:rFonts w:ascii="GHEA Grapalat" w:hAnsi="GHEA Grapalat"/>
          <w:sz w:val="24"/>
          <w:szCs w:val="24"/>
        </w:rPr>
        <w:t>արագընթաց</w:t>
      </w:r>
      <w:r w:rsidR="00DC7256" w:rsidRPr="0040491B">
        <w:rPr>
          <w:rFonts w:ascii="GHEA Grapalat" w:hAnsi="GHEA Grapalat"/>
          <w:sz w:val="24"/>
          <w:szCs w:val="24"/>
        </w:rPr>
        <w:t xml:space="preserve">, </w:t>
      </w:r>
      <w:r w:rsidR="00DC7256" w:rsidRPr="00DC7256">
        <w:rPr>
          <w:rFonts w:ascii="GHEA Grapalat" w:hAnsi="GHEA Grapalat"/>
          <w:sz w:val="24"/>
          <w:szCs w:val="24"/>
        </w:rPr>
        <w:t>հատուկ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բեռնալարված</w:t>
      </w:r>
      <w:r w:rsidR="00DC7256" w:rsidRPr="0040491B">
        <w:rPr>
          <w:rFonts w:ascii="GHEA Grapalat" w:hAnsi="GHEA Grapalat"/>
          <w:sz w:val="24"/>
          <w:szCs w:val="24"/>
        </w:rPr>
        <w:t xml:space="preserve">, </w:t>
      </w:r>
      <w:r w:rsidR="00DC7256" w:rsidRPr="00DC7256">
        <w:rPr>
          <w:rFonts w:ascii="GHEA Grapalat" w:hAnsi="GHEA Grapalat"/>
          <w:sz w:val="24"/>
          <w:szCs w:val="24"/>
        </w:rPr>
        <w:t>I</w:t>
      </w:r>
      <w:r w:rsidR="00DC7256" w:rsidRPr="0040491B">
        <w:rPr>
          <w:rFonts w:ascii="GHEA Grapalat" w:hAnsi="GHEA Grapalat"/>
          <w:sz w:val="24"/>
          <w:szCs w:val="24"/>
        </w:rPr>
        <w:t xml:space="preserve">, </w:t>
      </w:r>
      <w:r w:rsidR="00DC7256" w:rsidRPr="00DC7256">
        <w:rPr>
          <w:rFonts w:ascii="GHEA Grapalat" w:hAnsi="GHEA Grapalat"/>
          <w:sz w:val="24"/>
          <w:szCs w:val="24"/>
        </w:rPr>
        <w:t>II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կարգերի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գծերի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համար</w:t>
      </w:r>
      <w:r w:rsidR="00DC7256" w:rsidRPr="0040491B">
        <w:rPr>
          <w:rFonts w:ascii="GHEA Grapalat" w:hAnsi="GHEA Grapalat"/>
          <w:sz w:val="24"/>
          <w:szCs w:val="24"/>
        </w:rPr>
        <w:t>,</w:t>
      </w:r>
    </w:p>
    <w:p w:rsidR="00DC7256" w:rsidRPr="0040491B" w:rsidRDefault="00111F2B" w:rsidP="00DC7256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r w:rsidR="00DC7256" w:rsidRPr="0040491B">
        <w:rPr>
          <w:rFonts w:ascii="GHEA Grapalat" w:hAnsi="GHEA Grapalat"/>
          <w:sz w:val="24"/>
          <w:szCs w:val="24"/>
        </w:rPr>
        <w:t>1:50 (2%) -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ավելի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ցածր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կարգի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երկաթուղիների</w:t>
      </w:r>
      <w:r w:rsidR="00DC7256" w:rsidRPr="0040491B">
        <w:rPr>
          <w:rFonts w:ascii="GHEA Grapalat" w:hAnsi="GHEA Grapalat"/>
          <w:sz w:val="24"/>
          <w:szCs w:val="24"/>
        </w:rPr>
        <w:t xml:space="preserve"> </w:t>
      </w:r>
      <w:r w:rsidR="00DC7256" w:rsidRPr="00DC7256">
        <w:rPr>
          <w:rFonts w:ascii="GHEA Grapalat" w:hAnsi="GHEA Grapalat"/>
          <w:sz w:val="24"/>
          <w:szCs w:val="24"/>
        </w:rPr>
        <w:t>համար</w:t>
      </w:r>
      <w:r w:rsidR="00DC7256" w:rsidRPr="0040491B">
        <w:rPr>
          <w:rFonts w:ascii="GHEA Grapalat" w:hAnsi="GHEA Grapalat"/>
          <w:sz w:val="24"/>
          <w:szCs w:val="24"/>
        </w:rPr>
        <w:t>:</w:t>
      </w:r>
    </w:p>
    <w:p w:rsidR="00111F2B" w:rsidRPr="0040491B" w:rsidRDefault="00111F2B" w:rsidP="00AB552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233. </w:t>
      </w:r>
      <w:r w:rsidRPr="00111F2B">
        <w:rPr>
          <w:rFonts w:ascii="GHEA Grapalat" w:hAnsi="GHEA Grapalat"/>
          <w:sz w:val="24"/>
          <w:szCs w:val="24"/>
        </w:rPr>
        <w:t>Ձնահյուսի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հետահար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պատնեշներն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օգտագործվում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միայն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ձնա</w:t>
      </w:r>
      <w:r w:rsidRPr="00111F2B">
        <w:rPr>
          <w:rFonts w:ascii="GHEA Grapalat" w:hAnsi="GHEA Grapalat"/>
          <w:sz w:val="24"/>
          <w:szCs w:val="24"/>
        </w:rPr>
        <w:t>հյուսավորսիչների</w:t>
      </w:r>
      <w:r w:rsidRPr="0040491B">
        <w:rPr>
          <w:rFonts w:ascii="GHEA Grapalat" w:hAnsi="GHEA Grapalat"/>
          <w:sz w:val="24"/>
          <w:szCs w:val="24"/>
        </w:rPr>
        <w:t xml:space="preserve">  </w:t>
      </w:r>
      <w:r w:rsidRPr="00111F2B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արգելակող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սարքերի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հետ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11F2B">
        <w:rPr>
          <w:rFonts w:ascii="GHEA Grapalat" w:hAnsi="GHEA Grapalat"/>
          <w:sz w:val="24"/>
          <w:szCs w:val="24"/>
        </w:rPr>
        <w:t>համատեղ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3616A" w:rsidRPr="0040491B" w:rsidRDefault="00111F2B" w:rsidP="00861BF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234. </w:t>
      </w:r>
      <w:r w:rsidR="0033616A" w:rsidRPr="0033616A">
        <w:rPr>
          <w:rFonts w:ascii="GHEA Grapalat" w:hAnsi="GHEA Grapalat"/>
          <w:sz w:val="24"/>
          <w:szCs w:val="24"/>
        </w:rPr>
        <w:t>Լանջերի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կառուցապատման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տարրերը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հաշվարկվում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են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>
        <w:rPr>
          <w:rFonts w:ascii="GHEA Grapalat" w:hAnsi="GHEA Grapalat"/>
          <w:sz w:val="24"/>
          <w:szCs w:val="24"/>
        </w:rPr>
        <w:t>ձյան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շերտի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ճնշման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համար</w:t>
      </w:r>
      <w:r w:rsidR="0033616A" w:rsidRPr="0040491B">
        <w:rPr>
          <w:rFonts w:ascii="GHEA Grapalat" w:hAnsi="GHEA Grapalat"/>
          <w:sz w:val="24"/>
          <w:szCs w:val="24"/>
        </w:rPr>
        <w:t xml:space="preserve">, </w:t>
      </w:r>
      <w:r w:rsidR="0033616A" w:rsidRPr="0033616A">
        <w:rPr>
          <w:rFonts w:ascii="GHEA Grapalat" w:hAnsi="GHEA Grapalat"/>
          <w:sz w:val="24"/>
          <w:szCs w:val="24"/>
        </w:rPr>
        <w:t>որի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>
        <w:rPr>
          <w:rFonts w:ascii="GHEA Grapalat" w:hAnsi="GHEA Grapalat"/>
          <w:sz w:val="24"/>
          <w:szCs w:val="24"/>
        </w:rPr>
        <w:t>բարձրություն</w:t>
      </w:r>
      <w:r w:rsidR="00861BFD">
        <w:rPr>
          <w:rFonts w:ascii="GHEA Grapalat" w:hAnsi="GHEA Grapalat"/>
          <w:sz w:val="24"/>
          <w:szCs w:val="24"/>
        </w:rPr>
        <w:t>ն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որոշվում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է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>
        <w:rPr>
          <w:rFonts w:ascii="GHEA Grapalat" w:hAnsi="GHEA Grapalat"/>
          <w:sz w:val="24"/>
          <w:szCs w:val="24"/>
        </w:rPr>
        <w:t>գերազանցման</w:t>
      </w:r>
      <w:r w:rsidR="0033616A" w:rsidRPr="0040491B">
        <w:rPr>
          <w:rFonts w:ascii="GHEA Grapalat" w:hAnsi="GHEA Grapalat"/>
          <w:sz w:val="24"/>
          <w:szCs w:val="24"/>
        </w:rPr>
        <w:t xml:space="preserve"> </w:t>
      </w:r>
      <w:r w:rsidR="0033616A" w:rsidRPr="0033616A">
        <w:rPr>
          <w:rFonts w:ascii="GHEA Grapalat" w:hAnsi="GHEA Grapalat"/>
          <w:sz w:val="24"/>
          <w:szCs w:val="24"/>
        </w:rPr>
        <w:t>հավանականությամբ</w:t>
      </w:r>
      <w:r w:rsidR="0033616A" w:rsidRPr="0040491B">
        <w:rPr>
          <w:rFonts w:ascii="GHEA Grapalat" w:hAnsi="GHEA Grapalat"/>
          <w:sz w:val="24"/>
          <w:szCs w:val="24"/>
        </w:rPr>
        <w:t>`</w:t>
      </w:r>
    </w:p>
    <w:p w:rsidR="0033616A" w:rsidRPr="0040491B" w:rsidRDefault="0033616A" w:rsidP="00861BF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1:50 (2%) - </w:t>
      </w:r>
      <w:r w:rsidRPr="0033616A">
        <w:rPr>
          <w:rFonts w:ascii="GHEA Grapalat" w:hAnsi="GHEA Grapalat"/>
          <w:sz w:val="24"/>
          <w:szCs w:val="24"/>
        </w:rPr>
        <w:t>արագընթաց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3616A">
        <w:rPr>
          <w:rFonts w:ascii="GHEA Grapalat" w:hAnsi="GHEA Grapalat"/>
          <w:sz w:val="24"/>
          <w:szCs w:val="24"/>
        </w:rPr>
        <w:t>հատուկ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բեռնալարված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3616A">
        <w:rPr>
          <w:rFonts w:ascii="GHEA Grapalat" w:hAnsi="GHEA Grapalat"/>
          <w:sz w:val="24"/>
          <w:szCs w:val="24"/>
        </w:rPr>
        <w:t>I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33616A">
        <w:rPr>
          <w:rFonts w:ascii="GHEA Grapalat" w:hAnsi="GHEA Grapalat"/>
          <w:sz w:val="24"/>
          <w:szCs w:val="24"/>
        </w:rPr>
        <w:t>II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կարգերի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գծերի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33616A" w:rsidRPr="0040491B" w:rsidRDefault="0033616A" w:rsidP="00861BFD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1:25 (4%) - </w:t>
      </w:r>
      <w:r w:rsidRPr="0033616A">
        <w:rPr>
          <w:rFonts w:ascii="GHEA Grapalat" w:hAnsi="GHEA Grapalat"/>
          <w:sz w:val="24"/>
          <w:szCs w:val="24"/>
        </w:rPr>
        <w:t>III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IV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կարգերի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երկաթուղիների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3616A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3616A" w:rsidRPr="0040491B" w:rsidRDefault="0033616A" w:rsidP="00861BFD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235. </w:t>
      </w:r>
      <w:r w:rsidR="00861BFD" w:rsidRPr="00861BFD">
        <w:rPr>
          <w:rFonts w:ascii="GHEA Grapalat" w:hAnsi="GHEA Grapalat"/>
          <w:sz w:val="24"/>
          <w:szCs w:val="24"/>
        </w:rPr>
        <w:t>Լանջերի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պաշտպանիչ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կառուցապատումը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պետք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է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1A3103">
        <w:rPr>
          <w:rFonts w:ascii="GHEA Grapalat" w:hAnsi="GHEA Grapalat"/>
          <w:sz w:val="24"/>
          <w:szCs w:val="24"/>
        </w:rPr>
        <w:t>իրականացնել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բացառապես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վերևից</w:t>
      </w:r>
      <w:r w:rsidR="00861BFD" w:rsidRPr="0040491B">
        <w:rPr>
          <w:rFonts w:ascii="GHEA Grapalat" w:hAnsi="GHEA Grapalat"/>
          <w:sz w:val="24"/>
          <w:szCs w:val="24"/>
        </w:rPr>
        <w:t xml:space="preserve"> </w:t>
      </w:r>
      <w:r w:rsidR="00861BFD" w:rsidRPr="00861BFD">
        <w:rPr>
          <w:rFonts w:ascii="GHEA Grapalat" w:hAnsi="GHEA Grapalat"/>
          <w:sz w:val="24"/>
          <w:szCs w:val="24"/>
        </w:rPr>
        <w:t>ներքև</w:t>
      </w:r>
      <w:r w:rsidR="00861BFD" w:rsidRPr="0040491B">
        <w:rPr>
          <w:rFonts w:ascii="GHEA Grapalat" w:hAnsi="GHEA Grapalat"/>
          <w:sz w:val="24"/>
          <w:szCs w:val="24"/>
        </w:rPr>
        <w:t>:</w:t>
      </w:r>
    </w:p>
    <w:p w:rsidR="00AC1559" w:rsidRPr="0040491B" w:rsidRDefault="00AC1559" w:rsidP="00861BFD">
      <w:pPr>
        <w:spacing w:line="360" w:lineRule="auto"/>
        <w:ind w:left="-450" w:right="-90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236. </w:t>
      </w:r>
      <w:r w:rsidRPr="00AC1559">
        <w:rPr>
          <w:rFonts w:ascii="GHEA Grapalat" w:hAnsi="GHEA Grapalat"/>
          <w:sz w:val="24"/>
          <w:szCs w:val="24"/>
        </w:rPr>
        <w:t>Արագընթաց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գծերի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ուղիները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լինեն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պաշտպանակված՝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մարդկանց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չարտոնված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AC1559">
        <w:rPr>
          <w:rFonts w:ascii="GHEA Grapalat" w:hAnsi="GHEA Grapalat"/>
          <w:sz w:val="24"/>
          <w:szCs w:val="24"/>
        </w:rPr>
        <w:t>մուտքից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2556C5" w:rsidRPr="0040491B" w:rsidRDefault="00AC1559" w:rsidP="002556C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237. </w:t>
      </w:r>
      <w:r w:rsidR="002556C5" w:rsidRPr="002556C5">
        <w:rPr>
          <w:rFonts w:ascii="GHEA Grapalat" w:hAnsi="GHEA Grapalat"/>
          <w:sz w:val="24"/>
          <w:szCs w:val="24"/>
        </w:rPr>
        <w:t>Այն</w:t>
      </w:r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r w:rsidR="00845266">
        <w:rPr>
          <w:rFonts w:ascii="GHEA Grapalat" w:hAnsi="GHEA Grapalat"/>
          <w:sz w:val="24"/>
          <w:szCs w:val="24"/>
        </w:rPr>
        <w:t>տեղերում</w:t>
      </w:r>
      <w:r w:rsidR="002556C5" w:rsidRPr="0040491B">
        <w:rPr>
          <w:rFonts w:ascii="GHEA Grapalat" w:hAnsi="GHEA Grapalat"/>
          <w:sz w:val="24"/>
          <w:szCs w:val="24"/>
        </w:rPr>
        <w:t xml:space="preserve">, </w:t>
      </w:r>
      <w:r w:rsidR="002556C5" w:rsidRPr="002556C5">
        <w:rPr>
          <w:rFonts w:ascii="GHEA Grapalat" w:hAnsi="GHEA Grapalat"/>
          <w:sz w:val="24"/>
          <w:szCs w:val="24"/>
        </w:rPr>
        <w:t>որտեղ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բոլոր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տեսակի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անասունները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և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խոշոր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վայրի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կենդանիները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կարող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են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>
        <w:rPr>
          <w:rFonts w:ascii="GHEA Grapalat" w:hAnsi="GHEA Grapalat"/>
          <w:sz w:val="24"/>
          <w:szCs w:val="24"/>
        </w:rPr>
        <w:t>մուտք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>
        <w:rPr>
          <w:rFonts w:ascii="GHEA Grapalat" w:hAnsi="GHEA Grapalat"/>
          <w:sz w:val="24"/>
          <w:szCs w:val="24"/>
        </w:rPr>
        <w:t>գործել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>
        <w:rPr>
          <w:rFonts w:ascii="GHEA Grapalat" w:hAnsi="GHEA Grapalat"/>
          <w:sz w:val="24"/>
          <w:szCs w:val="24"/>
        </w:rPr>
        <w:t>երկաթ</w:t>
      </w:r>
      <w:r w:rsidR="002556C5" w:rsidRPr="002556C5">
        <w:rPr>
          <w:rFonts w:ascii="GHEA Grapalat" w:hAnsi="GHEA Grapalat"/>
          <w:sz w:val="24"/>
          <w:szCs w:val="24"/>
        </w:rPr>
        <w:t>ուղի</w:t>
      </w:r>
      <w:r w:rsidR="00845266">
        <w:rPr>
          <w:rFonts w:ascii="GHEA Grapalat" w:hAnsi="GHEA Grapalat"/>
          <w:sz w:val="24"/>
          <w:szCs w:val="24"/>
        </w:rPr>
        <w:t>՝</w:t>
      </w:r>
      <w:r w:rsidR="002556C5" w:rsidRPr="0040491B">
        <w:rPr>
          <w:rFonts w:ascii="GHEA Grapalat" w:hAnsi="GHEA Grapalat"/>
          <w:sz w:val="24"/>
          <w:szCs w:val="24"/>
        </w:rPr>
        <w:t xml:space="preserve"> 140 </w:t>
      </w:r>
      <w:r w:rsidR="002556C5" w:rsidRPr="002556C5">
        <w:rPr>
          <w:rFonts w:ascii="GHEA Grapalat" w:hAnsi="GHEA Grapalat"/>
          <w:sz w:val="24"/>
          <w:szCs w:val="24"/>
        </w:rPr>
        <w:t>կմ</w:t>
      </w:r>
      <w:r w:rsidR="002556C5" w:rsidRPr="0040491B">
        <w:rPr>
          <w:rFonts w:ascii="GHEA Grapalat" w:hAnsi="GHEA Grapalat"/>
          <w:sz w:val="24"/>
          <w:szCs w:val="24"/>
        </w:rPr>
        <w:t>/</w:t>
      </w:r>
      <w:r w:rsidR="002556C5" w:rsidRPr="002556C5">
        <w:rPr>
          <w:rFonts w:ascii="GHEA Grapalat" w:hAnsi="GHEA Grapalat"/>
          <w:sz w:val="24"/>
          <w:szCs w:val="24"/>
        </w:rPr>
        <w:t>ժ</w:t>
      </w:r>
      <w:r w:rsidR="002556C5" w:rsidRPr="0040491B">
        <w:rPr>
          <w:rFonts w:ascii="GHEA Grapalat" w:hAnsi="GHEA Grapalat"/>
          <w:sz w:val="24"/>
          <w:szCs w:val="24"/>
        </w:rPr>
        <w:t>-</w:t>
      </w:r>
      <w:r w:rsidR="002556C5" w:rsidRPr="002556C5">
        <w:rPr>
          <w:rFonts w:ascii="GHEA Grapalat" w:hAnsi="GHEA Grapalat"/>
          <w:sz w:val="24"/>
          <w:szCs w:val="24"/>
        </w:rPr>
        <w:t>ից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ավելի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արագությամբ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երկաթուղային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գծերի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վրա</w:t>
      </w:r>
      <w:r w:rsidR="002556C5" w:rsidRPr="0040491B">
        <w:rPr>
          <w:rFonts w:ascii="GHEA Grapalat" w:hAnsi="GHEA Grapalat"/>
          <w:sz w:val="24"/>
          <w:szCs w:val="24"/>
        </w:rPr>
        <w:t xml:space="preserve">, </w:t>
      </w:r>
      <w:r w:rsidR="002556C5" w:rsidRPr="002556C5">
        <w:rPr>
          <w:rFonts w:ascii="GHEA Grapalat" w:hAnsi="GHEA Grapalat"/>
          <w:sz w:val="24"/>
          <w:szCs w:val="24"/>
        </w:rPr>
        <w:t>իսկ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845266">
        <w:rPr>
          <w:rFonts w:ascii="GHEA Grapalat" w:hAnsi="GHEA Grapalat"/>
          <w:sz w:val="24"/>
          <w:szCs w:val="24"/>
        </w:rPr>
        <w:t>հիմնավորված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դեպքերում</w:t>
      </w:r>
      <w:r w:rsidR="00845266">
        <w:rPr>
          <w:rFonts w:ascii="GHEA Grapalat" w:hAnsi="GHEA Grapalat"/>
          <w:sz w:val="24"/>
          <w:szCs w:val="24"/>
        </w:rPr>
        <w:t>՝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մինչև</w:t>
      </w:r>
      <w:r w:rsidR="002556C5" w:rsidRPr="0040491B">
        <w:rPr>
          <w:rFonts w:ascii="GHEA Grapalat" w:hAnsi="GHEA Grapalat"/>
          <w:sz w:val="24"/>
          <w:szCs w:val="24"/>
        </w:rPr>
        <w:t xml:space="preserve"> 140 </w:t>
      </w:r>
      <w:r w:rsidR="002556C5" w:rsidRPr="002556C5">
        <w:rPr>
          <w:rFonts w:ascii="GHEA Grapalat" w:hAnsi="GHEA Grapalat"/>
          <w:sz w:val="24"/>
          <w:szCs w:val="24"/>
        </w:rPr>
        <w:t>կմ</w:t>
      </w:r>
      <w:r w:rsidR="002556C5" w:rsidRPr="0040491B">
        <w:rPr>
          <w:rFonts w:ascii="GHEA Grapalat" w:hAnsi="GHEA Grapalat"/>
          <w:sz w:val="24"/>
          <w:szCs w:val="24"/>
        </w:rPr>
        <w:t>/</w:t>
      </w:r>
      <w:r w:rsidR="002556C5" w:rsidRPr="002556C5">
        <w:rPr>
          <w:rFonts w:ascii="GHEA Grapalat" w:hAnsi="GHEA Grapalat"/>
          <w:sz w:val="24"/>
          <w:szCs w:val="24"/>
        </w:rPr>
        <w:t>ժ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արագությամբ</w:t>
      </w:r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r w:rsidR="00845266">
        <w:rPr>
          <w:rFonts w:ascii="GHEA Grapalat" w:hAnsi="GHEA Grapalat"/>
          <w:sz w:val="24"/>
          <w:szCs w:val="24"/>
        </w:rPr>
        <w:t>նույնպես</w:t>
      </w:r>
      <w:r w:rsidR="002556C5" w:rsidRPr="0040491B">
        <w:rPr>
          <w:rFonts w:ascii="GHEA Grapalat" w:hAnsi="GHEA Grapalat"/>
          <w:sz w:val="24"/>
          <w:szCs w:val="24"/>
        </w:rPr>
        <w:t xml:space="preserve">, </w:t>
      </w:r>
      <w:r w:rsidR="002556C5" w:rsidRPr="002556C5">
        <w:rPr>
          <w:rFonts w:ascii="GHEA Grapalat" w:hAnsi="GHEA Grapalat"/>
          <w:sz w:val="24"/>
          <w:szCs w:val="24"/>
        </w:rPr>
        <w:t>պետք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2556C5" w:rsidRPr="002556C5">
        <w:rPr>
          <w:rFonts w:ascii="GHEA Grapalat" w:hAnsi="GHEA Grapalat"/>
          <w:sz w:val="24"/>
          <w:szCs w:val="24"/>
        </w:rPr>
        <w:t>է</w:t>
      </w:r>
      <w:r w:rsidR="002556C5" w:rsidRPr="0040491B">
        <w:rPr>
          <w:rFonts w:ascii="GHEA Grapalat" w:hAnsi="GHEA Grapalat"/>
          <w:sz w:val="24"/>
          <w:szCs w:val="24"/>
        </w:rPr>
        <w:t xml:space="preserve"> </w:t>
      </w:r>
      <w:r w:rsidR="00845266">
        <w:rPr>
          <w:rFonts w:ascii="GHEA Grapalat" w:hAnsi="GHEA Grapalat"/>
          <w:sz w:val="24"/>
          <w:szCs w:val="24"/>
        </w:rPr>
        <w:t>նախատեսել</w:t>
      </w:r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r w:rsidR="00845266">
        <w:rPr>
          <w:rFonts w:ascii="GHEA Grapalat" w:hAnsi="GHEA Grapalat"/>
          <w:sz w:val="24"/>
          <w:szCs w:val="24"/>
        </w:rPr>
        <w:t>պաշտպանակող</w:t>
      </w:r>
      <w:r w:rsidR="00845266" w:rsidRPr="0040491B">
        <w:rPr>
          <w:rFonts w:ascii="GHEA Grapalat" w:hAnsi="GHEA Grapalat"/>
          <w:sz w:val="24"/>
          <w:szCs w:val="24"/>
        </w:rPr>
        <w:t xml:space="preserve"> </w:t>
      </w:r>
      <w:r w:rsidR="00845266">
        <w:rPr>
          <w:rFonts w:ascii="GHEA Grapalat" w:hAnsi="GHEA Grapalat"/>
          <w:sz w:val="24"/>
          <w:szCs w:val="24"/>
        </w:rPr>
        <w:t>սարքվածքներ</w:t>
      </w:r>
      <w:r w:rsidR="002556C5" w:rsidRPr="0040491B">
        <w:rPr>
          <w:rFonts w:ascii="GHEA Grapalat" w:hAnsi="GHEA Grapalat"/>
          <w:sz w:val="24"/>
          <w:szCs w:val="24"/>
        </w:rPr>
        <w:t>:</w:t>
      </w:r>
    </w:p>
    <w:p w:rsidR="00845266" w:rsidRPr="0040491B" w:rsidRDefault="00845266" w:rsidP="002556C5">
      <w:pPr>
        <w:spacing w:line="360" w:lineRule="auto"/>
        <w:ind w:left="-446" w:right="-907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238. </w:t>
      </w:r>
      <w:r>
        <w:rPr>
          <w:rFonts w:ascii="GHEA Grapalat" w:hAnsi="GHEA Grapalat"/>
          <w:sz w:val="24"/>
          <w:szCs w:val="24"/>
        </w:rPr>
        <w:t>Քաղաքների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տար</w:t>
      </w:r>
      <w:r w:rsidR="008A6C0E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ծքների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8A6C0E">
        <w:rPr>
          <w:rFonts w:ascii="GHEA Grapalat" w:hAnsi="GHEA Grapalat"/>
          <w:sz w:val="24"/>
          <w:szCs w:val="24"/>
        </w:rPr>
        <w:t>սահմաններում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8A6C0E">
        <w:rPr>
          <w:rFonts w:ascii="GHEA Grapalat" w:hAnsi="GHEA Grapalat"/>
          <w:sz w:val="24"/>
          <w:szCs w:val="24"/>
        </w:rPr>
        <w:t>երկաթուղու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մերձքաղաքային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տարածքների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սահմաններում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գնացքների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երթևեկության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գոտիները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սարքավորված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լինեն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հակավանդալային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միջոցներով</w:t>
      </w:r>
      <w:r w:rsidRPr="0040491B">
        <w:rPr>
          <w:rFonts w:ascii="GHEA Grapalat" w:hAnsi="GHEA Grapalat"/>
          <w:sz w:val="24"/>
          <w:szCs w:val="24"/>
        </w:rPr>
        <w:t xml:space="preserve"> (</w:t>
      </w:r>
      <w:r w:rsidRPr="00845266">
        <w:rPr>
          <w:rFonts w:ascii="GHEA Grapalat" w:hAnsi="GHEA Grapalat"/>
          <w:sz w:val="24"/>
          <w:szCs w:val="24"/>
        </w:rPr>
        <w:t>պաշտպանական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ազդանշանում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845266">
        <w:rPr>
          <w:rFonts w:ascii="GHEA Grapalat" w:hAnsi="GHEA Grapalat"/>
          <w:sz w:val="24"/>
          <w:szCs w:val="24"/>
        </w:rPr>
        <w:t>տեսահսկման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845266">
        <w:rPr>
          <w:rFonts w:ascii="GHEA Grapalat" w:hAnsi="GHEA Grapalat"/>
          <w:sz w:val="24"/>
          <w:szCs w:val="24"/>
        </w:rPr>
        <w:t>սարքեր</w:t>
      </w:r>
      <w:r w:rsidRPr="0040491B">
        <w:rPr>
          <w:rFonts w:ascii="GHEA Grapalat" w:hAnsi="GHEA Grapalat"/>
          <w:sz w:val="24"/>
          <w:szCs w:val="24"/>
        </w:rPr>
        <w:t>):</w:t>
      </w:r>
    </w:p>
    <w:p w:rsidR="008A6C0E" w:rsidRPr="0040491B" w:rsidRDefault="00845266" w:rsidP="008A6C0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239. </w:t>
      </w:r>
      <w:r w:rsidR="008A6C0E" w:rsidRPr="008A6C0E">
        <w:rPr>
          <w:rFonts w:ascii="GHEA Grapalat" w:hAnsi="GHEA Grapalat"/>
          <w:sz w:val="24"/>
          <w:szCs w:val="24"/>
        </w:rPr>
        <w:t>Երկաթուղու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հատկացված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գոտու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սահմանները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և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հողային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պաստառում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թաքնված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շինությունները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գետնի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մակերևույթի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վրա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0061EC">
        <w:rPr>
          <w:rFonts w:ascii="GHEA Grapalat" w:hAnsi="GHEA Grapalat"/>
          <w:sz w:val="24"/>
          <w:szCs w:val="24"/>
        </w:rPr>
        <w:t>նշելու</w:t>
      </w:r>
      <w:r w:rsidR="000061EC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համար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պետք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է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տեղադրվեն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հատուկ</w:t>
      </w:r>
      <w:r w:rsidR="008A6C0E" w:rsidRPr="0040491B">
        <w:rPr>
          <w:rFonts w:ascii="GHEA Grapalat" w:hAnsi="GHEA Grapalat"/>
          <w:sz w:val="24"/>
          <w:szCs w:val="24"/>
        </w:rPr>
        <w:t xml:space="preserve"> </w:t>
      </w:r>
      <w:r w:rsidR="008A6C0E" w:rsidRPr="008A6C0E">
        <w:rPr>
          <w:rFonts w:ascii="GHEA Grapalat" w:hAnsi="GHEA Grapalat"/>
          <w:sz w:val="24"/>
          <w:szCs w:val="24"/>
        </w:rPr>
        <w:t>նշաններ</w:t>
      </w:r>
      <w:r w:rsidR="008A6C0E" w:rsidRPr="0040491B">
        <w:rPr>
          <w:rFonts w:ascii="GHEA Grapalat" w:hAnsi="GHEA Grapalat"/>
          <w:sz w:val="24"/>
          <w:szCs w:val="24"/>
        </w:rPr>
        <w:t>:</w:t>
      </w:r>
    </w:p>
    <w:p w:rsidR="000061EC" w:rsidRPr="0040491B" w:rsidRDefault="000061EC" w:rsidP="008A6C0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240. </w:t>
      </w:r>
      <w:r w:rsidRPr="000061EC">
        <w:rPr>
          <w:rFonts w:ascii="GHEA Grapalat" w:hAnsi="GHEA Grapalat"/>
          <w:sz w:val="24"/>
          <w:szCs w:val="24"/>
        </w:rPr>
        <w:t>Անհրաժեշտ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պաշտպանիչ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շինություններն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միջոցները</w:t>
      </w:r>
      <w:r w:rsidRPr="0040491B">
        <w:rPr>
          <w:rFonts w:ascii="GHEA Grapalat" w:hAnsi="GHEA Grapalat"/>
          <w:sz w:val="24"/>
          <w:szCs w:val="24"/>
        </w:rPr>
        <w:t xml:space="preserve"> (</w:t>
      </w:r>
      <w:r w:rsidR="001220AC">
        <w:rPr>
          <w:rFonts w:ascii="GHEA Grapalat" w:hAnsi="GHEA Grapalat"/>
          <w:sz w:val="24"/>
          <w:szCs w:val="24"/>
        </w:rPr>
        <w:t>ձնա</w:t>
      </w:r>
      <w:r w:rsidR="001220AC" w:rsidRPr="0040491B">
        <w:rPr>
          <w:rFonts w:ascii="GHEA Grapalat" w:hAnsi="GHEA Grapalat"/>
          <w:sz w:val="24"/>
          <w:szCs w:val="24"/>
        </w:rPr>
        <w:t>-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220AC">
        <w:rPr>
          <w:rFonts w:ascii="GHEA Grapalat" w:hAnsi="GHEA Grapalat"/>
          <w:sz w:val="24"/>
          <w:szCs w:val="24"/>
        </w:rPr>
        <w:t>ավազա</w:t>
      </w:r>
      <w:r w:rsidRPr="000061EC">
        <w:rPr>
          <w:rFonts w:ascii="GHEA Grapalat" w:hAnsi="GHEA Grapalat"/>
          <w:sz w:val="24"/>
          <w:szCs w:val="24"/>
        </w:rPr>
        <w:t>պաշտպանություն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0061EC">
        <w:rPr>
          <w:rFonts w:ascii="GHEA Grapalat" w:hAnsi="GHEA Grapalat"/>
          <w:sz w:val="24"/>
          <w:szCs w:val="24"/>
        </w:rPr>
        <w:t>հակասողանքային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="001220AC">
        <w:rPr>
          <w:rFonts w:ascii="GHEA Grapalat" w:hAnsi="GHEA Grapalat"/>
          <w:sz w:val="24"/>
          <w:szCs w:val="24"/>
        </w:rPr>
        <w:t>հակաձնահյուսային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0061EC">
        <w:rPr>
          <w:rFonts w:ascii="GHEA Grapalat" w:hAnsi="GHEA Grapalat"/>
          <w:sz w:val="24"/>
          <w:szCs w:val="24"/>
        </w:rPr>
        <w:t>հակասելավային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միջոցներ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0061EC">
        <w:rPr>
          <w:rFonts w:ascii="GHEA Grapalat" w:hAnsi="GHEA Grapalat"/>
          <w:sz w:val="24"/>
          <w:szCs w:val="24"/>
        </w:rPr>
        <w:t>պաշտպանիչ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անտառային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գոտիներ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այլն</w:t>
      </w:r>
      <w:r w:rsidRPr="0040491B">
        <w:rPr>
          <w:rFonts w:ascii="GHEA Grapalat" w:hAnsi="GHEA Grapalat"/>
          <w:sz w:val="24"/>
          <w:szCs w:val="24"/>
        </w:rPr>
        <w:t xml:space="preserve">) </w:t>
      </w:r>
      <w:r w:rsidRPr="000061EC">
        <w:rPr>
          <w:rFonts w:ascii="GHEA Grapalat" w:hAnsi="GHEA Grapalat"/>
          <w:sz w:val="24"/>
          <w:szCs w:val="24"/>
        </w:rPr>
        <w:t>կարող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տեղակայվել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ինչպես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երկաթուղու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հատկացման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220AC">
        <w:rPr>
          <w:rFonts w:ascii="GHEA Grapalat" w:hAnsi="GHEA Grapalat"/>
          <w:sz w:val="24"/>
          <w:szCs w:val="24"/>
        </w:rPr>
        <w:t>գոտ</w:t>
      </w:r>
      <w:r w:rsidRPr="000061EC">
        <w:rPr>
          <w:rFonts w:ascii="GHEA Grapalat" w:hAnsi="GHEA Grapalat"/>
          <w:sz w:val="24"/>
          <w:szCs w:val="24"/>
        </w:rPr>
        <w:t>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0061EC">
        <w:rPr>
          <w:rFonts w:ascii="GHEA Grapalat" w:hAnsi="GHEA Grapalat"/>
          <w:sz w:val="24"/>
          <w:szCs w:val="24"/>
        </w:rPr>
        <w:t>այնպես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էլ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1220AC">
        <w:rPr>
          <w:rFonts w:ascii="GHEA Grapalat" w:hAnsi="GHEA Grapalat"/>
          <w:sz w:val="24"/>
          <w:szCs w:val="24"/>
        </w:rPr>
        <w:t>դրա</w:t>
      </w:r>
      <w:r w:rsidR="001220AC" w:rsidRPr="0040491B">
        <w:rPr>
          <w:rFonts w:ascii="GHEA Grapalat" w:hAnsi="GHEA Grapalat"/>
          <w:sz w:val="24"/>
          <w:szCs w:val="24"/>
        </w:rPr>
        <w:t xml:space="preserve"> </w:t>
      </w:r>
      <w:r w:rsidR="001220AC">
        <w:rPr>
          <w:rFonts w:ascii="GHEA Grapalat" w:hAnsi="GHEA Grapalat"/>
          <w:sz w:val="24"/>
          <w:szCs w:val="24"/>
        </w:rPr>
        <w:t>սահմաններից</w:t>
      </w:r>
      <w:r w:rsidR="001220AC"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դուրս՝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հատուկ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առանձնացված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պահպանվող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0061EC">
        <w:rPr>
          <w:rFonts w:ascii="GHEA Grapalat" w:hAnsi="GHEA Grapalat"/>
          <w:sz w:val="24"/>
          <w:szCs w:val="24"/>
        </w:rPr>
        <w:t>գոտիներում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A74C1A" w:rsidRPr="0040491B" w:rsidRDefault="001220AC" w:rsidP="00A74C1A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241. </w:t>
      </w:r>
      <w:r w:rsidR="00A74C1A">
        <w:rPr>
          <w:rFonts w:ascii="GHEA Grapalat" w:hAnsi="GHEA Grapalat"/>
          <w:sz w:val="24"/>
          <w:szCs w:val="24"/>
        </w:rPr>
        <w:t>Վտանգավոր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երկրաբանական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և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այլ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բնական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երևույթների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ու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պրոցեսների</w:t>
      </w:r>
      <w:r w:rsidR="00A74C1A" w:rsidRPr="0040491B">
        <w:rPr>
          <w:rFonts w:ascii="GHEA Grapalat" w:hAnsi="GHEA Grapalat"/>
          <w:sz w:val="24"/>
          <w:szCs w:val="24"/>
        </w:rPr>
        <w:t xml:space="preserve"> (</w:t>
      </w:r>
      <w:r w:rsidR="00A74C1A" w:rsidRPr="00A74C1A">
        <w:rPr>
          <w:rFonts w:ascii="GHEA Grapalat" w:hAnsi="GHEA Grapalat"/>
          <w:sz w:val="24"/>
          <w:szCs w:val="24"/>
        </w:rPr>
        <w:t>ձնահյուսեր</w:t>
      </w:r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r w:rsidR="00A74C1A" w:rsidRPr="00A74C1A">
        <w:rPr>
          <w:rFonts w:ascii="GHEA Grapalat" w:hAnsi="GHEA Grapalat"/>
          <w:sz w:val="24"/>
          <w:szCs w:val="24"/>
        </w:rPr>
        <w:t>փլվածքներ</w:t>
      </w:r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r w:rsidR="00A74C1A" w:rsidRPr="00A74C1A">
        <w:rPr>
          <w:rFonts w:ascii="GHEA Grapalat" w:hAnsi="GHEA Grapalat"/>
          <w:sz w:val="24"/>
          <w:szCs w:val="24"/>
        </w:rPr>
        <w:t>սողանքներ</w:t>
      </w:r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r w:rsidR="00A74C1A" w:rsidRPr="00A74C1A">
        <w:rPr>
          <w:rFonts w:ascii="GHEA Grapalat" w:hAnsi="GHEA Grapalat"/>
          <w:sz w:val="24"/>
          <w:szCs w:val="24"/>
        </w:rPr>
        <w:t>սելավային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հոսքեր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և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այլն</w:t>
      </w:r>
      <w:r w:rsidR="00A74C1A" w:rsidRPr="0040491B">
        <w:rPr>
          <w:rFonts w:ascii="GHEA Grapalat" w:hAnsi="GHEA Grapalat"/>
          <w:sz w:val="24"/>
          <w:szCs w:val="24"/>
        </w:rPr>
        <w:t xml:space="preserve">) </w:t>
      </w:r>
      <w:r w:rsidR="00A74C1A">
        <w:rPr>
          <w:rFonts w:ascii="GHEA Grapalat" w:hAnsi="GHEA Grapalat"/>
          <w:sz w:val="24"/>
          <w:szCs w:val="24"/>
        </w:rPr>
        <w:t>քայքայից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ազդեցությունից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ե</w:t>
      </w:r>
      <w:r w:rsidR="00A74C1A" w:rsidRPr="00A74C1A">
        <w:rPr>
          <w:rFonts w:ascii="GHEA Grapalat" w:hAnsi="GHEA Grapalat"/>
          <w:sz w:val="24"/>
          <w:szCs w:val="24"/>
        </w:rPr>
        <w:t>րկաթուղային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պաստառը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պաշտպանող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շինությունների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CD6AFE">
        <w:rPr>
          <w:rFonts w:ascii="GHEA Grapalat" w:hAnsi="GHEA Grapalat"/>
          <w:sz w:val="24"/>
          <w:szCs w:val="24"/>
        </w:rPr>
        <w:t>կառուցումը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պետք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է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ավարտել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մինչև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եր</w:t>
      </w:r>
      <w:r w:rsidR="006E61F5">
        <w:rPr>
          <w:rFonts w:ascii="GHEA Grapalat" w:hAnsi="GHEA Grapalat"/>
          <w:sz w:val="24"/>
          <w:szCs w:val="24"/>
        </w:rPr>
        <w:t>կ</w:t>
      </w:r>
      <w:r w:rsidR="00A74C1A">
        <w:rPr>
          <w:rFonts w:ascii="GHEA Grapalat" w:hAnsi="GHEA Grapalat"/>
          <w:sz w:val="24"/>
          <w:szCs w:val="24"/>
        </w:rPr>
        <w:t>աթուղու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համապատասխան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տեղամասերը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ժամանակավոր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շահագործման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հանձնելը</w:t>
      </w:r>
      <w:r w:rsidR="00A74C1A" w:rsidRPr="0040491B">
        <w:rPr>
          <w:rFonts w:ascii="GHEA Grapalat" w:hAnsi="GHEA Grapalat"/>
          <w:sz w:val="24"/>
          <w:szCs w:val="24"/>
        </w:rPr>
        <w:t xml:space="preserve">, </w:t>
      </w:r>
      <w:r w:rsidR="00A74C1A">
        <w:rPr>
          <w:rFonts w:ascii="GHEA Grapalat" w:hAnsi="GHEA Grapalat"/>
          <w:sz w:val="24"/>
          <w:szCs w:val="24"/>
        </w:rPr>
        <w:t>կամ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այդ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>
        <w:rPr>
          <w:rFonts w:ascii="GHEA Grapalat" w:hAnsi="GHEA Grapalat"/>
          <w:sz w:val="24"/>
          <w:szCs w:val="24"/>
        </w:rPr>
        <w:t>տեղամասերը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պետք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է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ունենան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ժամանակավոր</w:t>
      </w:r>
      <w:r w:rsidR="00A74C1A" w:rsidRPr="0040491B">
        <w:rPr>
          <w:rFonts w:ascii="GHEA Grapalat" w:hAnsi="GHEA Grapalat"/>
          <w:sz w:val="24"/>
          <w:szCs w:val="24"/>
        </w:rPr>
        <w:t xml:space="preserve"> </w:t>
      </w:r>
      <w:r w:rsidR="00A74C1A" w:rsidRPr="00A74C1A">
        <w:rPr>
          <w:rFonts w:ascii="GHEA Grapalat" w:hAnsi="GHEA Grapalat"/>
          <w:sz w:val="24"/>
          <w:szCs w:val="24"/>
        </w:rPr>
        <w:t>պաշտպանություն։</w:t>
      </w:r>
    </w:p>
    <w:p w:rsidR="00A93A59" w:rsidRPr="0040491B" w:rsidRDefault="006E61F5" w:rsidP="00A93A5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242. </w:t>
      </w:r>
      <w:r w:rsidR="00CD6AFE" w:rsidRPr="00CD6AFE">
        <w:rPr>
          <w:rFonts w:ascii="GHEA Grapalat" w:hAnsi="GHEA Grapalat"/>
          <w:sz w:val="24"/>
          <w:szCs w:val="24"/>
        </w:rPr>
        <w:t>Նոր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վերակառուցվող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>
        <w:rPr>
          <w:rFonts w:ascii="GHEA Grapalat" w:hAnsi="GHEA Grapalat"/>
          <w:sz w:val="24"/>
          <w:szCs w:val="24"/>
        </w:rPr>
        <w:t>երկաթուղիներում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վտանգավոր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երկրաբանական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բնական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տեխնածին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պրոցեսներից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ժամանակավոր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մշտական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պաշտպանիչ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>
        <w:rPr>
          <w:rFonts w:ascii="GHEA Grapalat" w:hAnsi="GHEA Grapalat"/>
          <w:sz w:val="24"/>
          <w:szCs w:val="24"/>
        </w:rPr>
        <w:t>շինությունների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կառուցման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համար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թույլատրվում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է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օգտագործել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մետաղական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ալիքավոր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տարրերից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կոնստրուկցիաներ</w:t>
      </w:r>
      <w:r w:rsidR="00CD6AFE" w:rsidRPr="0040491B">
        <w:rPr>
          <w:rFonts w:ascii="GHEA Grapalat" w:hAnsi="GHEA Grapalat"/>
          <w:sz w:val="24"/>
          <w:szCs w:val="24"/>
        </w:rPr>
        <w:t xml:space="preserve">, </w:t>
      </w:r>
      <w:r w:rsidR="00CD6AFE" w:rsidRPr="00CD6AFE">
        <w:rPr>
          <w:rFonts w:ascii="GHEA Grapalat" w:hAnsi="GHEA Grapalat"/>
          <w:sz w:val="24"/>
          <w:szCs w:val="24"/>
        </w:rPr>
        <w:t>ինչպես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նաև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տարածական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պոլիմերային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ցանց</w:t>
      </w:r>
      <w:r w:rsidR="00A93A59">
        <w:rPr>
          <w:rFonts w:ascii="GHEA Grapalat" w:hAnsi="GHEA Grapalat"/>
          <w:sz w:val="24"/>
          <w:szCs w:val="24"/>
        </w:rPr>
        <w:t>եր</w:t>
      </w:r>
      <w:r w:rsidR="00CD6AFE" w:rsidRPr="0040491B">
        <w:rPr>
          <w:rFonts w:ascii="GHEA Grapalat" w:hAnsi="GHEA Grapalat"/>
          <w:sz w:val="24"/>
          <w:szCs w:val="24"/>
        </w:rPr>
        <w:t xml:space="preserve"> (</w:t>
      </w:r>
      <w:r w:rsidR="00CD6AFE" w:rsidRPr="00CD6AFE">
        <w:rPr>
          <w:rFonts w:ascii="GHEA Grapalat" w:hAnsi="GHEA Grapalat"/>
          <w:sz w:val="24"/>
          <w:szCs w:val="24"/>
        </w:rPr>
        <w:t>ձնահյուսի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քարաթափման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պաշտպանիչ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սրահներ</w:t>
      </w:r>
      <w:r w:rsidR="00CD6AFE" w:rsidRPr="0040491B">
        <w:rPr>
          <w:rFonts w:ascii="GHEA Grapalat" w:hAnsi="GHEA Grapalat"/>
          <w:sz w:val="24"/>
          <w:szCs w:val="24"/>
        </w:rPr>
        <w:t xml:space="preserve">, </w:t>
      </w:r>
      <w:r w:rsidR="00CD6AFE" w:rsidRPr="00CD6AFE">
        <w:rPr>
          <w:rFonts w:ascii="GHEA Grapalat" w:hAnsi="GHEA Grapalat"/>
          <w:sz w:val="24"/>
          <w:szCs w:val="24"/>
        </w:rPr>
        <w:t>դիմհարային</w:t>
      </w:r>
      <w:r w:rsidR="00CD6AFE" w:rsidRPr="0040491B">
        <w:rPr>
          <w:rFonts w:ascii="GHEA Grapalat" w:hAnsi="GHEA Grapalat"/>
          <w:sz w:val="24"/>
          <w:szCs w:val="24"/>
        </w:rPr>
        <w:t xml:space="preserve">, </w:t>
      </w:r>
      <w:r w:rsidR="00CD6AFE" w:rsidRPr="00CD6AFE">
        <w:rPr>
          <w:rFonts w:ascii="GHEA Grapalat" w:hAnsi="GHEA Grapalat"/>
          <w:sz w:val="24"/>
          <w:szCs w:val="24"/>
        </w:rPr>
        <w:t>պաշտպանող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որսացող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պատեր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այլն</w:t>
      </w:r>
      <w:r w:rsidR="00A93A59" w:rsidRPr="0040491B">
        <w:rPr>
          <w:rFonts w:ascii="GHEA Grapalat" w:hAnsi="GHEA Grapalat"/>
          <w:sz w:val="24"/>
          <w:szCs w:val="24"/>
        </w:rPr>
        <w:t>)</w:t>
      </w:r>
      <w:r w:rsidR="00A93A59">
        <w:rPr>
          <w:rFonts w:ascii="GHEA Grapalat" w:hAnsi="GHEA Grapalat"/>
          <w:sz w:val="24"/>
          <w:szCs w:val="24"/>
        </w:rPr>
        <w:t>՝</w:t>
      </w:r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շահագործվող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A93A59">
        <w:rPr>
          <w:rFonts w:ascii="GHEA Grapalat" w:hAnsi="GHEA Grapalat"/>
          <w:sz w:val="24"/>
          <w:szCs w:val="24"/>
        </w:rPr>
        <w:t>շինության</w:t>
      </w:r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անվտանգության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CD6AFE" w:rsidRPr="00CD6AFE">
        <w:rPr>
          <w:rFonts w:ascii="GHEA Grapalat" w:hAnsi="GHEA Grapalat"/>
          <w:sz w:val="24"/>
          <w:szCs w:val="24"/>
        </w:rPr>
        <w:t>և</w:t>
      </w:r>
      <w:r w:rsidR="00CD6AFE" w:rsidRPr="0040491B">
        <w:rPr>
          <w:rFonts w:ascii="GHEA Grapalat" w:hAnsi="GHEA Grapalat"/>
          <w:sz w:val="24"/>
          <w:szCs w:val="24"/>
        </w:rPr>
        <w:t xml:space="preserve"> </w:t>
      </w:r>
      <w:r w:rsidR="00A93A59">
        <w:rPr>
          <w:rFonts w:ascii="GHEA Grapalat" w:hAnsi="GHEA Grapalat"/>
          <w:sz w:val="24"/>
          <w:szCs w:val="24"/>
        </w:rPr>
        <w:t>երկարակեցության</w:t>
      </w:r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r w:rsidR="00A93A59">
        <w:rPr>
          <w:rFonts w:ascii="GHEA Grapalat" w:hAnsi="GHEA Grapalat"/>
          <w:sz w:val="24"/>
          <w:szCs w:val="24"/>
        </w:rPr>
        <w:t>հաշվարկներով</w:t>
      </w:r>
      <w:r w:rsidR="00A93A59" w:rsidRPr="0040491B">
        <w:t xml:space="preserve"> </w:t>
      </w:r>
      <w:r w:rsidR="00A93A59">
        <w:rPr>
          <w:rFonts w:ascii="GHEA Grapalat" w:hAnsi="GHEA Grapalat"/>
          <w:sz w:val="24"/>
          <w:szCs w:val="24"/>
        </w:rPr>
        <w:t>նախագծում</w:t>
      </w:r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r w:rsidR="00A93A59" w:rsidRPr="00A93A59">
        <w:rPr>
          <w:rFonts w:ascii="GHEA Grapalat" w:hAnsi="GHEA Grapalat"/>
          <w:sz w:val="24"/>
          <w:szCs w:val="24"/>
        </w:rPr>
        <w:t>հաստատված</w:t>
      </w:r>
      <w:r w:rsidR="00A93A59" w:rsidRPr="0040491B">
        <w:rPr>
          <w:rFonts w:ascii="GHEA Grapalat" w:hAnsi="GHEA Grapalat"/>
          <w:sz w:val="24"/>
          <w:szCs w:val="24"/>
        </w:rPr>
        <w:t xml:space="preserve"> </w:t>
      </w:r>
      <w:r w:rsidR="00A93A59">
        <w:rPr>
          <w:rFonts w:ascii="GHEA Grapalat" w:hAnsi="GHEA Grapalat"/>
          <w:sz w:val="24"/>
          <w:szCs w:val="24"/>
        </w:rPr>
        <w:t>դեպքում</w:t>
      </w:r>
      <w:r w:rsidR="00A93A59" w:rsidRPr="0040491B">
        <w:rPr>
          <w:rFonts w:ascii="GHEA Grapalat" w:hAnsi="GHEA Grapalat"/>
          <w:sz w:val="24"/>
          <w:szCs w:val="24"/>
        </w:rPr>
        <w:t>:</w:t>
      </w:r>
    </w:p>
    <w:p w:rsidR="001C5A19" w:rsidRPr="0040491B" w:rsidRDefault="001C5A19" w:rsidP="00A93A5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243. </w:t>
      </w:r>
      <w:r w:rsidRPr="001C5A19">
        <w:rPr>
          <w:rFonts w:ascii="GHEA Grapalat" w:hAnsi="GHEA Grapalat"/>
          <w:sz w:val="24"/>
          <w:szCs w:val="24"/>
        </w:rPr>
        <w:t>Խափանող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3B253D">
        <w:rPr>
          <w:rFonts w:ascii="GHEA Grapalat" w:hAnsi="GHEA Grapalat"/>
          <w:sz w:val="24"/>
          <w:szCs w:val="24"/>
        </w:rPr>
        <w:t>շինությունների</w:t>
      </w:r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r w:rsidR="003B253D">
        <w:rPr>
          <w:rFonts w:ascii="GHEA Grapalat" w:hAnsi="GHEA Grapalat"/>
          <w:sz w:val="24"/>
          <w:szCs w:val="24"/>
        </w:rPr>
        <w:t>կառուցումը</w:t>
      </w:r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r w:rsidRPr="0040491B">
        <w:rPr>
          <w:rFonts w:ascii="GHEA Grapalat" w:hAnsi="GHEA Grapalat"/>
          <w:sz w:val="24"/>
          <w:szCs w:val="24"/>
        </w:rPr>
        <w:t>(</w:t>
      </w:r>
      <w:r w:rsidR="003B253D">
        <w:rPr>
          <w:rFonts w:ascii="GHEA Grapalat" w:hAnsi="GHEA Grapalat"/>
          <w:sz w:val="24"/>
          <w:szCs w:val="24"/>
        </w:rPr>
        <w:t>պաշտպանակող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3B253D">
        <w:rPr>
          <w:rFonts w:ascii="GHEA Grapalat" w:hAnsi="GHEA Grapalat"/>
          <w:sz w:val="24"/>
          <w:szCs w:val="24"/>
        </w:rPr>
        <w:t>պահպանող</w:t>
      </w:r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պատեր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1C5A19">
        <w:rPr>
          <w:rFonts w:ascii="GHEA Grapalat" w:hAnsi="GHEA Grapalat"/>
          <w:sz w:val="24"/>
          <w:szCs w:val="24"/>
        </w:rPr>
        <w:t>որսացող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խրամատներ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այլն</w:t>
      </w:r>
      <w:r w:rsidRPr="0040491B">
        <w:rPr>
          <w:rFonts w:ascii="GHEA Grapalat" w:hAnsi="GHEA Grapalat"/>
          <w:sz w:val="24"/>
          <w:szCs w:val="24"/>
        </w:rPr>
        <w:t xml:space="preserve">) </w:t>
      </w:r>
      <w:r w:rsidRPr="001C5A19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3B253D">
        <w:rPr>
          <w:rFonts w:ascii="GHEA Grapalat" w:hAnsi="GHEA Grapalat"/>
          <w:sz w:val="24"/>
          <w:szCs w:val="24"/>
        </w:rPr>
        <w:t>ավարտել</w:t>
      </w:r>
      <w:r w:rsidR="003B253D" w:rsidRPr="0040491B">
        <w:rPr>
          <w:rFonts w:ascii="GHEA Grapalat" w:hAnsi="GHEA Grapalat"/>
          <w:sz w:val="24"/>
          <w:szCs w:val="24"/>
        </w:rPr>
        <w:t xml:space="preserve"> </w:t>
      </w:r>
      <w:r w:rsidR="00FE3C07">
        <w:rPr>
          <w:rFonts w:ascii="GHEA Grapalat" w:hAnsi="GHEA Grapalat"/>
          <w:sz w:val="24"/>
          <w:szCs w:val="24"/>
        </w:rPr>
        <w:t>գծային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աշխատանքի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հետ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1C5A19">
        <w:rPr>
          <w:rFonts w:ascii="GHEA Grapalat" w:hAnsi="GHEA Grapalat"/>
          <w:sz w:val="24"/>
          <w:szCs w:val="24"/>
        </w:rPr>
        <w:t>միաժամանակ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B253D" w:rsidRPr="0040491B" w:rsidRDefault="003B253D" w:rsidP="003B253D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244. </w:t>
      </w:r>
      <w:r w:rsidRPr="003B253D">
        <w:rPr>
          <w:rFonts w:ascii="GHEA Grapalat" w:hAnsi="GHEA Grapalat"/>
          <w:sz w:val="24"/>
          <w:szCs w:val="24"/>
        </w:rPr>
        <w:t>Թույլատրվում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ապահովել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շինարարական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բեռներով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գնացքների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անվտանգ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բացթողումը</w:t>
      </w:r>
      <w:r w:rsidRPr="003B253D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օգտագործելով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ժամանակավոր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պաշտպանիչ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շինությունները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միայն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մեկ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վազուրդի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սահմաններում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աշխատանքի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ընթացքում։</w:t>
      </w:r>
    </w:p>
    <w:p w:rsidR="00874478" w:rsidRPr="0040491B" w:rsidRDefault="003B253D" w:rsidP="003B253D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245. </w:t>
      </w:r>
      <w:r w:rsidRPr="003B253D">
        <w:rPr>
          <w:rFonts w:ascii="GHEA Grapalat" w:hAnsi="GHEA Grapalat"/>
          <w:sz w:val="24"/>
          <w:szCs w:val="24"/>
        </w:rPr>
        <w:t>Նախագծով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նախատեսված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մակասառցաշերտից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պաշտպանության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միջոցառումները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իրականացվեն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մինչև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հիմնական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3B253D">
        <w:rPr>
          <w:rFonts w:ascii="GHEA Grapalat" w:hAnsi="GHEA Grapalat"/>
          <w:sz w:val="24"/>
          <w:szCs w:val="24"/>
        </w:rPr>
        <w:t>մեկնարկը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874478" w:rsidRPr="0040491B" w:rsidRDefault="00874478" w:rsidP="00874478">
      <w:pPr>
        <w:rPr>
          <w:rFonts w:ascii="GHEA Grapalat" w:hAnsi="GHEA Grapalat"/>
          <w:sz w:val="24"/>
          <w:szCs w:val="24"/>
        </w:rPr>
      </w:pPr>
    </w:p>
    <w:p w:rsidR="003B253D" w:rsidRPr="0040491B" w:rsidRDefault="009D097B" w:rsidP="00451C82">
      <w:pPr>
        <w:tabs>
          <w:tab w:val="left" w:pos="2300"/>
        </w:tabs>
        <w:jc w:val="center"/>
        <w:rPr>
          <w:rFonts w:ascii="GHEA Grapalat" w:hAnsi="GHEA Grapalat"/>
          <w:b/>
          <w:sz w:val="24"/>
          <w:szCs w:val="24"/>
        </w:rPr>
      </w:pPr>
      <w:r w:rsidRPr="0040491B">
        <w:rPr>
          <w:rFonts w:ascii="GHEA Grapalat" w:hAnsi="GHEA Grapalat"/>
          <w:b/>
          <w:sz w:val="24"/>
          <w:szCs w:val="24"/>
        </w:rPr>
        <w:t>4.5</w:t>
      </w:r>
      <w:r w:rsidR="0086335F" w:rsidRPr="0040491B">
        <w:rPr>
          <w:rFonts w:ascii="GHEA Grapalat" w:hAnsi="GHEA Grapalat"/>
          <w:b/>
          <w:sz w:val="24"/>
          <w:szCs w:val="24"/>
        </w:rPr>
        <w:t xml:space="preserve">. </w:t>
      </w:r>
      <w:r w:rsidR="00874478" w:rsidRPr="00874478">
        <w:rPr>
          <w:rFonts w:ascii="GHEA Grapalat" w:hAnsi="GHEA Grapalat"/>
          <w:b/>
          <w:sz w:val="24"/>
          <w:szCs w:val="24"/>
        </w:rPr>
        <w:t>ԱՐՀԵՍՏԱԿԱՆ</w:t>
      </w:r>
      <w:r w:rsidR="00874478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874478" w:rsidRPr="00874478">
        <w:rPr>
          <w:rFonts w:ascii="GHEA Grapalat" w:hAnsi="GHEA Grapalat"/>
          <w:b/>
          <w:sz w:val="24"/>
          <w:szCs w:val="24"/>
        </w:rPr>
        <w:t>ԿԱՌՈՒՅՑՆԵՐ</w:t>
      </w:r>
    </w:p>
    <w:p w:rsidR="00BB3C50" w:rsidRPr="0040491B" w:rsidRDefault="00BB3C50" w:rsidP="00A11C64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246.</w:t>
      </w:r>
      <w:r w:rsidRPr="0040491B">
        <w:t xml:space="preserve"> </w:t>
      </w:r>
      <w:r>
        <w:rPr>
          <w:rFonts w:ascii="GHEA Grapalat" w:hAnsi="GHEA Grapalat"/>
          <w:sz w:val="24"/>
          <w:szCs w:val="24"/>
        </w:rPr>
        <w:t>Բ</w:t>
      </w:r>
      <w:r w:rsidRPr="00BB3C50">
        <w:rPr>
          <w:rFonts w:ascii="GHEA Grapalat" w:hAnsi="GHEA Grapalat"/>
          <w:sz w:val="24"/>
          <w:szCs w:val="24"/>
        </w:rPr>
        <w:t>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արհեստական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արգելքների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վրայով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երկաթուղու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անցման</w:t>
      </w:r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տեղը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BB3C50">
        <w:rPr>
          <w:rFonts w:ascii="GHEA Grapalat" w:hAnsi="GHEA Grapalat"/>
          <w:sz w:val="24"/>
          <w:szCs w:val="24"/>
        </w:rPr>
        <w:t>նախագծվող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արհեստական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կառույցների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տեղաբախշումը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տեսակները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="00A11C64" w:rsidRPr="00BB3C50">
        <w:rPr>
          <w:rFonts w:ascii="GHEA Grapalat" w:hAnsi="GHEA Grapalat"/>
          <w:sz w:val="24"/>
          <w:szCs w:val="24"/>
        </w:rPr>
        <w:t>դրանց</w:t>
      </w:r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դիրքը</w:t>
      </w:r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գծի</w:t>
      </w:r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երկայնական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պրոֆիլի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հատակագծի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նկատմամբ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որոշվում</w:t>
      </w:r>
      <w:r w:rsidR="00A11C64" w:rsidRPr="0040491B">
        <w:rPr>
          <w:rFonts w:ascii="GHEA Grapalat" w:hAnsi="GHEA Grapalat"/>
          <w:sz w:val="24"/>
          <w:szCs w:val="24"/>
        </w:rPr>
        <w:t xml:space="preserve"> </w:t>
      </w:r>
      <w:r w:rsidR="00A11C64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BB3C50">
        <w:rPr>
          <w:rFonts w:ascii="GHEA Grapalat" w:hAnsi="GHEA Grapalat"/>
          <w:sz w:val="24"/>
          <w:szCs w:val="24"/>
        </w:rPr>
        <w:t>նախագծով</w:t>
      </w:r>
      <w:r w:rsidR="00A11C64" w:rsidRPr="0040491B">
        <w:rPr>
          <w:rFonts w:ascii="GHEA Grapalat" w:hAnsi="GHEA Grapalat"/>
          <w:sz w:val="24"/>
          <w:szCs w:val="24"/>
        </w:rPr>
        <w:t>:</w:t>
      </w:r>
    </w:p>
    <w:p w:rsidR="00A11C64" w:rsidRPr="0040491B" w:rsidRDefault="00A11C64" w:rsidP="00DB3FC1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>247.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DB3FC1" w:rsidRPr="00DB3FC1">
        <w:rPr>
          <w:rFonts w:ascii="GHEA Grapalat" w:hAnsi="GHEA Grapalat"/>
          <w:sz w:val="24"/>
          <w:szCs w:val="24"/>
        </w:rPr>
        <w:t>Ն</w:t>
      </w:r>
      <w:r w:rsidR="00DB3FC1">
        <w:rPr>
          <w:rFonts w:ascii="GHEA Grapalat" w:hAnsi="GHEA Grapalat"/>
          <w:sz w:val="24"/>
          <w:szCs w:val="24"/>
        </w:rPr>
        <w:t>ստվածքային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գրունտների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տարածման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շրջաններում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ջրթող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արհեստական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կառույցները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պետք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է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նախագծվեն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բնական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ջրահոսքի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վրա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և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երկայնական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պր</w:t>
      </w:r>
      <w:r w:rsidR="00DB3FC1">
        <w:rPr>
          <w:rFonts w:ascii="GHEA Grapalat" w:hAnsi="GHEA Grapalat"/>
          <w:sz w:val="24"/>
          <w:szCs w:val="24"/>
        </w:rPr>
        <w:t>ոֆիլում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ռելեֆի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բոլոր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բնական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իջվածքներում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և</w:t>
      </w:r>
      <w:r w:rsidR="000549AF" w:rsidRPr="0040491B">
        <w:rPr>
          <w:rFonts w:ascii="GHEA Grapalat" w:hAnsi="GHEA Grapalat"/>
          <w:sz w:val="24"/>
          <w:szCs w:val="24"/>
        </w:rPr>
        <w:t xml:space="preserve"> </w:t>
      </w:r>
      <w:r w:rsidR="000549AF" w:rsidRPr="000549AF">
        <w:rPr>
          <w:rFonts w:ascii="GHEA Grapalat" w:hAnsi="GHEA Grapalat"/>
          <w:sz w:val="24"/>
          <w:szCs w:val="24"/>
        </w:rPr>
        <w:t>թույլ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EE63CC">
        <w:rPr>
          <w:rFonts w:ascii="GHEA Grapalat" w:hAnsi="GHEA Grapalat"/>
          <w:sz w:val="24"/>
          <w:szCs w:val="24"/>
        </w:rPr>
        <w:t>հոսքով</w:t>
      </w:r>
      <w:r w:rsidR="00EE63CC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տեղամասերում՝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ոչ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հաճախ</w:t>
      </w:r>
      <w:r w:rsidR="00DB3FC1" w:rsidRPr="0040491B">
        <w:rPr>
          <w:rFonts w:ascii="GHEA Grapalat" w:hAnsi="GHEA Grapalat"/>
          <w:sz w:val="24"/>
          <w:szCs w:val="24"/>
        </w:rPr>
        <w:t xml:space="preserve">, </w:t>
      </w:r>
      <w:r w:rsidR="00DB3FC1">
        <w:rPr>
          <w:rFonts w:ascii="GHEA Grapalat" w:hAnsi="GHEA Grapalat"/>
          <w:sz w:val="24"/>
          <w:szCs w:val="24"/>
        </w:rPr>
        <w:t>քան</w:t>
      </w:r>
      <w:r w:rsidR="000549AF" w:rsidRPr="0040491B">
        <w:rPr>
          <w:rFonts w:ascii="GHEA Grapalat" w:hAnsi="GHEA Grapalat"/>
          <w:sz w:val="24"/>
          <w:szCs w:val="24"/>
        </w:rPr>
        <w:t xml:space="preserve"> 500 </w:t>
      </w:r>
      <w:r w:rsidR="000549AF" w:rsidRPr="000549AF">
        <w:rPr>
          <w:rFonts w:ascii="GHEA Grapalat" w:hAnsi="GHEA Grapalat"/>
          <w:sz w:val="24"/>
          <w:szCs w:val="24"/>
        </w:rPr>
        <w:t>մ</w:t>
      </w:r>
      <w:r w:rsidR="00DB3FC1" w:rsidRPr="0040491B">
        <w:rPr>
          <w:rFonts w:ascii="GHEA Grapalat" w:hAnsi="GHEA Grapalat"/>
          <w:sz w:val="24"/>
          <w:szCs w:val="24"/>
        </w:rPr>
        <w:t xml:space="preserve"> </w:t>
      </w:r>
      <w:r w:rsidR="00DB3FC1">
        <w:rPr>
          <w:rFonts w:ascii="GHEA Grapalat" w:hAnsi="GHEA Grapalat"/>
          <w:sz w:val="24"/>
          <w:szCs w:val="24"/>
        </w:rPr>
        <w:t>մեկ</w:t>
      </w:r>
      <w:r w:rsidR="000549AF" w:rsidRPr="0040491B">
        <w:rPr>
          <w:rFonts w:ascii="GHEA Grapalat" w:hAnsi="GHEA Grapalat"/>
          <w:sz w:val="24"/>
          <w:szCs w:val="24"/>
        </w:rPr>
        <w:t>:</w:t>
      </w:r>
    </w:p>
    <w:p w:rsidR="00EE63CC" w:rsidRPr="0040491B" w:rsidRDefault="00EE63CC" w:rsidP="00EE63CC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248. </w:t>
      </w:r>
      <w:r w:rsidRPr="00EE63CC">
        <w:rPr>
          <w:rFonts w:ascii="GHEA Grapalat" w:hAnsi="GHEA Grapalat"/>
          <w:sz w:val="24"/>
          <w:szCs w:val="24"/>
        </w:rPr>
        <w:t>Երկաթուղիների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վրա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կամուրջների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խողովակների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նախագծումը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EE63CC">
        <w:rPr>
          <w:rFonts w:ascii="GHEA Grapalat" w:hAnsi="GHEA Grapalat"/>
          <w:sz w:val="24"/>
          <w:szCs w:val="24"/>
        </w:rPr>
        <w:t>կառուցումը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վերակառուցումը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իրականացնել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քաղաքաշինության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կոմիտեի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նախագահի</w:t>
      </w:r>
      <w:r w:rsidRPr="0040491B">
        <w:rPr>
          <w:rFonts w:ascii="GHEA Grapalat" w:hAnsi="GHEA Grapalat"/>
          <w:sz w:val="24"/>
          <w:szCs w:val="24"/>
        </w:rPr>
        <w:t xml:space="preserve"> 2024 </w:t>
      </w:r>
      <w:r>
        <w:rPr>
          <w:rFonts w:ascii="GHEA Grapalat" w:hAnsi="GHEA Grapalat"/>
          <w:sz w:val="24"/>
          <w:szCs w:val="24"/>
        </w:rPr>
        <w:t>թվականի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փետրվարի</w:t>
      </w:r>
      <w:r w:rsidRPr="0040491B">
        <w:rPr>
          <w:rFonts w:ascii="GHEA Grapalat" w:hAnsi="GHEA Grapalat"/>
          <w:sz w:val="24"/>
          <w:szCs w:val="24"/>
        </w:rPr>
        <w:t xml:space="preserve"> 14-</w:t>
      </w:r>
      <w:r w:rsidRPr="00EE63CC">
        <w:rPr>
          <w:rFonts w:ascii="GHEA Grapalat" w:hAnsi="GHEA Grapalat"/>
          <w:sz w:val="24"/>
          <w:szCs w:val="24"/>
        </w:rPr>
        <w:t>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N</w:t>
      </w:r>
      <w:r w:rsidRPr="0040491B">
        <w:rPr>
          <w:rFonts w:ascii="GHEA Grapalat" w:hAnsi="GHEA Grapalat"/>
          <w:sz w:val="24"/>
          <w:szCs w:val="24"/>
        </w:rPr>
        <w:t xml:space="preserve"> 08-</w:t>
      </w:r>
      <w:r w:rsidRPr="00EE63CC">
        <w:rPr>
          <w:rFonts w:ascii="GHEA Grapalat" w:hAnsi="GHEA Grapalat"/>
          <w:sz w:val="24"/>
          <w:szCs w:val="24"/>
        </w:rPr>
        <w:t>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հրաման</w:t>
      </w:r>
      <w:r>
        <w:rPr>
          <w:rFonts w:ascii="GHEA Grapalat" w:hAnsi="GHEA Grapalat"/>
          <w:sz w:val="24"/>
          <w:szCs w:val="24"/>
        </w:rPr>
        <w:t>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հաստատված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EE63CC">
        <w:rPr>
          <w:rFonts w:ascii="GHEA Grapalat" w:hAnsi="GHEA Grapalat"/>
          <w:sz w:val="24"/>
          <w:szCs w:val="24"/>
        </w:rPr>
        <w:t>ՀՀՇՆ</w:t>
      </w:r>
      <w:r w:rsidRPr="0040491B">
        <w:rPr>
          <w:rFonts w:ascii="GHEA Grapalat" w:hAnsi="GHEA Grapalat"/>
          <w:sz w:val="24"/>
          <w:szCs w:val="24"/>
        </w:rPr>
        <w:t xml:space="preserve"> 32-03.01-2024 </w:t>
      </w:r>
      <w:r>
        <w:rPr>
          <w:rFonts w:ascii="GHEA Grapalat" w:hAnsi="GHEA Grapalat"/>
          <w:sz w:val="24"/>
          <w:szCs w:val="24"/>
        </w:rPr>
        <w:t>շինարարական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նորմերի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67140C" w:rsidRPr="0040491B" w:rsidRDefault="00740394" w:rsidP="0067140C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249. </w:t>
      </w:r>
      <w:r w:rsidR="0067140C" w:rsidRPr="0067140C">
        <w:rPr>
          <w:rFonts w:ascii="GHEA Grapalat" w:hAnsi="GHEA Grapalat"/>
          <w:sz w:val="24"/>
          <w:szCs w:val="24"/>
        </w:rPr>
        <w:t>Թույլատրվում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է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մեծացնել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կամուրջների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և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խողովակների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>
        <w:rPr>
          <w:rFonts w:ascii="GHEA Grapalat" w:hAnsi="GHEA Grapalat"/>
          <w:sz w:val="24"/>
          <w:szCs w:val="24"/>
        </w:rPr>
        <w:t>բացվածքները</w:t>
      </w:r>
      <w:r w:rsidR="0067140C" w:rsidRPr="0067140C">
        <w:rPr>
          <w:rFonts w:ascii="GHEA Grapalat" w:hAnsi="GHEA Grapalat"/>
          <w:sz w:val="24"/>
          <w:szCs w:val="24"/>
        </w:rPr>
        <w:t>՝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դրանք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որպես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հետիոտնային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անցումներ</w:t>
      </w:r>
      <w:r w:rsidR="0067140C" w:rsidRPr="0040491B">
        <w:rPr>
          <w:rFonts w:ascii="GHEA Grapalat" w:hAnsi="GHEA Grapalat"/>
          <w:sz w:val="24"/>
          <w:szCs w:val="24"/>
        </w:rPr>
        <w:t xml:space="preserve">, </w:t>
      </w:r>
      <w:r w:rsidR="0067140C">
        <w:rPr>
          <w:rFonts w:ascii="GHEA Grapalat" w:hAnsi="GHEA Grapalat"/>
          <w:sz w:val="24"/>
          <w:szCs w:val="24"/>
        </w:rPr>
        <w:t>անասնանցումներ</w:t>
      </w:r>
      <w:r w:rsidR="0067140C" w:rsidRPr="0040491B">
        <w:rPr>
          <w:rFonts w:ascii="GHEA Grapalat" w:hAnsi="GHEA Grapalat"/>
          <w:sz w:val="24"/>
          <w:szCs w:val="24"/>
        </w:rPr>
        <w:t xml:space="preserve">, </w:t>
      </w:r>
      <w:r w:rsidR="0067140C">
        <w:rPr>
          <w:rFonts w:ascii="GHEA Grapalat" w:hAnsi="GHEA Grapalat"/>
          <w:sz w:val="24"/>
          <w:szCs w:val="24"/>
        </w:rPr>
        <w:t>իսկ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տեխնիկատնտեսական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նպատակահարմարության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դեպքում</w:t>
      </w:r>
      <w:r w:rsidR="0067140C">
        <w:rPr>
          <w:rFonts w:ascii="GHEA Grapalat" w:hAnsi="GHEA Grapalat"/>
          <w:sz w:val="24"/>
          <w:szCs w:val="24"/>
        </w:rPr>
        <w:t>՝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ավտոմոբիլային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և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գյուղատնտեսական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տրանսպորտային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միջոցների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>
        <w:rPr>
          <w:rFonts w:ascii="GHEA Grapalat" w:hAnsi="GHEA Grapalat"/>
          <w:sz w:val="24"/>
          <w:szCs w:val="24"/>
        </w:rPr>
        <w:t>բացթողման</w:t>
      </w:r>
      <w:r w:rsidR="0067140C" w:rsidRPr="0040491B">
        <w:rPr>
          <w:rFonts w:ascii="GHEA Grapalat" w:hAnsi="GHEA Grapalat"/>
          <w:sz w:val="24"/>
          <w:szCs w:val="24"/>
        </w:rPr>
        <w:t xml:space="preserve"> </w:t>
      </w:r>
      <w:r w:rsidR="0067140C" w:rsidRPr="0067140C">
        <w:rPr>
          <w:rFonts w:ascii="GHEA Grapalat" w:hAnsi="GHEA Grapalat"/>
          <w:sz w:val="24"/>
          <w:szCs w:val="24"/>
        </w:rPr>
        <w:t>համար</w:t>
      </w:r>
      <w:r w:rsidR="0067140C" w:rsidRPr="0040491B">
        <w:rPr>
          <w:rFonts w:ascii="GHEA Grapalat" w:hAnsi="GHEA Grapalat"/>
          <w:sz w:val="24"/>
          <w:szCs w:val="24"/>
        </w:rPr>
        <w:t>:</w:t>
      </w:r>
    </w:p>
    <w:p w:rsidR="00435D33" w:rsidRPr="0040491B" w:rsidRDefault="00435D33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250. </w:t>
      </w:r>
      <w:r>
        <w:rPr>
          <w:rFonts w:ascii="GHEA Grapalat" w:hAnsi="GHEA Grapalat"/>
          <w:sz w:val="24"/>
          <w:szCs w:val="24"/>
        </w:rPr>
        <w:t>Սույն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շինարարական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նորմերի</w:t>
      </w:r>
      <w:r w:rsidRPr="0040491B">
        <w:rPr>
          <w:rFonts w:ascii="GHEA Grapalat" w:hAnsi="GHEA Grapalat"/>
          <w:sz w:val="24"/>
          <w:szCs w:val="24"/>
        </w:rPr>
        <w:t xml:space="preserve"> 249-</w:t>
      </w:r>
      <w:r>
        <w:rPr>
          <w:rFonts w:ascii="GHEA Grapalat" w:hAnsi="GHEA Grapalat"/>
          <w:sz w:val="24"/>
          <w:szCs w:val="24"/>
        </w:rPr>
        <w:t>րդ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կետում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նշված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նպատակների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օգտագործվող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կառույցների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եզրաչափքերը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է</w:t>
      </w:r>
      <w:r w:rsidR="00BF10BD" w:rsidRPr="0040491B">
        <w:rPr>
          <w:rFonts w:ascii="GHEA Grapalat" w:hAnsi="GHEA Grapalat"/>
          <w:sz w:val="24"/>
          <w:szCs w:val="24"/>
        </w:rPr>
        <w:t xml:space="preserve"> </w:t>
      </w:r>
      <w:r w:rsidR="00BF10BD">
        <w:rPr>
          <w:rFonts w:ascii="GHEA Grapalat" w:hAnsi="GHEA Grapalat"/>
          <w:sz w:val="24"/>
          <w:szCs w:val="24"/>
        </w:rPr>
        <w:t>ընդունել</w:t>
      </w:r>
      <w:r w:rsidR="00BF10BD"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435D33">
        <w:rPr>
          <w:rFonts w:ascii="GHEA Grapalat" w:hAnsi="GHEA Grapalat"/>
          <w:sz w:val="24"/>
          <w:szCs w:val="24"/>
        </w:rPr>
        <w:t>ոչ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35D33">
        <w:rPr>
          <w:rFonts w:ascii="GHEA Grapalat" w:hAnsi="GHEA Grapalat"/>
          <w:sz w:val="24"/>
          <w:szCs w:val="24"/>
        </w:rPr>
        <w:t>պակաս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435D33">
        <w:rPr>
          <w:rFonts w:ascii="GHEA Grapalat" w:hAnsi="GHEA Grapalat"/>
          <w:sz w:val="24"/>
          <w:szCs w:val="24"/>
        </w:rPr>
        <w:t>քան</w:t>
      </w:r>
      <w:r w:rsidR="00EA3DCD" w:rsidRPr="0040491B">
        <w:rPr>
          <w:rFonts w:ascii="GHEA Grapalat" w:hAnsi="GHEA Grapalat"/>
          <w:sz w:val="24"/>
          <w:szCs w:val="24"/>
        </w:rPr>
        <w:t>.</w:t>
      </w:r>
    </w:p>
    <w:p w:rsidR="00435D33" w:rsidRPr="0040491B" w:rsidRDefault="00D308F7" w:rsidP="00EA3DCD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r w:rsidR="00435D33" w:rsidRPr="00435D33">
        <w:rPr>
          <w:rFonts w:ascii="GHEA Grapalat" w:hAnsi="GHEA Grapalat"/>
          <w:sz w:val="24"/>
          <w:szCs w:val="24"/>
        </w:rPr>
        <w:t>հետիոտների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անցման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համար</w:t>
      </w:r>
      <w:r w:rsidR="00EA3DCD" w:rsidRPr="0040491B">
        <w:rPr>
          <w:rFonts w:ascii="GHEA Grapalat" w:hAnsi="GHEA Grapalat"/>
          <w:sz w:val="24"/>
          <w:szCs w:val="24"/>
        </w:rPr>
        <w:t>`</w:t>
      </w:r>
    </w:p>
    <w:p w:rsidR="00435D33" w:rsidRPr="0040491B" w:rsidRDefault="00EA3DCD" w:rsidP="00EA3DCD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հետիոտնային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կամուրջների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լայնությունը</w:t>
      </w:r>
      <w:r w:rsidRPr="0040491B">
        <w:rPr>
          <w:rFonts w:ascii="GHEA Grapalat" w:hAnsi="GHEA Grapalat"/>
          <w:sz w:val="24"/>
          <w:szCs w:val="24"/>
        </w:rPr>
        <w:t xml:space="preserve"> – 2.</w:t>
      </w:r>
      <w:r w:rsidR="00435D33" w:rsidRPr="0040491B">
        <w:rPr>
          <w:rFonts w:ascii="GHEA Grapalat" w:hAnsi="GHEA Grapalat"/>
          <w:sz w:val="24"/>
          <w:szCs w:val="24"/>
        </w:rPr>
        <w:t>25,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հետիոտնային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թունելների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լայնությունը</w:t>
      </w:r>
      <w:r w:rsidRPr="0040491B">
        <w:rPr>
          <w:rFonts w:ascii="GHEA Grapalat" w:hAnsi="GHEA Grapalat"/>
          <w:sz w:val="24"/>
          <w:szCs w:val="24"/>
        </w:rPr>
        <w:t xml:space="preserve"> – 3.</w:t>
      </w:r>
      <w:r w:rsidR="00435D33" w:rsidRPr="0040491B">
        <w:rPr>
          <w:rFonts w:ascii="GHEA Grapalat" w:hAnsi="GHEA Grapalat"/>
          <w:sz w:val="24"/>
          <w:szCs w:val="24"/>
        </w:rPr>
        <w:t>0,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անցման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բարձրությունը</w:t>
      </w:r>
      <w:r w:rsidRPr="0040491B">
        <w:rPr>
          <w:rFonts w:ascii="GHEA Grapalat" w:hAnsi="GHEA Grapalat"/>
          <w:sz w:val="24"/>
          <w:szCs w:val="24"/>
        </w:rPr>
        <w:t xml:space="preserve"> – 2.</w:t>
      </w:r>
      <w:r w:rsidR="00435D33" w:rsidRPr="0040491B">
        <w:rPr>
          <w:rFonts w:ascii="GHEA Grapalat" w:hAnsi="GHEA Grapalat"/>
          <w:sz w:val="24"/>
          <w:szCs w:val="24"/>
        </w:rPr>
        <w:t>3,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r w:rsidR="00435D33" w:rsidRPr="00435D33">
        <w:rPr>
          <w:rFonts w:ascii="GHEA Grapalat" w:hAnsi="GHEA Grapalat"/>
          <w:sz w:val="24"/>
          <w:szCs w:val="24"/>
        </w:rPr>
        <w:t>դաշտային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ճանապարհների</w:t>
      </w:r>
      <w:r w:rsidR="00435D33"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համար</w:t>
      </w:r>
      <w:r w:rsidRPr="0040491B">
        <w:rPr>
          <w:rFonts w:ascii="GHEA Grapalat" w:hAnsi="GHEA Grapalat"/>
          <w:sz w:val="24"/>
          <w:szCs w:val="24"/>
        </w:rPr>
        <w:t>`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լայնություն</w:t>
      </w:r>
      <w:r>
        <w:rPr>
          <w:rFonts w:ascii="GHEA Grapalat" w:hAnsi="GHEA Grapalat"/>
          <w:sz w:val="24"/>
          <w:szCs w:val="24"/>
        </w:rPr>
        <w:t>ը</w:t>
      </w:r>
      <w:r w:rsidRPr="0040491B">
        <w:rPr>
          <w:rFonts w:ascii="GHEA Grapalat" w:hAnsi="GHEA Grapalat"/>
          <w:sz w:val="24"/>
          <w:szCs w:val="24"/>
        </w:rPr>
        <w:t xml:space="preserve"> – 6.</w:t>
      </w:r>
      <w:r w:rsidR="00435D33" w:rsidRPr="0040491B">
        <w:rPr>
          <w:rFonts w:ascii="GHEA Grapalat" w:hAnsi="GHEA Grapalat"/>
          <w:sz w:val="24"/>
          <w:szCs w:val="24"/>
        </w:rPr>
        <w:t>0,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բարձրություն</w:t>
      </w:r>
      <w:r>
        <w:rPr>
          <w:rFonts w:ascii="GHEA Grapalat" w:hAnsi="GHEA Grapalat"/>
          <w:sz w:val="24"/>
          <w:szCs w:val="24"/>
        </w:rPr>
        <w:t>ը</w:t>
      </w:r>
      <w:r w:rsidRPr="0040491B">
        <w:rPr>
          <w:rFonts w:ascii="GHEA Grapalat" w:hAnsi="GHEA Grapalat"/>
          <w:sz w:val="24"/>
          <w:szCs w:val="24"/>
        </w:rPr>
        <w:t xml:space="preserve"> – 4.</w:t>
      </w:r>
      <w:r w:rsidR="00435D33" w:rsidRPr="0040491B">
        <w:rPr>
          <w:rFonts w:ascii="GHEA Grapalat" w:hAnsi="GHEA Grapalat"/>
          <w:sz w:val="24"/>
          <w:szCs w:val="24"/>
        </w:rPr>
        <w:t>5,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</w:t>
      </w:r>
      <w:r>
        <w:rPr>
          <w:rFonts w:ascii="GHEA Grapalat" w:hAnsi="GHEA Grapalat"/>
          <w:sz w:val="24"/>
          <w:szCs w:val="24"/>
        </w:rPr>
        <w:t>անասնաանցումների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435D33" w:rsidRPr="00435D33"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</w:rPr>
        <w:t>՝</w:t>
      </w:r>
    </w:p>
    <w:p w:rsidR="00435D33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լայնություն</w:t>
      </w:r>
      <w:r>
        <w:rPr>
          <w:rFonts w:ascii="GHEA Grapalat" w:hAnsi="GHEA Grapalat"/>
          <w:sz w:val="24"/>
          <w:szCs w:val="24"/>
        </w:rPr>
        <w:t>ը</w:t>
      </w:r>
      <w:r w:rsidRPr="0040491B">
        <w:rPr>
          <w:rFonts w:ascii="GHEA Grapalat" w:hAnsi="GHEA Grapalat"/>
          <w:sz w:val="24"/>
          <w:szCs w:val="24"/>
        </w:rPr>
        <w:t xml:space="preserve"> – 4.</w:t>
      </w:r>
      <w:r w:rsidR="00435D33" w:rsidRPr="0040491B">
        <w:rPr>
          <w:rFonts w:ascii="GHEA Grapalat" w:hAnsi="GHEA Grapalat"/>
          <w:sz w:val="24"/>
          <w:szCs w:val="24"/>
        </w:rPr>
        <w:t>0,</w:t>
      </w:r>
    </w:p>
    <w:p w:rsidR="00EE63CC" w:rsidRPr="0040491B" w:rsidRDefault="00EA3DC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</w:t>
      </w:r>
      <w:r w:rsidRPr="0040491B">
        <w:rPr>
          <w:rFonts w:ascii="GHEA Grapalat" w:hAnsi="GHEA Grapalat"/>
          <w:sz w:val="24"/>
          <w:szCs w:val="24"/>
        </w:rPr>
        <w:t xml:space="preserve">. </w:t>
      </w:r>
      <w:r w:rsidR="00435D33" w:rsidRPr="00435D33">
        <w:rPr>
          <w:rFonts w:ascii="GHEA Grapalat" w:hAnsi="GHEA Grapalat"/>
          <w:sz w:val="24"/>
          <w:szCs w:val="24"/>
        </w:rPr>
        <w:t>բարձրություն</w:t>
      </w:r>
      <w:r>
        <w:rPr>
          <w:rFonts w:ascii="GHEA Grapalat" w:hAnsi="GHEA Grapalat"/>
          <w:sz w:val="24"/>
          <w:szCs w:val="24"/>
        </w:rPr>
        <w:t>ը</w:t>
      </w:r>
      <w:r w:rsidRPr="0040491B">
        <w:rPr>
          <w:rFonts w:ascii="GHEA Grapalat" w:hAnsi="GHEA Grapalat"/>
          <w:sz w:val="24"/>
          <w:szCs w:val="24"/>
        </w:rPr>
        <w:t xml:space="preserve"> – 3.</w:t>
      </w:r>
      <w:r w:rsidR="00435D33" w:rsidRPr="0040491B">
        <w:rPr>
          <w:rFonts w:ascii="GHEA Grapalat" w:hAnsi="GHEA Grapalat"/>
          <w:sz w:val="24"/>
          <w:szCs w:val="24"/>
        </w:rPr>
        <w:t>0:</w:t>
      </w:r>
    </w:p>
    <w:p w:rsidR="0038779D" w:rsidRPr="0040491B" w:rsidRDefault="006C7BAB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251. </w:t>
      </w:r>
      <w:r w:rsidRPr="006C7BAB">
        <w:rPr>
          <w:rFonts w:ascii="GHEA Grapalat" w:hAnsi="GHEA Grapalat"/>
          <w:sz w:val="24"/>
          <w:szCs w:val="24"/>
        </w:rPr>
        <w:t>IV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6C7BAB">
        <w:rPr>
          <w:rFonts w:ascii="GHEA Grapalat" w:hAnsi="GHEA Grapalat"/>
          <w:sz w:val="24"/>
          <w:szCs w:val="24"/>
        </w:rPr>
        <w:t>V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կարգի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երկաթուղիների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մատույցային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ուղիների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նախագծերում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թույլատրվում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կիրառել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զտող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լիցքերից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ալիքավոր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մետաղական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միա</w:t>
      </w:r>
      <w:r w:rsidRPr="0040491B">
        <w:rPr>
          <w:rFonts w:ascii="GHEA Grapalat" w:hAnsi="GHEA Grapalat"/>
          <w:sz w:val="24"/>
          <w:szCs w:val="24"/>
        </w:rPr>
        <w:t xml:space="preserve">- </w:t>
      </w:r>
      <w:r w:rsidRPr="006C7BAB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բազմաանցք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խողովակներից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համակցված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տիպի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ջրթող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կառույցներ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6C7BAB">
        <w:rPr>
          <w:rFonts w:ascii="GHEA Grapalat" w:hAnsi="GHEA Grapalat"/>
          <w:sz w:val="24"/>
          <w:szCs w:val="24"/>
        </w:rPr>
        <w:t>որոնք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նախատեսված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միասին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աշխատելու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համար</w:t>
      </w:r>
      <w:r w:rsidR="0038779D">
        <w:rPr>
          <w:rFonts w:ascii="GHEA Grapalat" w:hAnsi="GHEA Grapalat"/>
          <w:sz w:val="24"/>
          <w:szCs w:val="24"/>
        </w:rPr>
        <w:t>՝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հաշվարկային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առավելագույն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վարարաջրերի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բացթողման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Pr="006C7BAB">
        <w:rPr>
          <w:rFonts w:ascii="GHEA Grapalat" w:hAnsi="GHEA Grapalat"/>
          <w:sz w:val="24"/>
          <w:szCs w:val="24"/>
        </w:rPr>
        <w:t>և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հուսալիության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հաշվարկայն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արժեքներն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երաշխավորելու</w:t>
      </w:r>
      <w:r w:rsidR="0038779D" w:rsidRPr="0040491B">
        <w:rPr>
          <w:rFonts w:ascii="GHEA Grapalat" w:hAnsi="GHEA Grapalat"/>
          <w:sz w:val="24"/>
          <w:szCs w:val="24"/>
        </w:rPr>
        <w:t xml:space="preserve"> </w:t>
      </w:r>
      <w:r w:rsidR="0038779D">
        <w:rPr>
          <w:rFonts w:ascii="GHEA Grapalat" w:hAnsi="GHEA Grapalat"/>
          <w:sz w:val="24"/>
          <w:szCs w:val="24"/>
        </w:rPr>
        <w:t>դեպքում</w:t>
      </w:r>
      <w:r w:rsidR="0038779D" w:rsidRPr="0040491B">
        <w:rPr>
          <w:rFonts w:ascii="GHEA Grapalat" w:hAnsi="GHEA Grapalat"/>
          <w:sz w:val="24"/>
          <w:szCs w:val="24"/>
        </w:rPr>
        <w:t>:</w:t>
      </w:r>
      <w:r w:rsidRPr="0040491B">
        <w:rPr>
          <w:rFonts w:ascii="GHEA Grapalat" w:hAnsi="GHEA Grapalat"/>
          <w:sz w:val="24"/>
          <w:szCs w:val="24"/>
        </w:rPr>
        <w:t xml:space="preserve"> </w:t>
      </w:r>
    </w:p>
    <w:p w:rsidR="0038779D" w:rsidRPr="0040491B" w:rsidRDefault="0038779D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252. </w:t>
      </w:r>
      <w:r w:rsidR="00A00609" w:rsidRPr="00A00609">
        <w:rPr>
          <w:rFonts w:ascii="GHEA Grapalat" w:hAnsi="GHEA Grapalat"/>
          <w:sz w:val="24"/>
          <w:szCs w:val="24"/>
        </w:rPr>
        <w:t>Բետոնե</w:t>
      </w:r>
      <w:r w:rsidR="00A00609" w:rsidRPr="0040491B">
        <w:rPr>
          <w:rFonts w:ascii="GHEA Grapalat" w:hAnsi="GHEA Grapalat"/>
          <w:sz w:val="24"/>
          <w:szCs w:val="24"/>
        </w:rPr>
        <w:t xml:space="preserve">, </w:t>
      </w:r>
      <w:r w:rsidR="00A00609" w:rsidRPr="00A00609">
        <w:rPr>
          <w:rFonts w:ascii="GHEA Grapalat" w:hAnsi="GHEA Grapalat"/>
          <w:sz w:val="24"/>
          <w:szCs w:val="24"/>
        </w:rPr>
        <w:t>երկաթբետոնե</w:t>
      </w:r>
      <w:r w:rsidR="00A00609" w:rsidRPr="0040491B">
        <w:rPr>
          <w:rFonts w:ascii="GHEA Grapalat" w:hAnsi="GHEA Grapalat"/>
          <w:sz w:val="24"/>
          <w:szCs w:val="24"/>
        </w:rPr>
        <w:t xml:space="preserve">, </w:t>
      </w:r>
      <w:r w:rsidR="00A00609" w:rsidRPr="00A00609">
        <w:rPr>
          <w:rFonts w:ascii="GHEA Grapalat" w:hAnsi="GHEA Grapalat"/>
          <w:sz w:val="24"/>
          <w:szCs w:val="24"/>
        </w:rPr>
        <w:t>կոմպոզիտային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և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քարե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ջրթող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խողովակների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և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կամուրջների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ափային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հենարանների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կառուցումը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պետք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է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ավարտվի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մինչև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լիցքերի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հարակից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տեղամասերի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լիրքավորման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մեկնարկը</w:t>
      </w:r>
      <w:r w:rsidR="00A00609" w:rsidRPr="0040491B">
        <w:rPr>
          <w:rFonts w:ascii="GHEA Grapalat" w:hAnsi="GHEA Grapalat"/>
          <w:sz w:val="24"/>
          <w:szCs w:val="24"/>
        </w:rPr>
        <w:t xml:space="preserve">, </w:t>
      </w:r>
      <w:r w:rsidR="00A00609" w:rsidRPr="00A00609">
        <w:rPr>
          <w:rFonts w:ascii="GHEA Grapalat" w:hAnsi="GHEA Grapalat"/>
          <w:sz w:val="24"/>
          <w:szCs w:val="24"/>
        </w:rPr>
        <w:t>իսկ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թռիչքների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կառուցվածքների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բլոկների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մոնտաժումն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>
        <w:rPr>
          <w:rFonts w:ascii="GHEA Grapalat" w:hAnsi="GHEA Grapalat"/>
          <w:sz w:val="24"/>
          <w:szCs w:val="24"/>
        </w:rPr>
        <w:t>իրականացվում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է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4E38BF">
        <w:rPr>
          <w:rFonts w:ascii="GHEA Grapalat" w:hAnsi="GHEA Grapalat"/>
          <w:sz w:val="24"/>
          <w:szCs w:val="24"/>
        </w:rPr>
        <w:t>լիցքերի</w:t>
      </w:r>
      <w:r w:rsidR="004E38BF" w:rsidRPr="0040491B">
        <w:rPr>
          <w:rFonts w:ascii="GHEA Grapalat" w:hAnsi="GHEA Grapalat"/>
          <w:sz w:val="24"/>
          <w:szCs w:val="24"/>
        </w:rPr>
        <w:t xml:space="preserve"> </w:t>
      </w:r>
      <w:r w:rsidR="004E38BF">
        <w:rPr>
          <w:rFonts w:ascii="GHEA Grapalat" w:hAnsi="GHEA Grapalat"/>
          <w:sz w:val="24"/>
          <w:szCs w:val="24"/>
        </w:rPr>
        <w:t>կոների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4E38BF">
        <w:rPr>
          <w:rFonts w:ascii="GHEA Grapalat" w:hAnsi="GHEA Grapalat"/>
          <w:sz w:val="24"/>
          <w:szCs w:val="24"/>
        </w:rPr>
        <w:t>լիրքավորումից</w:t>
      </w:r>
      <w:r w:rsidR="00A00609" w:rsidRPr="0040491B">
        <w:rPr>
          <w:rFonts w:ascii="GHEA Grapalat" w:hAnsi="GHEA Grapalat"/>
          <w:sz w:val="24"/>
          <w:szCs w:val="24"/>
        </w:rPr>
        <w:t xml:space="preserve"> </w:t>
      </w:r>
      <w:r w:rsidR="00A00609" w:rsidRPr="00A00609">
        <w:rPr>
          <w:rFonts w:ascii="GHEA Grapalat" w:hAnsi="GHEA Grapalat"/>
          <w:sz w:val="24"/>
          <w:szCs w:val="24"/>
        </w:rPr>
        <w:t>հետո</w:t>
      </w:r>
      <w:r w:rsidR="00A00609" w:rsidRPr="0040491B">
        <w:rPr>
          <w:rFonts w:ascii="GHEA Grapalat" w:hAnsi="GHEA Grapalat"/>
          <w:sz w:val="24"/>
          <w:szCs w:val="24"/>
        </w:rPr>
        <w:t>:</w:t>
      </w:r>
    </w:p>
    <w:p w:rsidR="004E38BF" w:rsidRPr="0040491B" w:rsidRDefault="004E38BF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253. </w:t>
      </w:r>
      <w:r w:rsidRPr="004E38BF">
        <w:rPr>
          <w:rFonts w:ascii="GHEA Grapalat" w:hAnsi="GHEA Grapalat"/>
          <w:sz w:val="24"/>
          <w:szCs w:val="24"/>
        </w:rPr>
        <w:t>Մետաղական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ալիքավոր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ջրթող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խողովակները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="00610C6B">
        <w:rPr>
          <w:rFonts w:ascii="GHEA Grapalat" w:hAnsi="GHEA Grapalat"/>
          <w:sz w:val="24"/>
          <w:szCs w:val="24"/>
        </w:rPr>
        <w:t>ուղեանցները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4E38BF">
        <w:rPr>
          <w:rFonts w:ascii="GHEA Grapalat" w:hAnsi="GHEA Grapalat"/>
          <w:sz w:val="24"/>
          <w:szCs w:val="24"/>
        </w:rPr>
        <w:t>փոքր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միջին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կամարային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կամուրջները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4E38BF">
        <w:rPr>
          <w:rFonts w:ascii="GHEA Grapalat" w:hAnsi="GHEA Grapalat"/>
          <w:sz w:val="24"/>
          <w:szCs w:val="24"/>
        </w:rPr>
        <w:t>որոնք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կառուցված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ալիքավոր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մետաղական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տարրերից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4E38BF">
        <w:rPr>
          <w:rFonts w:ascii="GHEA Grapalat" w:hAnsi="GHEA Grapalat"/>
          <w:sz w:val="24"/>
          <w:szCs w:val="24"/>
        </w:rPr>
        <w:t>աշխատում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միայն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լիցքի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գրունտի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հետ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համատեղ</w:t>
      </w:r>
      <w:r w:rsidRPr="0040491B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</w:rPr>
        <w:t>մետաղական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ալիքավոր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ջրթող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խողովակների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համակարգ՝</w:t>
      </w:r>
      <w:r w:rsidRPr="0040491B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</w:rPr>
        <w:t>գրունտային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գոտեկապ</w:t>
      </w:r>
      <w:r w:rsidRPr="0040491B">
        <w:rPr>
          <w:rFonts w:ascii="GHEA Grapalat" w:hAnsi="GHEA Grapalat"/>
          <w:sz w:val="24"/>
          <w:szCs w:val="24"/>
        </w:rPr>
        <w:t xml:space="preserve">») </w:t>
      </w:r>
      <w:r w:rsidRPr="004E38BF">
        <w:rPr>
          <w:rFonts w:ascii="GHEA Grapalat" w:hAnsi="GHEA Grapalat"/>
          <w:sz w:val="24"/>
          <w:szCs w:val="24"/>
        </w:rPr>
        <w:t>և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հողային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պաստառի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տեղամասի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կառուցման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հետ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4E38BF">
        <w:rPr>
          <w:rFonts w:ascii="GHEA Grapalat" w:hAnsi="GHEA Grapalat"/>
          <w:sz w:val="24"/>
          <w:szCs w:val="24"/>
        </w:rPr>
        <w:t>միաժամանակ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4E38BF" w:rsidRPr="0040491B" w:rsidRDefault="004E38BF" w:rsidP="00435D33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254. </w:t>
      </w:r>
      <w:r w:rsidR="000776D2" w:rsidRPr="000776D2">
        <w:rPr>
          <w:rFonts w:ascii="GHEA Grapalat" w:hAnsi="GHEA Grapalat"/>
          <w:sz w:val="24"/>
          <w:szCs w:val="24"/>
        </w:rPr>
        <w:t>Նախագծով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սահմանված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փոքր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արհեստական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կառույցների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շինարարության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և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հողային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պաստառի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կառուցման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աշխատանքների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հաջորդականությունը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կարող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է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ճշգրտվել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>
        <w:rPr>
          <w:rFonts w:ascii="GHEA Grapalat" w:hAnsi="GHEA Grapalat"/>
          <w:sz w:val="24"/>
          <w:szCs w:val="24"/>
        </w:rPr>
        <w:t>աշխատանքների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>
        <w:rPr>
          <w:rFonts w:ascii="GHEA Grapalat" w:hAnsi="GHEA Grapalat"/>
          <w:sz w:val="24"/>
          <w:szCs w:val="24"/>
        </w:rPr>
        <w:t>կատարման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նախագծերում՝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համաձայնեցնելով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նախագծային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կազմակերպության</w:t>
      </w:r>
      <w:r w:rsidR="000776D2" w:rsidRPr="0040491B">
        <w:rPr>
          <w:rFonts w:ascii="GHEA Grapalat" w:hAnsi="GHEA Grapalat"/>
          <w:sz w:val="24"/>
          <w:szCs w:val="24"/>
        </w:rPr>
        <w:t xml:space="preserve"> </w:t>
      </w:r>
      <w:r w:rsidR="000776D2" w:rsidRPr="000776D2">
        <w:rPr>
          <w:rFonts w:ascii="GHEA Grapalat" w:hAnsi="GHEA Grapalat"/>
          <w:sz w:val="24"/>
          <w:szCs w:val="24"/>
        </w:rPr>
        <w:t>հետ</w:t>
      </w:r>
      <w:r w:rsidR="000776D2" w:rsidRPr="0040491B">
        <w:rPr>
          <w:rFonts w:ascii="GHEA Grapalat" w:hAnsi="GHEA Grapalat"/>
          <w:sz w:val="24"/>
          <w:szCs w:val="24"/>
        </w:rPr>
        <w:t>:</w:t>
      </w:r>
    </w:p>
    <w:p w:rsidR="000776D2" w:rsidRPr="0040491B" w:rsidRDefault="000776D2" w:rsidP="00A70134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255. </w:t>
      </w:r>
      <w:r w:rsidR="00A70134" w:rsidRPr="00A70134">
        <w:rPr>
          <w:rFonts w:ascii="GHEA Grapalat" w:hAnsi="GHEA Grapalat"/>
          <w:sz w:val="24"/>
          <w:szCs w:val="24"/>
        </w:rPr>
        <w:t>Թունելները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պետք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է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կառուցվեն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ՀՀ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քաղաքաշինության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կոմիտեի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նախագահի</w:t>
      </w:r>
      <w:r w:rsidR="00A70134" w:rsidRPr="0040491B">
        <w:rPr>
          <w:rFonts w:ascii="GHEA Grapalat" w:hAnsi="GHEA Grapalat"/>
          <w:sz w:val="24"/>
          <w:szCs w:val="24"/>
        </w:rPr>
        <w:t xml:space="preserve"> 2024 </w:t>
      </w:r>
      <w:r w:rsidR="00A70134" w:rsidRPr="00A70134">
        <w:rPr>
          <w:rFonts w:ascii="GHEA Grapalat" w:hAnsi="GHEA Grapalat"/>
          <w:sz w:val="24"/>
          <w:szCs w:val="24"/>
        </w:rPr>
        <w:t>թվականի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հունվարի</w:t>
      </w:r>
      <w:r w:rsidR="00A70134" w:rsidRPr="0040491B">
        <w:rPr>
          <w:rFonts w:ascii="GHEA Grapalat" w:hAnsi="GHEA Grapalat"/>
          <w:sz w:val="24"/>
          <w:szCs w:val="24"/>
        </w:rPr>
        <w:t xml:space="preserve"> 16-</w:t>
      </w:r>
      <w:r w:rsidR="00A70134" w:rsidRPr="00A70134">
        <w:rPr>
          <w:rFonts w:ascii="GHEA Grapalat" w:hAnsi="GHEA Grapalat"/>
          <w:sz w:val="24"/>
          <w:szCs w:val="24"/>
        </w:rPr>
        <w:t>ի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N</w:t>
      </w:r>
      <w:r w:rsidR="00A70134" w:rsidRPr="0040491B">
        <w:rPr>
          <w:rFonts w:ascii="GHEA Grapalat" w:hAnsi="GHEA Grapalat"/>
          <w:sz w:val="24"/>
          <w:szCs w:val="24"/>
        </w:rPr>
        <w:t xml:space="preserve"> 04-</w:t>
      </w:r>
      <w:r w:rsidR="00A70134" w:rsidRPr="00A70134">
        <w:rPr>
          <w:rFonts w:ascii="GHEA Grapalat" w:hAnsi="GHEA Grapalat"/>
          <w:sz w:val="24"/>
          <w:szCs w:val="24"/>
        </w:rPr>
        <w:t>Ն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հրաման</w:t>
      </w:r>
      <w:r w:rsidR="00A70134">
        <w:rPr>
          <w:rFonts w:ascii="GHEA Grapalat" w:hAnsi="GHEA Grapalat"/>
          <w:sz w:val="24"/>
          <w:szCs w:val="24"/>
        </w:rPr>
        <w:t>ով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>
        <w:rPr>
          <w:rFonts w:ascii="GHEA Grapalat" w:hAnsi="GHEA Grapalat"/>
          <w:sz w:val="24"/>
          <w:szCs w:val="24"/>
        </w:rPr>
        <w:t>հաստատված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ՀՀՇՆ</w:t>
      </w:r>
      <w:r w:rsidR="00A70134" w:rsidRPr="0040491B">
        <w:rPr>
          <w:rFonts w:ascii="GHEA Grapalat" w:hAnsi="GHEA Grapalat"/>
          <w:sz w:val="24"/>
          <w:szCs w:val="24"/>
        </w:rPr>
        <w:t xml:space="preserve"> 32-04-2024 </w:t>
      </w:r>
      <w:r w:rsidR="00A70134">
        <w:rPr>
          <w:rFonts w:ascii="GHEA Grapalat" w:hAnsi="GHEA Grapalat"/>
          <w:sz w:val="24"/>
          <w:szCs w:val="24"/>
        </w:rPr>
        <w:t>շինարարական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>
        <w:rPr>
          <w:rFonts w:ascii="GHEA Grapalat" w:hAnsi="GHEA Grapalat"/>
          <w:sz w:val="24"/>
          <w:szCs w:val="24"/>
        </w:rPr>
        <w:t>նորմերի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պահանջներին</w:t>
      </w:r>
      <w:r w:rsidR="00A70134" w:rsidRPr="0040491B">
        <w:rPr>
          <w:rFonts w:ascii="GHEA Grapalat" w:hAnsi="GHEA Grapalat"/>
          <w:sz w:val="24"/>
          <w:szCs w:val="24"/>
        </w:rPr>
        <w:t xml:space="preserve"> </w:t>
      </w:r>
      <w:r w:rsidR="00A70134" w:rsidRPr="00A70134">
        <w:rPr>
          <w:rFonts w:ascii="GHEA Grapalat" w:hAnsi="GHEA Grapalat"/>
          <w:sz w:val="24"/>
          <w:szCs w:val="24"/>
        </w:rPr>
        <w:t>համապատասխան</w:t>
      </w:r>
      <w:r w:rsidR="00A70134" w:rsidRPr="0040491B">
        <w:rPr>
          <w:rFonts w:ascii="GHEA Grapalat" w:hAnsi="GHEA Grapalat"/>
          <w:sz w:val="24"/>
          <w:szCs w:val="24"/>
        </w:rPr>
        <w:t>:</w:t>
      </w:r>
    </w:p>
    <w:p w:rsidR="00C97B32" w:rsidRPr="0040491B" w:rsidRDefault="00A70134" w:rsidP="00C97B32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256. </w:t>
      </w:r>
      <w:r w:rsidR="00C97B32" w:rsidRPr="00C97B32">
        <w:rPr>
          <w:rFonts w:ascii="GHEA Grapalat" w:hAnsi="GHEA Grapalat"/>
          <w:sz w:val="24"/>
          <w:szCs w:val="24"/>
        </w:rPr>
        <w:t>Ծրագծի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բաց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>
        <w:rPr>
          <w:rFonts w:ascii="GHEA Grapalat" w:hAnsi="GHEA Grapalat"/>
          <w:sz w:val="24"/>
          <w:szCs w:val="24"/>
        </w:rPr>
        <w:t>տեղամասերի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համար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ընդունված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ղեկավար</w:t>
      </w:r>
      <w:r w:rsidR="002C3D94">
        <w:rPr>
          <w:rFonts w:ascii="GHEA Grapalat" w:hAnsi="GHEA Grapalat"/>
          <w:sz w:val="24"/>
          <w:szCs w:val="24"/>
          <w:lang w:val="hy-AM"/>
        </w:rPr>
        <w:t>ող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թեքություն</w:t>
      </w:r>
      <w:r w:rsidR="00531878">
        <w:rPr>
          <w:rFonts w:ascii="GHEA Grapalat" w:hAnsi="GHEA Grapalat"/>
          <w:sz w:val="24"/>
          <w:szCs w:val="24"/>
        </w:rPr>
        <w:t>ը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կամ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ուժեղացված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քարշի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թեքություն</w:t>
      </w:r>
      <w:r w:rsidR="00531878">
        <w:rPr>
          <w:rFonts w:ascii="GHEA Grapalat" w:hAnsi="GHEA Grapalat"/>
          <w:sz w:val="24"/>
          <w:szCs w:val="24"/>
        </w:rPr>
        <w:t>ը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թույլատրվում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է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C97B32">
        <w:rPr>
          <w:rFonts w:ascii="GHEA Grapalat" w:hAnsi="GHEA Grapalat"/>
          <w:sz w:val="24"/>
          <w:szCs w:val="24"/>
        </w:rPr>
        <w:t>պահպանվել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531878" w:rsidRPr="00C97B32">
        <w:rPr>
          <w:rFonts w:ascii="GHEA Grapalat" w:hAnsi="GHEA Grapalat"/>
          <w:sz w:val="24"/>
          <w:szCs w:val="24"/>
        </w:rPr>
        <w:t>թունելում</w:t>
      </w:r>
      <w:r w:rsidR="00531878">
        <w:rPr>
          <w:rFonts w:ascii="GHEA Grapalat" w:hAnsi="GHEA Grapalat"/>
          <w:sz w:val="24"/>
          <w:szCs w:val="24"/>
        </w:rPr>
        <w:t>՝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ոչ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ավել</w:t>
      </w:r>
      <w:r w:rsidR="00531878" w:rsidRPr="0040491B">
        <w:rPr>
          <w:rFonts w:ascii="GHEA Grapalat" w:hAnsi="GHEA Grapalat"/>
          <w:sz w:val="24"/>
          <w:szCs w:val="24"/>
        </w:rPr>
        <w:t xml:space="preserve">, </w:t>
      </w:r>
      <w:r w:rsidR="00531878">
        <w:rPr>
          <w:rFonts w:ascii="GHEA Grapalat" w:hAnsi="GHEA Grapalat"/>
          <w:sz w:val="24"/>
          <w:szCs w:val="24"/>
        </w:rPr>
        <w:t>քան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C97B32" w:rsidRPr="0040491B">
        <w:rPr>
          <w:rFonts w:ascii="GHEA Grapalat" w:hAnsi="GHEA Grapalat"/>
          <w:sz w:val="24"/>
          <w:szCs w:val="24"/>
        </w:rPr>
        <w:t xml:space="preserve">300 </w:t>
      </w:r>
      <w:r w:rsidR="00C97B32" w:rsidRPr="00C97B32">
        <w:rPr>
          <w:rFonts w:ascii="GHEA Grapalat" w:hAnsi="GHEA Grapalat"/>
          <w:sz w:val="24"/>
          <w:szCs w:val="24"/>
        </w:rPr>
        <w:t>մ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դրա</w:t>
      </w:r>
      <w:r w:rsidR="00C97B32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երկարության</w:t>
      </w:r>
      <w:r w:rsidR="00531878" w:rsidRPr="0040491B">
        <w:rPr>
          <w:rFonts w:ascii="GHEA Grapalat" w:hAnsi="GHEA Grapalat"/>
          <w:sz w:val="24"/>
          <w:szCs w:val="24"/>
        </w:rPr>
        <w:t xml:space="preserve"> </w:t>
      </w:r>
      <w:r w:rsidR="00531878">
        <w:rPr>
          <w:rFonts w:ascii="GHEA Grapalat" w:hAnsi="GHEA Grapalat"/>
          <w:sz w:val="24"/>
          <w:szCs w:val="24"/>
        </w:rPr>
        <w:t>դեպքում</w:t>
      </w:r>
      <w:r w:rsidR="00C97B32" w:rsidRPr="0040491B">
        <w:rPr>
          <w:rFonts w:ascii="GHEA Grapalat" w:hAnsi="GHEA Grapalat"/>
          <w:sz w:val="24"/>
          <w:szCs w:val="24"/>
        </w:rPr>
        <w:t>:</w:t>
      </w:r>
    </w:p>
    <w:p w:rsidR="0036786C" w:rsidRPr="0040491B" w:rsidRDefault="00531878" w:rsidP="002E5FE6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257. </w:t>
      </w:r>
      <w:r w:rsidR="0036786C" w:rsidRPr="0040491B">
        <w:rPr>
          <w:rFonts w:ascii="GHEA Grapalat" w:hAnsi="GHEA Grapalat"/>
          <w:sz w:val="24"/>
          <w:szCs w:val="24"/>
        </w:rPr>
        <w:t xml:space="preserve">300 </w:t>
      </w:r>
      <w:r w:rsidR="0036786C" w:rsidRPr="0036786C">
        <w:rPr>
          <w:rFonts w:ascii="GHEA Grapalat" w:hAnsi="GHEA Grapalat"/>
          <w:sz w:val="24"/>
          <w:szCs w:val="24"/>
        </w:rPr>
        <w:t>մ</w:t>
      </w:r>
      <w:r w:rsidR="0036786C" w:rsidRPr="0040491B">
        <w:rPr>
          <w:rFonts w:ascii="GHEA Grapalat" w:hAnsi="GHEA Grapalat"/>
          <w:sz w:val="24"/>
          <w:szCs w:val="24"/>
        </w:rPr>
        <w:t>-</w:t>
      </w:r>
      <w:r w:rsidR="0036786C" w:rsidRPr="0036786C">
        <w:rPr>
          <w:rFonts w:ascii="GHEA Grapalat" w:hAnsi="GHEA Grapalat"/>
          <w:sz w:val="24"/>
          <w:szCs w:val="24"/>
        </w:rPr>
        <w:t>ից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ավելի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թունելի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երկարության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դեպքում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>
        <w:rPr>
          <w:rFonts w:ascii="GHEA Grapalat" w:hAnsi="GHEA Grapalat"/>
          <w:sz w:val="24"/>
          <w:szCs w:val="24"/>
        </w:rPr>
        <w:t>թունելում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և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16D78">
        <w:rPr>
          <w:rFonts w:ascii="GHEA Grapalat" w:hAnsi="GHEA Grapalat"/>
          <w:sz w:val="24"/>
          <w:szCs w:val="24"/>
        </w:rPr>
        <w:t>դրա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վերելքի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կողմից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36786C">
        <w:rPr>
          <w:rFonts w:ascii="GHEA Grapalat" w:hAnsi="GHEA Grapalat"/>
          <w:sz w:val="24"/>
          <w:szCs w:val="24"/>
        </w:rPr>
        <w:t>մոտեցումներում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թեքությունն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ընդունող</w:t>
      </w:r>
      <w:r w:rsidR="0036786C" w:rsidRPr="0040491B">
        <w:rPr>
          <w:rFonts w:ascii="GHEA Grapalat" w:hAnsi="GHEA Grapalat"/>
          <w:sz w:val="24"/>
          <w:szCs w:val="24"/>
        </w:rPr>
        <w:t>-</w:t>
      </w:r>
      <w:r w:rsidR="00B53347">
        <w:rPr>
          <w:rFonts w:ascii="GHEA Grapalat" w:hAnsi="GHEA Grapalat"/>
          <w:sz w:val="24"/>
          <w:szCs w:val="24"/>
        </w:rPr>
        <w:t>ուղարկող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ուղիներում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ընդունված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երկարության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հավասար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երկարության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2E5FE6">
        <w:rPr>
          <w:rFonts w:ascii="GHEA Grapalat" w:hAnsi="GHEA Grapalat"/>
          <w:sz w:val="24"/>
          <w:szCs w:val="24"/>
        </w:rPr>
        <w:t>վրա</w:t>
      </w:r>
      <w:r w:rsidR="002E5FE6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չպետք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է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գերազանցի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7703C6">
        <w:rPr>
          <w:rFonts w:ascii="GHEA Grapalat" w:hAnsi="GHEA Grapalat"/>
          <w:sz w:val="24"/>
          <w:szCs w:val="24"/>
        </w:rPr>
        <w:t>ղեկավար</w:t>
      </w:r>
      <w:r w:rsidR="002C3D94">
        <w:rPr>
          <w:rFonts w:ascii="GHEA Grapalat" w:hAnsi="GHEA Grapalat"/>
          <w:sz w:val="24"/>
          <w:szCs w:val="24"/>
          <w:lang w:val="hy-AM"/>
        </w:rPr>
        <w:t>ող</w:t>
      </w:r>
      <w:r w:rsidR="007703C6" w:rsidRPr="0040491B">
        <w:rPr>
          <w:rFonts w:ascii="GHEA Grapalat" w:hAnsi="GHEA Grapalat"/>
          <w:sz w:val="24"/>
          <w:szCs w:val="24"/>
        </w:rPr>
        <w:t xml:space="preserve"> </w:t>
      </w:r>
      <w:r w:rsidR="00DF240E">
        <w:rPr>
          <w:rFonts w:ascii="GHEA Grapalat" w:hAnsi="GHEA Grapalat"/>
          <w:sz w:val="24"/>
          <w:szCs w:val="24"/>
        </w:rPr>
        <w:t>թեքությու</w:t>
      </w:r>
      <w:r w:rsidR="0036786C" w:rsidRPr="0036786C">
        <w:rPr>
          <w:rFonts w:ascii="GHEA Grapalat" w:hAnsi="GHEA Grapalat"/>
          <w:sz w:val="24"/>
          <w:szCs w:val="24"/>
        </w:rPr>
        <w:t>նը</w:t>
      </w:r>
      <w:r w:rsidR="0036786C" w:rsidRPr="0040491B">
        <w:rPr>
          <w:rFonts w:ascii="GHEA Grapalat" w:hAnsi="GHEA Grapalat"/>
          <w:sz w:val="24"/>
          <w:szCs w:val="24"/>
        </w:rPr>
        <w:t xml:space="preserve"> (</w:t>
      </w:r>
      <w:r w:rsidR="0036786C" w:rsidRPr="0036786C">
        <w:rPr>
          <w:rFonts w:ascii="GHEA Grapalat" w:hAnsi="GHEA Grapalat"/>
          <w:sz w:val="24"/>
          <w:szCs w:val="24"/>
        </w:rPr>
        <w:t>կամ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ուժեղացված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7703C6">
        <w:rPr>
          <w:rFonts w:ascii="GHEA Grapalat" w:hAnsi="GHEA Grapalat"/>
          <w:sz w:val="24"/>
          <w:szCs w:val="24"/>
        </w:rPr>
        <w:t>քարշի</w:t>
      </w:r>
      <w:r w:rsidR="007703C6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թեքությունը</w:t>
      </w:r>
      <w:r w:rsidR="007703C6" w:rsidRPr="0040491B">
        <w:rPr>
          <w:rFonts w:ascii="GHEA Grapalat" w:hAnsi="GHEA Grapalat"/>
          <w:sz w:val="24"/>
          <w:szCs w:val="24"/>
        </w:rPr>
        <w:t xml:space="preserve">) </w:t>
      </w:r>
      <w:r w:rsidR="0036786C" w:rsidRPr="0036786C">
        <w:rPr>
          <w:rFonts w:ascii="GHEA Grapalat" w:hAnsi="GHEA Grapalat"/>
          <w:sz w:val="24"/>
          <w:szCs w:val="24"/>
        </w:rPr>
        <w:t>բազմապատկված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մեղմացնող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գործակցով</w:t>
      </w:r>
      <w:r w:rsidR="0036786C" w:rsidRPr="0040491B">
        <w:rPr>
          <w:rFonts w:ascii="GHEA Grapalat" w:hAnsi="GHEA Grapalat"/>
          <w:sz w:val="24"/>
          <w:szCs w:val="24"/>
        </w:rPr>
        <w:t xml:space="preserve">, </w:t>
      </w:r>
      <w:r w:rsidR="0036786C" w:rsidRPr="0036786C">
        <w:rPr>
          <w:rFonts w:ascii="GHEA Grapalat" w:hAnsi="GHEA Grapalat"/>
          <w:sz w:val="24"/>
          <w:szCs w:val="24"/>
        </w:rPr>
        <w:t>որի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արժեքը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7703C6">
        <w:rPr>
          <w:rFonts w:ascii="GHEA Grapalat" w:hAnsi="GHEA Grapalat"/>
          <w:sz w:val="24"/>
          <w:szCs w:val="24"/>
        </w:rPr>
        <w:t>հիմնավորվում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է</w:t>
      </w:r>
      <w:r w:rsidR="0036786C" w:rsidRPr="0040491B">
        <w:rPr>
          <w:rFonts w:ascii="GHEA Grapalat" w:hAnsi="GHEA Grapalat"/>
          <w:sz w:val="24"/>
          <w:szCs w:val="24"/>
        </w:rPr>
        <w:t xml:space="preserve"> </w:t>
      </w:r>
      <w:r w:rsidR="0036786C" w:rsidRPr="0036786C">
        <w:rPr>
          <w:rFonts w:ascii="GHEA Grapalat" w:hAnsi="GHEA Grapalat"/>
          <w:sz w:val="24"/>
          <w:szCs w:val="24"/>
        </w:rPr>
        <w:t>հաշվարկով</w:t>
      </w:r>
      <w:r w:rsidR="0036786C" w:rsidRPr="0040491B">
        <w:rPr>
          <w:rFonts w:ascii="GHEA Grapalat" w:hAnsi="GHEA Grapalat"/>
          <w:sz w:val="24"/>
          <w:szCs w:val="24"/>
        </w:rPr>
        <w:t>:</w:t>
      </w:r>
    </w:p>
    <w:p w:rsidR="00BD1413" w:rsidRPr="0040491B" w:rsidRDefault="004F51C0" w:rsidP="00C02E71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258. </w:t>
      </w:r>
      <w:r w:rsidR="00BD1413" w:rsidRPr="00BD1413">
        <w:rPr>
          <w:rFonts w:ascii="GHEA Grapalat" w:hAnsi="GHEA Grapalat"/>
          <w:sz w:val="24"/>
          <w:szCs w:val="24"/>
        </w:rPr>
        <w:t>Թունելում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ուղու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երկայնական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պրոֆիլը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պետք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է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լինի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միալանջ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կամ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8956D8">
        <w:rPr>
          <w:rFonts w:ascii="GHEA Grapalat" w:hAnsi="GHEA Grapalat"/>
          <w:sz w:val="24"/>
          <w:szCs w:val="24"/>
        </w:rPr>
        <w:t>երկլանջ՝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8956D8">
        <w:rPr>
          <w:rFonts w:ascii="GHEA Grapalat" w:hAnsi="GHEA Grapalat"/>
          <w:sz w:val="24"/>
          <w:szCs w:val="24"/>
        </w:rPr>
        <w:t>ոչ</w:t>
      </w:r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r w:rsidR="008956D8">
        <w:rPr>
          <w:rFonts w:ascii="GHEA Grapalat" w:hAnsi="GHEA Grapalat"/>
          <w:sz w:val="24"/>
          <w:szCs w:val="24"/>
        </w:rPr>
        <w:t>պակաս</w:t>
      </w:r>
      <w:r w:rsidR="008956D8" w:rsidRPr="0040491B">
        <w:rPr>
          <w:rFonts w:ascii="GHEA Grapalat" w:hAnsi="GHEA Grapalat"/>
          <w:sz w:val="24"/>
          <w:szCs w:val="24"/>
        </w:rPr>
        <w:t xml:space="preserve">, </w:t>
      </w:r>
      <w:r w:rsidR="008956D8">
        <w:rPr>
          <w:rFonts w:ascii="GHEA Grapalat" w:hAnsi="GHEA Grapalat"/>
          <w:sz w:val="24"/>
          <w:szCs w:val="24"/>
        </w:rPr>
        <w:t>քան</w:t>
      </w:r>
      <w:r w:rsidR="008956D8" w:rsidRPr="0040491B">
        <w:rPr>
          <w:rFonts w:ascii="GHEA Grapalat" w:hAnsi="GHEA Grapalat"/>
          <w:sz w:val="24"/>
          <w:szCs w:val="24"/>
        </w:rPr>
        <w:t xml:space="preserve"> 3‰ </w:t>
      </w:r>
      <w:r w:rsidR="008956D8">
        <w:rPr>
          <w:rFonts w:ascii="GHEA Grapalat" w:hAnsi="GHEA Grapalat"/>
          <w:sz w:val="24"/>
          <w:szCs w:val="24"/>
        </w:rPr>
        <w:t>թեքությամբ</w:t>
      </w:r>
      <w:r w:rsidR="008956D8" w:rsidRPr="0040491B">
        <w:rPr>
          <w:rFonts w:ascii="GHEA Grapalat" w:hAnsi="GHEA Grapalat"/>
          <w:sz w:val="24"/>
          <w:szCs w:val="24"/>
        </w:rPr>
        <w:t xml:space="preserve">, </w:t>
      </w:r>
      <w:r w:rsidR="008956D8" w:rsidRPr="008956D8">
        <w:rPr>
          <w:rFonts w:ascii="GHEA Grapalat" w:hAnsi="GHEA Grapalat"/>
          <w:sz w:val="24"/>
          <w:szCs w:val="24"/>
        </w:rPr>
        <w:t>իսկ</w:t>
      </w:r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r w:rsidR="008956D8" w:rsidRPr="008956D8">
        <w:rPr>
          <w:rFonts w:ascii="GHEA Grapalat" w:hAnsi="GHEA Grapalat"/>
          <w:sz w:val="24"/>
          <w:szCs w:val="24"/>
        </w:rPr>
        <w:t>բացառիկ</w:t>
      </w:r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r w:rsidR="008956D8" w:rsidRPr="008956D8">
        <w:rPr>
          <w:rFonts w:ascii="GHEA Grapalat" w:hAnsi="GHEA Grapalat"/>
          <w:sz w:val="24"/>
          <w:szCs w:val="24"/>
        </w:rPr>
        <w:t>դեպքերում</w:t>
      </w:r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r w:rsidR="008956D8" w:rsidRPr="008956D8">
        <w:rPr>
          <w:rFonts w:ascii="GHEA Grapalat" w:hAnsi="GHEA Grapalat"/>
          <w:sz w:val="24"/>
          <w:szCs w:val="24"/>
        </w:rPr>
        <w:t>ոչ</w:t>
      </w:r>
      <w:r w:rsidR="008956D8" w:rsidRPr="0040491B">
        <w:rPr>
          <w:rFonts w:ascii="GHEA Grapalat" w:hAnsi="GHEA Grapalat"/>
          <w:sz w:val="24"/>
          <w:szCs w:val="24"/>
        </w:rPr>
        <w:t xml:space="preserve"> </w:t>
      </w:r>
      <w:r w:rsidR="008956D8" w:rsidRPr="008956D8">
        <w:rPr>
          <w:rFonts w:ascii="GHEA Grapalat" w:hAnsi="GHEA Grapalat"/>
          <w:sz w:val="24"/>
          <w:szCs w:val="24"/>
        </w:rPr>
        <w:t>պակաս</w:t>
      </w:r>
      <w:r w:rsidR="008956D8" w:rsidRPr="0040491B">
        <w:rPr>
          <w:rFonts w:ascii="GHEA Grapalat" w:hAnsi="GHEA Grapalat"/>
          <w:sz w:val="24"/>
          <w:szCs w:val="24"/>
        </w:rPr>
        <w:t xml:space="preserve">, </w:t>
      </w:r>
      <w:r w:rsidR="008956D8" w:rsidRPr="008956D8">
        <w:rPr>
          <w:rFonts w:ascii="GHEA Grapalat" w:hAnsi="GHEA Grapalat"/>
          <w:sz w:val="24"/>
          <w:szCs w:val="24"/>
        </w:rPr>
        <w:t>քան</w:t>
      </w:r>
      <w:r w:rsidR="008956D8" w:rsidRPr="0040491B">
        <w:rPr>
          <w:rFonts w:ascii="GHEA Grapalat" w:hAnsi="GHEA Grapalat"/>
          <w:sz w:val="24"/>
          <w:szCs w:val="24"/>
        </w:rPr>
        <w:t xml:space="preserve"> 2‰: </w:t>
      </w:r>
      <w:r w:rsidR="00D20AB1">
        <w:rPr>
          <w:rFonts w:ascii="GHEA Grapalat" w:hAnsi="GHEA Grapalat"/>
          <w:sz w:val="24"/>
          <w:szCs w:val="24"/>
        </w:rPr>
        <w:t>Թ</w:t>
      </w:r>
      <w:r w:rsidR="00D20AB1" w:rsidRPr="00BD1413">
        <w:rPr>
          <w:rFonts w:ascii="GHEA Grapalat" w:hAnsi="GHEA Grapalat"/>
          <w:sz w:val="24"/>
          <w:szCs w:val="24"/>
        </w:rPr>
        <w:t>ունելներում</w:t>
      </w:r>
      <w:r w:rsidR="00D20AB1" w:rsidRPr="0040491B">
        <w:rPr>
          <w:rFonts w:ascii="GHEA Grapalat" w:hAnsi="GHEA Grapalat"/>
          <w:sz w:val="24"/>
          <w:szCs w:val="24"/>
        </w:rPr>
        <w:t xml:space="preserve"> </w:t>
      </w:r>
      <w:r w:rsidR="00D20AB1">
        <w:rPr>
          <w:rFonts w:ascii="GHEA Grapalat" w:hAnsi="GHEA Grapalat"/>
          <w:sz w:val="24"/>
          <w:szCs w:val="24"/>
        </w:rPr>
        <w:t>հ</w:t>
      </w:r>
      <w:r w:rsidR="00BD1413" w:rsidRPr="00BD1413">
        <w:rPr>
          <w:rFonts w:ascii="GHEA Grapalat" w:hAnsi="GHEA Grapalat"/>
          <w:sz w:val="24"/>
          <w:szCs w:val="24"/>
        </w:rPr>
        <w:t>որիզոնական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տեղամասերը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մինչև</w:t>
      </w:r>
      <w:r w:rsidR="00BD1413" w:rsidRPr="0040491B">
        <w:rPr>
          <w:rFonts w:ascii="GHEA Grapalat" w:hAnsi="GHEA Grapalat"/>
          <w:sz w:val="24"/>
          <w:szCs w:val="24"/>
        </w:rPr>
        <w:t xml:space="preserve"> 400 </w:t>
      </w:r>
      <w:r w:rsidR="00BD1413" w:rsidRPr="00BD1413">
        <w:rPr>
          <w:rFonts w:ascii="GHEA Grapalat" w:hAnsi="GHEA Grapalat"/>
          <w:sz w:val="24"/>
          <w:szCs w:val="24"/>
        </w:rPr>
        <w:t>մ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երկարությամբ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թույլատրվում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D20AB1">
        <w:rPr>
          <w:rFonts w:ascii="GHEA Grapalat" w:hAnsi="GHEA Grapalat"/>
          <w:sz w:val="24"/>
          <w:szCs w:val="24"/>
        </w:rPr>
        <w:t>է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D20AB1">
        <w:rPr>
          <w:rFonts w:ascii="GHEA Grapalat" w:hAnsi="GHEA Grapalat"/>
          <w:sz w:val="24"/>
          <w:szCs w:val="24"/>
        </w:rPr>
        <w:t>երկլանջ</w:t>
      </w:r>
      <w:r w:rsidR="00C02E71">
        <w:rPr>
          <w:rFonts w:ascii="GHEA Grapalat" w:hAnsi="GHEA Grapalat"/>
          <w:sz w:val="24"/>
          <w:szCs w:val="24"/>
        </w:rPr>
        <w:t>՝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բացառապես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C02E71" w:rsidRPr="00BD1413">
        <w:rPr>
          <w:rFonts w:ascii="GHEA Grapalat" w:hAnsi="GHEA Grapalat"/>
          <w:sz w:val="24"/>
          <w:szCs w:val="24"/>
        </w:rPr>
        <w:t>որպես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C02E71" w:rsidRPr="00BD1413">
        <w:rPr>
          <w:rFonts w:ascii="GHEA Grapalat" w:hAnsi="GHEA Grapalat"/>
          <w:sz w:val="24"/>
          <w:szCs w:val="24"/>
        </w:rPr>
        <w:t>բաժանարար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C02E71" w:rsidRPr="00BD1413">
        <w:rPr>
          <w:rFonts w:ascii="GHEA Grapalat" w:hAnsi="GHEA Grapalat"/>
          <w:sz w:val="24"/>
          <w:szCs w:val="24"/>
        </w:rPr>
        <w:t>հարթակներ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C02E71" w:rsidRPr="00BD1413">
        <w:rPr>
          <w:rFonts w:ascii="GHEA Grapalat" w:hAnsi="GHEA Grapalat"/>
          <w:sz w:val="24"/>
          <w:szCs w:val="24"/>
        </w:rPr>
        <w:t>երկու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C02E71" w:rsidRPr="00BD1413">
        <w:rPr>
          <w:rFonts w:ascii="GHEA Grapalat" w:hAnsi="GHEA Grapalat"/>
          <w:sz w:val="24"/>
          <w:szCs w:val="24"/>
        </w:rPr>
        <w:t>թեքությունների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C02E71" w:rsidRPr="00BD1413">
        <w:rPr>
          <w:rFonts w:ascii="GHEA Grapalat" w:hAnsi="GHEA Grapalat"/>
          <w:sz w:val="24"/>
          <w:szCs w:val="24"/>
        </w:rPr>
        <w:t>միջև</w:t>
      </w:r>
      <w:r w:rsidR="00C02E71" w:rsidRPr="0040491B">
        <w:rPr>
          <w:rFonts w:ascii="GHEA Grapalat" w:hAnsi="GHEA Grapalat"/>
          <w:sz w:val="24"/>
          <w:szCs w:val="24"/>
        </w:rPr>
        <w:t xml:space="preserve">, </w:t>
      </w:r>
      <w:r w:rsidR="00C02E71">
        <w:rPr>
          <w:rFonts w:ascii="GHEA Grapalat" w:hAnsi="GHEA Grapalat"/>
          <w:sz w:val="24"/>
          <w:szCs w:val="24"/>
        </w:rPr>
        <w:t>ուղղված</w:t>
      </w:r>
      <w:r w:rsidR="00C02E71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տարբեր</w:t>
      </w:r>
      <w:r w:rsidR="00BD1413" w:rsidRPr="0040491B">
        <w:rPr>
          <w:rFonts w:ascii="GHEA Grapalat" w:hAnsi="GHEA Grapalat"/>
          <w:sz w:val="24"/>
          <w:szCs w:val="24"/>
        </w:rPr>
        <w:t xml:space="preserve"> </w:t>
      </w:r>
      <w:r w:rsidR="00BD1413" w:rsidRPr="00BD1413">
        <w:rPr>
          <w:rFonts w:ascii="GHEA Grapalat" w:hAnsi="GHEA Grapalat"/>
          <w:sz w:val="24"/>
          <w:szCs w:val="24"/>
        </w:rPr>
        <w:t>ուղղություններով</w:t>
      </w:r>
      <w:r w:rsidR="00C02E71" w:rsidRPr="0040491B">
        <w:rPr>
          <w:rFonts w:ascii="GHEA Grapalat" w:hAnsi="GHEA Grapalat"/>
          <w:sz w:val="24"/>
          <w:szCs w:val="24"/>
        </w:rPr>
        <w:t>:</w:t>
      </w:r>
    </w:p>
    <w:p w:rsidR="009110B2" w:rsidRPr="0040491B" w:rsidRDefault="009110B2" w:rsidP="009110B2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259. </w:t>
      </w:r>
      <w:r w:rsidR="008E60F5">
        <w:rPr>
          <w:rFonts w:ascii="GHEA Grapalat" w:hAnsi="GHEA Grapalat"/>
          <w:sz w:val="24"/>
          <w:szCs w:val="24"/>
          <w:lang w:val="hy-AM"/>
        </w:rPr>
        <w:t xml:space="preserve">Հատակագծում </w:t>
      </w:r>
      <w:r>
        <w:rPr>
          <w:rFonts w:ascii="GHEA Grapalat" w:hAnsi="GHEA Grapalat"/>
          <w:sz w:val="24"/>
          <w:szCs w:val="24"/>
        </w:rPr>
        <w:t>թ</w:t>
      </w:r>
      <w:r w:rsidRPr="009110B2">
        <w:rPr>
          <w:rFonts w:ascii="GHEA Grapalat" w:hAnsi="GHEA Grapalat"/>
          <w:sz w:val="24"/>
          <w:szCs w:val="24"/>
        </w:rPr>
        <w:t>ունելների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տեղադիրքը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բավարարի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գծի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բաց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հատվածների</w:t>
      </w:r>
      <w:r>
        <w:rPr>
          <w:rFonts w:ascii="GHEA Grapalat" w:hAnsi="GHEA Grapalat"/>
          <w:sz w:val="24"/>
          <w:szCs w:val="24"/>
        </w:rPr>
        <w:t>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պահանջներին</w:t>
      </w:r>
      <w:r w:rsidRPr="0040491B">
        <w:rPr>
          <w:rFonts w:ascii="GHEA Grapalat" w:hAnsi="GHEA Grapalat"/>
          <w:sz w:val="24"/>
          <w:szCs w:val="24"/>
        </w:rPr>
        <w:t xml:space="preserve">: </w:t>
      </w:r>
      <w:r w:rsidRPr="009110B2">
        <w:rPr>
          <w:rFonts w:ascii="GHEA Grapalat" w:hAnsi="GHEA Grapalat"/>
          <w:sz w:val="24"/>
          <w:szCs w:val="24"/>
        </w:rPr>
        <w:t>Նոր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կառուցված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ստորջրյա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թունելները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8E60F5">
        <w:rPr>
          <w:rFonts w:ascii="GHEA Grapalat" w:hAnsi="GHEA Grapalat"/>
          <w:sz w:val="24"/>
          <w:szCs w:val="24"/>
          <w:lang w:val="hy-AM"/>
        </w:rPr>
        <w:t xml:space="preserve">հատակագծում </w:t>
      </w:r>
      <w:r w:rsidRPr="009110B2">
        <w:rPr>
          <w:rFonts w:ascii="GHEA Grapalat" w:hAnsi="GHEA Grapalat"/>
          <w:sz w:val="24"/>
          <w:szCs w:val="24"/>
        </w:rPr>
        <w:t>տեղադրվեն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ուղիղ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9110B2">
        <w:rPr>
          <w:rFonts w:ascii="GHEA Grapalat" w:hAnsi="GHEA Grapalat"/>
          <w:sz w:val="24"/>
          <w:szCs w:val="24"/>
        </w:rPr>
        <w:t>գծի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3658DD" w:rsidRPr="0040491B" w:rsidRDefault="003658DD" w:rsidP="009110B2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3658DD" w:rsidRPr="0040491B" w:rsidRDefault="0086335F" w:rsidP="003658DD">
      <w:pPr>
        <w:tabs>
          <w:tab w:val="left" w:pos="-446"/>
        </w:tabs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40491B">
        <w:rPr>
          <w:rFonts w:ascii="GHEA Grapalat" w:hAnsi="GHEA Grapalat"/>
          <w:b/>
          <w:sz w:val="24"/>
          <w:szCs w:val="24"/>
        </w:rPr>
        <w:t>4</w:t>
      </w:r>
      <w:r w:rsidR="003658DD" w:rsidRPr="0040491B">
        <w:rPr>
          <w:rFonts w:ascii="GHEA Grapalat" w:hAnsi="GHEA Grapalat"/>
          <w:b/>
          <w:sz w:val="24"/>
          <w:szCs w:val="24"/>
        </w:rPr>
        <w:t>.</w:t>
      </w:r>
      <w:r w:rsidR="009D097B" w:rsidRPr="0040491B">
        <w:rPr>
          <w:rFonts w:ascii="GHEA Grapalat" w:hAnsi="GHEA Grapalat"/>
          <w:b/>
          <w:sz w:val="24"/>
          <w:szCs w:val="24"/>
        </w:rPr>
        <w:t>6</w:t>
      </w:r>
      <w:r w:rsidRPr="0040491B">
        <w:rPr>
          <w:rFonts w:ascii="GHEA Grapalat" w:hAnsi="GHEA Grapalat"/>
          <w:b/>
          <w:sz w:val="24"/>
          <w:szCs w:val="24"/>
        </w:rPr>
        <w:t>.</w:t>
      </w:r>
      <w:r w:rsidR="003658DD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3658DD" w:rsidRPr="003658DD">
        <w:rPr>
          <w:rFonts w:ascii="GHEA Grapalat" w:hAnsi="GHEA Grapalat"/>
          <w:b/>
          <w:sz w:val="24"/>
          <w:szCs w:val="24"/>
        </w:rPr>
        <w:t>ՄՈՏԵՑՈՒՄՆԵՐ</w:t>
      </w:r>
      <w:r w:rsidR="003658DD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3658DD" w:rsidRPr="003658DD">
        <w:rPr>
          <w:rFonts w:ascii="GHEA Grapalat" w:hAnsi="GHEA Grapalat"/>
          <w:b/>
          <w:sz w:val="24"/>
          <w:szCs w:val="24"/>
        </w:rPr>
        <w:t>ԵՎ</w:t>
      </w:r>
      <w:r w:rsidR="003658DD" w:rsidRPr="0040491B">
        <w:rPr>
          <w:rFonts w:ascii="GHEA Grapalat" w:hAnsi="GHEA Grapalat"/>
          <w:b/>
          <w:sz w:val="24"/>
          <w:szCs w:val="24"/>
        </w:rPr>
        <w:t xml:space="preserve"> </w:t>
      </w:r>
      <w:r w:rsidR="003658DD" w:rsidRPr="003658DD">
        <w:rPr>
          <w:rFonts w:ascii="GHEA Grapalat" w:hAnsi="GHEA Grapalat"/>
          <w:b/>
          <w:sz w:val="24"/>
          <w:szCs w:val="24"/>
        </w:rPr>
        <w:t>ՓՈԽՀԱՏՈՒՄՆԵՐ</w:t>
      </w:r>
    </w:p>
    <w:p w:rsidR="0070157C" w:rsidRPr="0040491B" w:rsidRDefault="0070157C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260. </w:t>
      </w:r>
      <w:r>
        <w:rPr>
          <w:rFonts w:ascii="GHEA Grapalat" w:hAnsi="GHEA Grapalat"/>
          <w:sz w:val="24"/>
          <w:szCs w:val="24"/>
        </w:rPr>
        <w:t>Նոր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կառուցվող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գծերի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փոխհատումները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I</w:t>
      </w:r>
      <w:r w:rsidRPr="0040491B">
        <w:rPr>
          <w:rFonts w:ascii="GHEA Grapalat" w:hAnsi="GHEA Grapalat"/>
          <w:sz w:val="24"/>
          <w:szCs w:val="24"/>
        </w:rPr>
        <w:t>-</w:t>
      </w:r>
      <w:r w:rsidRPr="0070157C">
        <w:rPr>
          <w:rFonts w:ascii="GHEA Grapalat" w:hAnsi="GHEA Grapalat"/>
          <w:sz w:val="24"/>
          <w:szCs w:val="24"/>
        </w:rPr>
        <w:t>III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կարգի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ավտոմոբիլային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ճանապարհների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հետ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նախատեսված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տարբեր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մակարդակներում</w:t>
      </w:r>
      <w:r w:rsidRPr="0040491B">
        <w:rPr>
          <w:rFonts w:ascii="GHEA Grapalat" w:hAnsi="GHEA Grapalat"/>
          <w:sz w:val="24"/>
          <w:szCs w:val="24"/>
        </w:rPr>
        <w:t>:</w:t>
      </w:r>
    </w:p>
    <w:p w:rsidR="0070157C" w:rsidRPr="0040491B" w:rsidRDefault="0070157C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261. </w:t>
      </w:r>
      <w:r>
        <w:rPr>
          <w:rFonts w:ascii="GHEA Grapalat" w:hAnsi="GHEA Grapalat"/>
          <w:sz w:val="24"/>
          <w:szCs w:val="24"/>
        </w:rPr>
        <w:t>Նոր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կառուցվող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երկաթուղային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գծերի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փոխհատումները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IV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կարգի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ավտոմոբիլային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ճանապարհների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հետ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ելնելով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երթևեկության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անվտանգությունն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ապահովելու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պայմանից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70157C">
        <w:rPr>
          <w:rFonts w:ascii="GHEA Grapalat" w:hAnsi="GHEA Grapalat"/>
          <w:sz w:val="24"/>
          <w:szCs w:val="24"/>
        </w:rPr>
        <w:t>պետք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նախագծվեն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տարբեր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մակարդակներում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հետևյալ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դեպքերում</w:t>
      </w:r>
      <w:r>
        <w:rPr>
          <w:rFonts w:ascii="GHEA Grapalat" w:hAnsi="GHEA Grapalat"/>
          <w:sz w:val="24"/>
          <w:szCs w:val="24"/>
        </w:rPr>
        <w:t>՝</w:t>
      </w:r>
    </w:p>
    <w:p w:rsidR="0070157C" w:rsidRPr="0040491B" w:rsidRDefault="0070157C" w:rsidP="00490C04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1) </w:t>
      </w:r>
      <w:r w:rsidRPr="0070157C">
        <w:rPr>
          <w:rFonts w:ascii="GHEA Grapalat" w:hAnsi="GHEA Grapalat"/>
          <w:sz w:val="24"/>
          <w:szCs w:val="24"/>
        </w:rPr>
        <w:t>երբ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փոխհատումը</w:t>
      </w:r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r w:rsidR="00490C04">
        <w:rPr>
          <w:rFonts w:ascii="GHEA Grapalat" w:hAnsi="GHEA Grapalat"/>
          <w:sz w:val="24"/>
          <w:szCs w:val="24"/>
        </w:rPr>
        <w:t>տեղակայվում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490C04">
        <w:rPr>
          <w:rFonts w:ascii="GHEA Grapalat" w:hAnsi="GHEA Grapalat"/>
          <w:sz w:val="24"/>
          <w:szCs w:val="24"/>
        </w:rPr>
        <w:t>երկաթուղու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այն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հատվածներում</w:t>
      </w:r>
      <w:r w:rsidRPr="0040491B">
        <w:rPr>
          <w:rFonts w:ascii="GHEA Grapalat" w:hAnsi="GHEA Grapalat"/>
          <w:sz w:val="24"/>
          <w:szCs w:val="24"/>
        </w:rPr>
        <w:t xml:space="preserve">, </w:t>
      </w:r>
      <w:r w:rsidRPr="0070157C">
        <w:rPr>
          <w:rFonts w:ascii="GHEA Grapalat" w:hAnsi="GHEA Grapalat"/>
          <w:sz w:val="24"/>
          <w:szCs w:val="24"/>
        </w:rPr>
        <w:t>որտեղ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գնացքի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490C04">
        <w:rPr>
          <w:rFonts w:ascii="GHEA Grapalat" w:hAnsi="GHEA Grapalat"/>
          <w:sz w:val="24"/>
          <w:szCs w:val="24"/>
        </w:rPr>
        <w:t>երթևեկության</w:t>
      </w:r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արագությունը</w:t>
      </w:r>
      <w:r w:rsidRPr="0040491B">
        <w:rPr>
          <w:rFonts w:ascii="GHEA Grapalat" w:hAnsi="GHEA Grapalat"/>
          <w:sz w:val="24"/>
          <w:szCs w:val="24"/>
        </w:rPr>
        <w:t xml:space="preserve"> 120 </w:t>
      </w:r>
      <w:r w:rsidRPr="0070157C">
        <w:rPr>
          <w:rFonts w:ascii="GHEA Grapalat" w:hAnsi="GHEA Grapalat"/>
          <w:sz w:val="24"/>
          <w:szCs w:val="24"/>
        </w:rPr>
        <w:t>կմ</w:t>
      </w:r>
      <w:r w:rsidRPr="0040491B">
        <w:rPr>
          <w:rFonts w:ascii="GHEA Grapalat" w:hAnsi="GHEA Grapalat"/>
          <w:sz w:val="24"/>
          <w:szCs w:val="24"/>
        </w:rPr>
        <w:t>/</w:t>
      </w:r>
      <w:r w:rsidRPr="0070157C">
        <w:rPr>
          <w:rFonts w:ascii="GHEA Grapalat" w:hAnsi="GHEA Grapalat"/>
          <w:sz w:val="24"/>
          <w:szCs w:val="24"/>
        </w:rPr>
        <w:t>ժ</w:t>
      </w:r>
      <w:r w:rsidRPr="0040491B">
        <w:rPr>
          <w:rFonts w:ascii="GHEA Grapalat" w:hAnsi="GHEA Grapalat"/>
          <w:sz w:val="24"/>
          <w:szCs w:val="24"/>
        </w:rPr>
        <w:t>-</w:t>
      </w:r>
      <w:r w:rsidR="00490C04">
        <w:rPr>
          <w:rFonts w:ascii="GHEA Grapalat" w:hAnsi="GHEA Grapalat"/>
          <w:sz w:val="24"/>
          <w:szCs w:val="24"/>
        </w:rPr>
        <w:t>ից</w:t>
      </w:r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r w:rsidR="00490C04">
        <w:rPr>
          <w:rFonts w:ascii="GHEA Grapalat" w:hAnsi="GHEA Grapalat"/>
          <w:sz w:val="24"/>
          <w:szCs w:val="24"/>
        </w:rPr>
        <w:t>ավելի</w:t>
      </w:r>
      <w:r w:rsidR="00490C04" w:rsidRPr="0040491B">
        <w:rPr>
          <w:rFonts w:ascii="GHEA Grapalat" w:hAnsi="GHEA Grapalat"/>
          <w:sz w:val="24"/>
          <w:szCs w:val="24"/>
        </w:rPr>
        <w:t xml:space="preserve"> </w:t>
      </w:r>
      <w:r w:rsidR="00490C04">
        <w:rPr>
          <w:rFonts w:ascii="GHEA Grapalat" w:hAnsi="GHEA Grapalat"/>
          <w:sz w:val="24"/>
          <w:szCs w:val="24"/>
        </w:rPr>
        <w:t>է</w:t>
      </w:r>
      <w:r w:rsidRPr="0040491B">
        <w:rPr>
          <w:rFonts w:ascii="GHEA Grapalat" w:hAnsi="GHEA Grapalat"/>
          <w:sz w:val="24"/>
          <w:szCs w:val="24"/>
        </w:rPr>
        <w:t>,</w:t>
      </w:r>
    </w:p>
    <w:p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2) </w:t>
      </w:r>
      <w:r w:rsidR="0070157C" w:rsidRPr="0070157C">
        <w:rPr>
          <w:rFonts w:ascii="GHEA Grapalat" w:hAnsi="GHEA Grapalat"/>
          <w:sz w:val="24"/>
          <w:szCs w:val="24"/>
        </w:rPr>
        <w:t>երբ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երթևեկության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ինտենսիվությունը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օրական</w:t>
      </w:r>
      <w:r w:rsidR="0070157C" w:rsidRPr="0040491B">
        <w:rPr>
          <w:rFonts w:ascii="GHEA Grapalat" w:hAnsi="GHEA Grapalat"/>
          <w:sz w:val="24"/>
          <w:szCs w:val="24"/>
        </w:rPr>
        <w:t xml:space="preserve"> 100 </w:t>
      </w:r>
      <w:r w:rsidR="0070157C" w:rsidRPr="0070157C">
        <w:rPr>
          <w:rFonts w:ascii="GHEA Grapalat" w:hAnsi="GHEA Grapalat"/>
          <w:sz w:val="24"/>
          <w:szCs w:val="24"/>
        </w:rPr>
        <w:t>գնացք</w:t>
      </w:r>
      <w:r>
        <w:rPr>
          <w:rFonts w:ascii="GHEA Grapalat" w:hAnsi="GHEA Grapalat"/>
          <w:sz w:val="24"/>
          <w:szCs w:val="24"/>
        </w:rPr>
        <w:t>ից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ավելի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70157C" w:rsidRPr="0040491B">
        <w:rPr>
          <w:rFonts w:ascii="GHEA Grapalat" w:hAnsi="GHEA Grapalat"/>
          <w:sz w:val="24"/>
          <w:szCs w:val="24"/>
        </w:rPr>
        <w:t>,</w:t>
      </w:r>
    </w:p>
    <w:p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3) </w:t>
      </w:r>
      <w:r w:rsidR="0070157C" w:rsidRPr="0070157C">
        <w:rPr>
          <w:rFonts w:ascii="GHEA Grapalat" w:hAnsi="GHEA Grapalat"/>
          <w:sz w:val="24"/>
          <w:szCs w:val="24"/>
        </w:rPr>
        <w:t>երեք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կամ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ավելի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գլխավոր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0559D4">
        <w:rPr>
          <w:rFonts w:ascii="GHEA Grapalat" w:hAnsi="GHEA Grapalat"/>
          <w:sz w:val="24"/>
          <w:szCs w:val="24"/>
        </w:rPr>
        <w:t>երկաթուղիների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փոխհատումների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դեպքում</w:t>
      </w:r>
      <w:r w:rsidR="0070157C" w:rsidRPr="0040491B">
        <w:rPr>
          <w:rFonts w:ascii="GHEA Grapalat" w:hAnsi="GHEA Grapalat"/>
          <w:sz w:val="24"/>
          <w:szCs w:val="24"/>
        </w:rPr>
        <w:t>,</w:t>
      </w:r>
    </w:p>
    <w:p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4) </w:t>
      </w:r>
      <w:r w:rsidR="0070157C" w:rsidRPr="0070157C">
        <w:rPr>
          <w:rFonts w:ascii="GHEA Grapalat" w:hAnsi="GHEA Grapalat"/>
          <w:sz w:val="24"/>
          <w:szCs w:val="24"/>
        </w:rPr>
        <w:t>փոխհատվող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երկաթուղիները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հանույթներում</w:t>
      </w:r>
      <w:r w:rsidR="000559D4" w:rsidRPr="0040491B">
        <w:rPr>
          <w:rFonts w:ascii="GHEA Grapalat" w:hAnsi="GHEA Grapalat"/>
          <w:sz w:val="24"/>
          <w:szCs w:val="24"/>
        </w:rPr>
        <w:t xml:space="preserve"> </w:t>
      </w:r>
      <w:r w:rsidR="000559D4">
        <w:rPr>
          <w:rFonts w:ascii="GHEA Grapalat" w:hAnsi="GHEA Grapalat"/>
          <w:sz w:val="24"/>
          <w:szCs w:val="24"/>
        </w:rPr>
        <w:t>տեղակայման</w:t>
      </w:r>
      <w:r w:rsidR="000559D4" w:rsidRPr="0040491B">
        <w:rPr>
          <w:rFonts w:ascii="GHEA Grapalat" w:hAnsi="GHEA Grapalat"/>
          <w:sz w:val="24"/>
          <w:szCs w:val="24"/>
        </w:rPr>
        <w:t xml:space="preserve"> </w:t>
      </w:r>
      <w:r w:rsidR="000559D4">
        <w:rPr>
          <w:rFonts w:ascii="GHEA Grapalat" w:hAnsi="GHEA Grapalat"/>
          <w:sz w:val="24"/>
          <w:szCs w:val="24"/>
        </w:rPr>
        <w:t>դեպքում</w:t>
      </w:r>
      <w:r w:rsidR="0070157C" w:rsidRPr="0040491B">
        <w:rPr>
          <w:rFonts w:ascii="GHEA Grapalat" w:hAnsi="GHEA Grapalat"/>
          <w:sz w:val="24"/>
          <w:szCs w:val="24"/>
        </w:rPr>
        <w:t>,</w:t>
      </w:r>
    </w:p>
    <w:p w:rsidR="0070157C" w:rsidRPr="0040491B" w:rsidRDefault="000559D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5) </w:t>
      </w:r>
      <w:r>
        <w:rPr>
          <w:rFonts w:ascii="GHEA Grapalat" w:hAnsi="GHEA Grapalat"/>
          <w:sz w:val="24"/>
          <w:szCs w:val="24"/>
        </w:rPr>
        <w:t>տրոլեյբուսներն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ավտոմոբիլային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ճանապարհներով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երթևեկելու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կամ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երբ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դրանց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վրա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Pr="0070157C">
        <w:rPr>
          <w:rFonts w:ascii="GHEA Grapalat" w:hAnsi="GHEA Grapalat"/>
          <w:sz w:val="24"/>
          <w:szCs w:val="24"/>
        </w:rPr>
        <w:t>համակցված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տրամվայի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ուղիներ</w:t>
      </w:r>
      <w:r>
        <w:rPr>
          <w:rFonts w:ascii="GHEA Grapalat" w:hAnsi="GHEA Grapalat"/>
          <w:sz w:val="24"/>
          <w:szCs w:val="24"/>
        </w:rPr>
        <w:t>ի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տեղադրման</w:t>
      </w:r>
      <w:r w:rsidRPr="0040491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="0070157C" w:rsidRPr="0040491B">
        <w:rPr>
          <w:rFonts w:ascii="GHEA Grapalat" w:hAnsi="GHEA Grapalat"/>
          <w:sz w:val="24"/>
          <w:szCs w:val="24"/>
        </w:rPr>
        <w:t>,</w:t>
      </w:r>
    </w:p>
    <w:p w:rsidR="0070157C" w:rsidRPr="0040491B" w:rsidRDefault="00490C04" w:rsidP="0070157C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40491B">
        <w:rPr>
          <w:rFonts w:ascii="GHEA Grapalat" w:hAnsi="GHEA Grapalat"/>
          <w:sz w:val="24"/>
          <w:szCs w:val="24"/>
        </w:rPr>
        <w:t xml:space="preserve">6) </w:t>
      </w:r>
      <w:r w:rsidR="0070157C" w:rsidRPr="0070157C">
        <w:rPr>
          <w:rFonts w:ascii="GHEA Grapalat" w:hAnsi="GHEA Grapalat"/>
          <w:sz w:val="24"/>
          <w:szCs w:val="24"/>
        </w:rPr>
        <w:t>երբ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ավտոմոբիլային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A2022F">
        <w:rPr>
          <w:rFonts w:ascii="GHEA Grapalat" w:hAnsi="GHEA Grapalat"/>
          <w:sz w:val="24"/>
          <w:szCs w:val="24"/>
        </w:rPr>
        <w:t>ճանապարհների</w:t>
      </w:r>
      <w:r w:rsidR="00A2022F" w:rsidRPr="0040491B">
        <w:rPr>
          <w:rFonts w:ascii="GHEA Grapalat" w:hAnsi="GHEA Grapalat"/>
          <w:sz w:val="24"/>
          <w:szCs w:val="24"/>
        </w:rPr>
        <w:t xml:space="preserve"> </w:t>
      </w:r>
      <w:r w:rsidR="00A2022F">
        <w:rPr>
          <w:rFonts w:ascii="GHEA Grapalat" w:hAnsi="GHEA Grapalat"/>
          <w:sz w:val="24"/>
          <w:szCs w:val="24"/>
        </w:rPr>
        <w:t>վրա</w:t>
      </w:r>
      <w:r w:rsidR="00A2022F" w:rsidRPr="0040491B">
        <w:rPr>
          <w:rFonts w:ascii="GHEA Grapalat" w:hAnsi="GHEA Grapalat"/>
          <w:sz w:val="24"/>
          <w:szCs w:val="24"/>
        </w:rPr>
        <w:t xml:space="preserve"> </w:t>
      </w:r>
      <w:r w:rsidR="00A2022F">
        <w:rPr>
          <w:rFonts w:ascii="GHEA Grapalat" w:hAnsi="GHEA Grapalat"/>
          <w:sz w:val="24"/>
          <w:szCs w:val="24"/>
        </w:rPr>
        <w:t>ապահոված</w:t>
      </w:r>
      <w:r w:rsidR="00A2022F" w:rsidRPr="0040491B">
        <w:rPr>
          <w:rFonts w:ascii="GHEA Grapalat" w:hAnsi="GHEA Grapalat"/>
          <w:sz w:val="24"/>
          <w:szCs w:val="24"/>
        </w:rPr>
        <w:t xml:space="preserve"> </w:t>
      </w:r>
      <w:r w:rsidR="00A2022F">
        <w:rPr>
          <w:rFonts w:ascii="GHEA Grapalat" w:hAnsi="GHEA Grapalat"/>
          <w:sz w:val="24"/>
          <w:szCs w:val="24"/>
        </w:rPr>
        <w:t>չեն</w:t>
      </w:r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սույն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շինարարական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1E0AB3">
        <w:rPr>
          <w:rFonts w:ascii="GHEA Grapalat" w:hAnsi="GHEA Grapalat"/>
          <w:sz w:val="24"/>
          <w:szCs w:val="24"/>
        </w:rPr>
        <w:t>նորմերի</w:t>
      </w:r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1E0AB3" w:rsidRPr="0040491B">
        <w:rPr>
          <w:rFonts w:ascii="GHEA Grapalat" w:hAnsi="GHEA Grapalat"/>
          <w:sz w:val="24"/>
          <w:szCs w:val="24"/>
        </w:rPr>
        <w:t>19-</w:t>
      </w:r>
      <w:r w:rsidR="001E0AB3">
        <w:rPr>
          <w:rFonts w:ascii="GHEA Grapalat" w:hAnsi="GHEA Grapalat"/>
          <w:sz w:val="24"/>
          <w:szCs w:val="24"/>
        </w:rPr>
        <w:t>րդ</w:t>
      </w:r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աղյուսակում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1E0AB3">
        <w:rPr>
          <w:rFonts w:ascii="GHEA Grapalat" w:hAnsi="GHEA Grapalat"/>
          <w:sz w:val="24"/>
          <w:szCs w:val="24"/>
        </w:rPr>
        <w:t>բերված</w:t>
      </w:r>
      <w:r w:rsidR="001A5E1B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ավտոմատ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1A5E1B">
        <w:rPr>
          <w:rFonts w:ascii="GHEA Grapalat" w:hAnsi="GHEA Grapalat"/>
          <w:sz w:val="24"/>
          <w:szCs w:val="24"/>
        </w:rPr>
        <w:t>գծ</w:t>
      </w:r>
      <w:r w:rsidR="0070157C" w:rsidRPr="0070157C">
        <w:rPr>
          <w:rFonts w:ascii="GHEA Grapalat" w:hAnsi="GHEA Grapalat"/>
          <w:sz w:val="24"/>
          <w:szCs w:val="24"/>
        </w:rPr>
        <w:t>անցման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1E0AB3">
        <w:rPr>
          <w:rFonts w:ascii="GHEA Grapalat" w:hAnsi="GHEA Grapalat"/>
          <w:sz w:val="24"/>
          <w:szCs w:val="24"/>
        </w:rPr>
        <w:t>ազդանշանման</w:t>
      </w:r>
      <w:r w:rsidR="0070157C" w:rsidRPr="0040491B">
        <w:rPr>
          <w:rFonts w:ascii="GHEA Grapalat" w:hAnsi="GHEA Grapalat"/>
          <w:sz w:val="24"/>
          <w:szCs w:val="24"/>
        </w:rPr>
        <w:t xml:space="preserve"> </w:t>
      </w:r>
      <w:r w:rsidR="0070157C" w:rsidRPr="0070157C">
        <w:rPr>
          <w:rFonts w:ascii="GHEA Grapalat" w:hAnsi="GHEA Grapalat"/>
          <w:sz w:val="24"/>
          <w:szCs w:val="24"/>
        </w:rPr>
        <w:t>տեսանելիության</w:t>
      </w:r>
      <w:r w:rsidR="001E0AB3" w:rsidRPr="0040491B">
        <w:rPr>
          <w:rFonts w:ascii="GHEA Grapalat" w:hAnsi="GHEA Grapalat"/>
          <w:sz w:val="24"/>
          <w:szCs w:val="24"/>
        </w:rPr>
        <w:t xml:space="preserve"> </w:t>
      </w:r>
      <w:r w:rsidR="001E0AB3">
        <w:rPr>
          <w:rFonts w:ascii="GHEA Grapalat" w:hAnsi="GHEA Grapalat"/>
          <w:sz w:val="24"/>
          <w:szCs w:val="24"/>
        </w:rPr>
        <w:t>նորմերը</w:t>
      </w:r>
      <w:r w:rsidR="0070157C" w:rsidRPr="0040491B">
        <w:rPr>
          <w:rFonts w:ascii="GHEA Grapalat" w:hAnsi="GHEA Grapalat"/>
          <w:sz w:val="24"/>
          <w:szCs w:val="24"/>
        </w:rPr>
        <w:t>:</w:t>
      </w:r>
    </w:p>
    <w:p w:rsidR="0070157C" w:rsidRPr="0040491B" w:rsidRDefault="0070157C" w:rsidP="009110B2">
      <w:pPr>
        <w:ind w:firstLine="720"/>
        <w:rPr>
          <w:rFonts w:ascii="GHEA Grapalat" w:hAnsi="GHEA Grapalat"/>
          <w:sz w:val="24"/>
          <w:szCs w:val="24"/>
        </w:rPr>
      </w:pPr>
    </w:p>
    <w:p w:rsidR="001E0AB3" w:rsidRDefault="001E0AB3" w:rsidP="001E0AB3">
      <w:pPr>
        <w:ind w:right="-990" w:firstLine="72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 19</w:t>
      </w:r>
    </w:p>
    <w:tbl>
      <w:tblPr>
        <w:tblW w:w="10890" w:type="dxa"/>
        <w:tblInd w:w="-455" w:type="dxa"/>
        <w:tblLook w:val="04A0" w:firstRow="1" w:lastRow="0" w:firstColumn="1" w:lastColumn="0" w:noHBand="0" w:noVBand="1"/>
      </w:tblPr>
      <w:tblGrid>
        <w:gridCol w:w="630"/>
        <w:gridCol w:w="3690"/>
        <w:gridCol w:w="6570"/>
      </w:tblGrid>
      <w:tr w:rsidR="00EB3E1C" w:rsidRPr="00EB3E1C" w:rsidTr="00EB3E1C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yellow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Ավտոմեքենայի հաշվարկային արագությունը, կմ/ժ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</w:t>
            </w: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անգառի համար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տ</w:t>
            </w: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եսանելիության նվազագույն հեռավորությունը, մ </w:t>
            </w:r>
          </w:p>
        </w:tc>
      </w:tr>
      <w:tr w:rsidR="00EB3E1C" w:rsidRPr="00EB3E1C" w:rsidTr="00EB3E1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300</w:t>
            </w:r>
          </w:p>
        </w:tc>
      </w:tr>
      <w:tr w:rsidR="00EB3E1C" w:rsidRPr="00EB3E1C" w:rsidTr="00EB3E1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250</w:t>
            </w:r>
          </w:p>
        </w:tc>
      </w:tr>
      <w:tr w:rsidR="00EB3E1C" w:rsidRPr="00EB3E1C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</w:t>
            </w:r>
          </w:p>
        </w:tc>
      </w:tr>
      <w:tr w:rsidR="00EB3E1C" w:rsidRPr="00EB3E1C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150</w:t>
            </w:r>
          </w:p>
        </w:tc>
      </w:tr>
      <w:tr w:rsidR="00EB3E1C" w:rsidRPr="00EB3E1C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85</w:t>
            </w:r>
          </w:p>
        </w:tc>
      </w:tr>
      <w:tr w:rsidR="00EB3E1C" w:rsidRPr="00EB3E1C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75</w:t>
            </w:r>
          </w:p>
        </w:tc>
      </w:tr>
      <w:tr w:rsidR="00EB3E1C" w:rsidRPr="00EB3E1C" w:rsidTr="00EB3E1C">
        <w:trPr>
          <w:trHeight w:val="5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55</w:t>
            </w:r>
          </w:p>
        </w:tc>
      </w:tr>
      <w:tr w:rsidR="00EB3E1C" w:rsidRPr="00EB3E1C" w:rsidTr="00EB3E1C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45</w:t>
            </w:r>
          </w:p>
        </w:tc>
      </w:tr>
      <w:tr w:rsidR="00EB3E1C" w:rsidRPr="00EB3E1C" w:rsidTr="00EB3E1C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E1C" w:rsidRPr="00EB3E1C" w:rsidRDefault="00EB3E1C" w:rsidP="00EB3E1C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EB3E1C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25</w:t>
            </w:r>
          </w:p>
        </w:tc>
      </w:tr>
    </w:tbl>
    <w:p w:rsidR="00EB3E1C" w:rsidRPr="00EB3E1C" w:rsidRDefault="00EB3E1C" w:rsidP="00EB3E1C">
      <w:pPr>
        <w:spacing w:after="0" w:line="360" w:lineRule="auto"/>
        <w:ind w:left="-800" w:firstLine="800"/>
        <w:jc w:val="both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</w:p>
    <w:p w:rsidR="00814132" w:rsidRPr="001333E1" w:rsidRDefault="00732490" w:rsidP="00732490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262. </w:t>
      </w:r>
      <w:r w:rsidR="00482AD2">
        <w:rPr>
          <w:rFonts w:ascii="GHEA Grapalat" w:hAnsi="GHEA Grapalat"/>
          <w:sz w:val="24"/>
          <w:szCs w:val="24"/>
          <w:lang w:val="hy-AM"/>
        </w:rPr>
        <w:t>Նույն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82AD2">
        <w:rPr>
          <w:rFonts w:ascii="GHEA Grapalat" w:hAnsi="GHEA Grapalat"/>
          <w:sz w:val="24"/>
          <w:szCs w:val="24"/>
        </w:rPr>
        <w:t>մակարդակում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թույլատրվում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է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գծանցումներ</w:t>
      </w:r>
      <w:r w:rsidR="001A5E1B">
        <w:rPr>
          <w:rFonts w:ascii="GHEA Grapalat" w:hAnsi="GHEA Grapalat"/>
          <w:sz w:val="24"/>
          <w:szCs w:val="24"/>
        </w:rPr>
        <w:t>ը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կազմակերպել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կայարաններում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և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բնակեցված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վայրերում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930EA5" w:rsidRPr="00930EA5">
        <w:rPr>
          <w:rFonts w:ascii="GHEA Grapalat" w:hAnsi="GHEA Grapalat"/>
          <w:sz w:val="24"/>
          <w:szCs w:val="24"/>
        </w:rPr>
        <w:t>որոնք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նախատեսված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են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հրշեջ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մեքենաների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և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վթարային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ծառայության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մեքենաների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անցման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EA5" w:rsidRPr="00930EA5">
        <w:rPr>
          <w:rFonts w:ascii="GHEA Grapalat" w:hAnsi="GHEA Grapalat"/>
          <w:sz w:val="24"/>
          <w:szCs w:val="24"/>
        </w:rPr>
        <w:t>համար</w:t>
      </w:r>
      <w:r w:rsidR="00930EA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D97959" w:rsidRPr="00D97959">
        <w:rPr>
          <w:rFonts w:ascii="GHEA Grapalat" w:hAnsi="GHEA Grapalat"/>
          <w:sz w:val="24"/>
          <w:szCs w:val="24"/>
        </w:rPr>
        <w:t>ընդհանուր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օգտագործման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համար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նորմալ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փակ՝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</w:t>
      </w:r>
      <w:r w:rsidR="00D97959" w:rsidRPr="00D97959">
        <w:rPr>
          <w:rFonts w:ascii="GHEA Grapalat" w:hAnsi="GHEA Grapalat"/>
          <w:sz w:val="24"/>
          <w:szCs w:val="24"/>
        </w:rPr>
        <w:t>ՀՀ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քաղաքաշինության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կոմիտեի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նախագահի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2022 </w:t>
      </w:r>
      <w:r w:rsidR="00D97959" w:rsidRPr="00D97959">
        <w:rPr>
          <w:rFonts w:ascii="GHEA Grapalat" w:hAnsi="GHEA Grapalat"/>
          <w:sz w:val="24"/>
          <w:szCs w:val="24"/>
        </w:rPr>
        <w:t>թվականի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դեկտեմբերի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12-</w:t>
      </w:r>
      <w:r w:rsidR="00D97959" w:rsidRPr="00D97959">
        <w:rPr>
          <w:rFonts w:ascii="GHEA Grapalat" w:hAnsi="GHEA Grapalat"/>
          <w:sz w:val="24"/>
          <w:szCs w:val="24"/>
        </w:rPr>
        <w:t>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N 28-</w:t>
      </w:r>
      <w:r w:rsidR="00D97959" w:rsidRPr="00D97959">
        <w:rPr>
          <w:rFonts w:ascii="GHEA Grapalat" w:hAnsi="GHEA Grapalat"/>
          <w:sz w:val="24"/>
          <w:szCs w:val="24"/>
        </w:rPr>
        <w:t>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հրամանով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հաստատված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ՀՀՇՆ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32-01-2022 </w:t>
      </w:r>
      <w:r w:rsidR="00D97959" w:rsidRPr="00D97959">
        <w:rPr>
          <w:rFonts w:ascii="GHEA Grapalat" w:hAnsi="GHEA Grapalat"/>
          <w:sz w:val="24"/>
          <w:szCs w:val="24"/>
        </w:rPr>
        <w:t>շինարարական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նորմերի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համաձայն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տեսանելության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ապահովման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և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անվտանգության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պահանջների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պահպանման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պայմանների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959" w:rsidRPr="00D97959">
        <w:rPr>
          <w:rFonts w:ascii="GHEA Grapalat" w:hAnsi="GHEA Grapalat"/>
          <w:sz w:val="24"/>
          <w:szCs w:val="24"/>
        </w:rPr>
        <w:t>դեպքում</w:t>
      </w:r>
      <w:r w:rsidR="00D97959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1E1743" w:rsidRPr="001333E1" w:rsidRDefault="00814132" w:rsidP="00D26A17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263. </w:t>
      </w:r>
      <w:r w:rsidRPr="00814132">
        <w:rPr>
          <w:rFonts w:ascii="GHEA Grapalat" w:hAnsi="GHEA Grapalat"/>
          <w:sz w:val="24"/>
          <w:szCs w:val="24"/>
        </w:rPr>
        <w:t>Գոյություն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ունեցող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երկաթուղային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գծերի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վերակառուցման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դեպքում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814132">
        <w:rPr>
          <w:rFonts w:ascii="GHEA Grapalat" w:hAnsi="GHEA Grapalat"/>
          <w:sz w:val="24"/>
          <w:szCs w:val="24"/>
        </w:rPr>
        <w:t>այդ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թվում՝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երկրորդ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գլխավոր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կառուցման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ժամանակ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14132">
        <w:rPr>
          <w:rFonts w:ascii="GHEA Grapalat" w:hAnsi="GHEA Grapalat"/>
          <w:sz w:val="24"/>
          <w:szCs w:val="24"/>
        </w:rPr>
        <w:t>թույլատրվում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պահպանել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գոյություն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նույն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մակարդակում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14132">
        <w:rPr>
          <w:rFonts w:ascii="GHEA Grapalat" w:hAnsi="GHEA Grapalat"/>
          <w:sz w:val="24"/>
          <w:szCs w:val="24"/>
        </w:rPr>
        <w:t>ավտոմոբիլային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ճանապարհների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հետ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փոխհատումները</w:t>
      </w:r>
      <w:r>
        <w:rPr>
          <w:rFonts w:ascii="GHEA Grapalat" w:hAnsi="GHEA Grapalat"/>
          <w:sz w:val="24"/>
          <w:szCs w:val="24"/>
        </w:rPr>
        <w:t>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պայմանով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14132">
        <w:rPr>
          <w:rFonts w:ascii="GHEA Grapalat" w:hAnsi="GHEA Grapalat"/>
          <w:sz w:val="24"/>
          <w:szCs w:val="24"/>
        </w:rPr>
        <w:t>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7D76" w:rsidRPr="001333E1">
        <w:rPr>
          <w:rFonts w:ascii="GHEA Grapalat" w:hAnsi="GHEA Grapalat"/>
          <w:sz w:val="24"/>
          <w:szCs w:val="24"/>
          <w:lang w:val="af-ZA"/>
        </w:rPr>
        <w:t xml:space="preserve">                             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140 </w:t>
      </w:r>
      <w:r w:rsidRPr="00814132">
        <w:rPr>
          <w:rFonts w:ascii="GHEA Grapalat" w:hAnsi="GHEA Grapalat"/>
          <w:sz w:val="24"/>
          <w:szCs w:val="24"/>
        </w:rPr>
        <w:t>կմ</w:t>
      </w:r>
      <w:r w:rsidRPr="001333E1">
        <w:rPr>
          <w:rFonts w:ascii="GHEA Grapalat" w:hAnsi="GHEA Grapalat"/>
          <w:sz w:val="24"/>
          <w:szCs w:val="24"/>
          <w:lang w:val="af-ZA"/>
        </w:rPr>
        <w:t>/</w:t>
      </w:r>
      <w:r w:rsidRPr="00814132">
        <w:rPr>
          <w:rFonts w:ascii="GHEA Grapalat" w:hAnsi="GHEA Grapalat"/>
          <w:sz w:val="24"/>
          <w:szCs w:val="24"/>
        </w:rPr>
        <w:t>ժ</w:t>
      </w:r>
      <w:r w:rsidRPr="001333E1">
        <w:rPr>
          <w:rFonts w:ascii="GHEA Grapalat" w:hAnsi="GHEA Grapalat"/>
          <w:sz w:val="24"/>
          <w:szCs w:val="24"/>
          <w:lang w:val="af-ZA"/>
        </w:rPr>
        <w:t>-</w:t>
      </w:r>
      <w:r w:rsidRPr="00814132">
        <w:rPr>
          <w:rFonts w:ascii="GHEA Grapalat" w:hAnsi="GHEA Grapalat"/>
          <w:sz w:val="24"/>
          <w:szCs w:val="24"/>
        </w:rPr>
        <w:t>ից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ավելի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գնացքի</w:t>
      </w:r>
      <w:r w:rsidR="0064374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4374E">
        <w:rPr>
          <w:rFonts w:ascii="GHEA Grapalat" w:hAnsi="GHEA Grapalat"/>
          <w:sz w:val="24"/>
          <w:szCs w:val="24"/>
        </w:rPr>
        <w:t>երթևեկության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արագության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կամ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օրական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ավելի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քան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100 </w:t>
      </w:r>
      <w:r w:rsidRPr="00814132">
        <w:rPr>
          <w:rFonts w:ascii="GHEA Grapalat" w:hAnsi="GHEA Grapalat"/>
          <w:sz w:val="24"/>
          <w:szCs w:val="24"/>
        </w:rPr>
        <w:t>զույգ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գնացքների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երթևեկության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4132">
        <w:rPr>
          <w:rFonts w:ascii="GHEA Grapalat" w:hAnsi="GHEA Grapalat"/>
          <w:sz w:val="24"/>
          <w:szCs w:val="24"/>
        </w:rPr>
        <w:t>ինտենսիվության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4374E">
        <w:rPr>
          <w:rFonts w:ascii="GHEA Grapalat" w:hAnsi="GHEA Grapalat"/>
          <w:sz w:val="24"/>
          <w:szCs w:val="24"/>
        </w:rPr>
        <w:t>ավելացումներ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4374E">
        <w:rPr>
          <w:rFonts w:ascii="GHEA Grapalat" w:hAnsi="GHEA Grapalat"/>
          <w:sz w:val="24"/>
          <w:szCs w:val="24"/>
        </w:rPr>
        <w:t>չեն</w:t>
      </w:r>
      <w:r w:rsidR="0064374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4374E">
        <w:rPr>
          <w:rFonts w:ascii="GHEA Grapalat" w:hAnsi="GHEA Grapalat"/>
          <w:sz w:val="24"/>
          <w:szCs w:val="24"/>
        </w:rPr>
        <w:t>լինելու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Գծանցումները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պետք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է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սարքավորված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լինեն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ավտոմոբիլային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տրանսպորտի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425CD3">
        <w:rPr>
          <w:rFonts w:ascii="GHEA Grapalat" w:hAnsi="GHEA Grapalat"/>
          <w:sz w:val="24"/>
          <w:szCs w:val="24"/>
        </w:rPr>
        <w:t>երթևեկության</w:t>
      </w:r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անվտանգությունն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ապահովող</w:t>
      </w:r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05601" w:rsidRPr="00D05601">
        <w:rPr>
          <w:rFonts w:ascii="GHEA Grapalat" w:hAnsi="GHEA Grapalat"/>
          <w:sz w:val="24"/>
          <w:szCs w:val="24"/>
        </w:rPr>
        <w:t>միջոցներով</w:t>
      </w:r>
      <w:r w:rsidR="00425CD3">
        <w:rPr>
          <w:rFonts w:ascii="GHEA Grapalat" w:hAnsi="GHEA Grapalat"/>
          <w:sz w:val="24"/>
          <w:szCs w:val="24"/>
        </w:rPr>
        <w:t>՝</w:t>
      </w:r>
      <w:r w:rsidR="00425CD3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ՀՀ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տրանսպորտի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և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կապի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նախարարի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2004 </w:t>
      </w:r>
      <w:r w:rsidR="00D26A17" w:rsidRPr="00D26A17">
        <w:rPr>
          <w:rFonts w:ascii="GHEA Grapalat" w:hAnsi="GHEA Grapalat"/>
          <w:sz w:val="24"/>
          <w:szCs w:val="24"/>
        </w:rPr>
        <w:t>թվականի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մարտի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D26A17" w:rsidRPr="00D26A17">
        <w:rPr>
          <w:rFonts w:ascii="GHEA Grapalat" w:hAnsi="GHEA Grapalat"/>
          <w:sz w:val="24"/>
          <w:szCs w:val="24"/>
        </w:rPr>
        <w:t>ի</w:t>
      </w:r>
      <w:r w:rsidR="000C725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N 67-</w:t>
      </w:r>
      <w:r w:rsidR="00D26A17" w:rsidRPr="00D26A17">
        <w:rPr>
          <w:rFonts w:ascii="GHEA Grapalat" w:hAnsi="GHEA Grapalat"/>
          <w:sz w:val="24"/>
          <w:szCs w:val="24"/>
        </w:rPr>
        <w:t>Ն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հրաման</w:t>
      </w:r>
      <w:r w:rsidR="00D26A17">
        <w:rPr>
          <w:rFonts w:ascii="GHEA Grapalat" w:hAnsi="GHEA Grapalat"/>
          <w:sz w:val="24"/>
          <w:szCs w:val="24"/>
        </w:rPr>
        <w:t>ով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>
        <w:rPr>
          <w:rFonts w:ascii="GHEA Grapalat" w:hAnsi="GHEA Grapalat"/>
          <w:sz w:val="24"/>
          <w:szCs w:val="24"/>
        </w:rPr>
        <w:t>հաստատված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«</w:t>
      </w:r>
      <w:r w:rsidR="00D26A17" w:rsidRPr="00D26A17">
        <w:rPr>
          <w:rFonts w:ascii="GHEA Grapalat" w:hAnsi="GHEA Grapalat"/>
          <w:sz w:val="24"/>
          <w:szCs w:val="24"/>
        </w:rPr>
        <w:t>Երկաթուղու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տեխնիկական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 w:rsidRPr="00D26A17">
        <w:rPr>
          <w:rFonts w:ascii="GHEA Grapalat" w:hAnsi="GHEA Grapalat"/>
          <w:sz w:val="24"/>
          <w:szCs w:val="24"/>
        </w:rPr>
        <w:t>շահագործման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26A17">
        <w:rPr>
          <w:rFonts w:ascii="GHEA Grapalat" w:hAnsi="GHEA Grapalat"/>
          <w:sz w:val="24"/>
          <w:szCs w:val="24"/>
        </w:rPr>
        <w:t>կանոններին</w:t>
      </w:r>
      <w:r w:rsidR="00D26A17" w:rsidRPr="001333E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D05601" w:rsidRPr="00D05601">
        <w:rPr>
          <w:rFonts w:ascii="GHEA Grapalat" w:hAnsi="GHEA Grapalat"/>
          <w:sz w:val="24"/>
          <w:szCs w:val="24"/>
        </w:rPr>
        <w:t>համապատասխան</w:t>
      </w:r>
      <w:r w:rsidR="00D05601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9A6D0D" w:rsidRPr="001333E1" w:rsidRDefault="009A6D0D" w:rsidP="009A6D0D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264. </w:t>
      </w:r>
      <w:r>
        <w:rPr>
          <w:rFonts w:ascii="GHEA Grapalat" w:hAnsi="GHEA Grapalat"/>
          <w:sz w:val="24"/>
          <w:szCs w:val="24"/>
        </w:rPr>
        <w:t>Ն</w:t>
      </w:r>
      <w:r w:rsidRPr="009A6D0D">
        <w:rPr>
          <w:rFonts w:ascii="GHEA Grapalat" w:hAnsi="GHEA Grapalat"/>
          <w:sz w:val="24"/>
          <w:szCs w:val="24"/>
        </w:rPr>
        <w:t>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կազմակերպվող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վերակառուցվող</w:t>
      </w:r>
      <w:r w:rsidRPr="001333E1">
        <w:rPr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</w:t>
      </w:r>
      <w:r w:rsidRPr="009A6D0D">
        <w:rPr>
          <w:rFonts w:ascii="GHEA Grapalat" w:hAnsi="GHEA Grapalat"/>
          <w:sz w:val="24"/>
          <w:szCs w:val="24"/>
        </w:rPr>
        <w:t>րկաթուղային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ավտոմոբիլային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ճանապարհների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նույն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մակարդակում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փոխհատումները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համապատասխանեն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                                   </w:t>
      </w:r>
      <w:r w:rsidRPr="009A6D0D">
        <w:rPr>
          <w:rFonts w:ascii="GHEA Grapalat" w:hAnsi="GHEA Grapalat"/>
          <w:sz w:val="24"/>
          <w:szCs w:val="24"/>
        </w:rPr>
        <w:t>ՀՀ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քաղաքաշինության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կոմիտեի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նախագահի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2022 </w:t>
      </w:r>
      <w:r w:rsidRPr="009A6D0D">
        <w:rPr>
          <w:rFonts w:ascii="GHEA Grapalat" w:hAnsi="GHEA Grapalat"/>
          <w:sz w:val="24"/>
          <w:szCs w:val="24"/>
        </w:rPr>
        <w:t>թվականի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դեկտեմբերի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12-</w:t>
      </w:r>
      <w:r w:rsidRPr="009A6D0D">
        <w:rPr>
          <w:rFonts w:ascii="GHEA Grapalat" w:hAnsi="GHEA Grapalat"/>
          <w:sz w:val="24"/>
          <w:szCs w:val="24"/>
        </w:rPr>
        <w:t>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N 28-</w:t>
      </w:r>
      <w:r w:rsidRPr="009A6D0D">
        <w:rPr>
          <w:rFonts w:ascii="GHEA Grapalat" w:hAnsi="GHEA Grapalat"/>
          <w:sz w:val="24"/>
          <w:szCs w:val="24"/>
        </w:rPr>
        <w:t>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հրամանով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հաստատված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ՀՀՇՆ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32-01-2022 </w:t>
      </w:r>
      <w:r w:rsidRPr="009A6D0D">
        <w:rPr>
          <w:rFonts w:ascii="GHEA Grapalat" w:hAnsi="GHEA Grapalat"/>
          <w:sz w:val="24"/>
          <w:szCs w:val="24"/>
        </w:rPr>
        <w:t>շինարարական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նորմերի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պահանջներին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ըստ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132C" w:rsidRPr="009A6D0D">
        <w:rPr>
          <w:rFonts w:ascii="GHEA Grapalat" w:hAnsi="GHEA Grapalat"/>
          <w:sz w:val="24"/>
          <w:szCs w:val="24"/>
        </w:rPr>
        <w:t>դեպի</w:t>
      </w:r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132C" w:rsidRPr="009A6D0D">
        <w:rPr>
          <w:rFonts w:ascii="GHEA Grapalat" w:hAnsi="GHEA Grapalat"/>
          <w:sz w:val="24"/>
          <w:szCs w:val="24"/>
        </w:rPr>
        <w:t>գծանցում</w:t>
      </w:r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132C" w:rsidRPr="009A6D0D">
        <w:rPr>
          <w:rFonts w:ascii="GHEA Grapalat" w:hAnsi="GHEA Grapalat"/>
          <w:sz w:val="24"/>
          <w:szCs w:val="24"/>
        </w:rPr>
        <w:t>ավտոմոբիլային</w:t>
      </w:r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8132C" w:rsidRPr="009A6D0D">
        <w:rPr>
          <w:rFonts w:ascii="GHEA Grapalat" w:hAnsi="GHEA Grapalat"/>
          <w:sz w:val="24"/>
          <w:szCs w:val="24"/>
        </w:rPr>
        <w:t>մուտքի</w:t>
      </w:r>
      <w:r w:rsidR="00E8132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հատակագծի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պրոֆիլի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նորմերի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պահպանման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A6D0D">
        <w:rPr>
          <w:rFonts w:ascii="GHEA Grapalat" w:hAnsi="GHEA Grapalat"/>
          <w:sz w:val="24"/>
          <w:szCs w:val="24"/>
        </w:rPr>
        <w:t>մասով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706710" w:rsidRPr="001333E1" w:rsidRDefault="00706710" w:rsidP="009A6D0D">
      <w:pPr>
        <w:tabs>
          <w:tab w:val="left" w:pos="2300"/>
        </w:tabs>
        <w:spacing w:line="360" w:lineRule="auto"/>
        <w:ind w:left="-446" w:right="-990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265. </w:t>
      </w:r>
      <w:r w:rsidRPr="00706710">
        <w:rPr>
          <w:rFonts w:ascii="GHEA Grapalat" w:hAnsi="GHEA Grapalat"/>
          <w:sz w:val="24"/>
          <w:szCs w:val="24"/>
        </w:rPr>
        <w:t>Ուղու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ուղիղ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գծանցումներում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հարակից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ռելսերի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գլխիկները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տեղակայված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լինեն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նույն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մակարդակի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վրա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706710">
        <w:rPr>
          <w:rFonts w:ascii="GHEA Grapalat" w:hAnsi="GHEA Grapalat"/>
          <w:sz w:val="24"/>
          <w:szCs w:val="24"/>
        </w:rPr>
        <w:t>Ուղու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կոր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տեղամասերում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հարակից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գծերի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ռելսերի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գլխիկների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դիրքը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որոշվում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է՝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հաշվի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առնելով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արտաքին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06710">
        <w:rPr>
          <w:rFonts w:ascii="GHEA Grapalat" w:hAnsi="GHEA Grapalat"/>
          <w:sz w:val="24"/>
          <w:szCs w:val="24"/>
        </w:rPr>
        <w:t>ռելսի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բարձրացումը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515F25" w:rsidRPr="001333E1" w:rsidRDefault="00515F25" w:rsidP="00557850">
      <w:pPr>
        <w:tabs>
          <w:tab w:val="left" w:pos="230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266. </w:t>
      </w:r>
      <w:r w:rsidR="00E45596">
        <w:rPr>
          <w:rFonts w:ascii="GHEA Grapalat" w:hAnsi="GHEA Grapalat"/>
          <w:sz w:val="24"/>
          <w:szCs w:val="24"/>
        </w:rPr>
        <w:t>Նոր</w:t>
      </w:r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45596">
        <w:rPr>
          <w:rFonts w:ascii="GHEA Grapalat" w:hAnsi="GHEA Grapalat"/>
          <w:sz w:val="24"/>
          <w:szCs w:val="24"/>
        </w:rPr>
        <w:t>ստեղծվող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գծանցումների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տեղադրումը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ապահովի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մոտեցող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գնացքի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մեքենավարին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գծանցման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45596">
        <w:rPr>
          <w:rFonts w:ascii="GHEA Grapalat" w:hAnsi="GHEA Grapalat"/>
          <w:sz w:val="24"/>
          <w:szCs w:val="24"/>
        </w:rPr>
        <w:t>միջնամասի</w:t>
      </w:r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տեսանելիությունը</w:t>
      </w:r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45596">
        <w:rPr>
          <w:rFonts w:ascii="GHEA Grapalat" w:hAnsi="GHEA Grapalat"/>
          <w:sz w:val="24"/>
          <w:szCs w:val="24"/>
        </w:rPr>
        <w:t>ոչ</w:t>
      </w:r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45596">
        <w:rPr>
          <w:rFonts w:ascii="GHEA Grapalat" w:hAnsi="GHEA Grapalat"/>
          <w:sz w:val="24"/>
          <w:szCs w:val="24"/>
        </w:rPr>
        <w:t>պակաս</w:t>
      </w:r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E45596">
        <w:rPr>
          <w:rFonts w:ascii="GHEA Grapalat" w:hAnsi="GHEA Grapalat"/>
          <w:sz w:val="24"/>
          <w:szCs w:val="24"/>
        </w:rPr>
        <w:t>քան</w:t>
      </w:r>
      <w:r w:rsidR="00E4559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1000 </w:t>
      </w:r>
      <w:r w:rsidRPr="00515F25">
        <w:rPr>
          <w:rFonts w:ascii="GHEA Grapalat" w:hAnsi="GHEA Grapalat"/>
          <w:sz w:val="24"/>
          <w:szCs w:val="24"/>
        </w:rPr>
        <w:t>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հեռավորության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վրա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: IV </w:t>
      </w:r>
      <w:r w:rsidRPr="00515F25">
        <w:rPr>
          <w:rFonts w:ascii="GHEA Grapalat" w:hAnsi="GHEA Grapalat"/>
          <w:sz w:val="24"/>
          <w:szCs w:val="24"/>
        </w:rPr>
        <w:t>կարգի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գծերի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մատույցային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համար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նշված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հեռավորությունը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կարող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կրճատվել՝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ելնելով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տվյալ</w:t>
      </w:r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777">
        <w:rPr>
          <w:rFonts w:ascii="GHEA Grapalat" w:hAnsi="GHEA Grapalat"/>
          <w:sz w:val="24"/>
          <w:szCs w:val="24"/>
        </w:rPr>
        <w:t>տեղամասի</w:t>
      </w:r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համար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սահմանված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առավելագույն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գնացքի</w:t>
      </w:r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777">
        <w:rPr>
          <w:rFonts w:ascii="GHEA Grapalat" w:hAnsi="GHEA Grapalat"/>
          <w:sz w:val="24"/>
          <w:szCs w:val="24"/>
        </w:rPr>
        <w:t>երթևեկության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777">
        <w:rPr>
          <w:rFonts w:ascii="GHEA Grapalat" w:hAnsi="GHEA Grapalat"/>
          <w:sz w:val="24"/>
          <w:szCs w:val="24"/>
        </w:rPr>
        <w:t>արագությունից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հաշվարկային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5F25">
        <w:rPr>
          <w:rFonts w:ascii="GHEA Grapalat" w:hAnsi="GHEA Grapalat"/>
          <w:sz w:val="24"/>
          <w:szCs w:val="24"/>
        </w:rPr>
        <w:t>արգելակման</w:t>
      </w:r>
      <w:r w:rsidR="000E377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777">
        <w:rPr>
          <w:rFonts w:ascii="GHEA Grapalat" w:hAnsi="GHEA Grapalat"/>
          <w:sz w:val="24"/>
          <w:szCs w:val="24"/>
        </w:rPr>
        <w:t>ուղուց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8F4BA1" w:rsidRPr="001333E1" w:rsidRDefault="002E3A57" w:rsidP="00557850">
      <w:pPr>
        <w:spacing w:line="360" w:lineRule="auto"/>
        <w:ind w:left="-450" w:right="-994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267. </w:t>
      </w:r>
      <w:r w:rsidR="008F4BA1">
        <w:rPr>
          <w:rFonts w:ascii="GHEA Grapalat" w:hAnsi="GHEA Grapalat"/>
          <w:sz w:val="24"/>
          <w:szCs w:val="24"/>
        </w:rPr>
        <w:t>Ն</w:t>
      </w:r>
      <w:r w:rsidR="008F4BA1" w:rsidRPr="008F4BA1">
        <w:rPr>
          <w:rFonts w:ascii="GHEA Grapalat" w:hAnsi="GHEA Grapalat"/>
          <w:sz w:val="24"/>
          <w:szCs w:val="24"/>
        </w:rPr>
        <w:t>որ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ե</w:t>
      </w:r>
      <w:r w:rsidR="008F4BA1" w:rsidRPr="008F4BA1">
        <w:rPr>
          <w:rFonts w:ascii="GHEA Grapalat" w:hAnsi="GHEA Grapalat"/>
          <w:sz w:val="24"/>
          <w:szCs w:val="24"/>
        </w:rPr>
        <w:t>րկաթուղային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գծերում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չպահպանվող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գծանցումներում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պետք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է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ապահովել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տեսանելիություն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F4BA1" w:rsidRPr="008F4BA1">
        <w:rPr>
          <w:rFonts w:ascii="GHEA Grapalat" w:hAnsi="GHEA Grapalat"/>
          <w:sz w:val="24"/>
          <w:szCs w:val="24"/>
        </w:rPr>
        <w:t>որ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դեպքում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ավտոմեքենայի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վարորդը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գծանցից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գտնվում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է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ոչ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պակաս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F4BA1" w:rsidRPr="008F4BA1">
        <w:rPr>
          <w:rFonts w:ascii="GHEA Grapalat" w:hAnsi="GHEA Grapalat"/>
          <w:sz w:val="24"/>
          <w:szCs w:val="24"/>
        </w:rPr>
        <w:t>քան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կանգառի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համար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տեսանելիության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հեռավորության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>
        <w:rPr>
          <w:rFonts w:ascii="GHEA Grapalat" w:hAnsi="GHEA Grapalat"/>
          <w:sz w:val="24"/>
          <w:szCs w:val="24"/>
        </w:rPr>
        <w:t>վրա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557850">
        <w:rPr>
          <w:rFonts w:ascii="GHEA Grapalat" w:hAnsi="GHEA Grapalat"/>
          <w:sz w:val="24"/>
          <w:szCs w:val="24"/>
        </w:rPr>
        <w:t>սույն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>
        <w:rPr>
          <w:rFonts w:ascii="GHEA Grapalat" w:hAnsi="GHEA Grapalat"/>
          <w:sz w:val="24"/>
          <w:szCs w:val="24"/>
        </w:rPr>
        <w:t>շինարարական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>
        <w:rPr>
          <w:rFonts w:ascii="GHEA Grapalat" w:hAnsi="GHEA Grapalat"/>
          <w:sz w:val="24"/>
          <w:szCs w:val="24"/>
        </w:rPr>
        <w:t>նորմերի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19-</w:t>
      </w:r>
      <w:r w:rsidR="00557850">
        <w:rPr>
          <w:rFonts w:ascii="GHEA Grapalat" w:hAnsi="GHEA Grapalat"/>
          <w:sz w:val="24"/>
          <w:szCs w:val="24"/>
        </w:rPr>
        <w:t>րդ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>
        <w:rPr>
          <w:rFonts w:ascii="GHEA Grapalat" w:hAnsi="GHEA Grapalat"/>
          <w:sz w:val="24"/>
          <w:szCs w:val="24"/>
        </w:rPr>
        <w:t>աղյուսակի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համաձայն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 w:rsidRPr="008F4BA1">
        <w:rPr>
          <w:rFonts w:ascii="GHEA Grapalat" w:hAnsi="GHEA Grapalat"/>
          <w:sz w:val="24"/>
          <w:szCs w:val="24"/>
        </w:rPr>
        <w:t>կախված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57850" w:rsidRPr="008F4BA1">
        <w:rPr>
          <w:rFonts w:ascii="GHEA Grapalat" w:hAnsi="GHEA Grapalat"/>
          <w:sz w:val="24"/>
          <w:szCs w:val="24"/>
        </w:rPr>
        <w:t>արագությունից</w:t>
      </w:r>
      <w:r w:rsidR="00557850">
        <w:rPr>
          <w:rFonts w:ascii="GHEA Grapalat" w:hAnsi="GHEA Grapalat"/>
          <w:sz w:val="24"/>
          <w:szCs w:val="24"/>
        </w:rPr>
        <w:t>՝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համապատասխան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կարգրի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ճանապարհ</w:t>
      </w:r>
      <w:r w:rsidR="00557850">
        <w:rPr>
          <w:rFonts w:ascii="GHEA Grapalat" w:hAnsi="GHEA Grapalat"/>
          <w:sz w:val="24"/>
          <w:szCs w:val="24"/>
        </w:rPr>
        <w:t>ի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համար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սահմանված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), </w:t>
      </w:r>
      <w:r w:rsidR="008F4BA1" w:rsidRPr="008F4BA1">
        <w:rPr>
          <w:rFonts w:ascii="GHEA Grapalat" w:hAnsi="GHEA Grapalat"/>
          <w:sz w:val="24"/>
          <w:szCs w:val="24"/>
        </w:rPr>
        <w:t>կարող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է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տեսնել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գծանցմանը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մոտեցող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գնացքին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ոչ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F4BA1" w:rsidRPr="008F4BA1">
        <w:rPr>
          <w:rFonts w:ascii="GHEA Grapalat" w:hAnsi="GHEA Grapalat"/>
          <w:sz w:val="24"/>
          <w:szCs w:val="24"/>
        </w:rPr>
        <w:t>պակաս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F4BA1">
        <w:rPr>
          <w:rFonts w:ascii="GHEA Grapalat" w:hAnsi="GHEA Grapalat"/>
          <w:sz w:val="24"/>
          <w:szCs w:val="24"/>
        </w:rPr>
        <w:t>քան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 xml:space="preserve"> 400 </w:t>
      </w:r>
      <w:r w:rsidR="008F4BA1" w:rsidRPr="008F4BA1">
        <w:rPr>
          <w:rFonts w:ascii="GHEA Grapalat" w:hAnsi="GHEA Grapalat"/>
          <w:sz w:val="24"/>
          <w:szCs w:val="24"/>
        </w:rPr>
        <w:t>մ</w:t>
      </w:r>
      <w:r w:rsidR="00557850" w:rsidRPr="001333E1">
        <w:rPr>
          <w:rFonts w:ascii="GHEA Grapalat" w:hAnsi="GHEA Grapalat"/>
          <w:sz w:val="24"/>
          <w:szCs w:val="24"/>
          <w:lang w:val="af-ZA"/>
        </w:rPr>
        <w:t>-</w:t>
      </w:r>
      <w:r w:rsidR="00557850">
        <w:rPr>
          <w:rFonts w:ascii="GHEA Grapalat" w:hAnsi="GHEA Grapalat"/>
          <w:sz w:val="24"/>
          <w:szCs w:val="24"/>
        </w:rPr>
        <w:t>ից</w:t>
      </w:r>
      <w:r w:rsidR="008F4BA1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557850" w:rsidRPr="001333E1" w:rsidRDefault="00557850" w:rsidP="00557850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268. </w:t>
      </w:r>
      <w:r w:rsidRPr="00557850">
        <w:rPr>
          <w:rFonts w:ascii="GHEA Grapalat" w:hAnsi="GHEA Grapalat"/>
          <w:sz w:val="24"/>
          <w:szCs w:val="24"/>
        </w:rPr>
        <w:t>Վերակառուցվող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գծերի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վրա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գոյություն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ունեցող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գծանցումների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համար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տեսանելիությունը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համարվում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բավարար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եթե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համապատասխանում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ՀՀ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տրանսպորտի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կապի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նախարարի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2004 </w:t>
      </w:r>
      <w:r w:rsidRPr="00557850">
        <w:rPr>
          <w:rFonts w:ascii="GHEA Grapalat" w:hAnsi="GHEA Grapalat"/>
          <w:sz w:val="24"/>
          <w:szCs w:val="24"/>
        </w:rPr>
        <w:t>թվականի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մարտի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15-</w:t>
      </w:r>
      <w:r w:rsidRPr="00557850">
        <w:rPr>
          <w:rFonts w:ascii="GHEA Grapalat" w:hAnsi="GHEA Grapalat"/>
          <w:sz w:val="24"/>
          <w:szCs w:val="24"/>
        </w:rPr>
        <w:t>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N 67-</w:t>
      </w:r>
      <w:r w:rsidRPr="00557850">
        <w:rPr>
          <w:rFonts w:ascii="GHEA Grapalat" w:hAnsi="GHEA Grapalat"/>
          <w:sz w:val="24"/>
          <w:szCs w:val="24"/>
        </w:rPr>
        <w:t>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հրամանով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հաստատված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557850">
        <w:rPr>
          <w:rFonts w:ascii="GHEA Grapalat" w:hAnsi="GHEA Grapalat"/>
          <w:sz w:val="24"/>
          <w:szCs w:val="24"/>
        </w:rPr>
        <w:t>Երկաթուղու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տեխնիկական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7850">
        <w:rPr>
          <w:rFonts w:ascii="GHEA Grapalat" w:hAnsi="GHEA Grapalat"/>
          <w:sz w:val="24"/>
          <w:szCs w:val="24"/>
        </w:rPr>
        <w:t>շահագործման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կանոնների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57850">
        <w:rPr>
          <w:rFonts w:ascii="GHEA Grapalat" w:hAnsi="GHEA Grapalat"/>
          <w:sz w:val="24"/>
          <w:szCs w:val="24"/>
        </w:rPr>
        <w:t>պահանջներին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5609A9" w:rsidRPr="001333E1" w:rsidRDefault="00A9374C" w:rsidP="005609A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269. </w:t>
      </w:r>
      <w:r w:rsidR="005609A9" w:rsidRPr="005609A9">
        <w:rPr>
          <w:rFonts w:ascii="GHEA Grapalat" w:hAnsi="GHEA Grapalat"/>
          <w:sz w:val="24"/>
          <w:szCs w:val="24"/>
        </w:rPr>
        <w:t>Նոր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գծերի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վրա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5609A9" w:rsidRPr="005609A9">
        <w:rPr>
          <w:rFonts w:ascii="GHEA Grapalat" w:hAnsi="GHEA Grapalat"/>
          <w:sz w:val="24"/>
          <w:szCs w:val="24"/>
        </w:rPr>
        <w:t>ինչպես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նաև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r w:rsidR="005609A9" w:rsidRPr="005609A9">
        <w:rPr>
          <w:rFonts w:ascii="GHEA Grapalat" w:hAnsi="GHEA Grapalat"/>
          <w:sz w:val="24"/>
          <w:szCs w:val="24"/>
        </w:rPr>
        <w:t>կմ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>/</w:t>
      </w:r>
      <w:r w:rsidR="005609A9" w:rsidRPr="005609A9">
        <w:rPr>
          <w:rFonts w:ascii="GHEA Grapalat" w:hAnsi="GHEA Grapalat"/>
          <w:sz w:val="24"/>
          <w:szCs w:val="24"/>
        </w:rPr>
        <w:t>ժ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>-</w:t>
      </w:r>
      <w:r w:rsidR="005609A9" w:rsidRPr="005609A9">
        <w:rPr>
          <w:rFonts w:ascii="GHEA Grapalat" w:hAnsi="GHEA Grapalat"/>
          <w:sz w:val="24"/>
          <w:szCs w:val="24"/>
        </w:rPr>
        <w:t>ից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ավելի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>
        <w:rPr>
          <w:rFonts w:ascii="GHEA Grapalat" w:hAnsi="GHEA Grapalat"/>
          <w:sz w:val="24"/>
          <w:szCs w:val="24"/>
        </w:rPr>
        <w:t>երթևեկության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արագությամբ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կամ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օրական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100 </w:t>
      </w:r>
      <w:r w:rsidR="005609A9" w:rsidRPr="005609A9">
        <w:rPr>
          <w:rFonts w:ascii="GHEA Grapalat" w:hAnsi="GHEA Grapalat"/>
          <w:sz w:val="24"/>
          <w:szCs w:val="24"/>
        </w:rPr>
        <w:t>զույգից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ավելի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գնացքների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երթևեկության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ինտենսիվությամբ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երկաթուղային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գծերի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վերակառուցման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ժամանակ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երկաթուղային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ուղիների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վրայով</w:t>
      </w:r>
      <w:r w:rsidR="005609A9" w:rsidRPr="001333E1">
        <w:rPr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կազմակերպված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հետիոտնային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>
        <w:rPr>
          <w:rFonts w:ascii="GHEA Grapalat" w:hAnsi="GHEA Grapalat"/>
          <w:sz w:val="24"/>
          <w:szCs w:val="24"/>
        </w:rPr>
        <w:t>անցման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>
        <w:rPr>
          <w:rFonts w:ascii="GHEA Grapalat" w:hAnsi="GHEA Grapalat"/>
          <w:sz w:val="24"/>
          <w:szCs w:val="24"/>
        </w:rPr>
        <w:t>տեղերում</w:t>
      </w:r>
      <w:r w:rsidR="005609A9" w:rsidRPr="001333E1">
        <w:rPr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պետք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է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>
        <w:rPr>
          <w:rFonts w:ascii="GHEA Grapalat" w:hAnsi="GHEA Grapalat"/>
          <w:sz w:val="24"/>
          <w:szCs w:val="24"/>
        </w:rPr>
        <w:t>նախատեսել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հետիոտնային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թունելների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կամ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կամուրջների</w:t>
      </w:r>
      <w:r w:rsidR="005609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609A9" w:rsidRPr="005609A9">
        <w:rPr>
          <w:rFonts w:ascii="GHEA Grapalat" w:hAnsi="GHEA Grapalat"/>
          <w:sz w:val="24"/>
          <w:szCs w:val="24"/>
        </w:rPr>
        <w:t>կառուցում։</w:t>
      </w:r>
    </w:p>
    <w:p w:rsidR="00D551A9" w:rsidRPr="001333E1" w:rsidRDefault="005609A9" w:rsidP="00557850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270. </w:t>
      </w:r>
      <w:r w:rsidR="00D551A9" w:rsidRPr="00D551A9">
        <w:rPr>
          <w:rFonts w:ascii="GHEA Grapalat" w:hAnsi="GHEA Grapalat"/>
          <w:sz w:val="24"/>
          <w:szCs w:val="24"/>
        </w:rPr>
        <w:t>Բոլոր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կարգի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նոր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երկաթուղիներում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և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կազմակերպված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ուղևորափոխադրումներով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մատույցային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ուղիների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վրա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D551A9" w:rsidRPr="00D551A9">
        <w:rPr>
          <w:rFonts w:ascii="GHEA Grapalat" w:hAnsi="GHEA Grapalat"/>
          <w:sz w:val="24"/>
          <w:szCs w:val="24"/>
        </w:rPr>
        <w:t>կայարաններում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և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կանգառներում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D551A9" w:rsidRPr="00D551A9">
        <w:rPr>
          <w:rFonts w:ascii="GHEA Grapalat" w:hAnsi="GHEA Grapalat"/>
          <w:sz w:val="24"/>
          <w:szCs w:val="24"/>
        </w:rPr>
        <w:t>որտեղ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ուղևորների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մուտքը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կառամատույցներից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դեպի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բնակեցված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տարածք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արգելափակված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է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երկաթուղային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գծերով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D551A9" w:rsidRPr="00D551A9">
        <w:rPr>
          <w:rFonts w:ascii="GHEA Grapalat" w:hAnsi="GHEA Grapalat"/>
          <w:sz w:val="24"/>
          <w:szCs w:val="24"/>
        </w:rPr>
        <w:t>պետք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է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նախատեսվեն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B756D" w:rsidRPr="00D551A9">
        <w:rPr>
          <w:rFonts w:ascii="GHEA Grapalat" w:hAnsi="GHEA Grapalat"/>
          <w:sz w:val="24"/>
          <w:szCs w:val="24"/>
        </w:rPr>
        <w:t>անցումներ</w:t>
      </w:r>
      <w:r w:rsidR="003B756D">
        <w:rPr>
          <w:rFonts w:ascii="GHEA Grapalat" w:hAnsi="GHEA Grapalat"/>
          <w:sz w:val="24"/>
          <w:szCs w:val="24"/>
        </w:rPr>
        <w:t>՝</w:t>
      </w:r>
      <w:r w:rsidR="003B756D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1A9" w:rsidRPr="00D551A9">
        <w:rPr>
          <w:rFonts w:ascii="GHEA Grapalat" w:hAnsi="GHEA Grapalat"/>
          <w:sz w:val="24"/>
          <w:szCs w:val="24"/>
        </w:rPr>
        <w:t>տարբեր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B756D">
        <w:rPr>
          <w:rFonts w:ascii="GHEA Grapalat" w:hAnsi="GHEA Grapalat"/>
          <w:sz w:val="24"/>
          <w:szCs w:val="24"/>
        </w:rPr>
        <w:t>մակարդակներում</w:t>
      </w:r>
      <w:r w:rsidR="00D551A9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003925" w:rsidRPr="001333E1" w:rsidRDefault="00003925" w:rsidP="00C734F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271. </w:t>
      </w:r>
      <w:r w:rsidR="00C734F9">
        <w:rPr>
          <w:rFonts w:ascii="GHEA Grapalat" w:hAnsi="GHEA Grapalat"/>
          <w:sz w:val="24"/>
          <w:szCs w:val="24"/>
        </w:rPr>
        <w:t>Մ</w:t>
      </w:r>
      <w:r w:rsidR="00C734F9" w:rsidRPr="00C734F9">
        <w:rPr>
          <w:rFonts w:ascii="GHEA Grapalat" w:hAnsi="GHEA Grapalat"/>
          <w:sz w:val="24"/>
          <w:szCs w:val="24"/>
        </w:rPr>
        <w:t>ինչև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140 </w:t>
      </w:r>
      <w:r w:rsidR="00C734F9" w:rsidRPr="00C734F9">
        <w:rPr>
          <w:rFonts w:ascii="GHEA Grapalat" w:hAnsi="GHEA Grapalat"/>
          <w:sz w:val="24"/>
          <w:szCs w:val="24"/>
        </w:rPr>
        <w:t>կմ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>/</w:t>
      </w:r>
      <w:r w:rsidR="00C734F9" w:rsidRPr="00C734F9">
        <w:rPr>
          <w:rFonts w:ascii="GHEA Grapalat" w:hAnsi="GHEA Grapalat"/>
          <w:sz w:val="24"/>
          <w:szCs w:val="24"/>
        </w:rPr>
        <w:t>ժ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ներառյալ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երթևեկության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արագությամբ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և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օրական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100 </w:t>
      </w:r>
      <w:r w:rsidR="00C734F9" w:rsidRPr="00C734F9">
        <w:rPr>
          <w:rFonts w:ascii="GHEA Grapalat" w:hAnsi="GHEA Grapalat"/>
          <w:sz w:val="24"/>
          <w:szCs w:val="24"/>
        </w:rPr>
        <w:t>զույգ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գնացքից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ոչ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ավելի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երթևեկության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ինտենսիվությամբ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վ</w:t>
      </w:r>
      <w:r w:rsidR="00C734F9" w:rsidRPr="00C734F9">
        <w:rPr>
          <w:rFonts w:ascii="GHEA Grapalat" w:hAnsi="GHEA Grapalat"/>
          <w:sz w:val="24"/>
          <w:szCs w:val="24"/>
        </w:rPr>
        <w:t>ե</w:t>
      </w:r>
      <w:r w:rsidR="00C734F9">
        <w:rPr>
          <w:rFonts w:ascii="GHEA Grapalat" w:hAnsi="GHEA Grapalat"/>
          <w:sz w:val="24"/>
          <w:szCs w:val="24"/>
        </w:rPr>
        <w:t>րակառուցվող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երկաթուղային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գծերում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թույլատրվում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է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պահպանել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կամ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կառուցել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նոր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հետիոտնային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 w:rsidRPr="00C734F9">
        <w:rPr>
          <w:rFonts w:ascii="GHEA Grapalat" w:hAnsi="GHEA Grapalat"/>
          <w:sz w:val="24"/>
          <w:szCs w:val="24"/>
        </w:rPr>
        <w:t>անցումներ</w:t>
      </w:r>
      <w:r w:rsidR="00C734F9">
        <w:rPr>
          <w:rFonts w:ascii="GHEA Grapalat" w:hAnsi="GHEA Grapalat"/>
          <w:sz w:val="24"/>
          <w:szCs w:val="24"/>
        </w:rPr>
        <w:t>՝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նույն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մակարդակի</w:t>
      </w:r>
      <w:r w:rsidR="00C734F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34F9">
        <w:rPr>
          <w:rFonts w:ascii="GHEA Grapalat" w:hAnsi="GHEA Grapalat"/>
          <w:sz w:val="24"/>
          <w:szCs w:val="24"/>
        </w:rPr>
        <w:t>վրա</w:t>
      </w:r>
      <w:r w:rsidR="00C734F9" w:rsidRPr="00C734F9">
        <w:rPr>
          <w:rFonts w:ascii="GHEA Grapalat" w:hAnsi="GHEA Grapalat"/>
          <w:sz w:val="24"/>
          <w:szCs w:val="24"/>
        </w:rPr>
        <w:t>։</w:t>
      </w:r>
    </w:p>
    <w:p w:rsidR="000755D2" w:rsidRPr="001333E1" w:rsidRDefault="00446BB7" w:rsidP="00B90C7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272. </w:t>
      </w:r>
      <w:r w:rsidR="005C3837" w:rsidRPr="005C3837">
        <w:rPr>
          <w:rFonts w:ascii="GHEA Grapalat" w:hAnsi="GHEA Grapalat"/>
          <w:sz w:val="24"/>
          <w:szCs w:val="24"/>
        </w:rPr>
        <w:t>Միաժամանակ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5C3837">
        <w:rPr>
          <w:rFonts w:ascii="GHEA Grapalat" w:hAnsi="GHEA Grapalat"/>
          <w:sz w:val="24"/>
          <w:szCs w:val="24"/>
        </w:rPr>
        <w:t>նույն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>
        <w:rPr>
          <w:rFonts w:ascii="GHEA Grapalat" w:hAnsi="GHEA Grapalat"/>
          <w:sz w:val="24"/>
          <w:szCs w:val="24"/>
        </w:rPr>
        <w:t>մակարդակում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անցումները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պետք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է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ցանկապատվեն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5C3837" w:rsidRPr="005C3837">
        <w:rPr>
          <w:rFonts w:ascii="GHEA Grapalat" w:hAnsi="GHEA Grapalat"/>
          <w:sz w:val="24"/>
          <w:szCs w:val="24"/>
        </w:rPr>
        <w:t>իսկ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եթե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երթևեկության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ինտենսիվությունը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օրական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20 </w:t>
      </w:r>
      <w:r w:rsidR="005C3837" w:rsidRPr="005C3837">
        <w:rPr>
          <w:rFonts w:ascii="GHEA Grapalat" w:hAnsi="GHEA Grapalat"/>
          <w:sz w:val="24"/>
          <w:szCs w:val="24"/>
        </w:rPr>
        <w:t>զույգ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գնացքից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ավելի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է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5C3837" w:rsidRPr="005C3837">
        <w:rPr>
          <w:rFonts w:ascii="GHEA Grapalat" w:hAnsi="GHEA Grapalat"/>
          <w:sz w:val="24"/>
          <w:szCs w:val="24"/>
        </w:rPr>
        <w:t>ապա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դրանք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պետք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C3837" w:rsidRPr="005C3837">
        <w:rPr>
          <w:rFonts w:ascii="GHEA Grapalat" w:hAnsi="GHEA Grapalat"/>
          <w:sz w:val="24"/>
          <w:szCs w:val="24"/>
        </w:rPr>
        <w:t>է</w:t>
      </w:r>
      <w:r w:rsidR="005C3837" w:rsidRPr="001333E1">
        <w:rPr>
          <w:rFonts w:ascii="GHEA Grapalat" w:hAnsi="GHEA Grapalat"/>
          <w:sz w:val="24"/>
          <w:szCs w:val="24"/>
          <w:lang w:val="af-ZA"/>
        </w:rPr>
        <w:t xml:space="preserve">  </w:t>
      </w:r>
      <w:r w:rsidR="000755D2">
        <w:rPr>
          <w:rFonts w:ascii="GHEA Grapalat" w:hAnsi="GHEA Grapalat"/>
          <w:sz w:val="24"/>
          <w:szCs w:val="24"/>
        </w:rPr>
        <w:t>սարքավորված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լինեն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ավտոմատ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գործողության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և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լուսային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 w:rsidRPr="000755D2">
        <w:rPr>
          <w:rFonts w:ascii="GHEA Grapalat" w:hAnsi="GHEA Grapalat"/>
          <w:sz w:val="24"/>
          <w:szCs w:val="24"/>
        </w:rPr>
        <w:t>ցուցիչներով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ազդանշանման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755D2">
        <w:rPr>
          <w:rFonts w:ascii="GHEA Grapalat" w:hAnsi="GHEA Grapalat"/>
          <w:sz w:val="24"/>
          <w:szCs w:val="24"/>
        </w:rPr>
        <w:t>համակարգով</w:t>
      </w:r>
      <w:r w:rsidR="000755D2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E4104E" w:rsidRDefault="000C7254" w:rsidP="000C725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273. </w:t>
      </w:r>
      <w:r w:rsidR="00E4104E" w:rsidRPr="000C7254">
        <w:rPr>
          <w:rFonts w:ascii="GHEA Grapalat" w:hAnsi="GHEA Grapalat"/>
          <w:sz w:val="24"/>
          <w:szCs w:val="24"/>
        </w:rPr>
        <w:t>Մեծ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մանևրային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աշխատանքով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ուղիների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կամ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վագոնների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կանգառի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հետ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ուղևորահոսքերի </w:t>
      </w:r>
      <w:r w:rsidR="00E4104E" w:rsidRPr="000C7254">
        <w:rPr>
          <w:rFonts w:ascii="GHEA Grapalat" w:hAnsi="GHEA Grapalat"/>
          <w:sz w:val="24"/>
          <w:szCs w:val="24"/>
        </w:rPr>
        <w:t>փոխհատման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դեպքում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գոյություն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ունեցող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երկաթուղային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գծերի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վերակառուցման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ժամանակ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հետիոտնային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կամուրջների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կամ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թունելների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կառուցումը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պարտադիր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04E" w:rsidRPr="000C7254">
        <w:rPr>
          <w:rFonts w:ascii="GHEA Grapalat" w:hAnsi="GHEA Grapalat"/>
          <w:sz w:val="24"/>
          <w:szCs w:val="24"/>
        </w:rPr>
        <w:t>է</w:t>
      </w:r>
      <w:r w:rsidR="00E4104E" w:rsidRPr="000C7254">
        <w:rPr>
          <w:rFonts w:ascii="GHEA Grapalat" w:hAnsi="GHEA Grapalat"/>
          <w:sz w:val="24"/>
          <w:szCs w:val="24"/>
          <w:lang w:val="af-ZA"/>
        </w:rPr>
        <w:t>:</w:t>
      </w:r>
    </w:p>
    <w:p w:rsidR="009C6E4E" w:rsidRPr="001333E1" w:rsidRDefault="009C6E4E" w:rsidP="00B90C7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274. </w:t>
      </w:r>
      <w:r w:rsidR="00EE33B5" w:rsidRPr="00EE33B5">
        <w:rPr>
          <w:rFonts w:ascii="GHEA Grapalat" w:hAnsi="GHEA Grapalat"/>
          <w:sz w:val="24"/>
          <w:szCs w:val="24"/>
        </w:rPr>
        <w:t>Հիմնական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և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միջանկյալ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ցածր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կառամատույցները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ռելսերի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240F2">
        <w:rPr>
          <w:rFonts w:ascii="GHEA Grapalat" w:hAnsi="GHEA Grapalat"/>
          <w:sz w:val="24"/>
          <w:szCs w:val="24"/>
        </w:rPr>
        <w:t>գլխիկ</w:t>
      </w:r>
      <w:r w:rsidR="00EE33B5" w:rsidRPr="00EE33B5">
        <w:rPr>
          <w:rFonts w:ascii="GHEA Grapalat" w:hAnsi="GHEA Grapalat"/>
          <w:sz w:val="24"/>
          <w:szCs w:val="24"/>
        </w:rPr>
        <w:t>ի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վերին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մակարդակում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միացնող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անցումները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պետք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է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կազմակերպել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ոչ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պակաս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B90C76">
        <w:rPr>
          <w:rFonts w:ascii="GHEA Grapalat" w:hAnsi="GHEA Grapalat"/>
          <w:sz w:val="24"/>
          <w:szCs w:val="24"/>
        </w:rPr>
        <w:t>քան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3 </w:t>
      </w:r>
      <w:r w:rsidR="00EE33B5" w:rsidRPr="00EE33B5">
        <w:rPr>
          <w:rFonts w:ascii="GHEA Grapalat" w:hAnsi="GHEA Grapalat"/>
          <w:sz w:val="24"/>
          <w:szCs w:val="24"/>
        </w:rPr>
        <w:t>մ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լայնությամբ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EE33B5" w:rsidRPr="00EE33B5">
        <w:rPr>
          <w:rFonts w:ascii="GHEA Grapalat" w:hAnsi="GHEA Grapalat"/>
          <w:sz w:val="24"/>
          <w:szCs w:val="24"/>
        </w:rPr>
        <w:t>իսկ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ուղեբեռի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և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փոստային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գործառնություններ</w:t>
      </w:r>
      <w:r w:rsidR="00B90C76">
        <w:rPr>
          <w:rFonts w:ascii="GHEA Grapalat" w:hAnsi="GHEA Grapalat"/>
          <w:sz w:val="24"/>
          <w:szCs w:val="24"/>
        </w:rPr>
        <w:t>ի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իրականացման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դեպքում</w:t>
      </w:r>
      <w:r w:rsidR="00EE33B5" w:rsidRPr="00EE33B5">
        <w:rPr>
          <w:rFonts w:ascii="GHEA Grapalat" w:hAnsi="GHEA Grapalat"/>
          <w:sz w:val="24"/>
          <w:szCs w:val="24"/>
        </w:rPr>
        <w:t>՝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ոչ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B90C76">
        <w:rPr>
          <w:rFonts w:ascii="GHEA Grapalat" w:hAnsi="GHEA Grapalat"/>
          <w:sz w:val="24"/>
          <w:szCs w:val="24"/>
        </w:rPr>
        <w:t>պակաս</w:t>
      </w:r>
      <w:r w:rsidR="00B90C76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B90C76">
        <w:rPr>
          <w:rFonts w:ascii="GHEA Grapalat" w:hAnsi="GHEA Grapalat"/>
          <w:sz w:val="24"/>
          <w:szCs w:val="24"/>
        </w:rPr>
        <w:t>քան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4 </w:t>
      </w:r>
      <w:r w:rsidR="00EE33B5" w:rsidRPr="00EE33B5">
        <w:rPr>
          <w:rFonts w:ascii="GHEA Grapalat" w:hAnsi="GHEA Grapalat"/>
          <w:sz w:val="24"/>
          <w:szCs w:val="24"/>
        </w:rPr>
        <w:t>մ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EE33B5" w:rsidRPr="00EE33B5">
        <w:rPr>
          <w:rFonts w:ascii="GHEA Grapalat" w:hAnsi="GHEA Grapalat"/>
          <w:sz w:val="24"/>
          <w:szCs w:val="24"/>
        </w:rPr>
        <w:t>լայնությամբ</w:t>
      </w:r>
      <w:r w:rsidR="00EE33B5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532E68" w:rsidRPr="001333E1" w:rsidRDefault="00B90C76" w:rsidP="00532E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275. </w:t>
      </w:r>
      <w:r w:rsidRPr="00B90C76">
        <w:rPr>
          <w:rFonts w:ascii="GHEA Grapalat" w:hAnsi="GHEA Grapalat"/>
          <w:sz w:val="24"/>
          <w:szCs w:val="24"/>
        </w:rPr>
        <w:t>Հետիոտնային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կամրջի</w:t>
      </w:r>
      <w:r w:rsidR="00532E68">
        <w:rPr>
          <w:rFonts w:ascii="GHEA Grapalat" w:hAnsi="GHEA Grapalat"/>
          <w:sz w:val="24"/>
          <w:szCs w:val="24"/>
        </w:rPr>
        <w:t>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թունելի</w:t>
      </w:r>
      <w:r w:rsidR="00532E68">
        <w:rPr>
          <w:rFonts w:ascii="GHEA Grapalat" w:hAnsi="GHEA Grapalat"/>
          <w:sz w:val="24"/>
          <w:szCs w:val="24"/>
        </w:rPr>
        <w:t>ց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ելքերի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լայնությունը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որոշել</w:t>
      </w:r>
      <w:r w:rsidRPr="00B90C76">
        <w:rPr>
          <w:rFonts w:ascii="GHEA Grapalat" w:hAnsi="GHEA Grapalat"/>
          <w:sz w:val="24"/>
          <w:szCs w:val="24"/>
        </w:rPr>
        <w:t>՝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0C76">
        <w:rPr>
          <w:rFonts w:ascii="GHEA Grapalat" w:hAnsi="GHEA Grapalat"/>
          <w:sz w:val="24"/>
          <w:szCs w:val="24"/>
        </w:rPr>
        <w:t>ելնելով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հաշվարկային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ուղևորահոսքից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և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լինեն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 w:rsidRPr="00532E68">
        <w:rPr>
          <w:rFonts w:ascii="GHEA Grapalat" w:hAnsi="GHEA Grapalat"/>
          <w:sz w:val="24"/>
          <w:szCs w:val="24"/>
        </w:rPr>
        <w:t>ոչ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 w:rsidRPr="00532E68">
        <w:rPr>
          <w:rFonts w:ascii="GHEA Grapalat" w:hAnsi="GHEA Grapalat"/>
          <w:sz w:val="24"/>
          <w:szCs w:val="24"/>
        </w:rPr>
        <w:t>պակաս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532E68" w:rsidRPr="00532E68">
        <w:rPr>
          <w:rFonts w:ascii="GHEA Grapalat" w:hAnsi="GHEA Grapalat"/>
          <w:sz w:val="24"/>
          <w:szCs w:val="24"/>
        </w:rPr>
        <w:t>քան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2</w:t>
      </w:r>
      <w:r w:rsidR="00532E68">
        <w:rPr>
          <w:rFonts w:ascii="GHEA Grapalat" w:hAnsi="GHEA Grapalat"/>
          <w:sz w:val="24"/>
          <w:szCs w:val="24"/>
        </w:rPr>
        <w:t>մ՝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 w:rsidRPr="00532E68">
        <w:rPr>
          <w:rFonts w:ascii="GHEA Grapalat" w:hAnsi="GHEA Grapalat"/>
          <w:sz w:val="24"/>
          <w:szCs w:val="24"/>
        </w:rPr>
        <w:t>դեպի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 w:rsidRPr="00532E68">
        <w:rPr>
          <w:rFonts w:ascii="GHEA Grapalat" w:hAnsi="GHEA Grapalat"/>
          <w:sz w:val="24"/>
          <w:szCs w:val="24"/>
        </w:rPr>
        <w:t>կառամատույց</w:t>
      </w:r>
      <w:r w:rsidR="00532E68" w:rsidRPr="001333E1">
        <w:rPr>
          <w:lang w:val="af-ZA"/>
        </w:rPr>
        <w:t xml:space="preserve"> </w:t>
      </w:r>
      <w:r w:rsidR="00532E68" w:rsidRPr="00532E68">
        <w:rPr>
          <w:rFonts w:ascii="GHEA Grapalat" w:hAnsi="GHEA Grapalat"/>
          <w:sz w:val="24"/>
          <w:szCs w:val="24"/>
        </w:rPr>
        <w:t>երկու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ելքերի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532E68">
        <w:rPr>
          <w:rFonts w:ascii="GHEA Grapalat" w:hAnsi="GHEA Grapalat"/>
          <w:sz w:val="24"/>
          <w:szCs w:val="24"/>
        </w:rPr>
        <w:t>դեպքում</w:t>
      </w:r>
      <w:r w:rsidR="00532E68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662DF0" w:rsidRPr="001333E1" w:rsidRDefault="00532E68" w:rsidP="00532E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276. </w:t>
      </w:r>
      <w:r w:rsidR="006B3B1E" w:rsidRPr="006B3B1E">
        <w:rPr>
          <w:rFonts w:ascii="GHEA Grapalat" w:hAnsi="GHEA Grapalat"/>
          <w:sz w:val="24"/>
          <w:szCs w:val="24"/>
        </w:rPr>
        <w:t>Հետիոտնային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կամուրջների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և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թունելների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համար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6B3B1E" w:rsidRPr="006B3B1E">
        <w:rPr>
          <w:rFonts w:ascii="GHEA Grapalat" w:hAnsi="GHEA Grapalat"/>
          <w:sz w:val="24"/>
          <w:szCs w:val="24"/>
        </w:rPr>
        <w:t>անհրաժեշտության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դեպքում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6B3B1E" w:rsidRPr="006B3B1E">
        <w:rPr>
          <w:rFonts w:ascii="GHEA Grapalat" w:hAnsi="GHEA Grapalat"/>
          <w:sz w:val="24"/>
          <w:szCs w:val="24"/>
        </w:rPr>
        <w:t>պետք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է</w:t>
      </w:r>
      <w:r w:rsidR="006B3B1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B1E" w:rsidRPr="006B3B1E">
        <w:rPr>
          <w:rFonts w:ascii="GHEA Grapalat" w:hAnsi="GHEA Grapalat"/>
          <w:sz w:val="24"/>
          <w:szCs w:val="24"/>
        </w:rPr>
        <w:t>նախատեսվեն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ուղղորդիչ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ցանկապատրերի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տեղադրում՝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չսահմանված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տեղերով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ուղիների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վրայով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մարդկանց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անցումն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2DF0">
        <w:rPr>
          <w:rFonts w:ascii="GHEA Grapalat" w:hAnsi="GHEA Grapalat"/>
          <w:sz w:val="24"/>
          <w:szCs w:val="24"/>
        </w:rPr>
        <w:t>արգելող</w:t>
      </w:r>
      <w:r w:rsidR="00662DF0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662DF0" w:rsidRPr="001333E1" w:rsidRDefault="00662DF0" w:rsidP="00532E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277. </w:t>
      </w:r>
      <w:r w:rsidRPr="00662DF0">
        <w:rPr>
          <w:rFonts w:ascii="GHEA Grapalat" w:hAnsi="GHEA Grapalat"/>
          <w:sz w:val="24"/>
          <w:szCs w:val="24"/>
        </w:rPr>
        <w:t>Երկաթուղային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կառուցումն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ապահովելու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նպատակով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թույլատրվում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բոլոր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կարգի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գծերում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երկաթուղային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վրայով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տեղադրել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ժամանակավոր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DF0">
        <w:rPr>
          <w:rFonts w:ascii="GHEA Grapalat" w:hAnsi="GHEA Grapalat"/>
          <w:sz w:val="24"/>
          <w:szCs w:val="24"/>
        </w:rPr>
        <w:t>գծանցումներ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78025B" w:rsidRPr="001333E1" w:rsidRDefault="00662DF0" w:rsidP="0080658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278. </w:t>
      </w:r>
      <w:r w:rsidR="00367629">
        <w:rPr>
          <w:rFonts w:ascii="GHEA Grapalat" w:hAnsi="GHEA Grapalat"/>
          <w:sz w:val="24"/>
          <w:szCs w:val="24"/>
        </w:rPr>
        <w:t>Ժ</w:t>
      </w:r>
      <w:r w:rsidR="0078025B" w:rsidRPr="0078025B">
        <w:rPr>
          <w:rFonts w:ascii="GHEA Grapalat" w:hAnsi="GHEA Grapalat"/>
          <w:sz w:val="24"/>
          <w:szCs w:val="24"/>
        </w:rPr>
        <w:t>ամանակավոր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(</w:t>
      </w:r>
      <w:r w:rsidR="0080658C">
        <w:rPr>
          <w:rFonts w:ascii="GHEA Grapalat" w:hAnsi="GHEA Grapalat"/>
          <w:sz w:val="24"/>
          <w:szCs w:val="24"/>
        </w:rPr>
        <w:t>կառուցվող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) </w:t>
      </w:r>
      <w:r w:rsidR="0078025B" w:rsidRPr="0078025B">
        <w:rPr>
          <w:rFonts w:ascii="GHEA Grapalat" w:hAnsi="GHEA Grapalat"/>
          <w:sz w:val="24"/>
          <w:szCs w:val="24"/>
        </w:rPr>
        <w:t>ավտոմոբիլային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ճանապարհների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67629" w:rsidRPr="0078025B">
        <w:rPr>
          <w:rFonts w:ascii="GHEA Grapalat" w:hAnsi="GHEA Grapalat"/>
          <w:sz w:val="24"/>
          <w:szCs w:val="24"/>
        </w:rPr>
        <w:t>հետ</w:t>
      </w:r>
      <w:r w:rsidR="0036762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67629">
        <w:rPr>
          <w:rFonts w:ascii="GHEA Grapalat" w:hAnsi="GHEA Grapalat"/>
          <w:sz w:val="24"/>
          <w:szCs w:val="24"/>
        </w:rPr>
        <w:t>շ</w:t>
      </w:r>
      <w:r w:rsidR="00367629" w:rsidRPr="0078025B">
        <w:rPr>
          <w:rFonts w:ascii="GHEA Grapalat" w:hAnsi="GHEA Grapalat"/>
          <w:sz w:val="24"/>
          <w:szCs w:val="24"/>
        </w:rPr>
        <w:t>ահագործվող</w:t>
      </w:r>
      <w:r w:rsidR="0036762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67629">
        <w:rPr>
          <w:rFonts w:ascii="GHEA Grapalat" w:hAnsi="GHEA Grapalat"/>
          <w:sz w:val="24"/>
          <w:szCs w:val="24"/>
        </w:rPr>
        <w:t>ուղիների</w:t>
      </w:r>
      <w:r w:rsidR="00367629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95">
        <w:rPr>
          <w:rFonts w:ascii="GHEA Grapalat" w:hAnsi="GHEA Grapalat"/>
          <w:sz w:val="24"/>
          <w:szCs w:val="24"/>
        </w:rPr>
        <w:t>փոխհատման</w:t>
      </w:r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95">
        <w:rPr>
          <w:rFonts w:ascii="GHEA Grapalat" w:hAnsi="GHEA Grapalat"/>
          <w:sz w:val="24"/>
          <w:szCs w:val="24"/>
        </w:rPr>
        <w:t>տեղերը</w:t>
      </w:r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պետք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է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95">
        <w:rPr>
          <w:rFonts w:ascii="GHEA Grapalat" w:hAnsi="GHEA Grapalat"/>
          <w:sz w:val="24"/>
          <w:szCs w:val="24"/>
        </w:rPr>
        <w:t>կառուցել</w:t>
      </w:r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95">
        <w:rPr>
          <w:rFonts w:ascii="GHEA Grapalat" w:hAnsi="GHEA Grapalat"/>
          <w:sz w:val="24"/>
          <w:szCs w:val="24"/>
        </w:rPr>
        <w:t>ըստ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95">
        <w:rPr>
          <w:rFonts w:ascii="GHEA Grapalat" w:hAnsi="GHEA Grapalat"/>
          <w:sz w:val="24"/>
          <w:szCs w:val="24"/>
        </w:rPr>
        <w:t>նախագծի</w:t>
      </w:r>
      <w:r w:rsidR="0080658C" w:rsidRPr="001333E1">
        <w:rPr>
          <w:rFonts w:ascii="GHEA Grapalat" w:hAnsi="GHEA Grapalat"/>
          <w:sz w:val="24"/>
          <w:szCs w:val="24"/>
          <w:lang w:val="af-ZA"/>
        </w:rPr>
        <w:t>,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մոտեցումների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395">
        <w:rPr>
          <w:rFonts w:ascii="GHEA Grapalat" w:hAnsi="GHEA Grapalat"/>
          <w:sz w:val="24"/>
          <w:szCs w:val="24"/>
        </w:rPr>
        <w:t>լիրքավորմամբ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և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053AC">
        <w:rPr>
          <w:rFonts w:ascii="GHEA Grapalat" w:hAnsi="GHEA Grapalat"/>
          <w:sz w:val="24"/>
          <w:szCs w:val="24"/>
        </w:rPr>
        <w:t>երեսարկի</w:t>
      </w:r>
      <w:r w:rsidR="00950395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տեղադրմամբ</w:t>
      </w:r>
      <w:r w:rsidR="0080658C">
        <w:rPr>
          <w:rFonts w:ascii="GHEA Grapalat" w:hAnsi="GHEA Grapalat"/>
          <w:sz w:val="24"/>
          <w:szCs w:val="24"/>
        </w:rPr>
        <w:t>՝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երկաթուղային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և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ավտոմոբիլային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տրանսպորտի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երթևեկության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անվտանգությունն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ապահովող</w:t>
      </w:r>
      <w:r w:rsidR="0080658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0658C">
        <w:rPr>
          <w:rFonts w:ascii="GHEA Grapalat" w:hAnsi="GHEA Grapalat"/>
          <w:sz w:val="24"/>
          <w:szCs w:val="24"/>
        </w:rPr>
        <w:t>սարքավորանքների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78025B" w:rsidRPr="0078025B">
        <w:rPr>
          <w:rFonts w:ascii="GHEA Grapalat" w:hAnsi="GHEA Grapalat"/>
          <w:sz w:val="24"/>
          <w:szCs w:val="24"/>
        </w:rPr>
        <w:t>միջո</w:t>
      </w:r>
      <w:r w:rsidR="0080658C">
        <w:rPr>
          <w:rFonts w:ascii="GHEA Grapalat" w:hAnsi="GHEA Grapalat"/>
          <w:sz w:val="24"/>
          <w:szCs w:val="24"/>
        </w:rPr>
        <w:t>ցներով</w:t>
      </w:r>
      <w:r w:rsidR="0078025B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A324EB" w:rsidRPr="001333E1" w:rsidRDefault="0080658C" w:rsidP="00F01FA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279. </w:t>
      </w:r>
      <w:r w:rsidR="00A324EB">
        <w:rPr>
          <w:rFonts w:ascii="GHEA Grapalat" w:hAnsi="GHEA Grapalat"/>
          <w:sz w:val="24"/>
          <w:szCs w:val="24"/>
        </w:rPr>
        <w:t>Ա</w:t>
      </w:r>
      <w:r w:rsidR="00A324EB" w:rsidRPr="00FF79EE">
        <w:rPr>
          <w:rFonts w:ascii="GHEA Grapalat" w:hAnsi="GHEA Grapalat"/>
          <w:sz w:val="24"/>
          <w:szCs w:val="24"/>
        </w:rPr>
        <w:t>շխատանքի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իրականացման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 w:rsidRPr="00FF79EE">
        <w:rPr>
          <w:rFonts w:ascii="GHEA Grapalat" w:hAnsi="GHEA Grapalat"/>
          <w:sz w:val="24"/>
          <w:szCs w:val="24"/>
        </w:rPr>
        <w:t>ընթացքում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կ</w:t>
      </w:r>
      <w:r w:rsidR="00FF79EE" w:rsidRPr="00FF79EE">
        <w:rPr>
          <w:rFonts w:ascii="GHEA Grapalat" w:hAnsi="GHEA Grapalat"/>
          <w:sz w:val="24"/>
          <w:szCs w:val="24"/>
        </w:rPr>
        <w:t>առուցվող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ուղիների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վրայով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մարդկանց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զանգվածային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անցման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տեղերում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պետք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է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ռելսերի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գլխիկների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մակարդակում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A324EB">
        <w:rPr>
          <w:rFonts w:ascii="GHEA Grapalat" w:hAnsi="GHEA Grapalat"/>
          <w:sz w:val="24"/>
          <w:szCs w:val="24"/>
        </w:rPr>
        <w:t>տեղադրել</w:t>
      </w:r>
      <w:r w:rsidR="00A324EB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9053AC">
        <w:rPr>
          <w:rFonts w:ascii="GHEA Grapalat" w:hAnsi="GHEA Grapalat"/>
          <w:sz w:val="24"/>
          <w:szCs w:val="24"/>
        </w:rPr>
        <w:t>երեսարկներ</w:t>
      </w:r>
      <w:r w:rsidR="00F01FAF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FF79EE" w:rsidRPr="00FF79EE">
        <w:rPr>
          <w:rFonts w:ascii="GHEA Grapalat" w:hAnsi="GHEA Grapalat"/>
          <w:sz w:val="24"/>
          <w:szCs w:val="24"/>
        </w:rPr>
        <w:t>իսկ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շինարարական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գնացքների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երթևեկության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առկայության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դեպքում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ձեռնարկվեն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անհրաժեշտ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միջոցներ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հետիոտներին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ծանուցելու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FF79EE" w:rsidRPr="00FF79EE">
        <w:rPr>
          <w:rFonts w:ascii="GHEA Grapalat" w:hAnsi="GHEA Grapalat"/>
          <w:sz w:val="24"/>
          <w:szCs w:val="24"/>
        </w:rPr>
        <w:t>համար</w:t>
      </w:r>
      <w:r w:rsidR="00FF79EE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F9787B" w:rsidRPr="001333E1" w:rsidRDefault="00F9787B" w:rsidP="00F01FA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280. </w:t>
      </w:r>
      <w:r w:rsidR="008237DE" w:rsidRPr="008237DE">
        <w:rPr>
          <w:rFonts w:ascii="GHEA Grapalat" w:hAnsi="GHEA Grapalat"/>
          <w:sz w:val="24"/>
          <w:szCs w:val="24"/>
        </w:rPr>
        <w:t>Երկաթուղիների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>
        <w:rPr>
          <w:rFonts w:ascii="GHEA Grapalat" w:hAnsi="GHEA Grapalat"/>
          <w:sz w:val="24"/>
          <w:szCs w:val="24"/>
        </w:rPr>
        <w:t>փ</w:t>
      </w:r>
      <w:r w:rsidR="008237DE" w:rsidRPr="008237DE">
        <w:rPr>
          <w:rFonts w:ascii="GHEA Grapalat" w:hAnsi="GHEA Grapalat"/>
          <w:sz w:val="24"/>
          <w:szCs w:val="24"/>
        </w:rPr>
        <w:t>ոխհատումները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էլեկտրահաղորդման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կապի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գծերի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37DE" w:rsidRPr="008237DE">
        <w:rPr>
          <w:rFonts w:ascii="GHEA Grapalat" w:hAnsi="GHEA Grapalat"/>
          <w:sz w:val="24"/>
          <w:szCs w:val="24"/>
        </w:rPr>
        <w:t>նավթատարների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237DE" w:rsidRPr="008237DE">
        <w:rPr>
          <w:rFonts w:ascii="GHEA Grapalat" w:hAnsi="GHEA Grapalat"/>
          <w:sz w:val="24"/>
          <w:szCs w:val="24"/>
        </w:rPr>
        <w:t>գազատարների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այլ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վերգետնյա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ստորգետնյա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կառույցների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հետ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պետք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է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իրականացվեն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այդ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կառույցների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նախագծման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և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կառուցման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համար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նորմատիվային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փաստաթղթերի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պահանջներին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8237DE" w:rsidRPr="008237DE">
        <w:rPr>
          <w:rFonts w:ascii="GHEA Grapalat" w:hAnsi="GHEA Grapalat"/>
          <w:sz w:val="24"/>
          <w:szCs w:val="24"/>
        </w:rPr>
        <w:t>համապատասխան</w:t>
      </w:r>
      <w:r w:rsidR="008237DE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3C2B5C" w:rsidRPr="001333E1" w:rsidRDefault="008237DE" w:rsidP="003C2B5C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281. </w:t>
      </w:r>
      <w:r w:rsidR="003C2B5C" w:rsidRPr="003C2B5C">
        <w:rPr>
          <w:rFonts w:ascii="GHEA Grapalat" w:hAnsi="GHEA Grapalat"/>
          <w:sz w:val="24"/>
          <w:szCs w:val="24"/>
        </w:rPr>
        <w:t>Բոլոր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դեպքերում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պետք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է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>
        <w:rPr>
          <w:rFonts w:ascii="GHEA Grapalat" w:hAnsi="GHEA Grapalat"/>
          <w:sz w:val="24"/>
          <w:szCs w:val="24"/>
        </w:rPr>
        <w:t>նախատեսվեն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գնացքների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անվտանգությունն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ու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անխափան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>
        <w:rPr>
          <w:rFonts w:ascii="GHEA Grapalat" w:hAnsi="GHEA Grapalat"/>
          <w:sz w:val="24"/>
          <w:szCs w:val="24"/>
        </w:rPr>
        <w:t>աշխատանքն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>
        <w:rPr>
          <w:rFonts w:ascii="GHEA Grapalat" w:hAnsi="GHEA Grapalat"/>
          <w:sz w:val="24"/>
          <w:szCs w:val="24"/>
        </w:rPr>
        <w:t>ապահովող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անվտանգության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="003C2B5C" w:rsidRPr="003C2B5C">
        <w:rPr>
          <w:rFonts w:ascii="GHEA Grapalat" w:hAnsi="GHEA Grapalat"/>
          <w:sz w:val="24"/>
          <w:szCs w:val="24"/>
        </w:rPr>
        <w:t>սարքեր</w:t>
      </w:r>
      <w:r w:rsidR="003C2B5C"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F71912" w:rsidRPr="001333E1" w:rsidRDefault="00F71912" w:rsidP="003C2B5C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333E1">
        <w:rPr>
          <w:rFonts w:ascii="GHEA Grapalat" w:hAnsi="GHEA Grapalat"/>
          <w:sz w:val="24"/>
          <w:szCs w:val="24"/>
          <w:lang w:val="af-ZA"/>
        </w:rPr>
        <w:t xml:space="preserve">282. </w:t>
      </w:r>
      <w:r>
        <w:rPr>
          <w:rFonts w:ascii="GHEA Grapalat" w:hAnsi="GHEA Grapalat"/>
          <w:sz w:val="24"/>
          <w:szCs w:val="24"/>
        </w:rPr>
        <w:t>Ե</w:t>
      </w:r>
      <w:r w:rsidRPr="00F71912">
        <w:rPr>
          <w:rFonts w:ascii="GHEA Grapalat" w:hAnsi="GHEA Grapalat"/>
          <w:sz w:val="24"/>
          <w:szCs w:val="24"/>
        </w:rPr>
        <w:t>րկաթուղային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վրայով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</w:t>
      </w:r>
      <w:r w:rsidRPr="00F71912">
        <w:rPr>
          <w:rFonts w:ascii="GHEA Grapalat" w:hAnsi="GHEA Grapalat"/>
          <w:sz w:val="24"/>
          <w:szCs w:val="24"/>
        </w:rPr>
        <w:t>ազատարների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71912">
        <w:rPr>
          <w:rFonts w:ascii="GHEA Grapalat" w:hAnsi="GHEA Grapalat"/>
          <w:sz w:val="24"/>
          <w:szCs w:val="24"/>
        </w:rPr>
        <w:t>նավթատարների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71912">
        <w:rPr>
          <w:rFonts w:ascii="GHEA Grapalat" w:hAnsi="GHEA Grapalat"/>
          <w:sz w:val="24"/>
          <w:szCs w:val="24"/>
        </w:rPr>
        <w:t>նավթամթերքների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խողովակաշարերի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և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այլնի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անցումներին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պետք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է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ներկայացնել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բարձր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վտանգավորության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կարգի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տարածքների</w:t>
      </w:r>
      <w:r w:rsidRPr="001333E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1912">
        <w:rPr>
          <w:rFonts w:ascii="GHEA Grapalat" w:hAnsi="GHEA Grapalat"/>
          <w:sz w:val="24"/>
          <w:szCs w:val="24"/>
        </w:rPr>
        <w:t>պահանջներ</w:t>
      </w:r>
      <w:r w:rsidRPr="001333E1">
        <w:rPr>
          <w:rFonts w:ascii="GHEA Grapalat" w:hAnsi="GHEA Grapalat"/>
          <w:sz w:val="24"/>
          <w:szCs w:val="24"/>
          <w:lang w:val="af-ZA"/>
        </w:rPr>
        <w:t>:</w:t>
      </w:r>
    </w:p>
    <w:p w:rsidR="005D2671" w:rsidRPr="00473E55" w:rsidRDefault="00F71912" w:rsidP="005D2671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283. </w:t>
      </w:r>
      <w:r w:rsidR="005D2671">
        <w:rPr>
          <w:rFonts w:ascii="GHEA Grapalat" w:hAnsi="GHEA Grapalat"/>
          <w:sz w:val="24"/>
          <w:szCs w:val="24"/>
        </w:rPr>
        <w:t>Եթե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F71912">
        <w:rPr>
          <w:rFonts w:ascii="GHEA Grapalat" w:hAnsi="GHEA Grapalat"/>
          <w:sz w:val="24"/>
          <w:szCs w:val="24"/>
        </w:rPr>
        <w:t>լրացուցիչ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>
        <w:rPr>
          <w:rFonts w:ascii="GHEA Grapalat" w:hAnsi="GHEA Grapalat"/>
          <w:sz w:val="24"/>
          <w:szCs w:val="24"/>
        </w:rPr>
        <w:t>գ</w:t>
      </w:r>
      <w:r w:rsidR="005D2671" w:rsidRPr="005D2671">
        <w:rPr>
          <w:rFonts w:ascii="GHEA Grapalat" w:hAnsi="GHEA Grapalat"/>
          <w:sz w:val="24"/>
          <w:szCs w:val="24"/>
        </w:rPr>
        <w:t>լխավոր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ուղիների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>
        <w:rPr>
          <w:rFonts w:ascii="GHEA Grapalat" w:hAnsi="GHEA Grapalat"/>
          <w:sz w:val="24"/>
          <w:szCs w:val="24"/>
        </w:rPr>
        <w:t>տեղադրման</w:t>
      </w:r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CD">
        <w:rPr>
          <w:rFonts w:ascii="GHEA Grapalat" w:hAnsi="GHEA Grapalat"/>
          <w:sz w:val="24"/>
          <w:szCs w:val="24"/>
        </w:rPr>
        <w:t>համար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CD">
        <w:rPr>
          <w:rFonts w:ascii="GHEA Grapalat" w:hAnsi="GHEA Grapalat"/>
          <w:sz w:val="24"/>
          <w:szCs w:val="24"/>
        </w:rPr>
        <w:t>հողային</w:t>
      </w:r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CD">
        <w:rPr>
          <w:rFonts w:ascii="GHEA Grapalat" w:hAnsi="GHEA Grapalat"/>
          <w:sz w:val="24"/>
          <w:szCs w:val="24"/>
        </w:rPr>
        <w:t>պաստառի</w:t>
      </w:r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CD">
        <w:rPr>
          <w:rFonts w:ascii="GHEA Grapalat" w:hAnsi="GHEA Grapalat"/>
          <w:sz w:val="24"/>
          <w:szCs w:val="24"/>
        </w:rPr>
        <w:t>լայնացման</w:t>
      </w:r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CD">
        <w:rPr>
          <w:rFonts w:ascii="GHEA Grapalat" w:hAnsi="GHEA Grapalat"/>
          <w:sz w:val="24"/>
          <w:szCs w:val="24"/>
        </w:rPr>
        <w:t>ժամանակ</w:t>
      </w:r>
      <w:r w:rsidR="00BE48CD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>
        <w:rPr>
          <w:rFonts w:ascii="GHEA Grapalat" w:hAnsi="GHEA Grapalat"/>
          <w:sz w:val="24"/>
          <w:szCs w:val="24"/>
        </w:rPr>
        <w:t>կամ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F71912">
        <w:rPr>
          <w:rFonts w:ascii="GHEA Grapalat" w:hAnsi="GHEA Grapalat"/>
          <w:sz w:val="24"/>
          <w:szCs w:val="24"/>
        </w:rPr>
        <w:t>կայարանների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զարգացման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դեպքում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չի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>
        <w:rPr>
          <w:rFonts w:ascii="GHEA Grapalat" w:hAnsi="GHEA Grapalat"/>
          <w:sz w:val="24"/>
          <w:szCs w:val="24"/>
        </w:rPr>
        <w:t>ապահով</w:t>
      </w:r>
      <w:r w:rsidR="005D2671" w:rsidRPr="005D2671">
        <w:rPr>
          <w:rFonts w:ascii="GHEA Grapalat" w:hAnsi="GHEA Grapalat"/>
          <w:sz w:val="24"/>
          <w:szCs w:val="24"/>
        </w:rPr>
        <w:t>ում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գծից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մինչև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գոյություն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ունեցող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պաշտպանիչ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պատյան</w:t>
      </w:r>
      <w:r w:rsidR="00290BEA">
        <w:rPr>
          <w:rFonts w:ascii="GHEA Grapalat" w:hAnsi="GHEA Grapalat"/>
          <w:sz w:val="24"/>
          <w:szCs w:val="24"/>
        </w:rPr>
        <w:t>ի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եզրը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նորմատիվային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հեռավորությունների</w:t>
      </w:r>
      <w:r w:rsidR="005D267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D2671" w:rsidRPr="005D2671">
        <w:rPr>
          <w:rFonts w:ascii="GHEA Grapalat" w:hAnsi="GHEA Grapalat"/>
          <w:sz w:val="24"/>
          <w:szCs w:val="24"/>
        </w:rPr>
        <w:t>պահպանումը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90BEA">
        <w:rPr>
          <w:rFonts w:ascii="GHEA Grapalat" w:hAnsi="GHEA Grapalat"/>
          <w:sz w:val="24"/>
          <w:szCs w:val="24"/>
        </w:rPr>
        <w:t>մթերամուղերի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գոյություն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ունեցող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անցումները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փոխհատման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տեղում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ենթակա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են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վերակառուցուման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կամ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>
        <w:rPr>
          <w:rFonts w:ascii="GHEA Grapalat" w:hAnsi="GHEA Grapalat"/>
          <w:sz w:val="24"/>
          <w:szCs w:val="24"/>
        </w:rPr>
        <w:t>վերասարքման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290BEA" w:rsidRPr="00290BEA">
        <w:rPr>
          <w:rFonts w:ascii="GHEA Grapalat" w:hAnsi="GHEA Grapalat"/>
          <w:sz w:val="24"/>
          <w:szCs w:val="24"/>
        </w:rPr>
        <w:t>նոր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առանցքի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վրա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>)</w:t>
      </w:r>
      <w:r w:rsidR="00290BEA">
        <w:rPr>
          <w:rFonts w:ascii="GHEA Grapalat" w:hAnsi="GHEA Grapalat"/>
          <w:sz w:val="24"/>
          <w:szCs w:val="24"/>
        </w:rPr>
        <w:t>՝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հաշվի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առնելով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բարձր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վտանգավորության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և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պաշտպանիչ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պատյանների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տեղամասերի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համապատասխան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երկարացումը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և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ենթարկվում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է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հիդրավլիկ</w:t>
      </w:r>
      <w:r w:rsidR="00290BE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90BEA" w:rsidRPr="00290BEA">
        <w:rPr>
          <w:rFonts w:ascii="GHEA Grapalat" w:hAnsi="GHEA Grapalat"/>
          <w:sz w:val="24"/>
          <w:szCs w:val="24"/>
        </w:rPr>
        <w:t>փորձարկման։</w:t>
      </w:r>
    </w:p>
    <w:p w:rsidR="00D50D4F" w:rsidRPr="00473E55" w:rsidRDefault="00386DEE" w:rsidP="00D50D4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284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C15B26" w:rsidRPr="00C15B26">
        <w:rPr>
          <w:rFonts w:ascii="GHEA Grapalat" w:hAnsi="GHEA Grapalat"/>
          <w:sz w:val="24"/>
          <w:szCs w:val="24"/>
        </w:rPr>
        <w:t>Չի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թույլատրվում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երկաթուղու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հողային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պաստառի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>
        <w:rPr>
          <w:rFonts w:ascii="GHEA Grapalat" w:hAnsi="GHEA Grapalat"/>
          <w:sz w:val="24"/>
          <w:szCs w:val="24"/>
        </w:rPr>
        <w:t>մարմնի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միջով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ցանկացած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նշանակության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խողովակաշարերի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>
        <w:rPr>
          <w:rFonts w:ascii="GHEA Grapalat" w:hAnsi="GHEA Grapalat"/>
          <w:sz w:val="24"/>
          <w:szCs w:val="24"/>
        </w:rPr>
        <w:t>անցկացո</w:t>
      </w:r>
      <w:r w:rsidR="00C15B26" w:rsidRPr="00C15B26">
        <w:rPr>
          <w:rFonts w:ascii="GHEA Grapalat" w:hAnsi="GHEA Grapalat"/>
          <w:sz w:val="24"/>
          <w:szCs w:val="24"/>
        </w:rPr>
        <w:t>ւմ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C15B26" w:rsidRPr="00473E55" w:rsidRDefault="00386DEE" w:rsidP="00350408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285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C15B26">
        <w:rPr>
          <w:rFonts w:ascii="GHEA Grapalat" w:hAnsi="GHEA Grapalat"/>
          <w:sz w:val="24"/>
          <w:szCs w:val="24"/>
        </w:rPr>
        <w:t>Խողովակաշարերի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>
        <w:rPr>
          <w:rFonts w:ascii="GHEA Grapalat" w:hAnsi="GHEA Grapalat"/>
          <w:sz w:val="24"/>
          <w:szCs w:val="24"/>
        </w:rPr>
        <w:t>հետ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>
        <w:rPr>
          <w:rFonts w:ascii="GHEA Grapalat" w:hAnsi="GHEA Grapalat"/>
          <w:sz w:val="24"/>
          <w:szCs w:val="24"/>
        </w:rPr>
        <w:t>երկաթուղիների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նոր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>
        <w:rPr>
          <w:rFonts w:ascii="GHEA Grapalat" w:hAnsi="GHEA Grapalat"/>
          <w:sz w:val="24"/>
          <w:szCs w:val="24"/>
        </w:rPr>
        <w:t>կառուցվող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փոխհատումները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պետք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է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տեղակայվեն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երկաթուղային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հողային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պաստառի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տակ՝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կայարանների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08">
        <w:rPr>
          <w:rFonts w:ascii="GHEA Grapalat" w:hAnsi="GHEA Grapalat"/>
          <w:sz w:val="24"/>
          <w:szCs w:val="24"/>
        </w:rPr>
        <w:t>բկանցքից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08">
        <w:rPr>
          <w:rFonts w:ascii="GHEA Grapalat" w:hAnsi="GHEA Grapalat"/>
          <w:sz w:val="24"/>
          <w:szCs w:val="24"/>
        </w:rPr>
        <w:t>դուրս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15B26" w:rsidRPr="00C15B26">
        <w:rPr>
          <w:rFonts w:ascii="GHEA Grapalat" w:hAnsi="GHEA Grapalat"/>
          <w:sz w:val="24"/>
          <w:szCs w:val="24"/>
        </w:rPr>
        <w:t>սլաքային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գծանցումներից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և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08" w:rsidRPr="00C15B26">
        <w:rPr>
          <w:rFonts w:ascii="GHEA Grapalat" w:hAnsi="GHEA Grapalat"/>
          <w:sz w:val="24"/>
          <w:szCs w:val="24"/>
        </w:rPr>
        <w:t>այլ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D65156">
        <w:rPr>
          <w:rFonts w:ascii="GHEA Grapalat" w:hAnsi="GHEA Grapalat"/>
          <w:sz w:val="24"/>
          <w:szCs w:val="24"/>
        </w:rPr>
        <w:t>փոխհատող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08" w:rsidRPr="00C15B26">
        <w:rPr>
          <w:rFonts w:ascii="GHEA Grapalat" w:hAnsi="GHEA Grapalat"/>
          <w:sz w:val="24"/>
          <w:szCs w:val="24"/>
        </w:rPr>
        <w:t>ուղիների</w:t>
      </w:r>
      <w:r w:rsidR="00350408">
        <w:rPr>
          <w:rFonts w:ascii="GHEA Grapalat" w:hAnsi="GHEA Grapalat"/>
          <w:sz w:val="24"/>
          <w:szCs w:val="24"/>
        </w:rPr>
        <w:t>ց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08">
        <w:rPr>
          <w:rFonts w:ascii="GHEA Grapalat" w:hAnsi="GHEA Grapalat"/>
          <w:sz w:val="24"/>
          <w:szCs w:val="24"/>
        </w:rPr>
        <w:t>ոչ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0408">
        <w:rPr>
          <w:rFonts w:ascii="GHEA Grapalat" w:hAnsi="GHEA Grapalat"/>
          <w:sz w:val="24"/>
          <w:szCs w:val="24"/>
        </w:rPr>
        <w:t>պակաս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350408">
        <w:rPr>
          <w:rFonts w:ascii="GHEA Grapalat" w:hAnsi="GHEA Grapalat"/>
          <w:sz w:val="24"/>
          <w:szCs w:val="24"/>
        </w:rPr>
        <w:t>քան</w:t>
      </w:r>
      <w:r w:rsidR="0035040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20 </w:t>
      </w:r>
      <w:r w:rsidR="00C15B26" w:rsidRPr="00C15B26">
        <w:rPr>
          <w:rFonts w:ascii="GHEA Grapalat" w:hAnsi="GHEA Grapalat"/>
          <w:sz w:val="24"/>
          <w:szCs w:val="24"/>
        </w:rPr>
        <w:t>մ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հեռավորության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5B26" w:rsidRPr="00C15B26">
        <w:rPr>
          <w:rFonts w:ascii="GHEA Grapalat" w:hAnsi="GHEA Grapalat"/>
          <w:sz w:val="24"/>
          <w:szCs w:val="24"/>
        </w:rPr>
        <w:t>վրա</w:t>
      </w:r>
      <w:r w:rsidR="00C15B26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271C0B" w:rsidRPr="00473E55" w:rsidRDefault="00386DEE" w:rsidP="00350408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286</w:t>
      </w:r>
      <w:r w:rsidR="00D65156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271C0B" w:rsidRPr="00271C0B">
        <w:rPr>
          <w:rFonts w:ascii="GHEA Grapalat" w:hAnsi="GHEA Grapalat"/>
          <w:sz w:val="24"/>
          <w:szCs w:val="24"/>
        </w:rPr>
        <w:t>Խողովակաշարերից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մինչև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արհեստական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կառույց</w:t>
      </w:r>
      <w:r w:rsidR="00271C0B">
        <w:rPr>
          <w:rFonts w:ascii="GHEA Grapalat" w:hAnsi="GHEA Grapalat"/>
          <w:sz w:val="24"/>
          <w:szCs w:val="24"/>
        </w:rPr>
        <w:t>ներ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271C0B" w:rsidRPr="00271C0B">
        <w:rPr>
          <w:rFonts w:ascii="GHEA Grapalat" w:hAnsi="GHEA Grapalat"/>
          <w:sz w:val="24"/>
          <w:szCs w:val="24"/>
        </w:rPr>
        <w:t>կամուրջ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71C0B">
        <w:rPr>
          <w:rFonts w:ascii="GHEA Grapalat" w:hAnsi="GHEA Grapalat"/>
          <w:sz w:val="24"/>
          <w:szCs w:val="24"/>
        </w:rPr>
        <w:t>ջրթող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>
        <w:rPr>
          <w:rFonts w:ascii="GHEA Grapalat" w:hAnsi="GHEA Grapalat"/>
          <w:sz w:val="24"/>
          <w:szCs w:val="24"/>
        </w:rPr>
        <w:t>խողովակներ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և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այլն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), </w:t>
      </w:r>
      <w:r w:rsidR="00271C0B" w:rsidRPr="00271C0B">
        <w:rPr>
          <w:rFonts w:ascii="GHEA Grapalat" w:hAnsi="GHEA Grapalat"/>
          <w:sz w:val="24"/>
          <w:szCs w:val="24"/>
        </w:rPr>
        <w:t>հպակային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ցանցի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հենարաններ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71C0B" w:rsidRPr="00271C0B">
        <w:rPr>
          <w:rFonts w:ascii="GHEA Grapalat" w:hAnsi="GHEA Grapalat"/>
          <w:sz w:val="24"/>
          <w:szCs w:val="24"/>
        </w:rPr>
        <w:t>լուսացույցեր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>
        <w:rPr>
          <w:rFonts w:ascii="GHEA Grapalat" w:hAnsi="GHEA Grapalat"/>
          <w:sz w:val="24"/>
          <w:szCs w:val="24"/>
        </w:rPr>
        <w:t>նվազագույն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>
        <w:rPr>
          <w:rFonts w:ascii="GHEA Grapalat" w:hAnsi="GHEA Grapalat"/>
          <w:sz w:val="24"/>
          <w:szCs w:val="24"/>
        </w:rPr>
        <w:t>հեռավորությունը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սահմանվում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է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հաշվի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առնելով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երկաթուղու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բնականոն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շահագործման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համար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դրանց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վտանգավորության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աստիճանը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71C0B" w:rsidRPr="00271C0B">
        <w:rPr>
          <w:rFonts w:ascii="GHEA Grapalat" w:hAnsi="GHEA Grapalat"/>
          <w:sz w:val="24"/>
          <w:szCs w:val="24"/>
        </w:rPr>
        <w:t>բայց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ոչ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պակաս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71C0B" w:rsidRPr="00271C0B">
        <w:rPr>
          <w:rFonts w:ascii="GHEA Grapalat" w:hAnsi="GHEA Grapalat"/>
          <w:sz w:val="24"/>
          <w:szCs w:val="24"/>
        </w:rPr>
        <w:t>քան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30 </w:t>
      </w:r>
      <w:r w:rsidR="00271C0B" w:rsidRPr="00271C0B">
        <w:rPr>
          <w:rFonts w:ascii="GHEA Grapalat" w:hAnsi="GHEA Grapalat"/>
          <w:sz w:val="24"/>
          <w:szCs w:val="24"/>
        </w:rPr>
        <w:t>մ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A87515" w:rsidRPr="00473E55" w:rsidRDefault="00386DEE" w:rsidP="00386DE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287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271C0B" w:rsidRPr="00271C0B">
        <w:rPr>
          <w:rFonts w:ascii="GHEA Grapalat" w:hAnsi="GHEA Grapalat"/>
          <w:sz w:val="24"/>
          <w:szCs w:val="24"/>
        </w:rPr>
        <w:t>Նոր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երկաթուղային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>
        <w:rPr>
          <w:rFonts w:ascii="GHEA Grapalat" w:hAnsi="GHEA Grapalat"/>
          <w:sz w:val="24"/>
          <w:szCs w:val="24"/>
        </w:rPr>
        <w:t>գծերի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կամ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լրացուցիչ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երկաթուղիների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կառուցման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ժամանակ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271C0B" w:rsidRPr="00271C0B">
        <w:rPr>
          <w:rFonts w:ascii="GHEA Grapalat" w:hAnsi="GHEA Grapalat"/>
          <w:sz w:val="24"/>
          <w:szCs w:val="24"/>
        </w:rPr>
        <w:t>որոնք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փոխհատվում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71C0B" w:rsidRPr="00271C0B">
        <w:rPr>
          <w:rFonts w:ascii="GHEA Grapalat" w:hAnsi="GHEA Grapalat"/>
          <w:sz w:val="24"/>
          <w:szCs w:val="24"/>
        </w:rPr>
        <w:t>են</w:t>
      </w:r>
      <w:r w:rsidR="00271C0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>
        <w:rPr>
          <w:rFonts w:ascii="GHEA Grapalat" w:hAnsi="GHEA Grapalat"/>
          <w:sz w:val="24"/>
          <w:szCs w:val="24"/>
        </w:rPr>
        <w:t>գ</w:t>
      </w:r>
      <w:r w:rsidR="00A87515" w:rsidRPr="00A87515">
        <w:rPr>
          <w:rFonts w:ascii="GHEA Grapalat" w:hAnsi="GHEA Grapalat"/>
          <w:sz w:val="24"/>
          <w:szCs w:val="24"/>
        </w:rPr>
        <w:t>ոյություն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ունեցող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ցանկացած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նշանակության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խողովակաշարի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B57F6">
        <w:rPr>
          <w:rFonts w:ascii="GHEA Grapalat" w:hAnsi="GHEA Grapalat"/>
          <w:sz w:val="24"/>
          <w:szCs w:val="24"/>
        </w:rPr>
        <w:t>ծրագծերը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A87515" w:rsidRPr="00A87515">
        <w:rPr>
          <w:rFonts w:ascii="GHEA Grapalat" w:hAnsi="GHEA Grapalat"/>
          <w:sz w:val="24"/>
          <w:szCs w:val="24"/>
        </w:rPr>
        <w:t>գազատար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A87515" w:rsidRPr="00A87515">
        <w:rPr>
          <w:rFonts w:ascii="GHEA Grapalat" w:hAnsi="GHEA Grapalat"/>
          <w:sz w:val="24"/>
          <w:szCs w:val="24"/>
        </w:rPr>
        <w:t>ջրմուղ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A87515" w:rsidRPr="00A87515">
        <w:rPr>
          <w:rFonts w:ascii="GHEA Grapalat" w:hAnsi="GHEA Grapalat"/>
          <w:sz w:val="24"/>
          <w:szCs w:val="24"/>
        </w:rPr>
        <w:t>կոյուղի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A87515" w:rsidRPr="00A87515">
        <w:rPr>
          <w:rFonts w:ascii="GHEA Grapalat" w:hAnsi="GHEA Grapalat"/>
          <w:sz w:val="24"/>
          <w:szCs w:val="24"/>
        </w:rPr>
        <w:t>ջեռուցման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ցանցեր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և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 w:rsidRPr="00A87515">
        <w:rPr>
          <w:rFonts w:ascii="GHEA Grapalat" w:hAnsi="GHEA Grapalat"/>
          <w:sz w:val="24"/>
          <w:szCs w:val="24"/>
        </w:rPr>
        <w:t>այլն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B57F6">
        <w:rPr>
          <w:rFonts w:ascii="GHEA Grapalat" w:hAnsi="GHEA Grapalat"/>
          <w:sz w:val="24"/>
          <w:szCs w:val="24"/>
        </w:rPr>
        <w:t>գոյություն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B57F6">
        <w:rPr>
          <w:rFonts w:ascii="GHEA Grapalat" w:hAnsi="GHEA Grapalat"/>
          <w:sz w:val="24"/>
          <w:szCs w:val="24"/>
        </w:rPr>
        <w:t>ունեցող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B57F6">
        <w:rPr>
          <w:rFonts w:ascii="GHEA Grapalat" w:hAnsi="GHEA Grapalat"/>
          <w:sz w:val="24"/>
          <w:szCs w:val="24"/>
        </w:rPr>
        <w:t>կամ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B57F6">
        <w:rPr>
          <w:rFonts w:ascii="GHEA Grapalat" w:hAnsi="GHEA Grapalat"/>
          <w:sz w:val="24"/>
          <w:szCs w:val="24"/>
        </w:rPr>
        <w:t>նոր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>
        <w:rPr>
          <w:rFonts w:ascii="GHEA Grapalat" w:hAnsi="GHEA Grapalat"/>
          <w:sz w:val="24"/>
          <w:szCs w:val="24"/>
        </w:rPr>
        <w:t>համապատասխան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>
        <w:rPr>
          <w:rFonts w:ascii="GHEA Grapalat" w:hAnsi="GHEA Grapalat"/>
          <w:sz w:val="24"/>
          <w:szCs w:val="24"/>
        </w:rPr>
        <w:t>պաշտպանիչ</w:t>
      </w:r>
      <w:r w:rsidR="00A8751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7515">
        <w:rPr>
          <w:rFonts w:ascii="GHEA Grapalat" w:hAnsi="GHEA Grapalat"/>
          <w:sz w:val="24"/>
          <w:szCs w:val="24"/>
        </w:rPr>
        <w:t>շինություն</w:t>
      </w:r>
      <w:r w:rsidR="001B57F6">
        <w:rPr>
          <w:rFonts w:ascii="GHEA Grapalat" w:hAnsi="GHEA Grapalat"/>
          <w:sz w:val="24"/>
          <w:szCs w:val="24"/>
        </w:rPr>
        <w:t>ներ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1B57F6" w:rsidRPr="001B57F6">
        <w:rPr>
          <w:rFonts w:ascii="GHEA Grapalat" w:hAnsi="GHEA Grapalat"/>
          <w:sz w:val="24"/>
          <w:szCs w:val="24"/>
        </w:rPr>
        <w:t>պատյաններ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A87515">
        <w:rPr>
          <w:rFonts w:ascii="GHEA Grapalat" w:hAnsi="GHEA Grapalat"/>
          <w:sz w:val="24"/>
          <w:szCs w:val="24"/>
        </w:rPr>
        <w:t>ունեցող</w:t>
      </w:r>
      <w:r w:rsidR="001B57F6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86DEE">
        <w:rPr>
          <w:rFonts w:ascii="GHEA Grapalat" w:hAnsi="GHEA Grapalat"/>
          <w:sz w:val="24"/>
          <w:szCs w:val="24"/>
        </w:rPr>
        <w:t>խողովակաշարի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արտաքին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եզրից</w:t>
      </w:r>
      <w:r w:rsidRPr="00473E55">
        <w:rPr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մինչև</w:t>
      </w:r>
      <w:r w:rsidRPr="00473E55">
        <w:rPr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արհեստական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կառու</w:t>
      </w:r>
      <w:r>
        <w:rPr>
          <w:rFonts w:ascii="GHEA Grapalat" w:hAnsi="GHEA Grapalat"/>
          <w:sz w:val="24"/>
          <w:szCs w:val="24"/>
        </w:rPr>
        <w:t>յցների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հենարաններ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հեռավորությունը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պետք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լինի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ոչ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պակաս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քան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շինմոնտաժային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աշխատանքների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ընթացքում</w:t>
      </w:r>
      <w:r w:rsidRPr="00473E55">
        <w:rPr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խողովակաշարերի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անվտանգ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շահագործումն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ապահովող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6DEE">
        <w:rPr>
          <w:rFonts w:ascii="GHEA Grapalat" w:hAnsi="GHEA Grapalat"/>
          <w:sz w:val="24"/>
          <w:szCs w:val="24"/>
        </w:rPr>
        <w:t>հեռավորություն</w:t>
      </w:r>
      <w:r>
        <w:rPr>
          <w:rFonts w:ascii="GHEA Grapalat" w:hAnsi="GHEA Grapalat"/>
          <w:sz w:val="24"/>
          <w:szCs w:val="24"/>
        </w:rPr>
        <w:t>ը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3B3565" w:rsidRPr="00473E55" w:rsidRDefault="003B3565" w:rsidP="00386DEE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288. </w:t>
      </w:r>
      <w:r w:rsidR="00132A28">
        <w:rPr>
          <w:rFonts w:ascii="GHEA Grapalat" w:hAnsi="GHEA Grapalat"/>
          <w:sz w:val="24"/>
          <w:szCs w:val="24"/>
        </w:rPr>
        <w:t>Կայարանների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վերակառուցման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ժամանակ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սլաքային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գծանցումների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տեղադրումն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իրականացվում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է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գոյություն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ունեցող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խողովակաշարերի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փոխհատումների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>
        <w:rPr>
          <w:rFonts w:ascii="GHEA Grapalat" w:hAnsi="GHEA Grapalat"/>
          <w:sz w:val="24"/>
          <w:szCs w:val="24"/>
        </w:rPr>
        <w:t>տեղակայման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>
        <w:rPr>
          <w:rFonts w:ascii="GHEA Grapalat" w:hAnsi="GHEA Grapalat"/>
          <w:sz w:val="24"/>
          <w:szCs w:val="24"/>
        </w:rPr>
        <w:t>տեղից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32A28" w:rsidRPr="00132A28">
        <w:rPr>
          <w:rFonts w:ascii="GHEA Grapalat" w:hAnsi="GHEA Grapalat"/>
          <w:sz w:val="24"/>
          <w:szCs w:val="24"/>
        </w:rPr>
        <w:t>անկախ</w:t>
      </w:r>
      <w:r w:rsidR="00132A28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894CA4" w:rsidRPr="00473E55" w:rsidRDefault="00894CA4" w:rsidP="00051980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289. </w:t>
      </w:r>
      <w:r w:rsidR="006B319A">
        <w:rPr>
          <w:rFonts w:ascii="GHEA Grapalat" w:hAnsi="GHEA Grapalat"/>
          <w:sz w:val="24"/>
          <w:szCs w:val="24"/>
        </w:rPr>
        <w:t>Ստորգետնյա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տեղադրման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դեպքում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փոխհատման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տեղերում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խողովակաշարերը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առնում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են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պաշտպանիչ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խողովակի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6B319A">
        <w:rPr>
          <w:rFonts w:ascii="GHEA Grapalat" w:hAnsi="GHEA Grapalat"/>
          <w:sz w:val="24"/>
          <w:szCs w:val="24"/>
        </w:rPr>
        <w:t>խուղակ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6B319A" w:rsidRPr="006B319A">
        <w:rPr>
          <w:rFonts w:ascii="GHEA Grapalat" w:hAnsi="GHEA Grapalat"/>
          <w:sz w:val="24"/>
          <w:szCs w:val="24"/>
        </w:rPr>
        <w:t>թունել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6B319A">
        <w:rPr>
          <w:rFonts w:ascii="GHEA Grapalat" w:hAnsi="GHEA Grapalat"/>
          <w:sz w:val="24"/>
          <w:szCs w:val="24"/>
        </w:rPr>
        <w:t>մեջ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6B319A">
        <w:rPr>
          <w:rFonts w:ascii="GHEA Grapalat" w:hAnsi="GHEA Grapalat"/>
          <w:sz w:val="24"/>
          <w:szCs w:val="24"/>
        </w:rPr>
        <w:t>որոնց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ծայրերը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պայթուցիկ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և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դյուրավառ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մթերքներ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6B319A" w:rsidRPr="006B319A">
        <w:rPr>
          <w:rFonts w:ascii="GHEA Grapalat" w:hAnsi="GHEA Grapalat"/>
          <w:sz w:val="24"/>
          <w:szCs w:val="24"/>
        </w:rPr>
        <w:t>նավթ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6B319A" w:rsidRPr="006B319A">
        <w:rPr>
          <w:rFonts w:ascii="GHEA Grapalat" w:hAnsi="GHEA Grapalat"/>
          <w:sz w:val="24"/>
          <w:szCs w:val="24"/>
        </w:rPr>
        <w:t>գազ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և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այլն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6B319A" w:rsidRPr="006B319A">
        <w:rPr>
          <w:rFonts w:ascii="GHEA Grapalat" w:hAnsi="GHEA Grapalat"/>
          <w:sz w:val="24"/>
          <w:szCs w:val="24"/>
        </w:rPr>
        <w:t>տեղափոխող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խողովակաշարերի</w:t>
      </w:r>
      <w:r w:rsidR="006B319A" w:rsidRPr="00473E55">
        <w:rPr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հետ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փոխհատումներում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դասավորվում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են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լիցքի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>
        <w:rPr>
          <w:rFonts w:ascii="GHEA Grapalat" w:hAnsi="GHEA Grapalat"/>
          <w:sz w:val="24"/>
          <w:szCs w:val="24"/>
        </w:rPr>
        <w:t>շեպի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ներբանից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կամ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հանույթի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լանջի</w:t>
      </w:r>
      <w:r w:rsidR="006B319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319A" w:rsidRPr="006B319A">
        <w:rPr>
          <w:rFonts w:ascii="GHEA Grapalat" w:hAnsi="GHEA Grapalat"/>
          <w:sz w:val="24"/>
          <w:szCs w:val="24"/>
        </w:rPr>
        <w:t>եզերքից</w:t>
      </w:r>
      <w:r w:rsidR="00051980" w:rsidRPr="00473E55">
        <w:rPr>
          <w:lang w:val="af-ZA"/>
        </w:rPr>
        <w:t xml:space="preserve"> </w:t>
      </w:r>
      <w:r w:rsidR="00051980" w:rsidRPr="00051980">
        <w:rPr>
          <w:rFonts w:ascii="GHEA Grapalat" w:hAnsi="GHEA Grapalat"/>
          <w:sz w:val="24"/>
          <w:szCs w:val="24"/>
        </w:rPr>
        <w:t>յուրաքանչյուր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 w:rsidRPr="00051980">
        <w:rPr>
          <w:rFonts w:ascii="GHEA Grapalat" w:hAnsi="GHEA Grapalat"/>
          <w:sz w:val="24"/>
          <w:szCs w:val="24"/>
        </w:rPr>
        <w:t>կողմից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ոչ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պակաս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051980">
        <w:rPr>
          <w:rFonts w:ascii="GHEA Grapalat" w:hAnsi="GHEA Grapalat"/>
          <w:sz w:val="24"/>
          <w:szCs w:val="24"/>
        </w:rPr>
        <w:t>քան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50 </w:t>
      </w:r>
      <w:r w:rsidR="00051980" w:rsidRPr="00051980">
        <w:rPr>
          <w:rFonts w:ascii="GHEA Grapalat" w:hAnsi="GHEA Grapalat"/>
          <w:sz w:val="24"/>
          <w:szCs w:val="24"/>
        </w:rPr>
        <w:t>մ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 w:rsidRPr="00051980">
        <w:rPr>
          <w:rFonts w:ascii="GHEA Grapalat" w:hAnsi="GHEA Grapalat"/>
          <w:sz w:val="24"/>
          <w:szCs w:val="24"/>
        </w:rPr>
        <w:t>հեռավորության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 w:rsidRPr="00051980">
        <w:rPr>
          <w:rFonts w:ascii="GHEA Grapalat" w:hAnsi="GHEA Grapalat"/>
          <w:sz w:val="24"/>
          <w:szCs w:val="24"/>
        </w:rPr>
        <w:t>վրա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051980">
        <w:rPr>
          <w:rFonts w:ascii="GHEA Grapalat" w:hAnsi="GHEA Grapalat"/>
          <w:sz w:val="24"/>
          <w:szCs w:val="24"/>
        </w:rPr>
        <w:t>իսկ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ջրահեռացման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շինությունների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առկայության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դեպքում՝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եզրային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ջրահեռացման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շինությունից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5116E9" w:rsidRPr="005116E9">
        <w:rPr>
          <w:rFonts w:ascii="GHEA Grapalat" w:hAnsi="GHEA Grapalat"/>
          <w:sz w:val="24"/>
          <w:szCs w:val="24"/>
        </w:rPr>
        <w:t>ջրմուղների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5116E9" w:rsidRPr="005116E9">
        <w:rPr>
          <w:rFonts w:ascii="GHEA Grapalat" w:hAnsi="GHEA Grapalat"/>
          <w:sz w:val="24"/>
          <w:szCs w:val="24"/>
        </w:rPr>
        <w:t>կոյուղագծերի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5116E9" w:rsidRPr="005116E9">
        <w:rPr>
          <w:rFonts w:ascii="GHEA Grapalat" w:hAnsi="GHEA Grapalat"/>
          <w:sz w:val="24"/>
          <w:szCs w:val="24"/>
        </w:rPr>
        <w:t>ջեռուցման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5116E9">
        <w:rPr>
          <w:rFonts w:ascii="GHEA Grapalat" w:hAnsi="GHEA Grapalat"/>
          <w:sz w:val="24"/>
          <w:szCs w:val="24"/>
        </w:rPr>
        <w:t>ցանցերի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5116E9">
        <w:rPr>
          <w:rFonts w:ascii="GHEA Grapalat" w:hAnsi="GHEA Grapalat"/>
          <w:sz w:val="24"/>
          <w:szCs w:val="24"/>
        </w:rPr>
        <w:t>և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5116E9">
        <w:rPr>
          <w:rFonts w:ascii="GHEA Grapalat" w:hAnsi="GHEA Grapalat"/>
          <w:sz w:val="24"/>
          <w:szCs w:val="24"/>
        </w:rPr>
        <w:t>այլնի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5116E9">
        <w:rPr>
          <w:rFonts w:ascii="GHEA Grapalat" w:hAnsi="GHEA Grapalat"/>
          <w:sz w:val="24"/>
          <w:szCs w:val="24"/>
        </w:rPr>
        <w:t>հետ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5116E9">
        <w:rPr>
          <w:rFonts w:ascii="GHEA Grapalat" w:hAnsi="GHEA Grapalat"/>
          <w:sz w:val="24"/>
          <w:szCs w:val="24"/>
        </w:rPr>
        <w:t>փոխհատումներում՝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ոչ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051980">
        <w:rPr>
          <w:rFonts w:ascii="GHEA Grapalat" w:hAnsi="GHEA Grapalat"/>
          <w:sz w:val="24"/>
          <w:szCs w:val="24"/>
        </w:rPr>
        <w:t>պակաս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051980">
        <w:rPr>
          <w:rFonts w:ascii="GHEA Grapalat" w:hAnsi="GHEA Grapalat"/>
          <w:sz w:val="24"/>
          <w:szCs w:val="24"/>
        </w:rPr>
        <w:t>քան</w:t>
      </w:r>
      <w:r w:rsidR="0005198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 xml:space="preserve">10 </w:t>
      </w:r>
      <w:r w:rsidR="005116E9" w:rsidRPr="005116E9">
        <w:rPr>
          <w:rFonts w:ascii="GHEA Grapalat" w:hAnsi="GHEA Grapalat"/>
          <w:sz w:val="24"/>
          <w:szCs w:val="24"/>
        </w:rPr>
        <w:t>մ</w:t>
      </w:r>
      <w:r w:rsidR="005116E9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A842EB" w:rsidRPr="00473E55" w:rsidRDefault="00051980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290. </w:t>
      </w:r>
      <w:r w:rsidR="00A842EB">
        <w:rPr>
          <w:rFonts w:ascii="GHEA Grapalat" w:hAnsi="GHEA Grapalat"/>
          <w:sz w:val="24"/>
          <w:szCs w:val="24"/>
        </w:rPr>
        <w:t>Անցումների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համար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նախագծային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լուծումը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>
        <w:rPr>
          <w:rFonts w:ascii="GHEA Grapalat" w:hAnsi="GHEA Grapalat"/>
          <w:sz w:val="24"/>
          <w:szCs w:val="24"/>
        </w:rPr>
        <w:t>սահմանվում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>
        <w:rPr>
          <w:rFonts w:ascii="GHEA Grapalat" w:hAnsi="GHEA Grapalat"/>
          <w:sz w:val="24"/>
          <w:szCs w:val="24"/>
        </w:rPr>
        <w:t>են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ըստ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ՀՀ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քաղաքաշինության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կոմիտեի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նախագահի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2023 </w:t>
      </w:r>
      <w:r w:rsidR="00A842EB" w:rsidRPr="00A842EB">
        <w:rPr>
          <w:rFonts w:ascii="GHEA Grapalat" w:hAnsi="GHEA Grapalat"/>
          <w:sz w:val="24"/>
          <w:szCs w:val="24"/>
        </w:rPr>
        <w:t>թվականի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դեկտեմբերի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14-</w:t>
      </w:r>
      <w:r w:rsidR="00A842EB" w:rsidRPr="00A842EB">
        <w:rPr>
          <w:rFonts w:ascii="GHEA Grapalat" w:hAnsi="GHEA Grapalat"/>
          <w:sz w:val="24"/>
          <w:szCs w:val="24"/>
        </w:rPr>
        <w:t>ի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N 19-</w:t>
      </w:r>
      <w:r w:rsidR="00A842EB" w:rsidRPr="00A842EB">
        <w:rPr>
          <w:rFonts w:ascii="GHEA Grapalat" w:hAnsi="GHEA Grapalat"/>
          <w:sz w:val="24"/>
          <w:szCs w:val="24"/>
        </w:rPr>
        <w:t>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հրաման</w:t>
      </w:r>
      <w:r w:rsidR="00A842EB">
        <w:rPr>
          <w:rFonts w:ascii="GHEA Grapalat" w:hAnsi="GHEA Grapalat"/>
          <w:sz w:val="24"/>
          <w:szCs w:val="24"/>
        </w:rPr>
        <w:t>ով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>
        <w:rPr>
          <w:rFonts w:ascii="GHEA Grapalat" w:hAnsi="GHEA Grapalat"/>
          <w:sz w:val="24"/>
          <w:szCs w:val="24"/>
        </w:rPr>
        <w:t>հաստատված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ՀՀՇՆ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34-02-2023 </w:t>
      </w:r>
      <w:r w:rsidR="00A842EB">
        <w:rPr>
          <w:rFonts w:ascii="GHEA Grapalat" w:hAnsi="GHEA Grapalat"/>
          <w:sz w:val="24"/>
          <w:szCs w:val="24"/>
        </w:rPr>
        <w:t>և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2EB" w:rsidRPr="00A842EB">
        <w:rPr>
          <w:rFonts w:ascii="GHEA Grapalat" w:hAnsi="GHEA Grapalat"/>
          <w:sz w:val="24"/>
          <w:szCs w:val="24"/>
        </w:rPr>
        <w:t>ՍՆիՊ</w:t>
      </w:r>
      <w:r w:rsidR="00A842EB" w:rsidRPr="00473E55">
        <w:rPr>
          <w:rFonts w:ascii="GHEA Grapalat" w:hAnsi="GHEA Grapalat"/>
          <w:sz w:val="24"/>
          <w:szCs w:val="24"/>
          <w:lang w:val="af-ZA"/>
        </w:rPr>
        <w:t xml:space="preserve"> III-42-80</w:t>
      </w:r>
      <w:r w:rsidR="006B4CF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CFE">
        <w:rPr>
          <w:rFonts w:ascii="GHEA Grapalat" w:hAnsi="GHEA Grapalat"/>
          <w:sz w:val="24"/>
          <w:szCs w:val="24"/>
        </w:rPr>
        <w:t>շինարարական</w:t>
      </w:r>
      <w:r w:rsidR="006B4CF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CFE">
        <w:rPr>
          <w:rFonts w:ascii="GHEA Grapalat" w:hAnsi="GHEA Grapalat"/>
          <w:sz w:val="24"/>
          <w:szCs w:val="24"/>
        </w:rPr>
        <w:t>նորմերի</w:t>
      </w:r>
      <w:r w:rsidR="006B4CFE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6B4CFE" w:rsidRPr="00473E55" w:rsidRDefault="006B4CFE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291. </w:t>
      </w:r>
      <w:r w:rsidR="00CB4D31" w:rsidRPr="00CB4D31">
        <w:rPr>
          <w:rFonts w:ascii="GHEA Grapalat" w:hAnsi="GHEA Grapalat"/>
          <w:sz w:val="24"/>
          <w:szCs w:val="24"/>
        </w:rPr>
        <w:t>Տարբեր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նշանակության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խողովակաշարերի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B4D31" w:rsidRPr="00CB4D31">
        <w:rPr>
          <w:rFonts w:ascii="GHEA Grapalat" w:hAnsi="GHEA Grapalat"/>
          <w:sz w:val="24"/>
          <w:szCs w:val="24"/>
        </w:rPr>
        <w:t>օդային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էլեկտրահաղորդման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և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կապի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գծերի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B4D31" w:rsidRPr="00CB4D31">
        <w:rPr>
          <w:rFonts w:ascii="GHEA Grapalat" w:hAnsi="GHEA Grapalat"/>
          <w:sz w:val="24"/>
          <w:szCs w:val="24"/>
        </w:rPr>
        <w:t>կախովի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ճոպանուղիների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և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ավտոմոբիլային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ճանապարհների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B4D31" w:rsidRPr="00CB4D31">
        <w:rPr>
          <w:rFonts w:ascii="GHEA Grapalat" w:hAnsi="GHEA Grapalat"/>
          <w:sz w:val="24"/>
          <w:szCs w:val="24"/>
        </w:rPr>
        <w:t>կապի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մալուխային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գծերի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նախագծերը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երկաթուղիների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>
        <w:rPr>
          <w:rFonts w:ascii="GHEA Grapalat" w:hAnsi="GHEA Grapalat"/>
          <w:sz w:val="24"/>
          <w:szCs w:val="24"/>
        </w:rPr>
        <w:t>հետ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փոխհատման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մասով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ենթակա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են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երկաթուղային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գծերի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սեփականատիրոջ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հետ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B4D31" w:rsidRPr="00CB4D31">
        <w:rPr>
          <w:rFonts w:ascii="GHEA Grapalat" w:hAnsi="GHEA Grapalat"/>
          <w:sz w:val="24"/>
          <w:szCs w:val="24"/>
        </w:rPr>
        <w:t>համաձայնեցման</w:t>
      </w:r>
      <w:r w:rsidR="00CB4D31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CB4D31" w:rsidRPr="00473E55" w:rsidRDefault="00CB4D31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292. </w:t>
      </w:r>
      <w:r>
        <w:rPr>
          <w:rFonts w:ascii="GHEA Grapalat" w:hAnsi="GHEA Grapalat"/>
          <w:sz w:val="24"/>
          <w:szCs w:val="24"/>
        </w:rPr>
        <w:t>Ը</w:t>
      </w:r>
      <w:r w:rsidRPr="00CB4D31">
        <w:rPr>
          <w:rFonts w:ascii="GHEA Grapalat" w:hAnsi="GHEA Grapalat"/>
          <w:sz w:val="24"/>
          <w:szCs w:val="24"/>
        </w:rPr>
        <w:t>նդհանուր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օգտագործման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երկաթուղային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ցանցերի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գոյություն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ունեցող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65A">
        <w:rPr>
          <w:rFonts w:ascii="GHEA Grapalat" w:hAnsi="GHEA Grapalat"/>
          <w:sz w:val="24"/>
          <w:szCs w:val="24"/>
        </w:rPr>
        <w:t>երկաթուղիներին</w:t>
      </w:r>
      <w:r w:rsidR="0070765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65A">
        <w:rPr>
          <w:rFonts w:ascii="GHEA Grapalat" w:hAnsi="GHEA Grapalat"/>
          <w:sz w:val="24"/>
          <w:szCs w:val="24"/>
        </w:rPr>
        <w:t>ն</w:t>
      </w:r>
      <w:r w:rsidRPr="00CB4D31">
        <w:rPr>
          <w:rFonts w:ascii="GHEA Grapalat" w:hAnsi="GHEA Grapalat"/>
          <w:sz w:val="24"/>
          <w:szCs w:val="24"/>
        </w:rPr>
        <w:t>որ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երկաթուղային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գծերի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մատույցային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ուղիների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մոտեցման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կարգը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կարգավորվում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երկաթուղային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տրանսպորտի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0765A">
        <w:rPr>
          <w:rFonts w:ascii="GHEA Grapalat" w:hAnsi="GHEA Grapalat"/>
          <w:sz w:val="24"/>
          <w:szCs w:val="24"/>
        </w:rPr>
        <w:t>ոլորտի</w:t>
      </w:r>
      <w:r w:rsidR="0070765A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նորմատիվային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4D31">
        <w:rPr>
          <w:rFonts w:ascii="GHEA Grapalat" w:hAnsi="GHEA Grapalat"/>
          <w:sz w:val="24"/>
          <w:szCs w:val="24"/>
        </w:rPr>
        <w:t>փաստաթղթերով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013199" w:rsidRPr="00473E55" w:rsidRDefault="00013199" w:rsidP="00A842EB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293. </w:t>
      </w:r>
      <w:r w:rsidR="00C059E3" w:rsidRPr="00C059E3">
        <w:rPr>
          <w:rFonts w:ascii="GHEA Grapalat" w:hAnsi="GHEA Grapalat"/>
          <w:sz w:val="24"/>
          <w:szCs w:val="24"/>
        </w:rPr>
        <w:t>Բոլոր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կարգի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նոր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գծերը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մատույցային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ուղիները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պետք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է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>
        <w:rPr>
          <w:rFonts w:ascii="GHEA Grapalat" w:hAnsi="GHEA Grapalat"/>
          <w:sz w:val="24"/>
          <w:szCs w:val="24"/>
        </w:rPr>
        <w:t>հարեն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գոյություն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ունեցող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երկաթուղիներին՝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կայարանների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>
        <w:rPr>
          <w:rFonts w:ascii="GHEA Grapalat" w:hAnsi="GHEA Grapalat"/>
          <w:sz w:val="24"/>
          <w:szCs w:val="24"/>
        </w:rPr>
        <w:t>բկանցքներում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059E3" w:rsidRPr="00C059E3">
        <w:rPr>
          <w:rFonts w:ascii="GHEA Grapalat" w:hAnsi="GHEA Grapalat"/>
          <w:sz w:val="24"/>
          <w:szCs w:val="24"/>
        </w:rPr>
        <w:t>ուղեբաժանքներում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վազանցքի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կետերում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059E3" w:rsidRPr="00C059E3">
        <w:rPr>
          <w:rFonts w:ascii="GHEA Grapalat" w:hAnsi="GHEA Grapalat"/>
          <w:sz w:val="24"/>
          <w:szCs w:val="24"/>
        </w:rPr>
        <w:t>գլխավոր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հարակից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ուղիներով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գնացքների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միաժամանակյա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ընդունման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>-</w:t>
      </w:r>
      <w:r w:rsidR="00C059E3" w:rsidRPr="00C059E3">
        <w:rPr>
          <w:rFonts w:ascii="GHEA Grapalat" w:hAnsi="GHEA Grapalat"/>
          <w:sz w:val="24"/>
          <w:szCs w:val="24"/>
        </w:rPr>
        <w:t>ճանապարհման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հնարավորությամբ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և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C059E3" w:rsidRPr="00C059E3">
        <w:rPr>
          <w:rFonts w:ascii="GHEA Grapalat" w:hAnsi="GHEA Grapalat"/>
          <w:sz w:val="24"/>
          <w:szCs w:val="24"/>
        </w:rPr>
        <w:t>անհրաժեշտության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 w:rsidRPr="00C059E3">
        <w:rPr>
          <w:rFonts w:ascii="GHEA Grapalat" w:hAnsi="GHEA Grapalat"/>
          <w:sz w:val="24"/>
          <w:szCs w:val="24"/>
        </w:rPr>
        <w:t>դեպքում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610C6B">
        <w:rPr>
          <w:rFonts w:ascii="GHEA Grapalat" w:hAnsi="GHEA Grapalat"/>
          <w:sz w:val="24"/>
          <w:szCs w:val="24"/>
        </w:rPr>
        <w:t>ուղեանցների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059E3">
        <w:rPr>
          <w:rFonts w:ascii="GHEA Grapalat" w:hAnsi="GHEA Grapalat"/>
          <w:sz w:val="24"/>
          <w:szCs w:val="24"/>
        </w:rPr>
        <w:t>հանգույցներում</w:t>
      </w:r>
      <w:r w:rsidR="00C059E3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95081C" w:rsidRPr="00473E55" w:rsidRDefault="00A13C7D" w:rsidP="008B06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294.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E68C1">
        <w:rPr>
          <w:rFonts w:ascii="GHEA Grapalat" w:hAnsi="GHEA Grapalat"/>
          <w:sz w:val="24"/>
          <w:szCs w:val="24"/>
        </w:rPr>
        <w:t>Հարակցման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մոտեցման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վրա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ուղու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երկայնական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պրոֆիլը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պետք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է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ապահովի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 w:rsidRPr="00727973">
        <w:rPr>
          <w:rFonts w:ascii="GHEA Grapalat" w:hAnsi="GHEA Grapalat"/>
          <w:sz w:val="24"/>
          <w:szCs w:val="24"/>
        </w:rPr>
        <w:t>նախքան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 w:rsidRPr="00727973">
        <w:rPr>
          <w:rFonts w:ascii="GHEA Grapalat" w:hAnsi="GHEA Grapalat"/>
          <w:sz w:val="24"/>
          <w:szCs w:val="24"/>
        </w:rPr>
        <w:t>մուտքի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 w:rsidRPr="00727973">
        <w:rPr>
          <w:rFonts w:ascii="GHEA Grapalat" w:hAnsi="GHEA Grapalat"/>
          <w:sz w:val="24"/>
          <w:szCs w:val="24"/>
        </w:rPr>
        <w:t>ազդանշանը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 w:rsidRPr="00727973">
        <w:rPr>
          <w:rFonts w:ascii="GHEA Grapalat" w:hAnsi="GHEA Grapalat"/>
          <w:sz w:val="24"/>
          <w:szCs w:val="24"/>
        </w:rPr>
        <w:t>գնացքի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կանգառի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27973" w:rsidRPr="00727973">
        <w:rPr>
          <w:rFonts w:ascii="GHEA Grapalat" w:hAnsi="GHEA Grapalat"/>
          <w:sz w:val="24"/>
          <w:szCs w:val="24"/>
        </w:rPr>
        <w:t>և</w:t>
      </w:r>
      <w:r w:rsidR="0072797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>
        <w:rPr>
          <w:rFonts w:ascii="GHEA Grapalat" w:hAnsi="GHEA Grapalat"/>
          <w:sz w:val="24"/>
          <w:szCs w:val="24"/>
        </w:rPr>
        <w:t>տեղից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>
        <w:rPr>
          <w:rFonts w:ascii="GHEA Grapalat" w:hAnsi="GHEA Grapalat"/>
          <w:sz w:val="24"/>
          <w:szCs w:val="24"/>
        </w:rPr>
        <w:t>գնացքի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>
        <w:rPr>
          <w:rFonts w:ascii="GHEA Grapalat" w:hAnsi="GHEA Grapalat"/>
          <w:sz w:val="24"/>
          <w:szCs w:val="24"/>
        </w:rPr>
        <w:t>շարժանցի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>
        <w:rPr>
          <w:rFonts w:ascii="GHEA Grapalat" w:hAnsi="GHEA Grapalat"/>
          <w:sz w:val="24"/>
          <w:szCs w:val="24"/>
        </w:rPr>
        <w:t>հնարավորության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>
        <w:rPr>
          <w:rFonts w:ascii="GHEA Grapalat" w:hAnsi="GHEA Grapalat"/>
          <w:sz w:val="24"/>
          <w:szCs w:val="24"/>
        </w:rPr>
        <w:t>համար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5081C">
        <w:rPr>
          <w:rFonts w:ascii="GHEA Grapalat" w:hAnsi="GHEA Grapalat"/>
          <w:sz w:val="24"/>
          <w:szCs w:val="24"/>
        </w:rPr>
        <w:t>պայմաններ</w:t>
      </w:r>
      <w:r w:rsidR="0095081C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E20120" w:rsidRDefault="0081758E" w:rsidP="008B06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295. </w:t>
      </w:r>
      <w:r w:rsidR="00E20120" w:rsidRPr="00E20120">
        <w:rPr>
          <w:rFonts w:ascii="GHEA Grapalat" w:hAnsi="GHEA Grapalat"/>
          <w:sz w:val="24"/>
          <w:szCs w:val="24"/>
        </w:rPr>
        <w:t>Ընդունման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>-</w:t>
      </w:r>
      <w:r w:rsidR="005E4187">
        <w:rPr>
          <w:rFonts w:ascii="GHEA Grapalat" w:hAnsi="GHEA Grapalat"/>
          <w:sz w:val="24"/>
          <w:szCs w:val="24"/>
        </w:rPr>
        <w:t>ուղարկման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և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կայարանի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այլ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գծերին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մատույցային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ուղիների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մոտեցման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>
        <w:rPr>
          <w:rFonts w:ascii="GHEA Grapalat" w:hAnsi="GHEA Grapalat"/>
          <w:sz w:val="24"/>
          <w:szCs w:val="24"/>
        </w:rPr>
        <w:t>տեղերում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E20120" w:rsidRPr="00E20120">
        <w:rPr>
          <w:rFonts w:ascii="GHEA Grapalat" w:hAnsi="GHEA Grapalat"/>
          <w:sz w:val="24"/>
          <w:szCs w:val="24"/>
        </w:rPr>
        <w:t>պետք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է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տեղադրվեն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ապահով</w:t>
      </w:r>
      <w:r w:rsidR="00E20120">
        <w:rPr>
          <w:rFonts w:ascii="GHEA Grapalat" w:hAnsi="GHEA Grapalat"/>
          <w:sz w:val="24"/>
          <w:szCs w:val="24"/>
        </w:rPr>
        <w:t>իչ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փակուղիներ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E20120" w:rsidRPr="00E20120">
        <w:rPr>
          <w:rFonts w:ascii="GHEA Grapalat" w:hAnsi="GHEA Grapalat"/>
          <w:sz w:val="24"/>
          <w:szCs w:val="24"/>
        </w:rPr>
        <w:t>պաշտպանական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սլաքներ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A7399F" w:rsidRPr="00717454">
        <w:rPr>
          <w:rFonts w:ascii="GHEA Grapalat" w:hAnsi="GHEA Grapalat"/>
          <w:sz w:val="24"/>
          <w:szCs w:val="24"/>
        </w:rPr>
        <w:t>նետող</w:t>
      </w:r>
      <w:r w:rsidR="00FA3C9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կալուններ</w:t>
      </w:r>
      <w:r w:rsidR="00717454">
        <w:rPr>
          <w:rFonts w:ascii="GHEA Grapalat" w:hAnsi="GHEA Grapalat"/>
          <w:sz w:val="24"/>
          <w:szCs w:val="24"/>
          <w:lang w:val="hy-AM"/>
        </w:rPr>
        <w:t xml:space="preserve"> </w:t>
      </w:r>
      <w:r w:rsidR="00717454" w:rsidRPr="00717454">
        <w:rPr>
          <w:rFonts w:ascii="GHEA Grapalat" w:hAnsi="GHEA Grapalat"/>
          <w:sz w:val="24"/>
          <w:szCs w:val="24"/>
          <w:lang w:val="af-ZA"/>
        </w:rPr>
        <w:t>(сбрасывающие башмаки)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կամ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սլաքներ՝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կանխելու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45BEE" w:rsidRPr="00E20120">
        <w:rPr>
          <w:rFonts w:ascii="GHEA Grapalat" w:hAnsi="GHEA Grapalat"/>
          <w:sz w:val="24"/>
          <w:szCs w:val="24"/>
        </w:rPr>
        <w:t>հարակից</w:t>
      </w:r>
      <w:r w:rsidR="00945B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45BEE" w:rsidRPr="00E20120">
        <w:rPr>
          <w:rFonts w:ascii="GHEA Grapalat" w:hAnsi="GHEA Grapalat"/>
          <w:sz w:val="24"/>
          <w:szCs w:val="24"/>
        </w:rPr>
        <w:t>ուղուց</w:t>
      </w:r>
      <w:r w:rsidR="00945BEE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շարժակազմի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ինքնաբուխ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ելքը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դեպի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20120" w:rsidRPr="00E20120">
        <w:rPr>
          <w:rFonts w:ascii="GHEA Grapalat" w:hAnsi="GHEA Grapalat"/>
          <w:sz w:val="24"/>
          <w:szCs w:val="24"/>
        </w:rPr>
        <w:t>կայարան</w:t>
      </w:r>
      <w:r w:rsidR="00E20120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8A44A3" w:rsidRPr="00473E55" w:rsidRDefault="008B0688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296.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>
        <w:rPr>
          <w:rFonts w:ascii="GHEA Grapalat" w:hAnsi="GHEA Grapalat"/>
          <w:sz w:val="24"/>
          <w:szCs w:val="24"/>
        </w:rPr>
        <w:t>Վ</w:t>
      </w:r>
      <w:r w:rsidR="008B53AB" w:rsidRPr="008B53AB">
        <w:rPr>
          <w:rFonts w:ascii="GHEA Grapalat" w:hAnsi="GHEA Grapalat"/>
          <w:sz w:val="24"/>
          <w:szCs w:val="24"/>
        </w:rPr>
        <w:t>ազուրդներում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երկար</w:t>
      </w:r>
      <w:r w:rsidR="008B53AB">
        <w:rPr>
          <w:rFonts w:ascii="GHEA Grapalat" w:hAnsi="GHEA Grapalat"/>
          <w:sz w:val="24"/>
          <w:szCs w:val="24"/>
        </w:rPr>
        <w:t>աձիգ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զառիվայրներ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>
        <w:rPr>
          <w:rFonts w:ascii="GHEA Grapalat" w:hAnsi="GHEA Grapalat"/>
          <w:sz w:val="24"/>
          <w:szCs w:val="24"/>
        </w:rPr>
        <w:t>ունեցող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>
        <w:rPr>
          <w:rFonts w:ascii="GHEA Grapalat" w:hAnsi="GHEA Grapalat"/>
          <w:sz w:val="24"/>
          <w:szCs w:val="24"/>
        </w:rPr>
        <w:t>հ</w:t>
      </w:r>
      <w:r w:rsidR="008B53AB" w:rsidRPr="008B53AB">
        <w:rPr>
          <w:rFonts w:ascii="GHEA Grapalat" w:hAnsi="GHEA Grapalat"/>
          <w:sz w:val="24"/>
          <w:szCs w:val="24"/>
        </w:rPr>
        <w:t>արակից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գծերում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և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այդպիսի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զառիվայրները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սահմանափակող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կայարաններում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պետք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է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նախատեսված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լինեն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B53AB" w:rsidRPr="008B53AB">
        <w:rPr>
          <w:rFonts w:ascii="GHEA Grapalat" w:hAnsi="GHEA Grapalat"/>
          <w:sz w:val="24"/>
          <w:szCs w:val="24"/>
        </w:rPr>
        <w:t>որսացող</w:t>
      </w:r>
      <w:r w:rsidR="008B53AB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փակուղիներ՝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ըստ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պատվիրատույի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կողմից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հաստատված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և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ուղու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սեփականատիրոջ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8A44A3">
        <w:rPr>
          <w:rFonts w:ascii="GHEA Grapalat" w:hAnsi="GHEA Grapalat"/>
          <w:sz w:val="24"/>
          <w:szCs w:val="24"/>
        </w:rPr>
        <w:t>որի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հետ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իրականացվում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է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հարակցում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8A44A3">
        <w:rPr>
          <w:rFonts w:ascii="GHEA Grapalat" w:hAnsi="GHEA Grapalat"/>
          <w:sz w:val="24"/>
          <w:szCs w:val="24"/>
        </w:rPr>
        <w:t>հետ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համաձայնեցված</w:t>
      </w:r>
      <w:r w:rsidR="008A44A3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4A3">
        <w:rPr>
          <w:rFonts w:ascii="GHEA Grapalat" w:hAnsi="GHEA Grapalat"/>
          <w:sz w:val="24"/>
          <w:szCs w:val="24"/>
        </w:rPr>
        <w:t>նախագծի</w:t>
      </w:r>
      <w:r w:rsidR="008C4C0D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C60E3E" w:rsidRPr="00473E55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3D4513" w:rsidRPr="00473E55" w:rsidRDefault="0086335F" w:rsidP="003D4513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73E55">
        <w:rPr>
          <w:rFonts w:ascii="GHEA Grapalat" w:hAnsi="GHEA Grapalat"/>
          <w:b/>
          <w:sz w:val="24"/>
          <w:szCs w:val="24"/>
          <w:lang w:val="af-ZA"/>
        </w:rPr>
        <w:t xml:space="preserve">5. </w:t>
      </w:r>
      <w:r w:rsidR="003D4513" w:rsidRPr="003D4513">
        <w:rPr>
          <w:rFonts w:ascii="GHEA Grapalat" w:hAnsi="GHEA Grapalat"/>
          <w:b/>
          <w:sz w:val="24"/>
          <w:szCs w:val="24"/>
        </w:rPr>
        <w:t>ԵՐԿԱԹՈՒՂԻ</w:t>
      </w:r>
      <w:r>
        <w:rPr>
          <w:rFonts w:ascii="GHEA Grapalat" w:hAnsi="GHEA Grapalat"/>
          <w:b/>
          <w:sz w:val="24"/>
          <w:szCs w:val="24"/>
        </w:rPr>
        <w:t>ՆԵՐ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750 </w:t>
      </w:r>
      <w:r w:rsidR="003D4513" w:rsidRPr="003D4513">
        <w:rPr>
          <w:rFonts w:ascii="GHEA Grapalat" w:hAnsi="GHEA Grapalat"/>
          <w:b/>
          <w:sz w:val="24"/>
          <w:szCs w:val="24"/>
        </w:rPr>
        <w:t>ՄՄ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D4513" w:rsidRPr="003D4513">
        <w:rPr>
          <w:rFonts w:ascii="GHEA Grapalat" w:hAnsi="GHEA Grapalat"/>
          <w:b/>
          <w:sz w:val="24"/>
          <w:szCs w:val="24"/>
        </w:rPr>
        <w:t>ՌԵԼՍԱՄԻՋԻ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60E3E" w:rsidRPr="00473E55" w:rsidRDefault="0086335F" w:rsidP="003D4513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73E55">
        <w:rPr>
          <w:rFonts w:ascii="GHEA Grapalat" w:hAnsi="GHEA Grapalat"/>
          <w:b/>
          <w:sz w:val="24"/>
          <w:szCs w:val="24"/>
          <w:lang w:val="af-ZA"/>
        </w:rPr>
        <w:t>5.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3D4513" w:rsidRPr="003D4513">
        <w:rPr>
          <w:rFonts w:ascii="GHEA Grapalat" w:hAnsi="GHEA Grapalat"/>
          <w:b/>
          <w:sz w:val="24"/>
          <w:szCs w:val="24"/>
        </w:rPr>
        <w:t>ՀԻՄՆԱԿԱՆ</w:t>
      </w:r>
      <w:r w:rsidR="003D4513" w:rsidRPr="00473E5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D4513" w:rsidRPr="003D4513">
        <w:rPr>
          <w:rFonts w:ascii="GHEA Grapalat" w:hAnsi="GHEA Grapalat"/>
          <w:b/>
          <w:sz w:val="24"/>
          <w:szCs w:val="24"/>
        </w:rPr>
        <w:t>ԴՐՈՒՅԹՆԵՐ</w:t>
      </w:r>
    </w:p>
    <w:p w:rsidR="009E3212" w:rsidRPr="00473E55" w:rsidRDefault="009E3212" w:rsidP="009E321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297. 750</w:t>
      </w:r>
      <w:r w:rsidRPr="009E3212">
        <w:rPr>
          <w:rFonts w:ascii="GHEA Grapalat" w:hAnsi="GHEA Grapalat"/>
          <w:sz w:val="24"/>
          <w:szCs w:val="24"/>
        </w:rPr>
        <w:t>մմ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ռելսամիջի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արտաքին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ներքին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երկաթգծերի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ուղիների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օբյեկտները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նախագծելիս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պետք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է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առաջնորդվել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212">
        <w:rPr>
          <w:rFonts w:ascii="GHEA Grapalat" w:hAnsi="GHEA Grapalat"/>
          <w:sz w:val="24"/>
          <w:szCs w:val="24"/>
        </w:rPr>
        <w:t>սույն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բաժնի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դրույթներով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906F97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298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906F97" w:rsidRPr="00906F97">
        <w:rPr>
          <w:rFonts w:ascii="GHEA Grapalat" w:hAnsi="GHEA Grapalat"/>
          <w:sz w:val="24"/>
          <w:szCs w:val="24"/>
        </w:rPr>
        <w:t>Արտաքին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երկաթգծերի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դա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541E7">
        <w:rPr>
          <w:rFonts w:ascii="GHEA Grapalat" w:hAnsi="GHEA Grapalat"/>
          <w:sz w:val="24"/>
          <w:szCs w:val="24"/>
        </w:rPr>
        <w:t>կազմակերպությունը</w:t>
      </w:r>
      <w:r w:rsidR="007541E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մեկ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այլ</w:t>
      </w:r>
      <w:r w:rsidR="007541E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7541E7">
        <w:rPr>
          <w:rFonts w:ascii="GHEA Grapalat" w:hAnsi="GHEA Grapalat"/>
          <w:sz w:val="24"/>
          <w:szCs w:val="24"/>
        </w:rPr>
        <w:t>կազմակերպությանը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906F97" w:rsidRPr="00906F97">
        <w:rPr>
          <w:rFonts w:ascii="GHEA Grapalat" w:hAnsi="GHEA Grapalat"/>
          <w:sz w:val="24"/>
          <w:szCs w:val="24"/>
        </w:rPr>
        <w:t>հումքի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բազաներին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906F97" w:rsidRPr="00906F97">
        <w:rPr>
          <w:rFonts w:ascii="GHEA Grapalat" w:hAnsi="GHEA Grapalat"/>
          <w:sz w:val="24"/>
          <w:szCs w:val="24"/>
        </w:rPr>
        <w:t>ընդհանուր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օգտագործման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1520 </w:t>
      </w:r>
      <w:r w:rsidR="00906F97" w:rsidRPr="00906F97">
        <w:rPr>
          <w:rFonts w:ascii="GHEA Grapalat" w:hAnsi="GHEA Grapalat"/>
          <w:sz w:val="24"/>
          <w:szCs w:val="24"/>
        </w:rPr>
        <w:t>մմ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ռելսամիջի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երկաթուղային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գծերի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կայարաններին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միացնող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906F97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299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906F97" w:rsidRPr="00906F97">
        <w:rPr>
          <w:rFonts w:ascii="GHEA Grapalat" w:hAnsi="GHEA Grapalat"/>
          <w:sz w:val="24"/>
          <w:szCs w:val="24"/>
        </w:rPr>
        <w:t>Ներքին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երկաթգծերի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.</w:t>
      </w:r>
    </w:p>
    <w:p w:rsidR="00906F97" w:rsidRPr="00473E5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1)  </w:t>
      </w:r>
      <w:r w:rsidRPr="00906F97">
        <w:rPr>
          <w:rFonts w:ascii="GHEA Grapalat" w:hAnsi="GHEA Grapalat"/>
          <w:sz w:val="24"/>
          <w:szCs w:val="24"/>
        </w:rPr>
        <w:t>գործարանների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906F97">
        <w:rPr>
          <w:rFonts w:ascii="GHEA Grapalat" w:hAnsi="GHEA Grapalat"/>
          <w:sz w:val="24"/>
          <w:szCs w:val="24"/>
        </w:rPr>
        <w:t>էլեկտրակայանների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6F97">
        <w:rPr>
          <w:rFonts w:ascii="GHEA Grapalat" w:hAnsi="GHEA Grapalat"/>
          <w:sz w:val="24"/>
          <w:szCs w:val="24"/>
        </w:rPr>
        <w:t>պահեստների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այլ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E3212">
        <w:rPr>
          <w:rFonts w:ascii="GHEA Grapalat" w:hAnsi="GHEA Grapalat"/>
          <w:sz w:val="24"/>
          <w:szCs w:val="24"/>
        </w:rPr>
        <w:t>կազմակերպությունների</w:t>
      </w:r>
      <w:r w:rsidR="009E321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ուղիներն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6F97">
        <w:rPr>
          <w:rFonts w:ascii="GHEA Grapalat" w:hAnsi="GHEA Grapalat"/>
          <w:sz w:val="24"/>
          <w:szCs w:val="24"/>
        </w:rPr>
        <w:t>այդ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թվում</w:t>
      </w:r>
      <w:r w:rsidR="004854A5">
        <w:rPr>
          <w:rFonts w:ascii="GHEA Grapalat" w:hAnsi="GHEA Grapalat"/>
          <w:sz w:val="24"/>
          <w:szCs w:val="24"/>
          <w:lang w:val="hy-AM"/>
        </w:rPr>
        <w:t>՝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կառուցվող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բեռնային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ճակատի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սահմաններում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բեռնափոխադրման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գործընթացն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 (</w:t>
      </w:r>
      <w:r w:rsidRPr="00906F97">
        <w:rPr>
          <w:rFonts w:ascii="GHEA Grapalat" w:hAnsi="GHEA Grapalat"/>
          <w:sz w:val="24"/>
          <w:szCs w:val="24"/>
        </w:rPr>
        <w:t>վագոնների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բեռնում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6F97">
        <w:rPr>
          <w:rFonts w:ascii="GHEA Grapalat" w:hAnsi="GHEA Grapalat"/>
          <w:sz w:val="24"/>
          <w:szCs w:val="24"/>
        </w:rPr>
        <w:t>բեռնաթափում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6F97">
        <w:rPr>
          <w:rFonts w:ascii="GHEA Grapalat" w:hAnsi="GHEA Grapalat"/>
          <w:sz w:val="24"/>
          <w:szCs w:val="24"/>
        </w:rPr>
        <w:t>մաքրում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այլն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906F97">
        <w:rPr>
          <w:rFonts w:ascii="GHEA Grapalat" w:hAnsi="GHEA Grapalat"/>
          <w:sz w:val="24"/>
          <w:szCs w:val="24"/>
        </w:rPr>
        <w:t>ապահովող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ուղիները</w:t>
      </w:r>
      <w:r w:rsidR="004854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06F97">
        <w:rPr>
          <w:rFonts w:ascii="GHEA Grapalat" w:hAnsi="GHEA Grapalat"/>
          <w:sz w:val="24"/>
          <w:szCs w:val="24"/>
        </w:rPr>
        <w:t>կայարանային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ուղիները</w:t>
      </w:r>
      <w:r w:rsidRPr="00473E55">
        <w:rPr>
          <w:rFonts w:ascii="GHEA Grapalat" w:hAnsi="GHEA Grapalat"/>
          <w:sz w:val="24"/>
          <w:szCs w:val="24"/>
          <w:lang w:val="af-ZA"/>
        </w:rPr>
        <w:t>,</w:t>
      </w:r>
    </w:p>
    <w:p w:rsidR="00906F97" w:rsidRPr="00473E5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906F97">
        <w:rPr>
          <w:rFonts w:ascii="GHEA Grapalat" w:hAnsi="GHEA Grapalat"/>
          <w:sz w:val="24"/>
          <w:szCs w:val="24"/>
        </w:rPr>
        <w:t>կայարանները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կամ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մեկուսացված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հարթակներում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տեղադրված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առանձին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արտադրությունները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միմիյանց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կամ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բեռնման</w:t>
      </w:r>
      <w:r w:rsidR="009E3212" w:rsidRPr="00473E55">
        <w:rPr>
          <w:rFonts w:ascii="GHEA Grapalat" w:hAnsi="GHEA Grapalat"/>
          <w:sz w:val="24"/>
          <w:szCs w:val="24"/>
          <w:lang w:val="af-ZA"/>
        </w:rPr>
        <w:t>-</w:t>
      </w:r>
      <w:r w:rsidRPr="00906F97">
        <w:rPr>
          <w:rFonts w:ascii="GHEA Grapalat" w:hAnsi="GHEA Grapalat"/>
          <w:sz w:val="24"/>
          <w:szCs w:val="24"/>
        </w:rPr>
        <w:t>բեռնաթափման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ուղիներին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6F97">
        <w:rPr>
          <w:rFonts w:ascii="GHEA Grapalat" w:hAnsi="GHEA Grapalat"/>
          <w:sz w:val="24"/>
          <w:szCs w:val="24"/>
        </w:rPr>
        <w:t>վերանորոգման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տնտեսության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ուղիներին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6F97">
        <w:rPr>
          <w:rFonts w:ascii="GHEA Grapalat" w:hAnsi="GHEA Grapalat"/>
          <w:sz w:val="24"/>
          <w:szCs w:val="24"/>
        </w:rPr>
        <w:t>վագոնային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կշեռքներին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և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այլ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շինություններին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կապող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միացնող</w:t>
      </w:r>
      <w:r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6F97">
        <w:rPr>
          <w:rFonts w:ascii="GHEA Grapalat" w:hAnsi="GHEA Grapalat"/>
          <w:sz w:val="24"/>
          <w:szCs w:val="24"/>
        </w:rPr>
        <w:t>ուղիները</w:t>
      </w:r>
      <w:r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906F97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300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906F97" w:rsidRPr="00906F97">
        <w:rPr>
          <w:rFonts w:ascii="GHEA Grapalat" w:hAnsi="GHEA Grapalat"/>
          <w:sz w:val="24"/>
          <w:szCs w:val="24"/>
        </w:rPr>
        <w:t>Աշխատանքի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կատարման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բնույթից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ելնելով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միացնող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բաժանվում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գնացքային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մանևրային</w:t>
      </w:r>
      <w:r w:rsidR="00C55258">
        <w:rPr>
          <w:rFonts w:ascii="GHEA Grapalat" w:hAnsi="GHEA Grapalat"/>
          <w:sz w:val="24"/>
          <w:szCs w:val="24"/>
          <w:lang w:val="af-ZA"/>
        </w:rPr>
        <w:t xml:space="preserve"> 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C55258">
        <w:rPr>
          <w:rFonts w:ascii="GHEA Grapalat" w:hAnsi="GHEA Grapalat"/>
          <w:sz w:val="24"/>
          <w:szCs w:val="24"/>
        </w:rPr>
        <w:t>բնույթների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906F97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301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906F97" w:rsidRPr="00906F97">
        <w:rPr>
          <w:rFonts w:ascii="GHEA Grapalat" w:hAnsi="GHEA Grapalat"/>
          <w:sz w:val="24"/>
          <w:szCs w:val="24"/>
        </w:rPr>
        <w:t>Արտաքին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ներքին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սահման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է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հանդիսանում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1061E5">
        <w:rPr>
          <w:rFonts w:ascii="GHEA Grapalat" w:hAnsi="GHEA Grapalat"/>
          <w:sz w:val="24"/>
          <w:szCs w:val="24"/>
        </w:rPr>
        <w:t>կազմակերպության</w:t>
      </w:r>
      <w:r w:rsidR="001061E5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կայարանի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մուտքի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սլաքը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906F97" w:rsidRPr="00906F97">
        <w:rPr>
          <w:rFonts w:ascii="GHEA Grapalat" w:hAnsi="GHEA Grapalat"/>
          <w:sz w:val="24"/>
          <w:szCs w:val="24"/>
        </w:rPr>
        <w:t>իսկ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դրա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բացակայության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դեպքում՝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ներքին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ճյուղավորման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(</w:t>
      </w:r>
      <w:r w:rsidR="00906F97" w:rsidRPr="00906F97">
        <w:rPr>
          <w:rFonts w:ascii="GHEA Grapalat" w:hAnsi="GHEA Grapalat"/>
          <w:sz w:val="24"/>
          <w:szCs w:val="24"/>
        </w:rPr>
        <w:t>փնջի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906F97" w:rsidRPr="00906F97">
        <w:rPr>
          <w:rFonts w:ascii="GHEA Grapalat" w:hAnsi="GHEA Grapalat"/>
          <w:sz w:val="24"/>
          <w:szCs w:val="24"/>
        </w:rPr>
        <w:t>առաջին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սլաքը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կամ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2F3A01">
        <w:rPr>
          <w:rFonts w:ascii="GHEA Grapalat" w:hAnsi="GHEA Grapalat"/>
          <w:sz w:val="24"/>
          <w:szCs w:val="24"/>
        </w:rPr>
        <w:t>կազմակերպության</w:t>
      </w:r>
      <w:r w:rsidR="002F3A01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(</w:t>
      </w:r>
      <w:r w:rsidR="00906F97" w:rsidRPr="00906F97">
        <w:rPr>
          <w:rFonts w:ascii="GHEA Grapalat" w:hAnsi="GHEA Grapalat"/>
          <w:sz w:val="24"/>
          <w:szCs w:val="24"/>
        </w:rPr>
        <w:t>արտադրության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) </w:t>
      </w:r>
      <w:r w:rsidR="00906F97" w:rsidRPr="00906F97">
        <w:rPr>
          <w:rFonts w:ascii="GHEA Grapalat" w:hAnsi="GHEA Grapalat"/>
          <w:sz w:val="24"/>
          <w:szCs w:val="24"/>
        </w:rPr>
        <w:t>տարածքի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A5363D">
        <w:rPr>
          <w:rFonts w:ascii="GHEA Grapalat" w:hAnsi="GHEA Grapalat"/>
          <w:sz w:val="24"/>
          <w:szCs w:val="24"/>
        </w:rPr>
        <w:t>ցանկապատերը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C60E3E" w:rsidRPr="00473E55" w:rsidRDefault="0015311D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73E55">
        <w:rPr>
          <w:rFonts w:ascii="GHEA Grapalat" w:hAnsi="GHEA Grapalat"/>
          <w:sz w:val="24"/>
          <w:szCs w:val="24"/>
          <w:lang w:val="af-ZA"/>
        </w:rPr>
        <w:t>302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. </w:t>
      </w:r>
      <w:r w:rsidR="00906F97" w:rsidRPr="00906F97">
        <w:rPr>
          <w:rFonts w:ascii="GHEA Grapalat" w:hAnsi="GHEA Grapalat"/>
          <w:sz w:val="24"/>
          <w:szCs w:val="24"/>
        </w:rPr>
        <w:t>Արտաքին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երկաթգծերի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, </w:t>
      </w:r>
      <w:r w:rsidR="00906F97" w:rsidRPr="00906F97">
        <w:rPr>
          <w:rFonts w:ascii="GHEA Grapalat" w:hAnsi="GHEA Grapalat"/>
          <w:sz w:val="24"/>
          <w:szCs w:val="24"/>
        </w:rPr>
        <w:t>ինչպես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նաև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գնացքային</w:t>
      </w:r>
      <w:r w:rsidR="00E11574">
        <w:rPr>
          <w:rFonts w:ascii="GHEA Grapalat" w:hAnsi="GHEA Grapalat"/>
          <w:sz w:val="24"/>
          <w:szCs w:val="24"/>
          <w:lang w:val="af-ZA"/>
        </w:rPr>
        <w:t xml:space="preserve"> 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բնույթի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ներքին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միացնող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ուղիները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բաժանվում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երեք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73E55">
        <w:rPr>
          <w:rFonts w:ascii="GHEA Grapalat" w:hAnsi="GHEA Grapalat"/>
          <w:sz w:val="24"/>
          <w:szCs w:val="24"/>
        </w:rPr>
        <w:t>կարգերի</w:t>
      </w:r>
      <w:r w:rsidR="00906F97" w:rsidRPr="00906F97">
        <w:rPr>
          <w:rFonts w:ascii="GHEA Grapalat" w:hAnsi="GHEA Grapalat"/>
          <w:sz w:val="24"/>
          <w:szCs w:val="24"/>
        </w:rPr>
        <w:t>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կախված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հաշվարկային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տարեկան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ծանրաբեռնվածությունից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կամ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փոխադրման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ծավալից</w:t>
      </w:r>
      <w:r w:rsidR="00E11574">
        <w:rPr>
          <w:rFonts w:ascii="GHEA Grapalat" w:hAnsi="GHEA Grapalat"/>
          <w:sz w:val="24"/>
          <w:szCs w:val="24"/>
          <w:lang w:val="hy-AM"/>
        </w:rPr>
        <w:t>,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բեռնափոխադրման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ուղղությամբ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շահագործման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հինգերորդ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տարում</w:t>
      </w:r>
      <w:r w:rsidR="00E11574">
        <w:rPr>
          <w:rFonts w:ascii="GHEA Grapalat" w:hAnsi="GHEA Grapalat"/>
          <w:sz w:val="24"/>
          <w:szCs w:val="24"/>
          <w:lang w:val="hy-AM"/>
        </w:rPr>
        <w:t>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համաձայն</w:t>
      </w:r>
      <w:r w:rsidR="007A3C42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11574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7A3C42" w:rsidRPr="00473E55">
        <w:rPr>
          <w:rFonts w:ascii="GHEA Grapalat" w:hAnsi="GHEA Grapalat"/>
          <w:sz w:val="24"/>
          <w:szCs w:val="24"/>
          <w:lang w:val="af-ZA"/>
        </w:rPr>
        <w:t>20-</w:t>
      </w:r>
      <w:r w:rsidR="007A3C42">
        <w:rPr>
          <w:rFonts w:ascii="GHEA Grapalat" w:hAnsi="GHEA Grapalat"/>
          <w:sz w:val="24"/>
          <w:szCs w:val="24"/>
        </w:rPr>
        <w:t>րդ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7A3C42">
        <w:rPr>
          <w:rFonts w:ascii="GHEA Grapalat" w:hAnsi="GHEA Grapalat"/>
          <w:sz w:val="24"/>
          <w:szCs w:val="24"/>
        </w:rPr>
        <w:t>աղյուսակի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: </w:t>
      </w:r>
      <w:r w:rsidR="00906F97" w:rsidRPr="00906F97">
        <w:rPr>
          <w:rFonts w:ascii="GHEA Grapalat" w:hAnsi="GHEA Grapalat"/>
          <w:sz w:val="24"/>
          <w:szCs w:val="24"/>
        </w:rPr>
        <w:t>Ներքին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E11574">
        <w:rPr>
          <w:rFonts w:ascii="GHEA Grapalat" w:hAnsi="GHEA Grapalat"/>
          <w:sz w:val="24"/>
          <w:szCs w:val="24"/>
        </w:rPr>
        <w:t>ուղիները՝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բացի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գնացքային</w:t>
      </w:r>
      <w:r w:rsidR="00E11574">
        <w:rPr>
          <w:rFonts w:ascii="GHEA Grapalat" w:hAnsi="GHEA Grapalat"/>
          <w:sz w:val="24"/>
          <w:szCs w:val="24"/>
          <w:lang w:val="af-ZA"/>
        </w:rPr>
        <w:t xml:space="preserve"> երթևեկության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բնույթի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միացնող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ուղիներից</w:t>
      </w:r>
      <w:r w:rsidR="00E11574">
        <w:rPr>
          <w:rFonts w:ascii="GHEA Grapalat" w:hAnsi="GHEA Grapalat"/>
          <w:sz w:val="24"/>
          <w:szCs w:val="24"/>
          <w:lang w:val="hy-AM"/>
        </w:rPr>
        <w:t>,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473E55">
        <w:rPr>
          <w:rFonts w:ascii="GHEA Grapalat" w:hAnsi="GHEA Grapalat"/>
          <w:sz w:val="24"/>
          <w:szCs w:val="24"/>
        </w:rPr>
        <w:t>կարգերի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չեն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բաժանվում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նախագծվում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են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սույն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 xml:space="preserve"> </w:t>
      </w:r>
      <w:r w:rsidR="00351BD6">
        <w:rPr>
          <w:rFonts w:ascii="GHEA Grapalat" w:hAnsi="GHEA Grapalat"/>
          <w:sz w:val="24"/>
          <w:szCs w:val="24"/>
        </w:rPr>
        <w:t>բաժն</w:t>
      </w:r>
      <w:r w:rsidR="00351BD6">
        <w:rPr>
          <w:rFonts w:ascii="GHEA Grapalat" w:hAnsi="GHEA Grapalat"/>
          <w:sz w:val="24"/>
          <w:szCs w:val="24"/>
          <w:lang w:val="hy-AM"/>
        </w:rPr>
        <w:t>ի դրույթների</w:t>
      </w:r>
      <w:r w:rsidR="00351BD6">
        <w:rPr>
          <w:rFonts w:ascii="GHEA Grapalat" w:hAnsi="GHEA Grapalat"/>
          <w:sz w:val="24"/>
          <w:szCs w:val="24"/>
          <w:lang w:val="af-ZA"/>
        </w:rPr>
        <w:t xml:space="preserve"> համաձայն</w:t>
      </w:r>
      <w:r w:rsidR="00906F97" w:rsidRPr="00473E55">
        <w:rPr>
          <w:rFonts w:ascii="GHEA Grapalat" w:hAnsi="GHEA Grapalat"/>
          <w:sz w:val="24"/>
          <w:szCs w:val="24"/>
          <w:lang w:val="af-ZA"/>
        </w:rPr>
        <w:t>:</w:t>
      </w:r>
    </w:p>
    <w:p w:rsidR="00C60E3E" w:rsidRPr="00473E55" w:rsidRDefault="00C60E3E" w:rsidP="00C91A0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906F97" w:rsidRPr="007A3C42" w:rsidRDefault="00906F97" w:rsidP="00C91A06">
      <w:pPr>
        <w:tabs>
          <w:tab w:val="left" w:pos="450"/>
        </w:tabs>
        <w:spacing w:line="360" w:lineRule="auto"/>
        <w:ind w:right="-720"/>
        <w:jc w:val="right"/>
        <w:rPr>
          <w:rFonts w:ascii="GHEA Grapalat" w:hAnsi="GHEA Grapalat"/>
          <w:sz w:val="24"/>
          <w:szCs w:val="24"/>
        </w:rPr>
      </w:pPr>
      <w:r w:rsidRPr="007A3C42">
        <w:rPr>
          <w:rFonts w:ascii="GHEA Grapalat" w:hAnsi="GHEA Grapalat"/>
          <w:sz w:val="24"/>
          <w:szCs w:val="24"/>
        </w:rPr>
        <w:t>Աղյուսակ</w:t>
      </w:r>
      <w:r w:rsidR="00941FC2">
        <w:rPr>
          <w:rFonts w:ascii="GHEA Grapalat" w:hAnsi="GHEA Grapalat"/>
          <w:sz w:val="24"/>
          <w:szCs w:val="24"/>
        </w:rPr>
        <w:t xml:space="preserve"> 20</w:t>
      </w:r>
      <w:r w:rsidRPr="007A3C42">
        <w:rPr>
          <w:rFonts w:ascii="GHEA Grapalat" w:hAnsi="GHEA Grapalat"/>
          <w:sz w:val="24"/>
          <w:szCs w:val="24"/>
        </w:rPr>
        <w:t xml:space="preserve"> 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540"/>
        <w:gridCol w:w="2273"/>
        <w:gridCol w:w="4207"/>
        <w:gridCol w:w="3600"/>
      </w:tblGrid>
      <w:tr w:rsidR="00906F97" w:rsidRPr="007A3C42" w:rsidTr="00906F97">
        <w:tc>
          <w:tcPr>
            <w:tcW w:w="540" w:type="dxa"/>
          </w:tcPr>
          <w:p w:rsidR="00906F97" w:rsidRPr="007A3C42" w:rsidRDefault="00906F97" w:rsidP="00C91A06">
            <w:pPr>
              <w:spacing w:line="360" w:lineRule="auto"/>
              <w:ind w:right="-105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05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273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0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Ուղու</w:t>
            </w:r>
          </w:p>
          <w:p w:rsidR="00906F97" w:rsidRPr="007A3C42" w:rsidRDefault="00473E55" w:rsidP="00C91A06">
            <w:pPr>
              <w:tabs>
                <w:tab w:val="left" w:pos="450"/>
              </w:tabs>
              <w:spacing w:line="360" w:lineRule="auto"/>
              <w:ind w:right="-105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կարգը</w:t>
            </w:r>
          </w:p>
        </w:tc>
        <w:tc>
          <w:tcPr>
            <w:tcW w:w="4207" w:type="dxa"/>
          </w:tcPr>
          <w:p w:rsidR="00906F97" w:rsidRPr="007A3C42" w:rsidRDefault="00906F97" w:rsidP="00941FC2">
            <w:pPr>
              <w:tabs>
                <w:tab w:val="left" w:pos="450"/>
              </w:tabs>
              <w:spacing w:line="360" w:lineRule="auto"/>
              <w:ind w:right="-12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Տարեկան ծանրաբեռնվածություն,</w:t>
            </w:r>
            <w:r w:rsidR="00941F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3C42">
              <w:rPr>
                <w:rFonts w:ascii="GHEA Grapalat" w:hAnsi="GHEA Grapalat"/>
                <w:sz w:val="24"/>
                <w:szCs w:val="24"/>
              </w:rPr>
              <w:t>հազ. տկմ/կմ</w:t>
            </w:r>
          </w:p>
        </w:tc>
        <w:tc>
          <w:tcPr>
            <w:tcW w:w="3600" w:type="dxa"/>
          </w:tcPr>
          <w:p w:rsidR="00906F97" w:rsidRPr="007A3C42" w:rsidRDefault="00906F97" w:rsidP="00941FC2">
            <w:pPr>
              <w:tabs>
                <w:tab w:val="left" w:pos="450"/>
              </w:tabs>
              <w:spacing w:line="360" w:lineRule="auto"/>
              <w:ind w:right="7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Փոխադրման ծավալները,</w:t>
            </w:r>
          </w:p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հազ. մ</w:t>
            </w:r>
            <w:r w:rsidRPr="007A3C42">
              <w:rPr>
                <w:rFonts w:ascii="GHEA Grapalat" w:hAnsi="GHEA Grapalat"/>
                <w:sz w:val="24"/>
                <w:szCs w:val="24"/>
                <w:vertAlign w:val="superscript"/>
              </w:rPr>
              <w:t xml:space="preserve">3 </w:t>
            </w:r>
            <w:r w:rsidRPr="007A3C42">
              <w:rPr>
                <w:rFonts w:ascii="GHEA Grapalat" w:hAnsi="GHEA Grapalat"/>
                <w:sz w:val="24"/>
                <w:szCs w:val="24"/>
              </w:rPr>
              <w:t>/տարի</w:t>
            </w:r>
          </w:p>
        </w:tc>
      </w:tr>
      <w:tr w:rsidR="00906F97" w:rsidRPr="007A3C42" w:rsidTr="00906F97">
        <w:tc>
          <w:tcPr>
            <w:tcW w:w="540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406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273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4207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500-ից ավելի</w:t>
            </w:r>
          </w:p>
        </w:tc>
        <w:tc>
          <w:tcPr>
            <w:tcW w:w="3600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7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600-ից ավելի</w:t>
            </w:r>
          </w:p>
        </w:tc>
      </w:tr>
      <w:tr w:rsidR="00906F97" w:rsidRPr="007A3C42" w:rsidTr="00906F97">
        <w:tc>
          <w:tcPr>
            <w:tcW w:w="540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406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273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4207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          200-500</w:t>
            </w:r>
          </w:p>
        </w:tc>
        <w:tc>
          <w:tcPr>
            <w:tcW w:w="3600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250-600</w:t>
            </w:r>
          </w:p>
        </w:tc>
      </w:tr>
      <w:tr w:rsidR="00906F97" w:rsidTr="00906F97">
        <w:tc>
          <w:tcPr>
            <w:tcW w:w="540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406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273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1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4207" w:type="dxa"/>
          </w:tcPr>
          <w:p w:rsidR="00906F97" w:rsidRPr="007A3C42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          200-ից քիչ</w:t>
            </w:r>
          </w:p>
        </w:tc>
        <w:tc>
          <w:tcPr>
            <w:tcW w:w="3600" w:type="dxa"/>
          </w:tcPr>
          <w:p w:rsidR="00906F97" w:rsidRDefault="00906F97" w:rsidP="00C91A06">
            <w:pPr>
              <w:tabs>
                <w:tab w:val="left" w:pos="450"/>
              </w:tabs>
              <w:spacing w:line="360" w:lineRule="auto"/>
              <w:ind w:right="-720"/>
              <w:rPr>
                <w:rFonts w:ascii="GHEA Grapalat" w:hAnsi="GHEA Grapalat"/>
                <w:sz w:val="24"/>
                <w:szCs w:val="24"/>
              </w:rPr>
            </w:pPr>
            <w:r w:rsidRPr="007A3C42">
              <w:rPr>
                <w:rFonts w:ascii="GHEA Grapalat" w:hAnsi="GHEA Grapalat"/>
                <w:sz w:val="24"/>
                <w:szCs w:val="24"/>
              </w:rPr>
              <w:t xml:space="preserve">          250-ից քիչ</w:t>
            </w:r>
          </w:p>
        </w:tc>
      </w:tr>
    </w:tbl>
    <w:p w:rsidR="00906F97" w:rsidRDefault="00906F97" w:rsidP="00906F97">
      <w:pPr>
        <w:tabs>
          <w:tab w:val="left" w:pos="45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:rsidR="00906F97" w:rsidRPr="00906F97" w:rsidRDefault="003C409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303</w:t>
      </w:r>
      <w:r w:rsidR="00906F97" w:rsidRPr="00906F97">
        <w:rPr>
          <w:rFonts w:ascii="GHEA Grapalat" w:hAnsi="GHEA Grapalat"/>
          <w:sz w:val="24"/>
          <w:szCs w:val="24"/>
        </w:rPr>
        <w:t>. Գնացքների</w:t>
      </w:r>
      <w:r w:rsidR="00941FC2">
        <w:rPr>
          <w:rFonts w:ascii="GHEA Grapalat" w:hAnsi="GHEA Grapalat"/>
          <w:sz w:val="24"/>
          <w:szCs w:val="24"/>
        </w:rPr>
        <w:t xml:space="preserve"> երթևեկության</w:t>
      </w:r>
      <w:r w:rsidR="00906F97" w:rsidRPr="00906F97">
        <w:rPr>
          <w:rFonts w:ascii="GHEA Grapalat" w:hAnsi="GHEA Grapalat"/>
          <w:sz w:val="24"/>
          <w:szCs w:val="24"/>
        </w:rPr>
        <w:t xml:space="preserve"> հաշվարկային արագությունները պետք է ընդունել, կմ/ժ.</w:t>
      </w:r>
    </w:p>
    <w:p w:rsidR="00906F97" w:rsidRPr="00906F97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06F97">
        <w:rPr>
          <w:rFonts w:ascii="GHEA Grapalat" w:hAnsi="GHEA Grapalat"/>
          <w:sz w:val="24"/>
          <w:szCs w:val="24"/>
        </w:rPr>
        <w:t xml:space="preserve">1) I և II </w:t>
      </w:r>
      <w:r w:rsidR="00473E55">
        <w:rPr>
          <w:rFonts w:ascii="GHEA Grapalat" w:hAnsi="GHEA Grapalat"/>
          <w:sz w:val="24"/>
          <w:szCs w:val="24"/>
        </w:rPr>
        <w:t>կարգերի</w:t>
      </w:r>
      <w:r w:rsidRPr="00906F97">
        <w:rPr>
          <w:rFonts w:ascii="GHEA Grapalat" w:hAnsi="GHEA Grapalat"/>
          <w:sz w:val="24"/>
          <w:szCs w:val="24"/>
        </w:rPr>
        <w:t xml:space="preserve"> համար՝ 50,</w:t>
      </w:r>
    </w:p>
    <w:p w:rsidR="00906F97" w:rsidRPr="00941FC2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06F97">
        <w:rPr>
          <w:rFonts w:ascii="GHEA Grapalat" w:hAnsi="GHEA Grapalat"/>
          <w:sz w:val="24"/>
          <w:szCs w:val="24"/>
        </w:rPr>
        <w:t xml:space="preserve">2) III </w:t>
      </w:r>
      <w:r w:rsidR="00473E55">
        <w:rPr>
          <w:rFonts w:ascii="GHEA Grapalat" w:hAnsi="GHEA Grapalat"/>
          <w:sz w:val="24"/>
          <w:szCs w:val="24"/>
        </w:rPr>
        <w:t>կարգերի</w:t>
      </w:r>
      <w:r w:rsidRPr="00906F97">
        <w:rPr>
          <w:rFonts w:ascii="GHEA Grapalat" w:hAnsi="GHEA Grapalat"/>
          <w:sz w:val="24"/>
          <w:szCs w:val="24"/>
        </w:rPr>
        <w:t xml:space="preserve"> համար՝</w:t>
      </w:r>
      <w:r w:rsidR="00941FC2">
        <w:rPr>
          <w:rFonts w:ascii="GHEA Grapalat" w:hAnsi="GHEA Grapalat"/>
          <w:sz w:val="24"/>
          <w:szCs w:val="24"/>
        </w:rPr>
        <w:t xml:space="preserve"> 40</w:t>
      </w:r>
      <w:r w:rsidR="00941FC2">
        <w:rPr>
          <w:rFonts w:ascii="GHEA Grapalat" w:hAnsi="GHEA Grapalat"/>
          <w:sz w:val="24"/>
          <w:szCs w:val="24"/>
          <w:lang w:val="hy-AM"/>
        </w:rPr>
        <w:t>։</w:t>
      </w:r>
    </w:p>
    <w:p w:rsidR="00906F97" w:rsidRPr="00906F97" w:rsidRDefault="003C409B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304</w:t>
      </w:r>
      <w:r w:rsidR="00906F97" w:rsidRPr="00906F97">
        <w:rPr>
          <w:rFonts w:ascii="GHEA Grapalat" w:hAnsi="GHEA Grapalat"/>
          <w:sz w:val="24"/>
          <w:szCs w:val="24"/>
        </w:rPr>
        <w:t>.  Նախագծման հիմնական պարամետրերը (սկզբունքային սխեման, ղեկավարող թեքություն, առանձին կետերի տեղադրում, կայարանային հարթակների երկարություն, քարշի տեսակ, վերանորոգման տնտեսության տեղաբաշխում), որոնք որոշում են երկաթուղու թողունակությունը և փոխադրելիությունը և դրա առանձին սարքերի</w:t>
      </w:r>
      <w:r w:rsidR="00941FC2"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հզորությունը պետք է սահմանվեն տեխնիկատնտեսական հաշվարկների արդյունքների հիման վրա:</w:t>
      </w:r>
    </w:p>
    <w:p w:rsidR="00906F97" w:rsidRPr="00906F97" w:rsidRDefault="003C409B" w:rsidP="003C409B">
      <w:pPr>
        <w:tabs>
          <w:tab w:val="left" w:pos="90"/>
        </w:tabs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305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r w:rsidR="00941FC2">
        <w:rPr>
          <w:rFonts w:ascii="GHEA Grapalat" w:hAnsi="GHEA Grapalat"/>
          <w:sz w:val="24"/>
          <w:szCs w:val="24"/>
          <w:lang w:val="hy-AM"/>
        </w:rPr>
        <w:t>Ն</w:t>
      </w:r>
      <w:r w:rsidR="00941FC2">
        <w:rPr>
          <w:rFonts w:ascii="GHEA Grapalat" w:hAnsi="GHEA Grapalat"/>
          <w:sz w:val="24"/>
          <w:szCs w:val="24"/>
        </w:rPr>
        <w:t>որ</w:t>
      </w:r>
      <w:r w:rsidR="00941FC2" w:rsidRPr="00906F97">
        <w:rPr>
          <w:rFonts w:ascii="GHEA Grapalat" w:hAnsi="GHEA Grapalat"/>
          <w:sz w:val="24"/>
          <w:szCs w:val="24"/>
        </w:rPr>
        <w:t xml:space="preserve"> </w:t>
      </w:r>
      <w:r w:rsidR="00941FC2">
        <w:rPr>
          <w:rFonts w:ascii="GHEA Grapalat" w:hAnsi="GHEA Grapalat"/>
          <w:sz w:val="24"/>
          <w:szCs w:val="24"/>
        </w:rPr>
        <w:t>ե</w:t>
      </w:r>
      <w:r w:rsidR="00906F97" w:rsidRPr="00906F97">
        <w:rPr>
          <w:rFonts w:ascii="GHEA Grapalat" w:hAnsi="GHEA Grapalat"/>
          <w:sz w:val="24"/>
          <w:szCs w:val="24"/>
        </w:rPr>
        <w:t>րկաթգծերի ուղիների, շինությունների և սարքերի նախագծման և գոյություն ունեցողների վերակառուցման ժամանակ պետք է պահպանել շինությունների</w:t>
      </w:r>
      <w:r w:rsidR="00BA5F91">
        <w:rPr>
          <w:rFonts w:ascii="GHEA Grapalat" w:hAnsi="GHEA Grapalat"/>
          <w:sz w:val="24"/>
          <w:szCs w:val="24"/>
          <w:lang w:val="hy-AM"/>
        </w:rPr>
        <w:t>ն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941FC2">
        <w:rPr>
          <w:rFonts w:ascii="GHEA Grapalat" w:hAnsi="GHEA Grapalat"/>
          <w:sz w:val="24"/>
          <w:szCs w:val="24"/>
        </w:rPr>
        <w:t>մոտեցման</w:t>
      </w:r>
      <w:r w:rsidR="00906F97" w:rsidRPr="00906F97">
        <w:rPr>
          <w:rFonts w:ascii="GHEA Grapalat" w:hAnsi="GHEA Grapalat"/>
          <w:sz w:val="24"/>
          <w:szCs w:val="24"/>
        </w:rPr>
        <w:t xml:space="preserve"> եզրաչափքերը</w:t>
      </w:r>
      <w:r w:rsidR="00941FC2">
        <w:rPr>
          <w:rFonts w:ascii="GHEA Grapalat" w:hAnsi="GHEA Grapalat"/>
          <w:sz w:val="24"/>
          <w:szCs w:val="24"/>
          <w:lang w:val="hy-AM"/>
        </w:rPr>
        <w:t>՝</w:t>
      </w:r>
      <w:r w:rsidR="00906F97" w:rsidRPr="00906F97">
        <w:rPr>
          <w:rFonts w:ascii="GHEA Grapalat" w:hAnsi="GHEA Grapalat"/>
          <w:sz w:val="24"/>
          <w:szCs w:val="24"/>
        </w:rPr>
        <w:t xml:space="preserve"> ըստ </w:t>
      </w:r>
      <w:r w:rsidR="00906F97" w:rsidRPr="007A3C42">
        <w:rPr>
          <w:rFonts w:ascii="GHEA Grapalat" w:hAnsi="GHEA Grapalat"/>
          <w:sz w:val="24"/>
          <w:szCs w:val="24"/>
        </w:rPr>
        <w:t>ԳՕՍՏ 9720-76</w:t>
      </w:r>
      <w:r w:rsidR="00906F97" w:rsidRPr="00906F97">
        <w:rPr>
          <w:rFonts w:ascii="GHEA Grapalat" w:hAnsi="GHEA Grapalat"/>
          <w:sz w:val="24"/>
          <w:szCs w:val="24"/>
        </w:rPr>
        <w:t xml:space="preserve"> ստանդարտի:</w:t>
      </w:r>
    </w:p>
    <w:p w:rsidR="00C60E3E" w:rsidRPr="00906F97" w:rsidRDefault="00C61DBA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306</w:t>
      </w:r>
      <w:r w:rsidR="00906F97" w:rsidRPr="00906F97">
        <w:rPr>
          <w:rFonts w:ascii="GHEA Grapalat" w:hAnsi="GHEA Grapalat"/>
          <w:sz w:val="24"/>
          <w:szCs w:val="24"/>
        </w:rPr>
        <w:t xml:space="preserve">. </w:t>
      </w:r>
      <w:r w:rsidR="00D03CC5">
        <w:rPr>
          <w:rFonts w:ascii="GHEA Grapalat" w:hAnsi="GHEA Grapalat"/>
          <w:sz w:val="24"/>
          <w:szCs w:val="24"/>
        </w:rPr>
        <w:t>Ձնա</w:t>
      </w:r>
      <w:r w:rsidR="00FE1C45" w:rsidRPr="00906F97">
        <w:rPr>
          <w:rFonts w:ascii="GHEA Grapalat" w:hAnsi="GHEA Grapalat"/>
          <w:sz w:val="24"/>
          <w:szCs w:val="24"/>
        </w:rPr>
        <w:t xml:space="preserve">հյուսերից </w:t>
      </w:r>
      <w:r w:rsidR="00906F97" w:rsidRPr="00906F97">
        <w:rPr>
          <w:rFonts w:ascii="GHEA Grapalat" w:hAnsi="GHEA Grapalat"/>
          <w:sz w:val="24"/>
          <w:szCs w:val="24"/>
        </w:rPr>
        <w:t>և</w:t>
      </w:r>
      <w:r w:rsidR="00FE1C45">
        <w:rPr>
          <w:rFonts w:ascii="GHEA Grapalat" w:hAnsi="GHEA Grapalat"/>
          <w:sz w:val="24"/>
          <w:szCs w:val="24"/>
        </w:rPr>
        <w:t xml:space="preserve"> ավազի կուտակումներից</w:t>
      </w:r>
      <w:r w:rsidR="00906F97" w:rsidRPr="00906F97">
        <w:rPr>
          <w:rFonts w:ascii="GHEA Grapalat" w:hAnsi="GHEA Grapalat"/>
          <w:sz w:val="24"/>
          <w:szCs w:val="24"/>
        </w:rPr>
        <w:t xml:space="preserve"> ուղիների և շինությունների պաշտպանման համար նախատեսված սարքերի տեսակների, ինչպես նաև երկաթուղիների համար հատկացվող հողերի շերտերի լայնության պետք նախատեսել </w:t>
      </w:r>
      <w:r w:rsidR="003C409B">
        <w:rPr>
          <w:rFonts w:ascii="GHEA Grapalat" w:hAnsi="GHEA Grapalat"/>
          <w:sz w:val="24"/>
          <w:szCs w:val="24"/>
        </w:rPr>
        <w:t xml:space="preserve">սույն </w:t>
      </w:r>
      <w:r w:rsidR="00906F97" w:rsidRPr="003C409B">
        <w:rPr>
          <w:rFonts w:ascii="GHEA Grapalat" w:hAnsi="GHEA Grapalat"/>
          <w:sz w:val="24"/>
          <w:szCs w:val="24"/>
        </w:rPr>
        <w:t xml:space="preserve">շինարարական նորմերի </w:t>
      </w:r>
      <w:r w:rsidR="00941FC2">
        <w:rPr>
          <w:rFonts w:ascii="GHEA Grapalat" w:hAnsi="GHEA Grapalat"/>
          <w:sz w:val="24"/>
          <w:szCs w:val="24"/>
        </w:rPr>
        <w:t xml:space="preserve">4.3-րդ </w:t>
      </w:r>
      <w:r w:rsidR="003C409B">
        <w:rPr>
          <w:rFonts w:ascii="GHEA Grapalat" w:hAnsi="GHEA Grapalat"/>
          <w:sz w:val="24"/>
          <w:szCs w:val="24"/>
        </w:rPr>
        <w:t xml:space="preserve">գլխի </w:t>
      </w:r>
      <w:r w:rsidR="00906F97" w:rsidRPr="003C409B">
        <w:rPr>
          <w:rFonts w:ascii="GHEA Grapalat" w:hAnsi="GHEA Grapalat"/>
          <w:sz w:val="24"/>
          <w:szCs w:val="24"/>
        </w:rPr>
        <w:t>պահանջներին համապատասխան:</w:t>
      </w:r>
    </w:p>
    <w:p w:rsidR="00C60E3E" w:rsidRPr="00906F97" w:rsidRDefault="00C60E3E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3C409B" w:rsidRDefault="0086335F" w:rsidP="003C409B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906F97" w:rsidRPr="00906F97">
        <w:rPr>
          <w:rFonts w:ascii="GHEA Grapalat" w:hAnsi="GHEA Grapalat"/>
          <w:b/>
          <w:sz w:val="24"/>
          <w:szCs w:val="24"/>
        </w:rPr>
        <w:t>2. ՈՒՂՈՒ ՀԱՏԱԿԱԳԻԾԸ</w:t>
      </w:r>
      <w:r w:rsidR="00906F97">
        <w:rPr>
          <w:rFonts w:ascii="GHEA Grapalat" w:hAnsi="GHEA Grapalat"/>
          <w:b/>
          <w:sz w:val="24"/>
          <w:szCs w:val="24"/>
        </w:rPr>
        <w:t xml:space="preserve"> ԵՎ </w:t>
      </w:r>
      <w:r w:rsidR="00906F97" w:rsidRPr="00906F97">
        <w:rPr>
          <w:rFonts w:ascii="GHEA Grapalat" w:hAnsi="GHEA Grapalat"/>
          <w:b/>
          <w:sz w:val="24"/>
          <w:szCs w:val="24"/>
        </w:rPr>
        <w:t xml:space="preserve">ԵՐԿԱՅՆԱԿԱՆ ՊՐՈՖԻԼԸ </w:t>
      </w:r>
      <w:r w:rsidR="003C409B">
        <w:rPr>
          <w:rFonts w:ascii="GHEA Grapalat" w:hAnsi="GHEA Grapalat"/>
          <w:b/>
          <w:sz w:val="24"/>
          <w:szCs w:val="24"/>
        </w:rPr>
        <w:t>ՎԱԶՈՒՐԴՆԵՐՈՒՄ</w:t>
      </w:r>
    </w:p>
    <w:p w:rsidR="00C60E3E" w:rsidRDefault="00C61DBA" w:rsidP="00C61DBA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307</w:t>
      </w:r>
      <w:r w:rsidR="00906F97" w:rsidRPr="00906F97">
        <w:rPr>
          <w:rFonts w:ascii="GHEA Grapalat" w:hAnsi="GHEA Grapalat"/>
          <w:sz w:val="24"/>
          <w:szCs w:val="24"/>
        </w:rPr>
        <w:t>. Ուղու կոր հատվածները պետք է նախագծել հնարավոր մեծ շառավիղով, բայց 2000 մ-ից ոչ ավել</w:t>
      </w:r>
      <w:r w:rsidR="005E4FF4">
        <w:rPr>
          <w:rFonts w:ascii="GHEA Grapalat" w:hAnsi="GHEA Grapalat"/>
          <w:sz w:val="24"/>
          <w:szCs w:val="24"/>
          <w:lang w:val="hy-AM"/>
        </w:rPr>
        <w:t>՝</w:t>
      </w:r>
      <w:r w:rsidR="00906F97" w:rsidRPr="00906F97">
        <w:rPr>
          <w:rFonts w:ascii="GHEA Grapalat" w:hAnsi="GHEA Grapalat"/>
          <w:sz w:val="24"/>
          <w:szCs w:val="24"/>
        </w:rPr>
        <w:t xml:space="preserve">  I </w:t>
      </w:r>
      <w:r w:rsidR="00473E55">
        <w:rPr>
          <w:rFonts w:ascii="GHEA Grapalat" w:hAnsi="GHEA Grapalat"/>
          <w:sz w:val="24"/>
          <w:szCs w:val="24"/>
        </w:rPr>
        <w:t>կարգի</w:t>
      </w:r>
      <w:r w:rsidR="00906F97" w:rsidRPr="00906F97">
        <w:rPr>
          <w:rFonts w:ascii="GHEA Grapalat" w:hAnsi="GHEA Grapalat"/>
          <w:sz w:val="24"/>
          <w:szCs w:val="24"/>
        </w:rPr>
        <w:t xml:space="preserve"> ուղիների համար և 1000 մ՝ այլ </w:t>
      </w:r>
      <w:r w:rsidR="00473E55">
        <w:rPr>
          <w:rFonts w:ascii="GHEA Grapalat" w:hAnsi="GHEA Grapalat"/>
          <w:sz w:val="24"/>
          <w:szCs w:val="24"/>
        </w:rPr>
        <w:t>կարգի</w:t>
      </w:r>
      <w:r w:rsidR="00906F97" w:rsidRPr="00906F97">
        <w:rPr>
          <w:rFonts w:ascii="GHEA Grapalat" w:hAnsi="GHEA Grapalat"/>
          <w:sz w:val="24"/>
          <w:szCs w:val="24"/>
        </w:rPr>
        <w:t xml:space="preserve"> ուղիների համար:</w:t>
      </w:r>
      <w:r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Հատակագծում կորերի շառավիղի նվազագույն թույլատրելի մեծությունը պետք է ընդունել</w:t>
      </w:r>
      <w:r>
        <w:rPr>
          <w:rFonts w:ascii="GHEA Grapalat" w:hAnsi="GHEA Grapalat"/>
          <w:sz w:val="24"/>
          <w:szCs w:val="24"/>
        </w:rPr>
        <w:t xml:space="preserve"> </w:t>
      </w:r>
      <w:r w:rsidR="0055161A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 xml:space="preserve">21-րդ </w:t>
      </w:r>
      <w:r w:rsidR="00906F97" w:rsidRPr="00C61DBA">
        <w:rPr>
          <w:rFonts w:ascii="GHEA Grapalat" w:hAnsi="GHEA Grapalat"/>
          <w:sz w:val="24"/>
          <w:szCs w:val="24"/>
        </w:rPr>
        <w:t>աղյուսակի</w:t>
      </w:r>
      <w:r w:rsidR="0055161A" w:rsidRPr="0055161A">
        <w:rPr>
          <w:rFonts w:ascii="GHEA Grapalat" w:hAnsi="GHEA Grapalat"/>
          <w:sz w:val="24"/>
          <w:szCs w:val="24"/>
        </w:rPr>
        <w:t xml:space="preserve"> </w:t>
      </w:r>
      <w:r w:rsidR="0055161A" w:rsidRPr="00906F97">
        <w:rPr>
          <w:rFonts w:ascii="GHEA Grapalat" w:hAnsi="GHEA Grapalat"/>
          <w:sz w:val="24"/>
          <w:szCs w:val="24"/>
        </w:rPr>
        <w:t>համաձայն</w:t>
      </w:r>
      <w:r w:rsidR="00906F97" w:rsidRPr="00C61DBA">
        <w:rPr>
          <w:rFonts w:ascii="GHEA Grapalat" w:hAnsi="GHEA Grapalat"/>
          <w:sz w:val="24"/>
          <w:szCs w:val="24"/>
        </w:rPr>
        <w:t>:</w:t>
      </w:r>
    </w:p>
    <w:p w:rsidR="0055161A" w:rsidRPr="00906F97" w:rsidRDefault="0055161A" w:rsidP="00C61DBA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906F97" w:rsidRPr="00264870" w:rsidRDefault="00906F97" w:rsidP="00906F97">
      <w:pPr>
        <w:tabs>
          <w:tab w:val="left" w:pos="450"/>
        </w:tabs>
        <w:ind w:right="-720"/>
        <w:contextualSpacing/>
        <w:jc w:val="right"/>
        <w:rPr>
          <w:rFonts w:ascii="GHEA Grapalat" w:hAnsi="GHEA Grapalat"/>
          <w:sz w:val="24"/>
          <w:szCs w:val="24"/>
        </w:rPr>
      </w:pPr>
      <w:r w:rsidRPr="00C61DBA">
        <w:rPr>
          <w:rFonts w:ascii="GHEA Grapalat" w:hAnsi="GHEA Grapalat" w:cs="Sylfaen"/>
          <w:sz w:val="24"/>
          <w:szCs w:val="24"/>
        </w:rPr>
        <w:t>Աղյուսակ 2</w:t>
      </w:r>
      <w:r w:rsidR="00C61DBA">
        <w:rPr>
          <w:rFonts w:ascii="GHEA Grapalat" w:hAnsi="GHEA Grapalat" w:cs="Sylfaen"/>
          <w:sz w:val="24"/>
          <w:szCs w:val="24"/>
        </w:rPr>
        <w:t>1</w:t>
      </w:r>
    </w:p>
    <w:tbl>
      <w:tblPr>
        <w:tblStyle w:val="TableGrid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6053"/>
        <w:gridCol w:w="2317"/>
        <w:gridCol w:w="2070"/>
      </w:tblGrid>
      <w:tr w:rsidR="00906F97" w:rsidTr="00B07E79">
        <w:trPr>
          <w:trHeight w:val="1547"/>
        </w:trPr>
        <w:tc>
          <w:tcPr>
            <w:tcW w:w="450" w:type="dxa"/>
            <w:vMerge w:val="restart"/>
          </w:tcPr>
          <w:p w:rsidR="00906F97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Pr="00A47B9D" w:rsidRDefault="00906F97" w:rsidP="00B07E79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6053" w:type="dxa"/>
            <w:vMerge w:val="restart"/>
          </w:tcPr>
          <w:p w:rsidR="00906F97" w:rsidRDefault="00906F97" w:rsidP="009D097B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  <w:p w:rsidR="00906F97" w:rsidRDefault="00906F97" w:rsidP="009D097B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Pr="00A47B9D">
              <w:rPr>
                <w:rFonts w:ascii="GHEA Grapalat" w:hAnsi="GHEA Grapalat"/>
                <w:sz w:val="24"/>
                <w:szCs w:val="24"/>
              </w:rPr>
              <w:t xml:space="preserve">Ուղիների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</w:p>
          <w:p w:rsidR="00906F97" w:rsidRPr="00A47B9D" w:rsidRDefault="00906F97" w:rsidP="009D097B">
            <w:pPr>
              <w:tabs>
                <w:tab w:val="left" w:pos="450"/>
                <w:tab w:val="left" w:pos="4572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նշանակությունը</w:t>
            </w:r>
          </w:p>
        </w:tc>
        <w:tc>
          <w:tcPr>
            <w:tcW w:w="4387" w:type="dxa"/>
            <w:gridSpan w:val="2"/>
          </w:tcPr>
          <w:p w:rsidR="00906F97" w:rsidRPr="00B07E79" w:rsidRDefault="00906F97" w:rsidP="009D097B">
            <w:pPr>
              <w:tabs>
                <w:tab w:val="left" w:pos="-18"/>
              </w:tabs>
              <w:spacing w:line="360" w:lineRule="auto"/>
              <w:ind w:right="-41"/>
              <w:contextualSpacing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Հատակագծում</w:t>
            </w:r>
            <w:r w:rsidRPr="00D4326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կորերի շառավիղի</w:t>
            </w:r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նվազագույն թույլատրելի</w:t>
            </w:r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մեծությունը</w:t>
            </w:r>
            <w:r w:rsidR="00B07E79"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մ,</w:t>
            </w:r>
            <w:r w:rsidR="00B07E79">
              <w:rPr>
                <w:rFonts w:ascii="GHEA Grapalat" w:hAnsi="GHEA Grapalat" w:cs="Sylfaen"/>
                <w:sz w:val="24"/>
                <w:szCs w:val="24"/>
              </w:rPr>
              <w:t xml:space="preserve"> պայմանների համար</w:t>
            </w:r>
          </w:p>
        </w:tc>
      </w:tr>
      <w:tr w:rsidR="00906F97" w:rsidTr="00B07E79">
        <w:trPr>
          <w:trHeight w:val="341"/>
        </w:trPr>
        <w:tc>
          <w:tcPr>
            <w:tcW w:w="450" w:type="dxa"/>
            <w:vMerge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6053" w:type="dxa"/>
            <w:vMerge/>
          </w:tcPr>
          <w:p w:rsidR="00906F97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906F97" w:rsidRDefault="009370B2" w:rsidP="009D097B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բարդ</w:t>
            </w:r>
          </w:p>
        </w:tc>
        <w:tc>
          <w:tcPr>
            <w:tcW w:w="207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շատ </w:t>
            </w:r>
            <w:r w:rsidR="009370B2">
              <w:rPr>
                <w:rFonts w:ascii="GHEA Grapalat" w:hAnsi="GHEA Grapalat"/>
                <w:sz w:val="24"/>
                <w:szCs w:val="24"/>
              </w:rPr>
              <w:t>բարդ</w:t>
            </w:r>
          </w:p>
        </w:tc>
      </w:tr>
      <w:tr w:rsidR="00906F97" w:rsidTr="00906F97">
        <w:tc>
          <w:tcPr>
            <w:tcW w:w="450" w:type="dxa"/>
          </w:tcPr>
          <w:p w:rsidR="00906F97" w:rsidRPr="00DE0E7D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DE0E7D"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053" w:type="dxa"/>
          </w:tcPr>
          <w:p w:rsidR="00906F97" w:rsidRDefault="00906F97" w:rsidP="009D097B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A5C81">
              <w:rPr>
                <w:rFonts w:ascii="GHEA Grapalat" w:hAnsi="GHEA Grapalat"/>
                <w:sz w:val="24"/>
                <w:szCs w:val="24"/>
              </w:rPr>
              <w:t>Արտաքին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ուղիները, ինչպես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r>
              <w:rPr>
                <w:rFonts w:ascii="GHEA Grapalat" w:hAnsi="GHEA Grapalat"/>
                <w:sz w:val="24"/>
                <w:szCs w:val="24"/>
              </w:rPr>
              <w:t xml:space="preserve">գնացքային </w:t>
            </w:r>
            <w:r w:rsidR="001F519B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316F4">
              <w:rPr>
                <w:rFonts w:ascii="GHEA Grapalat" w:hAnsi="GHEA Grapalat"/>
                <w:sz w:val="24"/>
                <w:szCs w:val="24"/>
              </w:rPr>
              <w:t>ներքին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ը,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317" w:type="dxa"/>
          </w:tcPr>
          <w:p w:rsidR="00906F97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906F97" w:rsidTr="00906F97">
        <w:tc>
          <w:tcPr>
            <w:tcW w:w="450" w:type="dxa"/>
          </w:tcPr>
          <w:p w:rsidR="00906F97" w:rsidRPr="00DE0E7D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6053" w:type="dxa"/>
          </w:tcPr>
          <w:p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2317" w:type="dxa"/>
          </w:tcPr>
          <w:p w:rsidR="00906F97" w:rsidRPr="00620479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300</w:t>
            </w:r>
          </w:p>
        </w:tc>
        <w:tc>
          <w:tcPr>
            <w:tcW w:w="2070" w:type="dxa"/>
          </w:tcPr>
          <w:p w:rsidR="00906F97" w:rsidRPr="00620479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</w:tr>
      <w:tr w:rsidR="00906F97" w:rsidTr="00906F97">
        <w:tc>
          <w:tcPr>
            <w:tcW w:w="450" w:type="dxa"/>
          </w:tcPr>
          <w:p w:rsidR="00906F97" w:rsidRPr="00DE0E7D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6053" w:type="dxa"/>
          </w:tcPr>
          <w:p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2317" w:type="dxa"/>
          </w:tcPr>
          <w:p w:rsidR="00906F97" w:rsidRPr="00620479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2070" w:type="dxa"/>
          </w:tcPr>
          <w:p w:rsidR="00906F97" w:rsidRPr="00620479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906F97" w:rsidTr="00906F97">
        <w:tc>
          <w:tcPr>
            <w:tcW w:w="450" w:type="dxa"/>
          </w:tcPr>
          <w:p w:rsidR="00906F97" w:rsidRPr="00393EC8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6053" w:type="dxa"/>
          </w:tcPr>
          <w:p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93EC8"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2317" w:type="dxa"/>
          </w:tcPr>
          <w:p w:rsidR="00906F97" w:rsidRPr="00620479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070" w:type="dxa"/>
          </w:tcPr>
          <w:p w:rsidR="00906F97" w:rsidRPr="00620479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20479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906F97" w:rsidTr="00906F97">
        <w:tc>
          <w:tcPr>
            <w:tcW w:w="450" w:type="dxa"/>
          </w:tcPr>
          <w:p w:rsidR="00906F97" w:rsidRPr="00393EC8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053" w:type="dxa"/>
          </w:tcPr>
          <w:p w:rsidR="00906F97" w:rsidRPr="00393EC8" w:rsidRDefault="00906F97" w:rsidP="009D097B">
            <w:pPr>
              <w:tabs>
                <w:tab w:val="left" w:pos="450"/>
              </w:tabs>
              <w:spacing w:line="360" w:lineRule="auto"/>
              <w:ind w:left="-6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երքին 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ը, բացի գնացքային</w:t>
            </w:r>
            <w:r w:rsidR="001F519B">
              <w:rPr>
                <w:rFonts w:ascii="GHEA Grapalat" w:hAnsi="GHEA Grapalat"/>
                <w:sz w:val="24"/>
                <w:szCs w:val="24"/>
              </w:rPr>
              <w:t xml:space="preserve"> 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միացնող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ից</w:t>
            </w:r>
          </w:p>
        </w:tc>
        <w:tc>
          <w:tcPr>
            <w:tcW w:w="2317" w:type="dxa"/>
          </w:tcPr>
          <w:p w:rsidR="00906F97" w:rsidRPr="00974775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Pr="00974775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74775"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2070" w:type="dxa"/>
          </w:tcPr>
          <w:p w:rsidR="00906F97" w:rsidRPr="00974775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Pr="00974775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74775">
              <w:rPr>
                <w:rFonts w:ascii="GHEA Grapalat" w:hAnsi="GHEA Grapalat"/>
                <w:sz w:val="24"/>
                <w:szCs w:val="24"/>
              </w:rPr>
              <w:t>80</w:t>
            </w:r>
          </w:p>
        </w:tc>
      </w:tr>
      <w:tr w:rsidR="00906F97" w:rsidTr="00906F97">
        <w:tc>
          <w:tcPr>
            <w:tcW w:w="45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44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6053" w:type="dxa"/>
          </w:tcPr>
          <w:p w:rsidR="00906F97" w:rsidRPr="00393EC8" w:rsidRDefault="00906F97" w:rsidP="001F519B">
            <w:pPr>
              <w:tabs>
                <w:tab w:val="left" w:pos="45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երքին 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ը, բացի գնացքային</w:t>
            </w:r>
            <w:r w:rsidR="001F519B">
              <w:rPr>
                <w:rFonts w:ascii="GHEA Grapalat" w:hAnsi="GHEA Grapalat"/>
                <w:sz w:val="24"/>
                <w:szCs w:val="24"/>
              </w:rPr>
              <w:t xml:space="preserve"> 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միացնող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ից՝ 2-2 անիվային բանաձևով </w:t>
            </w:r>
            <w:r w:rsidR="001F519B">
              <w:rPr>
                <w:rFonts w:ascii="GHEA Grapalat" w:hAnsi="GHEA Grapalat"/>
                <w:sz w:val="24"/>
                <w:szCs w:val="24"/>
              </w:rPr>
              <w:t>գնացքաքարշի</w:t>
            </w:r>
            <w:r w:rsidR="001F519B" w:rsidRPr="001F519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ձևի դեպքում</w:t>
            </w:r>
          </w:p>
        </w:tc>
        <w:tc>
          <w:tcPr>
            <w:tcW w:w="2317" w:type="dxa"/>
          </w:tcPr>
          <w:p w:rsidR="00906F97" w:rsidRPr="002C6FBA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Pr="002C6FBA" w:rsidRDefault="00906F97" w:rsidP="009D097B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C6FBA"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:rsidR="00906F97" w:rsidRPr="002C6FBA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906F97" w:rsidRPr="002C6FBA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C6FBA">
              <w:rPr>
                <w:rFonts w:ascii="GHEA Grapalat" w:hAnsi="GHEA Grapalat"/>
                <w:sz w:val="24"/>
                <w:szCs w:val="24"/>
              </w:rPr>
              <w:t>60</w:t>
            </w:r>
          </w:p>
        </w:tc>
      </w:tr>
    </w:tbl>
    <w:p w:rsidR="00C60E3E" w:rsidRDefault="00C60E3E" w:rsidP="00B07E79">
      <w:pPr>
        <w:spacing w:line="360" w:lineRule="auto"/>
        <w:ind w:right="-994"/>
        <w:contextualSpacing/>
        <w:rPr>
          <w:rFonts w:ascii="GHEA Grapalat" w:hAnsi="GHEA Grapalat"/>
          <w:b/>
          <w:sz w:val="24"/>
          <w:szCs w:val="24"/>
        </w:rPr>
      </w:pPr>
    </w:p>
    <w:p w:rsidR="00906F97" w:rsidRPr="00906F97" w:rsidRDefault="00C61DBA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308</w:t>
      </w:r>
      <w:r w:rsidR="00906F97" w:rsidRPr="00906F97">
        <w:rPr>
          <w:rFonts w:ascii="GHEA Grapalat" w:hAnsi="GHEA Grapalat"/>
          <w:sz w:val="24"/>
          <w:szCs w:val="24"/>
        </w:rPr>
        <w:t xml:space="preserve">. Շառավիղները կոր ուղիների համար, որոնց վրա շրջանառվում է 6,9 մ և ավելի երկարությամբ բազայով շարժակազմը կամ կատարվում է վագոնների կցորդում, պետք է լինի առնվազն 100 մ: Հատկապես </w:t>
      </w:r>
      <w:r w:rsidR="00842827">
        <w:rPr>
          <w:rFonts w:ascii="GHEA Grapalat" w:hAnsi="GHEA Grapalat"/>
          <w:sz w:val="24"/>
          <w:szCs w:val="24"/>
        </w:rPr>
        <w:t>բարդ</w:t>
      </w:r>
      <w:r w:rsidR="00906F97" w:rsidRPr="00906F97">
        <w:rPr>
          <w:rFonts w:ascii="GHEA Grapalat" w:hAnsi="GHEA Grapalat"/>
          <w:sz w:val="24"/>
          <w:szCs w:val="24"/>
        </w:rPr>
        <w:t xml:space="preserve"> տեղագրական պայմաններում կայաններին, արհեստական կառույցներին</w:t>
      </w:r>
      <w:r w:rsidR="00842827"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և այլ</w:t>
      </w:r>
      <w:r w:rsidR="00842827">
        <w:rPr>
          <w:rFonts w:ascii="GHEA Grapalat" w:hAnsi="GHEA Grapalat"/>
          <w:sz w:val="24"/>
          <w:szCs w:val="24"/>
          <w:lang w:val="hy-AM"/>
        </w:rPr>
        <w:t>-</w:t>
      </w:r>
      <w:r w:rsidR="00906F97" w:rsidRPr="00906F97">
        <w:rPr>
          <w:rFonts w:ascii="GHEA Grapalat" w:hAnsi="GHEA Grapalat"/>
          <w:sz w:val="24"/>
          <w:szCs w:val="24"/>
        </w:rPr>
        <w:t>ին մոտեցումներում՝ համապատասխան հիմնավորմամբ և պատվիրատուի հետ համաձայնությամբ</w:t>
      </w:r>
      <w:r w:rsidR="00DE03F5">
        <w:rPr>
          <w:rFonts w:ascii="GHEA Grapalat" w:hAnsi="GHEA Grapalat"/>
          <w:sz w:val="24"/>
          <w:szCs w:val="24"/>
          <w:lang w:val="hy-AM"/>
        </w:rPr>
        <w:t>,</w:t>
      </w:r>
      <w:r w:rsidR="00906F97" w:rsidRPr="00906F97">
        <w:rPr>
          <w:rFonts w:ascii="GHEA Grapalat" w:hAnsi="GHEA Grapalat"/>
          <w:sz w:val="24"/>
          <w:szCs w:val="24"/>
        </w:rPr>
        <w:t xml:space="preserve"> թույլատրվում է նվազեցնել կորերի շառավիղները մինչև 100 մ՝ I և II կարգերի ուղիների և մինչև 60 մ՝  III կարգի և այլ ուղիների վրա:</w:t>
      </w:r>
    </w:p>
    <w:p w:rsidR="00C60E3E" w:rsidRDefault="00C61DBA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309</w:t>
      </w:r>
      <w:r w:rsidR="00906F97" w:rsidRPr="00906F97">
        <w:rPr>
          <w:rFonts w:ascii="GHEA Grapalat" w:hAnsi="GHEA Grapalat"/>
          <w:sz w:val="24"/>
          <w:szCs w:val="24"/>
        </w:rPr>
        <w:t>. Սլաքային գծանցմանը հարակից կորի շառավիղը պետք է լինի ոչ պակաս հարակից սլաքային գծանցման փոխադրական կորի շառավիղից:</w:t>
      </w:r>
    </w:p>
    <w:p w:rsidR="00906F97" w:rsidRPr="00D03CC5" w:rsidRDefault="00F5530A" w:rsidP="00B07E79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310</w:t>
      </w:r>
      <w:r w:rsidR="00906F97" w:rsidRPr="00906F97">
        <w:rPr>
          <w:rFonts w:ascii="GHEA Grapalat" w:hAnsi="GHEA Grapalat"/>
          <w:sz w:val="24"/>
          <w:szCs w:val="24"/>
        </w:rPr>
        <w:t xml:space="preserve">. Երթուղու ուղիղ և կոր հատվածները, ինչպես նաև տարբեր շառավիղներով հարակից </w:t>
      </w:r>
      <w:r w:rsidR="00F95C0D">
        <w:rPr>
          <w:rFonts w:ascii="GHEA Grapalat" w:hAnsi="GHEA Grapalat"/>
          <w:sz w:val="24"/>
          <w:szCs w:val="24"/>
        </w:rPr>
        <w:t xml:space="preserve">շրջանային </w:t>
      </w:r>
      <w:r w:rsidR="00906F97" w:rsidRPr="00906F97">
        <w:rPr>
          <w:rFonts w:ascii="GHEA Grapalat" w:hAnsi="GHEA Grapalat"/>
          <w:sz w:val="24"/>
          <w:szCs w:val="24"/>
        </w:rPr>
        <w:t xml:space="preserve">կորերը պետք է </w:t>
      </w:r>
      <w:r w:rsidR="00842827">
        <w:rPr>
          <w:rFonts w:ascii="GHEA Grapalat" w:hAnsi="GHEA Grapalat"/>
          <w:sz w:val="24"/>
          <w:szCs w:val="24"/>
          <w:lang w:val="hy-AM"/>
        </w:rPr>
        <w:t xml:space="preserve">լծորդվեն </w:t>
      </w:r>
      <w:r w:rsidR="00906F97" w:rsidRPr="00906F97">
        <w:rPr>
          <w:rFonts w:ascii="GHEA Grapalat" w:hAnsi="GHEA Grapalat"/>
          <w:sz w:val="24"/>
          <w:szCs w:val="24"/>
        </w:rPr>
        <w:t xml:space="preserve">անցումային կորերի միջոցով, որոնց երկարությունը պետք է սահմանել ըստ </w:t>
      </w:r>
      <w:r w:rsidR="00D03CC5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>22</w:t>
      </w:r>
      <w:r w:rsidR="00906F97" w:rsidRPr="00F5530A">
        <w:rPr>
          <w:rFonts w:ascii="GHEA Grapalat" w:hAnsi="GHEA Grapalat"/>
          <w:sz w:val="24"/>
          <w:szCs w:val="24"/>
        </w:rPr>
        <w:t>-րդ աղյուսակի</w:t>
      </w:r>
      <w:r w:rsidR="00D03CC5">
        <w:rPr>
          <w:rFonts w:ascii="GHEA Grapalat" w:hAnsi="GHEA Grapalat"/>
          <w:sz w:val="24"/>
          <w:szCs w:val="24"/>
          <w:lang w:val="hy-AM"/>
        </w:rPr>
        <w:t>։</w:t>
      </w:r>
    </w:p>
    <w:p w:rsidR="00906F97" w:rsidRPr="00264870" w:rsidRDefault="00906F97" w:rsidP="00D03CC5">
      <w:pPr>
        <w:tabs>
          <w:tab w:val="left" w:pos="45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r w:rsidRPr="00F5530A">
        <w:rPr>
          <w:rFonts w:ascii="GHEA Grapalat" w:hAnsi="GHEA Grapalat" w:cs="Sylfaen"/>
          <w:sz w:val="24"/>
          <w:szCs w:val="24"/>
        </w:rPr>
        <w:t>Աղյուսակ</w:t>
      </w:r>
      <w:r w:rsidR="00F5530A" w:rsidRPr="00F5530A">
        <w:rPr>
          <w:rFonts w:ascii="GHEA Grapalat" w:hAnsi="GHEA Grapalat" w:cs="Sylfaen"/>
          <w:sz w:val="24"/>
          <w:szCs w:val="24"/>
        </w:rPr>
        <w:t xml:space="preserve"> 22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40"/>
        <w:gridCol w:w="3752"/>
        <w:gridCol w:w="1418"/>
        <w:gridCol w:w="1329"/>
        <w:gridCol w:w="1781"/>
        <w:gridCol w:w="2070"/>
      </w:tblGrid>
      <w:tr w:rsidR="00906F97" w:rsidTr="00906F97">
        <w:tc>
          <w:tcPr>
            <w:tcW w:w="540" w:type="dxa"/>
            <w:vMerge w:val="restart"/>
          </w:tcPr>
          <w:p w:rsidR="00906F97" w:rsidRDefault="00906F97" w:rsidP="004E569F">
            <w:pPr>
              <w:tabs>
                <w:tab w:val="left" w:pos="450"/>
              </w:tabs>
              <w:ind w:right="-8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752" w:type="dxa"/>
            <w:vMerge w:val="restart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8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Շ</w:t>
            </w:r>
            <w:r w:rsidR="00473E55">
              <w:rPr>
                <w:rFonts w:ascii="GHEA Grapalat" w:hAnsi="GHEA Grapalat"/>
                <w:sz w:val="24"/>
                <w:szCs w:val="24"/>
              </w:rPr>
              <w:t>րջանային</w:t>
            </w:r>
            <w:r w:rsidRPr="00B9039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կորի շառավիղը</w:t>
            </w:r>
          </w:p>
        </w:tc>
        <w:tc>
          <w:tcPr>
            <w:tcW w:w="6598" w:type="dxa"/>
            <w:gridSpan w:val="4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13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B90395">
              <w:rPr>
                <w:rFonts w:ascii="GHEA Grapalat" w:hAnsi="GHEA Grapalat"/>
                <w:sz w:val="24"/>
                <w:szCs w:val="24"/>
              </w:rPr>
              <w:t>նցումային կորեր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B90395">
              <w:rPr>
                <w:rFonts w:ascii="GHEA Grapalat" w:hAnsi="GHEA Grapalat"/>
                <w:sz w:val="24"/>
                <w:szCs w:val="24"/>
              </w:rPr>
              <w:t xml:space="preserve"> երկարությունը</w:t>
            </w:r>
            <w:r w:rsidR="00B07E7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մ,</w:t>
            </w:r>
            <w:r w:rsidR="00B07E7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ուղու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դեպքում</w:t>
            </w:r>
          </w:p>
        </w:tc>
      </w:tr>
      <w:tr w:rsidR="00906F97" w:rsidTr="00906F97">
        <w:trPr>
          <w:trHeight w:val="403"/>
        </w:trPr>
        <w:tc>
          <w:tcPr>
            <w:tcW w:w="540" w:type="dxa"/>
            <w:vMerge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47" w:type="dxa"/>
            <w:gridSpan w:val="2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  և II</w:t>
            </w:r>
          </w:p>
        </w:tc>
        <w:tc>
          <w:tcPr>
            <w:tcW w:w="3851" w:type="dxa"/>
            <w:gridSpan w:val="2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III և ներքին ուղիների</w:t>
            </w:r>
          </w:p>
        </w:tc>
      </w:tr>
      <w:tr w:rsidR="00906F97" w:rsidTr="00906F97">
        <w:trPr>
          <w:trHeight w:val="242"/>
        </w:trPr>
        <w:tc>
          <w:tcPr>
            <w:tcW w:w="540" w:type="dxa"/>
            <w:vMerge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598" w:type="dxa"/>
            <w:gridSpan w:val="4"/>
          </w:tcPr>
          <w:p w:rsidR="00906F97" w:rsidRDefault="0084282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906F97">
              <w:rPr>
                <w:rFonts w:ascii="GHEA Grapalat" w:hAnsi="GHEA Grapalat"/>
                <w:sz w:val="24"/>
                <w:szCs w:val="24"/>
              </w:rPr>
              <w:t>րագությունների գոտիները</w:t>
            </w:r>
          </w:p>
        </w:tc>
      </w:tr>
      <w:tr w:rsidR="00906F97" w:rsidTr="00906F97">
        <w:tc>
          <w:tcPr>
            <w:tcW w:w="540" w:type="dxa"/>
            <w:vMerge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52" w:type="dxa"/>
            <w:vMerge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6F97" w:rsidRDefault="00FB1FC2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1-ին</w:t>
            </w:r>
          </w:p>
        </w:tc>
        <w:tc>
          <w:tcPr>
            <w:tcW w:w="1329" w:type="dxa"/>
          </w:tcPr>
          <w:p w:rsidR="00906F97" w:rsidRDefault="00FB1FC2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2-րդ</w:t>
            </w:r>
          </w:p>
        </w:tc>
        <w:tc>
          <w:tcPr>
            <w:tcW w:w="1781" w:type="dxa"/>
          </w:tcPr>
          <w:p w:rsidR="00906F97" w:rsidRDefault="00FB1FC2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3-րդ</w:t>
            </w:r>
          </w:p>
        </w:tc>
        <w:tc>
          <w:tcPr>
            <w:tcW w:w="2070" w:type="dxa"/>
          </w:tcPr>
          <w:p w:rsidR="00906F97" w:rsidRDefault="00FB1FC2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4-րդ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752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100 և փոքր</w:t>
            </w:r>
          </w:p>
        </w:tc>
        <w:tc>
          <w:tcPr>
            <w:tcW w:w="1418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752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100-300</w:t>
            </w:r>
          </w:p>
        </w:tc>
        <w:tc>
          <w:tcPr>
            <w:tcW w:w="1418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32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752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300-600</w:t>
            </w:r>
          </w:p>
        </w:tc>
        <w:tc>
          <w:tcPr>
            <w:tcW w:w="1418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32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752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600-ից մեծ</w:t>
            </w:r>
          </w:p>
        </w:tc>
        <w:tc>
          <w:tcPr>
            <w:tcW w:w="1418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132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1781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4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350" w:type="dxa"/>
            <w:gridSpan w:val="5"/>
          </w:tcPr>
          <w:p w:rsidR="00906F97" w:rsidRDefault="00906F97" w:rsidP="00B93A0A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1-ի գոտին՝ </w:t>
            </w:r>
            <w:r w:rsidRPr="003F09B0">
              <w:rPr>
                <w:rFonts w:ascii="GHEA Grapalat" w:hAnsi="GHEA Grapalat" w:cs="Sylfaen"/>
                <w:sz w:val="24"/>
                <w:szCs w:val="24"/>
              </w:rPr>
              <w:t>երկայնական</w:t>
            </w:r>
            <w:r w:rsidRPr="003F09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պրոֆիլի խորացումները և դրան հարող </w:t>
            </w:r>
            <w:r w:rsidR="00B93A0A">
              <w:rPr>
                <w:rFonts w:ascii="GHEA Grapalat" w:hAnsi="GHEA Grapalat" w:cs="Sylfaen"/>
                <w:sz w:val="24"/>
                <w:szCs w:val="24"/>
              </w:rPr>
              <w:t>տեղամասերը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ինչպես նաև </w:t>
            </w:r>
            <w:r w:rsidRPr="00242E25">
              <w:rPr>
                <w:rFonts w:ascii="GHEA Grapalat" w:hAnsi="GHEA Grapalat"/>
                <w:sz w:val="24"/>
                <w:szCs w:val="24"/>
              </w:rPr>
              <w:t>բեռնատար գնացքներ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242E25">
              <w:rPr>
                <w:rFonts w:ascii="GHEA Grapalat" w:hAnsi="GHEA Grapalat"/>
                <w:sz w:val="24"/>
                <w:szCs w:val="24"/>
              </w:rPr>
              <w:t xml:space="preserve"> առավելագույն կամ</w:t>
            </w:r>
            <w:r w:rsidR="00D03C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</w:t>
            </w:r>
            <w:r w:rsidRPr="00242E25">
              <w:rPr>
                <w:rFonts w:ascii="GHEA Grapalat" w:hAnsi="GHEA Grapalat"/>
                <w:sz w:val="24"/>
                <w:szCs w:val="24"/>
              </w:rPr>
              <w:t xml:space="preserve">րանց </w:t>
            </w:r>
            <w:r>
              <w:rPr>
                <w:rFonts w:ascii="GHEA Grapalat" w:hAnsi="GHEA Grapalat"/>
                <w:sz w:val="24"/>
                <w:szCs w:val="24"/>
              </w:rPr>
              <w:t xml:space="preserve">մոտիկ արագություններով </w:t>
            </w:r>
            <w:r w:rsidR="00344783">
              <w:rPr>
                <w:rFonts w:ascii="GHEA Grapalat" w:hAnsi="GHEA Grapalat"/>
                <w:sz w:val="24"/>
                <w:szCs w:val="24"/>
              </w:rPr>
              <w:t>անցանելո</w:t>
            </w:r>
            <w:r>
              <w:rPr>
                <w:rFonts w:ascii="GHEA Grapalat" w:hAnsi="GHEA Grapalat"/>
                <w:sz w:val="24"/>
                <w:szCs w:val="24"/>
              </w:rPr>
              <w:t>ւթյամբ</w:t>
            </w:r>
            <w:r w:rsidR="00B93A0A">
              <w:rPr>
                <w:rFonts w:ascii="GHEA Grapalat" w:hAnsi="GHEA Grapalat" w:cs="Sylfaen"/>
                <w:sz w:val="24"/>
                <w:szCs w:val="24"/>
              </w:rPr>
              <w:t xml:space="preserve"> այլ տեղամասեր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350" w:type="dxa"/>
            <w:gridSpan w:val="5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2-րդ գոտին՝ </w:t>
            </w:r>
            <w:r w:rsidRPr="003F09B0">
              <w:rPr>
                <w:rFonts w:ascii="GHEA Grapalat" w:hAnsi="GHEA Grapalat" w:cs="Sylfaen"/>
                <w:sz w:val="24"/>
                <w:szCs w:val="24"/>
              </w:rPr>
              <w:t>երկայնական</w:t>
            </w:r>
            <w:r w:rsidRPr="003F09B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պրոֆիլի </w:t>
            </w:r>
            <w:r w:rsidRPr="00242E25">
              <w:rPr>
                <w:rFonts w:ascii="GHEA Grapalat" w:hAnsi="GHEA Grapalat"/>
                <w:sz w:val="24"/>
                <w:szCs w:val="24"/>
              </w:rPr>
              <w:t>մնացած բոլոր</w:t>
            </w:r>
            <w:r w:rsidR="00B93A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93A0A">
              <w:rPr>
                <w:rFonts w:ascii="GHEA Grapalat" w:hAnsi="GHEA Grapalat" w:cs="Sylfaen"/>
                <w:sz w:val="24"/>
                <w:szCs w:val="24"/>
                <w:lang w:val="hy-AM"/>
              </w:rPr>
              <w:t>տեղամասերը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C60E3E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60E3E" w:rsidRPr="00906F97" w:rsidRDefault="00B07E7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311</w:t>
      </w:r>
      <w:r w:rsidR="00906F97" w:rsidRPr="00906F97">
        <w:rPr>
          <w:rFonts w:ascii="GHEA Grapalat" w:hAnsi="GHEA Grapalat"/>
          <w:sz w:val="24"/>
          <w:szCs w:val="24"/>
        </w:rPr>
        <w:t xml:space="preserve">. Անցումային կորերի սկզբնական կետերի միջև, իսկ դրանց բացակայության դեպքում՝ </w:t>
      </w:r>
      <w:r w:rsidR="00842827">
        <w:rPr>
          <w:rFonts w:ascii="GHEA Grapalat" w:hAnsi="GHEA Grapalat"/>
          <w:sz w:val="24"/>
          <w:szCs w:val="24"/>
        </w:rPr>
        <w:t>շրջանային</w:t>
      </w:r>
      <w:r w:rsidR="00906F97" w:rsidRPr="00906F97">
        <w:rPr>
          <w:rFonts w:ascii="GHEA Grapalat" w:hAnsi="GHEA Grapalat"/>
          <w:sz w:val="24"/>
          <w:szCs w:val="24"/>
        </w:rPr>
        <w:t xml:space="preserve"> կորերի ուղիղ ներդիրները պետք է նախատեսել</w:t>
      </w:r>
      <w:r w:rsidR="00D03CC5">
        <w:rPr>
          <w:rFonts w:ascii="GHEA Grapalat" w:hAnsi="GHEA Grapalat"/>
          <w:sz w:val="24"/>
          <w:szCs w:val="24"/>
          <w:lang w:val="hy-AM"/>
        </w:rPr>
        <w:t xml:space="preserve"> սույն շինարարական նորմերի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F5530A">
        <w:rPr>
          <w:rFonts w:ascii="GHEA Grapalat" w:hAnsi="GHEA Grapalat"/>
          <w:sz w:val="24"/>
          <w:szCs w:val="24"/>
        </w:rPr>
        <w:t xml:space="preserve">23-րդ </w:t>
      </w:r>
      <w:r w:rsidR="00906F97" w:rsidRPr="00F5530A">
        <w:rPr>
          <w:rFonts w:ascii="GHEA Grapalat" w:hAnsi="GHEA Grapalat"/>
          <w:sz w:val="24"/>
          <w:szCs w:val="24"/>
        </w:rPr>
        <w:t>աղյուսակ</w:t>
      </w:r>
      <w:r w:rsidR="00F5530A" w:rsidRPr="00F5530A">
        <w:rPr>
          <w:rFonts w:ascii="GHEA Grapalat" w:hAnsi="GHEA Grapalat"/>
          <w:sz w:val="24"/>
          <w:szCs w:val="24"/>
        </w:rPr>
        <w:t>ում</w:t>
      </w:r>
      <w:r w:rsidR="00906F97" w:rsidRPr="00F5530A"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բերված  երկարություններից ոչ պակաս</w:t>
      </w:r>
      <w:r w:rsidR="00906F97">
        <w:rPr>
          <w:rFonts w:ascii="GHEA Grapalat" w:hAnsi="GHEA Grapalat"/>
          <w:sz w:val="24"/>
          <w:szCs w:val="24"/>
        </w:rPr>
        <w:t>:</w:t>
      </w:r>
    </w:p>
    <w:p w:rsidR="00C60E3E" w:rsidRPr="00906F97" w:rsidRDefault="00906F97" w:rsidP="00D03CC5">
      <w:pPr>
        <w:spacing w:line="360" w:lineRule="auto"/>
        <w:ind w:left="-446" w:right="-900" w:firstLine="446"/>
        <w:contextualSpacing/>
        <w:jc w:val="right"/>
        <w:rPr>
          <w:rFonts w:ascii="GHEA Grapalat" w:hAnsi="GHEA Grapalat"/>
          <w:sz w:val="24"/>
          <w:szCs w:val="24"/>
        </w:rPr>
      </w:pPr>
      <w:r w:rsidRPr="00906F97">
        <w:rPr>
          <w:rFonts w:ascii="GHEA Grapalat" w:hAnsi="GHEA Grapalat"/>
          <w:sz w:val="24"/>
          <w:szCs w:val="24"/>
        </w:rPr>
        <w:t>Աղյուսակ</w:t>
      </w:r>
      <w:r w:rsidR="00D03CC5">
        <w:rPr>
          <w:rFonts w:ascii="GHEA Grapalat" w:hAnsi="GHEA Grapalat"/>
          <w:sz w:val="24"/>
          <w:szCs w:val="24"/>
        </w:rPr>
        <w:t xml:space="preserve"> 23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50"/>
        <w:gridCol w:w="5959"/>
        <w:gridCol w:w="1685"/>
        <w:gridCol w:w="2796"/>
      </w:tblGrid>
      <w:tr w:rsidR="00906F97" w:rsidTr="00906F97">
        <w:trPr>
          <w:trHeight w:val="345"/>
        </w:trPr>
        <w:tc>
          <w:tcPr>
            <w:tcW w:w="450" w:type="dxa"/>
            <w:vMerge w:val="restart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5959" w:type="dxa"/>
            <w:vMerge w:val="restart"/>
          </w:tcPr>
          <w:p w:rsidR="00906F97" w:rsidRDefault="00906F97" w:rsidP="00D03CC5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Ուղիների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նշանակությունը</w:t>
            </w:r>
          </w:p>
        </w:tc>
        <w:tc>
          <w:tcPr>
            <w:tcW w:w="4481" w:type="dxa"/>
            <w:gridSpan w:val="2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Ուղիղ</w:t>
            </w:r>
            <w:r w:rsidRPr="009453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5300">
              <w:rPr>
                <w:rFonts w:ascii="GHEA Grapalat" w:hAnsi="GHEA Grapalat" w:cs="Sylfaen"/>
                <w:sz w:val="24"/>
                <w:szCs w:val="24"/>
              </w:rPr>
              <w:t>ներդիրներ</w:t>
            </w:r>
            <w:r>
              <w:rPr>
                <w:rFonts w:ascii="GHEA Grapalat" w:hAnsi="GHEA Grapalat" w:cs="Sylfaen"/>
                <w:sz w:val="24"/>
                <w:szCs w:val="24"/>
              </w:rPr>
              <w:t>ի երկարությունը կորերի միջև, մ, ուղղված</w:t>
            </w:r>
          </w:p>
        </w:tc>
      </w:tr>
      <w:tr w:rsidR="00906F97" w:rsidTr="00906F97">
        <w:trPr>
          <w:trHeight w:val="300"/>
        </w:trPr>
        <w:tc>
          <w:tcPr>
            <w:tcW w:w="450" w:type="dxa"/>
            <w:vMerge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9" w:type="dxa"/>
            <w:vMerge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85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 կողմ</w:t>
            </w:r>
          </w:p>
        </w:tc>
        <w:tc>
          <w:tcPr>
            <w:tcW w:w="2796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տարբեր կողմեր</w:t>
            </w:r>
          </w:p>
        </w:tc>
      </w:tr>
      <w:tr w:rsidR="00906F97" w:rsidTr="00906F97">
        <w:tc>
          <w:tcPr>
            <w:tcW w:w="45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95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I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</w:t>
            </w:r>
          </w:p>
        </w:tc>
        <w:tc>
          <w:tcPr>
            <w:tcW w:w="1685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796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906F97" w:rsidTr="00906F97">
        <w:tc>
          <w:tcPr>
            <w:tcW w:w="45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595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left="-6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II և III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գնացքային</w:t>
            </w:r>
            <w:r w:rsidR="00842827">
              <w:rPr>
                <w:rFonts w:ascii="GHEA Grapalat" w:hAnsi="GHEA Grapalat"/>
                <w:sz w:val="24"/>
                <w:szCs w:val="24"/>
              </w:rPr>
              <w:t xml:space="preserve"> 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միացնող 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>երքին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ուղիներ</w:t>
            </w:r>
          </w:p>
        </w:tc>
        <w:tc>
          <w:tcPr>
            <w:tcW w:w="1685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796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906F97" w:rsidTr="00906F97">
        <w:tc>
          <w:tcPr>
            <w:tcW w:w="45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5959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left="-6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երքին 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ը, բացի գնացքային</w:t>
            </w:r>
            <w:r w:rsidR="00842827">
              <w:rPr>
                <w:rFonts w:ascii="GHEA Grapalat" w:hAnsi="GHEA Grapalat"/>
                <w:sz w:val="24"/>
                <w:szCs w:val="24"/>
              </w:rPr>
              <w:t xml:space="preserve"> 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316F4">
              <w:rPr>
                <w:rFonts w:ascii="GHEA Grapalat" w:hAnsi="GHEA Grapalat"/>
                <w:sz w:val="24"/>
                <w:szCs w:val="24"/>
              </w:rPr>
              <w:t xml:space="preserve">միացնող </w:t>
            </w:r>
            <w:r w:rsidRPr="00CA5C81">
              <w:rPr>
                <w:rFonts w:ascii="GHEA Grapalat" w:hAnsi="GHEA Grapalat"/>
                <w:sz w:val="24"/>
                <w:szCs w:val="24"/>
              </w:rPr>
              <w:t>ուղիներ</w:t>
            </w:r>
            <w:r>
              <w:rPr>
                <w:rFonts w:ascii="GHEA Grapalat" w:hAnsi="GHEA Grapalat"/>
                <w:sz w:val="24"/>
                <w:szCs w:val="24"/>
              </w:rPr>
              <w:t>ից,</w:t>
            </w:r>
          </w:p>
        </w:tc>
        <w:tc>
          <w:tcPr>
            <w:tcW w:w="1685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796" w:type="dxa"/>
          </w:tcPr>
          <w:p w:rsidR="00906F97" w:rsidRDefault="00906F97" w:rsidP="00B07E79">
            <w:pPr>
              <w:tabs>
                <w:tab w:val="left" w:pos="45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906F97" w:rsidTr="00906F97">
        <w:tc>
          <w:tcPr>
            <w:tcW w:w="45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0440" w:type="dxa"/>
            <w:gridSpan w:val="3"/>
          </w:tcPr>
          <w:p w:rsidR="00906F97" w:rsidRDefault="00842827" w:rsidP="00B07E79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Բարդ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պայմաններում տարբեր կողմեր ուղղված ուղիղ</w:t>
            </w:r>
            <w:r w:rsidR="00906F97" w:rsidRPr="009453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06F97" w:rsidRPr="00945300">
              <w:rPr>
                <w:rFonts w:ascii="GHEA Grapalat" w:hAnsi="GHEA Grapalat" w:cs="Sylfaen"/>
                <w:sz w:val="24"/>
                <w:szCs w:val="24"/>
              </w:rPr>
              <w:t>ներդիրներ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>ի երկարությունը կորերի միջև թույլատրվում է փոքրացնել մինջև 15 մ</w:t>
            </w:r>
            <w:r w:rsidR="001036D5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906F97">
              <w:rPr>
                <w:rFonts w:ascii="GHEA Grapalat" w:hAnsi="GHEA Grapalat"/>
                <w:sz w:val="24"/>
                <w:szCs w:val="24"/>
              </w:rPr>
              <w:t xml:space="preserve">I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կարգի</w:t>
            </w:r>
            <w:r w:rsidR="00906F97">
              <w:rPr>
                <w:rFonts w:ascii="GHEA Grapalat" w:hAnsi="GHEA Grapalat"/>
                <w:sz w:val="24"/>
                <w:szCs w:val="24"/>
              </w:rPr>
              <w:t xml:space="preserve"> ուղիների համար, իսկ արտադրական </w:t>
            </w:r>
            <w:r w:rsidR="001036D5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="00906F97">
              <w:rPr>
                <w:rFonts w:ascii="GHEA Grapalat" w:hAnsi="GHEA Grapalat"/>
                <w:sz w:val="24"/>
                <w:szCs w:val="24"/>
              </w:rPr>
              <w:t xml:space="preserve"> ներքին ուղիների համար ուղիղ ներդիրները </w:t>
            </w:r>
            <w:r w:rsidR="00906F97">
              <w:rPr>
                <w:rFonts w:ascii="GHEA Grapalat" w:hAnsi="GHEA Grapalat" w:cs="Sylfaen"/>
                <w:sz w:val="24"/>
                <w:szCs w:val="24"/>
              </w:rPr>
              <w:t>թույլատրվում է չնախատեսել: Մի կողմ ուղղված կորերը թույլատրվում է փոխարինել ընդհանուր կորով:</w:t>
            </w:r>
          </w:p>
        </w:tc>
      </w:tr>
      <w:tr w:rsidR="00906F97" w:rsidTr="00906F97">
        <w:tc>
          <w:tcPr>
            <w:tcW w:w="450" w:type="dxa"/>
          </w:tcPr>
          <w:p w:rsidR="00906F97" w:rsidRDefault="00906F97" w:rsidP="004E569F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440" w:type="dxa"/>
            <w:gridSpan w:val="3"/>
          </w:tcPr>
          <w:p w:rsidR="00906F97" w:rsidRDefault="00906F97" w:rsidP="001036D5">
            <w:pPr>
              <w:tabs>
                <w:tab w:val="left" w:pos="45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Առավել </w:t>
            </w:r>
            <w:r w:rsidR="001036D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բարդ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պայմաններում թույլատրվում է նախատեսել հակադարձ </w:t>
            </w:r>
            <w:r w:rsidR="001036D5">
              <w:rPr>
                <w:rFonts w:ascii="GHEA Grapalat" w:hAnsi="GHEA Grapalat" w:cs="Sylfaen"/>
                <w:sz w:val="24"/>
                <w:szCs w:val="24"/>
              </w:rPr>
              <w:t>կորեր</w:t>
            </w:r>
            <w:r w:rsidR="004A63BA">
              <w:rPr>
                <w:rFonts w:ascii="GHEA Grapalat" w:hAnsi="GHEA Grapalat" w:cs="Sylfaen"/>
                <w:sz w:val="24"/>
                <w:szCs w:val="24"/>
                <w:lang w:val="hy-AM"/>
              </w:rPr>
              <w:t>ի լծորդում</w:t>
            </w:r>
            <w:r w:rsidR="001036D5">
              <w:rPr>
                <w:rFonts w:ascii="GHEA Grapalat" w:hAnsi="GHEA Grapalat" w:cs="Sylfaen"/>
                <w:sz w:val="24"/>
                <w:szCs w:val="24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առանց ուղիղ</w:t>
            </w:r>
            <w:r w:rsidRPr="0094530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45300">
              <w:rPr>
                <w:rFonts w:ascii="GHEA Grapalat" w:hAnsi="GHEA Grapalat" w:cs="Sylfaen"/>
                <w:sz w:val="24"/>
                <w:szCs w:val="24"/>
              </w:rPr>
              <w:t>ներդիրներ</w:t>
            </w:r>
            <w:r>
              <w:rPr>
                <w:rFonts w:ascii="GHEA Grapalat" w:hAnsi="GHEA Grapalat" w:cs="Sylfaen"/>
                <w:sz w:val="24"/>
                <w:szCs w:val="24"/>
              </w:rPr>
              <w:t>ի:</w:t>
            </w:r>
          </w:p>
        </w:tc>
      </w:tr>
    </w:tbl>
    <w:p w:rsidR="00906F97" w:rsidRDefault="00906F97" w:rsidP="00906F97">
      <w:pPr>
        <w:tabs>
          <w:tab w:val="left" w:pos="45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:rsidR="00906F97" w:rsidRPr="00906F97" w:rsidRDefault="00B07E7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312</w:t>
      </w:r>
      <w:r w:rsidR="00906F97" w:rsidRPr="00906F97">
        <w:rPr>
          <w:rFonts w:ascii="GHEA Grapalat" w:hAnsi="GHEA Grapalat"/>
          <w:sz w:val="24"/>
          <w:szCs w:val="24"/>
        </w:rPr>
        <w:t>. Մանևրային</w:t>
      </w:r>
      <w:r w:rsidR="00CE6F05">
        <w:rPr>
          <w:rFonts w:ascii="GHEA Grapalat" w:hAnsi="GHEA Grapalat"/>
          <w:sz w:val="24"/>
          <w:szCs w:val="24"/>
        </w:rPr>
        <w:t xml:space="preserve"> երթևեկության</w:t>
      </w:r>
      <w:r w:rsidR="00906F97" w:rsidRPr="00906F97">
        <w:rPr>
          <w:rFonts w:ascii="GHEA Grapalat" w:hAnsi="GHEA Grapalat"/>
          <w:sz w:val="24"/>
          <w:szCs w:val="24"/>
        </w:rPr>
        <w:t xml:space="preserve"> բնույթի ներքին ուղիների, հանքերի աշխատանքային հորիզոնների մոտեցումների և տաք բեռների փոխադրման համար ուղիների վրա անցումային </w:t>
      </w:r>
      <w:r w:rsidR="00CE6F05">
        <w:rPr>
          <w:rFonts w:ascii="GHEA Grapalat" w:hAnsi="GHEA Grapalat"/>
          <w:sz w:val="24"/>
          <w:szCs w:val="24"/>
        </w:rPr>
        <w:t>կորեր</w:t>
      </w:r>
      <w:r w:rsidR="00906F97" w:rsidRPr="00906F97">
        <w:rPr>
          <w:rFonts w:ascii="GHEA Grapalat" w:hAnsi="GHEA Grapalat"/>
          <w:sz w:val="24"/>
          <w:szCs w:val="24"/>
        </w:rPr>
        <w:t xml:space="preserve"> թույլատրվում է չնախատեսել:</w:t>
      </w:r>
    </w:p>
    <w:p w:rsidR="00906F97" w:rsidRPr="00906F97" w:rsidRDefault="00B07E79" w:rsidP="005B71A1">
      <w:pPr>
        <w:tabs>
          <w:tab w:val="left" w:pos="54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313</w:t>
      </w:r>
      <w:r w:rsidR="00906F97" w:rsidRPr="00906F97">
        <w:rPr>
          <w:rFonts w:ascii="GHEA Grapalat" w:hAnsi="GHEA Grapalat"/>
          <w:sz w:val="24"/>
          <w:szCs w:val="24"/>
        </w:rPr>
        <w:t>.  Հարակից ուղիների առանցքների միջև հեռավորությունը վազուրդների ուղիղ հատվածներում պետք է ընդունել 3 մ: Ուղու կոր հատվածներում այդ հեռավորությունը պետք է ավելացնել</w:t>
      </w:r>
      <w:r w:rsidR="005B71A1">
        <w:rPr>
          <w:rFonts w:ascii="GHEA Grapalat" w:hAnsi="GHEA Grapalat"/>
          <w:sz w:val="24"/>
          <w:szCs w:val="24"/>
          <w:lang w:val="hy-AM"/>
        </w:rPr>
        <w:t>՝</w:t>
      </w:r>
      <w:r w:rsidR="00906F97" w:rsidRPr="00906F97">
        <w:rPr>
          <w:rFonts w:ascii="GHEA Grapalat" w:hAnsi="GHEA Grapalat"/>
          <w:sz w:val="24"/>
          <w:szCs w:val="24"/>
        </w:rPr>
        <w:t xml:space="preserve"> համաձայն ԳՕՍՏ 9720-76 ստանդարտի:</w:t>
      </w:r>
    </w:p>
    <w:p w:rsidR="00906F97" w:rsidRPr="00906F97" w:rsidRDefault="00B07E7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314</w:t>
      </w:r>
      <w:r w:rsidR="00906F97" w:rsidRPr="00906F97">
        <w:rPr>
          <w:rFonts w:ascii="GHEA Grapalat" w:hAnsi="GHEA Grapalat"/>
          <w:sz w:val="24"/>
          <w:szCs w:val="24"/>
        </w:rPr>
        <w:t>. Ղեկավարող թեքության չափը պետք է ընտրել՝ ելնելով քարշի և տեխնիկատնտեսական հաշվարկներից</w:t>
      </w:r>
      <w:r w:rsidR="000366E4">
        <w:rPr>
          <w:rFonts w:ascii="GHEA Grapalat" w:hAnsi="GHEA Grapalat"/>
          <w:sz w:val="24"/>
          <w:szCs w:val="24"/>
        </w:rPr>
        <w:t>,</w:t>
      </w:r>
      <w:r w:rsidR="00906F97" w:rsidRPr="00906F97">
        <w:rPr>
          <w:rFonts w:ascii="GHEA Grapalat" w:hAnsi="GHEA Grapalat"/>
          <w:sz w:val="24"/>
          <w:szCs w:val="24"/>
        </w:rPr>
        <w:t xml:space="preserve"> կախված փոխադրման ծավալից և բնույթից, գնացքների նախատեսվող զանգվածից (կամ դրանց մասերից), </w:t>
      </w:r>
      <w:r w:rsidR="00E8450B">
        <w:rPr>
          <w:rFonts w:ascii="GHEA Grapalat" w:hAnsi="GHEA Grapalat"/>
          <w:sz w:val="24"/>
          <w:szCs w:val="24"/>
        </w:rPr>
        <w:t>գնացքաքարշի</w:t>
      </w:r>
      <w:r w:rsidR="00906F97" w:rsidRPr="00906F97">
        <w:rPr>
          <w:rFonts w:ascii="GHEA Grapalat" w:hAnsi="GHEA Grapalat"/>
          <w:sz w:val="24"/>
          <w:szCs w:val="24"/>
        </w:rPr>
        <w:t xml:space="preserve"> տեսակից և քարշի պատիկությունից, կայարանային ուղիների օգտակար երկարությունից, տեղագրական և այլ տեղական պայմաններից, և այն չպետք է գերազանցի  </w:t>
      </w:r>
      <w:r w:rsidR="00906F97" w:rsidRPr="00B07E79">
        <w:rPr>
          <w:rFonts w:ascii="GHEA Grapalat" w:hAnsi="GHEA Grapalat"/>
          <w:sz w:val="24"/>
          <w:szCs w:val="24"/>
        </w:rPr>
        <w:t>40</w:t>
      </w:r>
      <w:r w:rsidRPr="009F5798">
        <w:rPr>
          <w:rFonts w:ascii="GHEA Grapalat" w:hAnsi="GHEA Grapalat"/>
          <w:sz w:val="24"/>
          <w:szCs w:val="24"/>
        </w:rPr>
        <w:t>‰</w:t>
      </w:r>
      <w:r w:rsidR="00305B8E">
        <w:rPr>
          <w:rFonts w:ascii="GHEA Grapalat" w:hAnsi="GHEA Grapalat"/>
          <w:sz w:val="24"/>
          <w:szCs w:val="24"/>
          <w:lang w:val="hy-AM"/>
        </w:rPr>
        <w:t>-ը</w:t>
      </w:r>
      <w:r w:rsidR="00906F97" w:rsidRPr="00B07E79">
        <w:rPr>
          <w:rFonts w:ascii="GHEA Grapalat" w:hAnsi="GHEA Grapalat"/>
          <w:sz w:val="24"/>
          <w:szCs w:val="24"/>
        </w:rPr>
        <w:t>:</w:t>
      </w:r>
    </w:p>
    <w:p w:rsidR="00906F97" w:rsidRPr="00906F97" w:rsidRDefault="00B07E7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315</w:t>
      </w:r>
      <w:r w:rsidR="00906F97" w:rsidRPr="00A3321F">
        <w:rPr>
          <w:rFonts w:ascii="GHEA Grapalat" w:hAnsi="GHEA Grapalat"/>
          <w:sz w:val="24"/>
          <w:szCs w:val="24"/>
        </w:rPr>
        <w:t xml:space="preserve">. </w:t>
      </w:r>
      <w:r w:rsidR="005C3A00">
        <w:rPr>
          <w:rFonts w:ascii="GHEA Grapalat" w:hAnsi="GHEA Grapalat"/>
          <w:sz w:val="24"/>
          <w:szCs w:val="24"/>
          <w:lang w:val="hy-AM"/>
        </w:rPr>
        <w:t>Խիստ</w:t>
      </w:r>
      <w:r w:rsidR="00906F97" w:rsidRPr="00A3321F">
        <w:rPr>
          <w:rFonts w:ascii="GHEA Grapalat" w:hAnsi="GHEA Grapalat"/>
          <w:sz w:val="24"/>
          <w:szCs w:val="24"/>
        </w:rPr>
        <w:t xml:space="preserve"> արտահայտված և հեռանկարում </w:t>
      </w:r>
      <w:r w:rsidR="00A3321F" w:rsidRPr="00A3321F">
        <w:rPr>
          <w:rFonts w:ascii="GHEA Grapalat" w:hAnsi="GHEA Grapalat"/>
          <w:sz w:val="24"/>
          <w:szCs w:val="24"/>
        </w:rPr>
        <w:t xml:space="preserve">ըստ </w:t>
      </w:r>
      <w:r w:rsidR="00D35200">
        <w:rPr>
          <w:rFonts w:ascii="GHEA Grapalat" w:hAnsi="GHEA Grapalat"/>
          <w:sz w:val="24"/>
          <w:szCs w:val="24"/>
        </w:rPr>
        <w:t>երթևեկության</w:t>
      </w:r>
      <w:r w:rsidR="00A3321F" w:rsidRPr="00A3321F">
        <w:rPr>
          <w:rFonts w:ascii="GHEA Grapalat" w:hAnsi="GHEA Grapalat"/>
          <w:sz w:val="24"/>
          <w:szCs w:val="24"/>
        </w:rPr>
        <w:t xml:space="preserve"> ուղղությունների </w:t>
      </w:r>
      <w:r w:rsidR="00906F97" w:rsidRPr="00A3321F">
        <w:rPr>
          <w:rFonts w:ascii="GHEA Grapalat" w:hAnsi="GHEA Grapalat"/>
          <w:sz w:val="24"/>
          <w:szCs w:val="24"/>
        </w:rPr>
        <w:t xml:space="preserve">բեռնահոսքերի չափերի </w:t>
      </w:r>
      <w:r w:rsidR="00A3321F" w:rsidRPr="00A3321F">
        <w:rPr>
          <w:rFonts w:ascii="GHEA Grapalat" w:hAnsi="GHEA Grapalat"/>
          <w:sz w:val="24"/>
          <w:szCs w:val="24"/>
        </w:rPr>
        <w:t xml:space="preserve">կայուն տարբերությամբ </w:t>
      </w:r>
      <w:r w:rsidR="00A3321F">
        <w:rPr>
          <w:rFonts w:ascii="GHEA Grapalat" w:hAnsi="GHEA Grapalat"/>
          <w:sz w:val="24"/>
          <w:szCs w:val="24"/>
        </w:rPr>
        <w:t>ուղիների վրա</w:t>
      </w:r>
      <w:r w:rsidR="00894691">
        <w:rPr>
          <w:rFonts w:ascii="GHEA Grapalat" w:hAnsi="GHEA Grapalat"/>
          <w:sz w:val="24"/>
          <w:szCs w:val="24"/>
          <w:lang w:val="hy-AM"/>
        </w:rPr>
        <w:t>,</w:t>
      </w:r>
      <w:r w:rsidR="00A3321F">
        <w:rPr>
          <w:rFonts w:ascii="GHEA Grapalat" w:hAnsi="GHEA Grapalat"/>
          <w:sz w:val="24"/>
          <w:szCs w:val="24"/>
        </w:rPr>
        <w:t xml:space="preserve"> </w:t>
      </w:r>
      <w:r w:rsidR="00A3321F" w:rsidRPr="00A3321F">
        <w:rPr>
          <w:rFonts w:ascii="GHEA Grapalat" w:hAnsi="GHEA Grapalat"/>
          <w:sz w:val="24"/>
          <w:szCs w:val="24"/>
        </w:rPr>
        <w:t>համապատասխան հիմնավորման դեպքում</w:t>
      </w:r>
      <w:r w:rsidR="00894691">
        <w:rPr>
          <w:rFonts w:ascii="GHEA Grapalat" w:hAnsi="GHEA Grapalat"/>
          <w:sz w:val="24"/>
          <w:szCs w:val="24"/>
          <w:lang w:val="hy-AM"/>
        </w:rPr>
        <w:t>,</w:t>
      </w:r>
      <w:r w:rsidR="00A3321F" w:rsidRPr="00A3321F">
        <w:rPr>
          <w:rFonts w:ascii="GHEA Grapalat" w:hAnsi="GHEA Grapalat"/>
          <w:sz w:val="24"/>
          <w:szCs w:val="24"/>
        </w:rPr>
        <w:t xml:space="preserve"> </w:t>
      </w:r>
      <w:r w:rsidR="00906F97" w:rsidRPr="00A3321F">
        <w:rPr>
          <w:rFonts w:ascii="GHEA Grapalat" w:hAnsi="GHEA Grapalat"/>
          <w:sz w:val="24"/>
          <w:szCs w:val="24"/>
        </w:rPr>
        <w:t>թույլատրվում է օգտագործել տարբեր ղեկավարող թեքությաններ</w:t>
      </w:r>
      <w:r w:rsidR="00894691">
        <w:rPr>
          <w:rFonts w:ascii="GHEA Grapalat" w:hAnsi="GHEA Grapalat"/>
          <w:sz w:val="24"/>
          <w:szCs w:val="24"/>
          <w:lang w:val="hy-AM"/>
        </w:rPr>
        <w:t>՝</w:t>
      </w:r>
      <w:r w:rsidR="00A3321F" w:rsidRPr="00A3321F">
        <w:rPr>
          <w:rFonts w:ascii="GHEA Grapalat" w:hAnsi="GHEA Grapalat"/>
          <w:sz w:val="24"/>
          <w:szCs w:val="24"/>
        </w:rPr>
        <w:t xml:space="preserve"> ըստ ուղղությունների</w:t>
      </w:r>
      <w:r w:rsidR="0035024E">
        <w:rPr>
          <w:rFonts w:ascii="GHEA Grapalat" w:hAnsi="GHEA Grapalat"/>
          <w:sz w:val="24"/>
          <w:szCs w:val="24"/>
        </w:rPr>
        <w:t xml:space="preserve">: </w:t>
      </w:r>
      <w:r w:rsidR="00482332">
        <w:rPr>
          <w:rFonts w:ascii="GHEA Grapalat" w:hAnsi="GHEA Grapalat"/>
          <w:sz w:val="24"/>
          <w:szCs w:val="24"/>
          <w:lang w:val="hy-AM"/>
        </w:rPr>
        <w:t>Վայրեջքի</w:t>
      </w:r>
      <w:r w:rsidR="00906F97" w:rsidRPr="00A3321F">
        <w:rPr>
          <w:rFonts w:ascii="GHEA Grapalat" w:hAnsi="GHEA Grapalat"/>
          <w:sz w:val="24"/>
          <w:szCs w:val="24"/>
        </w:rPr>
        <w:t xml:space="preserve"> առավելագույն </w:t>
      </w:r>
      <w:r w:rsidR="00473E55" w:rsidRPr="00A3321F">
        <w:rPr>
          <w:rFonts w:ascii="GHEA Grapalat" w:hAnsi="GHEA Grapalat"/>
          <w:sz w:val="24"/>
          <w:szCs w:val="24"/>
          <w:lang w:val="hy-AM"/>
        </w:rPr>
        <w:t xml:space="preserve">թեքությունը </w:t>
      </w:r>
      <w:r w:rsidR="00906F97" w:rsidRPr="00A3321F">
        <w:rPr>
          <w:rFonts w:ascii="GHEA Grapalat" w:hAnsi="GHEA Grapalat"/>
          <w:sz w:val="24"/>
          <w:szCs w:val="24"/>
        </w:rPr>
        <w:t xml:space="preserve">պետք է ապահովի շարժակազմի ժամանակին կանգնեցման հնարավորությունը դրանում առկա արգելակման միջոցներով։ </w:t>
      </w:r>
      <w:r w:rsidR="00EE35BE">
        <w:rPr>
          <w:rFonts w:ascii="GHEA Grapalat" w:hAnsi="GHEA Grapalat"/>
          <w:sz w:val="24"/>
          <w:szCs w:val="24"/>
        </w:rPr>
        <w:t>Գ</w:t>
      </w:r>
      <w:r w:rsidR="00906F97" w:rsidRPr="00A3321F">
        <w:rPr>
          <w:rFonts w:ascii="GHEA Grapalat" w:hAnsi="GHEA Grapalat"/>
          <w:sz w:val="24"/>
          <w:szCs w:val="24"/>
        </w:rPr>
        <w:t>նացքի իներցիաի հաշվին</w:t>
      </w:r>
      <w:r w:rsidR="00EE35BE">
        <w:rPr>
          <w:rFonts w:ascii="GHEA Grapalat" w:hAnsi="GHEA Grapalat"/>
          <w:sz w:val="24"/>
          <w:szCs w:val="24"/>
        </w:rPr>
        <w:t xml:space="preserve"> </w:t>
      </w:r>
      <w:r w:rsidR="00EE35BE" w:rsidRPr="00A3321F">
        <w:rPr>
          <w:rFonts w:ascii="GHEA Grapalat" w:hAnsi="GHEA Grapalat"/>
          <w:sz w:val="24"/>
          <w:szCs w:val="24"/>
        </w:rPr>
        <w:t>(արագընթաց վերելքների)</w:t>
      </w:r>
      <w:r w:rsidR="00906F97" w:rsidRPr="00A3321F">
        <w:rPr>
          <w:rFonts w:ascii="GHEA Grapalat" w:hAnsi="GHEA Grapalat"/>
          <w:sz w:val="24"/>
          <w:szCs w:val="24"/>
        </w:rPr>
        <w:t xml:space="preserve"> հաղթահարվող</w:t>
      </w:r>
      <w:r w:rsidR="00EE35BE">
        <w:rPr>
          <w:rFonts w:ascii="GHEA Grapalat" w:hAnsi="GHEA Grapalat"/>
          <w:sz w:val="24"/>
          <w:szCs w:val="24"/>
        </w:rPr>
        <w:t>,</w:t>
      </w:r>
      <w:r w:rsidR="00906F97" w:rsidRPr="00A3321F">
        <w:rPr>
          <w:rFonts w:ascii="GHEA Grapalat" w:hAnsi="GHEA Grapalat"/>
          <w:sz w:val="24"/>
          <w:szCs w:val="24"/>
        </w:rPr>
        <w:t xml:space="preserve"> </w:t>
      </w:r>
      <w:r w:rsidR="00EE35BE">
        <w:rPr>
          <w:rFonts w:ascii="GHEA Grapalat" w:hAnsi="GHEA Grapalat"/>
          <w:sz w:val="24"/>
          <w:szCs w:val="24"/>
        </w:rPr>
        <w:t>ղ</w:t>
      </w:r>
      <w:r w:rsidR="00EE35BE" w:rsidRPr="00A3321F">
        <w:rPr>
          <w:rFonts w:ascii="GHEA Grapalat" w:hAnsi="GHEA Grapalat"/>
          <w:sz w:val="24"/>
          <w:szCs w:val="24"/>
        </w:rPr>
        <w:t xml:space="preserve">եկավարողից կտրուկ </w:t>
      </w:r>
      <w:r w:rsidR="00906F97" w:rsidRPr="00A3321F">
        <w:rPr>
          <w:rFonts w:ascii="GHEA Grapalat" w:hAnsi="GHEA Grapalat"/>
          <w:sz w:val="24"/>
          <w:szCs w:val="24"/>
        </w:rPr>
        <w:t>վերելքների օգտագործումը չի թույլատրվում:</w:t>
      </w:r>
    </w:p>
    <w:p w:rsidR="00906F97" w:rsidRPr="00906F97" w:rsidRDefault="00B07E79" w:rsidP="00B07E79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316</w:t>
      </w:r>
      <w:r w:rsidR="00906F97" w:rsidRPr="00906F97">
        <w:rPr>
          <w:rFonts w:ascii="GHEA Grapalat" w:hAnsi="GHEA Grapalat"/>
          <w:sz w:val="24"/>
          <w:szCs w:val="24"/>
        </w:rPr>
        <w:t xml:space="preserve">. Ղեկավարողից մեծ թեքությանները՝ հաղթահարվող նույն կամ տարբեր հզորությամբ երկու </w:t>
      </w:r>
      <w:r w:rsidR="00A74D9A">
        <w:rPr>
          <w:rFonts w:ascii="GHEA Grapalat" w:hAnsi="GHEA Grapalat"/>
          <w:sz w:val="24"/>
          <w:szCs w:val="24"/>
        </w:rPr>
        <w:t>գնացքաքարշերով</w:t>
      </w:r>
      <w:r w:rsidR="00906F97" w:rsidRPr="00906F97">
        <w:rPr>
          <w:rFonts w:ascii="GHEA Grapalat" w:hAnsi="GHEA Grapalat"/>
          <w:sz w:val="24"/>
          <w:szCs w:val="24"/>
        </w:rPr>
        <w:t xml:space="preserve"> թույլատրվում է օգտագործել բարձր</w:t>
      </w:r>
      <w:r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խոչընդոտների</w:t>
      </w:r>
      <w:r>
        <w:rPr>
          <w:rFonts w:ascii="GHEA Grapalat" w:hAnsi="GHEA Grapalat"/>
          <w:sz w:val="24"/>
          <w:szCs w:val="24"/>
        </w:rPr>
        <w:t xml:space="preserve"> </w:t>
      </w:r>
      <w:r w:rsidR="00906F97" w:rsidRPr="00906F97">
        <w:rPr>
          <w:rFonts w:ascii="GHEA Grapalat" w:hAnsi="GHEA Grapalat"/>
          <w:sz w:val="24"/>
          <w:szCs w:val="24"/>
        </w:rPr>
        <w:t>կենտրոնացման տեղերում (ղեկավարող թեքության դեպքում  հողային աշխատանքների ծավալների նշանակալի մեծացում կամ երկաթուղու երկարացում պահանջող), հիմնավորելլով նման որոշումները նախագծում:</w:t>
      </w:r>
    </w:p>
    <w:p w:rsidR="00906F97" w:rsidRDefault="00F0253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317</w:t>
      </w:r>
      <w:r w:rsidR="00906F97" w:rsidRPr="00906F97">
        <w:rPr>
          <w:rFonts w:ascii="GHEA Grapalat" w:hAnsi="GHEA Grapalat"/>
          <w:sz w:val="24"/>
          <w:szCs w:val="24"/>
        </w:rPr>
        <w:t>. Առավելագույն թույլատրելի թեքությունը միևնույն հզորությամբ երկու</w:t>
      </w:r>
      <w:r w:rsidR="000A1971">
        <w:rPr>
          <w:rFonts w:ascii="GHEA Grapalat" w:hAnsi="GHEA Grapalat"/>
          <w:sz w:val="24"/>
          <w:szCs w:val="24"/>
        </w:rPr>
        <w:t xml:space="preserve"> գնացքաքարշերով </w:t>
      </w:r>
      <w:r w:rsidR="00906F97" w:rsidRPr="00906F97">
        <w:rPr>
          <w:rFonts w:ascii="GHEA Grapalat" w:hAnsi="GHEA Grapalat"/>
          <w:sz w:val="24"/>
          <w:szCs w:val="24"/>
        </w:rPr>
        <w:t xml:space="preserve">քարշի ժամանակ պետք է սահմանել </w:t>
      </w:r>
      <w:r w:rsidR="00906F97" w:rsidRPr="00B07E79">
        <w:rPr>
          <w:rFonts w:ascii="GHEA Grapalat" w:hAnsi="GHEA Grapalat"/>
          <w:sz w:val="24"/>
          <w:szCs w:val="24"/>
        </w:rPr>
        <w:t>ըստ</w:t>
      </w:r>
      <w:r w:rsidR="000A1971">
        <w:rPr>
          <w:rFonts w:ascii="GHEA Grapalat" w:hAnsi="GHEA Grapalat"/>
          <w:sz w:val="24"/>
          <w:szCs w:val="24"/>
          <w:lang w:val="hy-AM"/>
        </w:rPr>
        <w:t xml:space="preserve"> սույն շինարարական նորմերի</w:t>
      </w:r>
      <w:r w:rsidR="00B07E79">
        <w:rPr>
          <w:rFonts w:ascii="GHEA Grapalat" w:hAnsi="GHEA Grapalat"/>
          <w:sz w:val="24"/>
          <w:szCs w:val="24"/>
        </w:rPr>
        <w:t xml:space="preserve"> 24</w:t>
      </w:r>
      <w:r w:rsidR="00906F97" w:rsidRPr="00B07E79">
        <w:rPr>
          <w:rFonts w:ascii="GHEA Grapalat" w:hAnsi="GHEA Grapalat"/>
          <w:sz w:val="24"/>
          <w:szCs w:val="24"/>
        </w:rPr>
        <w:t>-րդ աղյուսակի: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</w:p>
    <w:p w:rsidR="00831633" w:rsidRPr="00906F97" w:rsidRDefault="00831633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C60E3E" w:rsidRPr="00906F97" w:rsidRDefault="00906F97" w:rsidP="00B85FCC">
      <w:pPr>
        <w:spacing w:line="360" w:lineRule="auto"/>
        <w:ind w:left="-446" w:right="-900" w:firstLine="446"/>
        <w:contextualSpacing/>
        <w:jc w:val="right"/>
        <w:rPr>
          <w:rFonts w:ascii="GHEA Grapalat" w:hAnsi="GHEA Grapalat"/>
          <w:sz w:val="24"/>
          <w:szCs w:val="24"/>
        </w:rPr>
      </w:pPr>
      <w:r w:rsidRPr="00906F97">
        <w:rPr>
          <w:rFonts w:ascii="GHEA Grapalat" w:hAnsi="GHEA Grapalat"/>
          <w:sz w:val="24"/>
          <w:szCs w:val="24"/>
        </w:rPr>
        <w:t>Աղյուսակ</w:t>
      </w:r>
      <w:r w:rsidR="00B85FCC">
        <w:rPr>
          <w:rFonts w:ascii="GHEA Grapalat" w:hAnsi="GHEA Grapalat"/>
          <w:sz w:val="24"/>
          <w:szCs w:val="24"/>
        </w:rPr>
        <w:t xml:space="preserve"> 24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40"/>
        <w:gridCol w:w="1620"/>
        <w:gridCol w:w="3439"/>
        <w:gridCol w:w="531"/>
        <w:gridCol w:w="1543"/>
        <w:gridCol w:w="3217"/>
      </w:tblGrid>
      <w:tr w:rsidR="00906F97" w:rsidTr="00B85FCC">
        <w:trPr>
          <w:trHeight w:val="1655"/>
        </w:trPr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left="-90" w:right="-18" w:firstLine="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162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Ղեկավարող</w:t>
            </w:r>
            <w:r w:rsidRPr="00D512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թեքությու</w:t>
            </w:r>
            <w:r w:rsidRPr="00D51244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:rsidR="00906F97" w:rsidRDefault="00B07E79" w:rsidP="00B07E79">
            <w:pPr>
              <w:tabs>
                <w:tab w:val="left" w:pos="540"/>
              </w:tabs>
              <w:spacing w:line="360" w:lineRule="auto"/>
              <w:ind w:right="-7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  <w:tc>
          <w:tcPr>
            <w:tcW w:w="3439" w:type="dxa"/>
          </w:tcPr>
          <w:p w:rsidR="00906F97" w:rsidRDefault="00906F97" w:rsidP="000A1971">
            <w:pPr>
              <w:tabs>
                <w:tab w:val="left" w:pos="540"/>
              </w:tabs>
              <w:spacing w:line="360" w:lineRule="auto"/>
              <w:ind w:left="-52" w:right="-54" w:firstLine="52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E2F5C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2F5C">
              <w:rPr>
                <w:rFonts w:ascii="GHEA Grapalat" w:hAnsi="GHEA Grapalat"/>
                <w:sz w:val="24"/>
                <w:szCs w:val="24"/>
              </w:rPr>
              <w:t>թեքությունը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երկու </w:t>
            </w:r>
            <w:r w:rsidR="000A197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գնացքաքարշերով </w:t>
            </w:r>
            <w:r>
              <w:rPr>
                <w:rFonts w:ascii="GHEA Grapalat" w:hAnsi="GHEA Grapalat"/>
                <w:sz w:val="24"/>
                <w:szCs w:val="24"/>
              </w:rPr>
              <w:t>քարշի դեպքում,</w:t>
            </w:r>
            <w:r w:rsidR="00B07E79" w:rsidRPr="009F5798">
              <w:rPr>
                <w:rFonts w:ascii="GHEA Grapalat" w:hAnsi="GHEA Grapalat"/>
                <w:sz w:val="24"/>
                <w:szCs w:val="24"/>
              </w:rPr>
              <w:t xml:space="preserve"> 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N</w:t>
            </w:r>
          </w:p>
        </w:tc>
        <w:tc>
          <w:tcPr>
            <w:tcW w:w="1543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left="-62" w:right="-41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Ղեկավարող</w:t>
            </w:r>
            <w:r w:rsidRPr="00D512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թեքությու</w:t>
            </w:r>
            <w:r w:rsidRPr="00D51244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906F97" w:rsidRDefault="00B07E79" w:rsidP="00B07E79">
            <w:pPr>
              <w:tabs>
                <w:tab w:val="left" w:pos="540"/>
              </w:tabs>
              <w:spacing w:line="360" w:lineRule="auto"/>
              <w:ind w:left="-62" w:right="-41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  <w:tc>
          <w:tcPr>
            <w:tcW w:w="3217" w:type="dxa"/>
          </w:tcPr>
          <w:p w:rsidR="00906F97" w:rsidRDefault="00906F97" w:rsidP="000A1971">
            <w:pPr>
              <w:tabs>
                <w:tab w:val="left" w:pos="540"/>
              </w:tabs>
              <w:spacing w:line="360" w:lineRule="auto"/>
              <w:ind w:left="-18" w:right="-18" w:firstLine="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E2F5C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E2F5C">
              <w:rPr>
                <w:rFonts w:ascii="GHEA Grapalat" w:hAnsi="GHEA Grapalat"/>
                <w:sz w:val="24"/>
                <w:szCs w:val="24"/>
              </w:rPr>
              <w:t>թեքությունը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երկու </w:t>
            </w:r>
            <w:r w:rsidR="000A1971">
              <w:rPr>
                <w:rFonts w:ascii="GHEA Grapalat" w:hAnsi="GHEA Grapalat"/>
                <w:sz w:val="24"/>
                <w:szCs w:val="24"/>
                <w:lang w:val="hy-AM"/>
              </w:rPr>
              <w:t xml:space="preserve">գնացքաքարշերով </w:t>
            </w:r>
            <w:r>
              <w:rPr>
                <w:rFonts w:ascii="GHEA Grapalat" w:hAnsi="GHEA Grapalat"/>
                <w:sz w:val="24"/>
                <w:szCs w:val="24"/>
              </w:rPr>
              <w:t xml:space="preserve">քարշի դեպքում, </w:t>
            </w:r>
            <w:r w:rsidR="00B07E79"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34</w:t>
            </w:r>
          </w:p>
        </w:tc>
      </w:tr>
      <w:tr w:rsidR="00906F97" w:rsidTr="00906F97">
        <w:trPr>
          <w:trHeight w:val="377"/>
        </w:trPr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36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37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531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1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39</w:t>
            </w:r>
          </w:p>
        </w:tc>
      </w:tr>
      <w:tr w:rsidR="00906F97" w:rsidTr="00906F97">
        <w:tc>
          <w:tcPr>
            <w:tcW w:w="540" w:type="dxa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left="-108"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10.</w:t>
            </w:r>
          </w:p>
        </w:tc>
        <w:tc>
          <w:tcPr>
            <w:tcW w:w="1620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2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3439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0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531" w:type="dxa"/>
          </w:tcPr>
          <w:p w:rsidR="00906F97" w:rsidRDefault="00B85FCC" w:rsidP="00B85FCC">
            <w:pPr>
              <w:tabs>
                <w:tab w:val="left" w:pos="540"/>
              </w:tabs>
              <w:spacing w:line="360" w:lineRule="auto"/>
              <w:ind w:left="-72" w:right="-508" w:hanging="469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06F97">
              <w:rPr>
                <w:rFonts w:ascii="GHEA Grapalat" w:hAnsi="GHEA Grapalat"/>
                <w:sz w:val="24"/>
                <w:szCs w:val="24"/>
              </w:rPr>
              <w:t>20.</w:t>
            </w:r>
          </w:p>
        </w:tc>
        <w:tc>
          <w:tcPr>
            <w:tcW w:w="1543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9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 և ավելի</w:t>
            </w:r>
          </w:p>
        </w:tc>
        <w:tc>
          <w:tcPr>
            <w:tcW w:w="3217" w:type="dxa"/>
          </w:tcPr>
          <w:p w:rsidR="00906F97" w:rsidRDefault="00906F97" w:rsidP="00B85FCC">
            <w:pPr>
              <w:tabs>
                <w:tab w:val="left" w:pos="540"/>
              </w:tabs>
              <w:spacing w:line="360" w:lineRule="auto"/>
              <w:ind w:right="-13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</w:tr>
      <w:tr w:rsidR="00906F97" w:rsidTr="00906F97">
        <w:tc>
          <w:tcPr>
            <w:tcW w:w="540" w:type="dxa"/>
          </w:tcPr>
          <w:p w:rsidR="00906F97" w:rsidRDefault="00395077" w:rsidP="00B07E79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906F97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0350" w:type="dxa"/>
            <w:gridSpan w:val="5"/>
          </w:tcPr>
          <w:p w:rsidR="00906F97" w:rsidRDefault="00906F97" w:rsidP="00B07E79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Ղեկավարող</w:t>
            </w:r>
            <w:r w:rsidRPr="00D512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թեքությա</w:t>
            </w:r>
            <w:r w:rsidRPr="00D51244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B07E79" w:rsidRPr="009F5798">
              <w:rPr>
                <w:rFonts w:ascii="GHEA Grapalat" w:hAnsi="GHEA Grapalat"/>
                <w:sz w:val="24"/>
                <w:szCs w:val="24"/>
              </w:rPr>
              <w:t>‰</w:t>
            </w:r>
            <w:r>
              <w:rPr>
                <w:rFonts w:ascii="GHEA Grapalat" w:hAnsi="GHEA Grapalat"/>
                <w:sz w:val="24"/>
                <w:szCs w:val="24"/>
              </w:rPr>
              <w:t>-ին ոչ պատիկության դեպքում առավելագույն թեքությունը հաշվարկվում է միջարկման մեթոդով:</w:t>
            </w:r>
          </w:p>
        </w:tc>
      </w:tr>
    </w:tbl>
    <w:p w:rsidR="00C60E3E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906F97" w:rsidRPr="00906F97" w:rsidRDefault="00F02539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318</w:t>
      </w:r>
      <w:r w:rsidR="00906F97" w:rsidRPr="00906F97">
        <w:rPr>
          <w:rFonts w:ascii="GHEA Grapalat" w:hAnsi="GHEA Grapalat"/>
          <w:sz w:val="24"/>
          <w:szCs w:val="24"/>
        </w:rPr>
        <w:t xml:space="preserve">. Երթևեկության փոքր չափերի դեպքում երկու </w:t>
      </w:r>
      <w:r w:rsidR="00BE1ED8">
        <w:rPr>
          <w:rFonts w:ascii="GHEA Grapalat" w:hAnsi="GHEA Grapalat"/>
          <w:sz w:val="24"/>
          <w:szCs w:val="24"/>
        </w:rPr>
        <w:t>գնացքաքարշերով</w:t>
      </w:r>
      <w:r w:rsidR="00906F97" w:rsidRPr="00906F97">
        <w:rPr>
          <w:rFonts w:ascii="GHEA Grapalat" w:hAnsi="GHEA Grapalat"/>
          <w:sz w:val="24"/>
          <w:szCs w:val="24"/>
        </w:rPr>
        <w:t xml:space="preserve"> քարշի փոխարեն փոխաբեռնման տեղամասում թույլատրվում է նախատեսել բեռնված շարժակազմի տեղափոխումը մասերով՝ անհրաժեշտ թողունակության ապահովման պայմանով:</w:t>
      </w:r>
    </w:p>
    <w:p w:rsidR="00906F97" w:rsidRPr="008A7112" w:rsidRDefault="00F02539" w:rsidP="00F02539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319</w:t>
      </w:r>
      <w:r w:rsidR="00906F97" w:rsidRPr="00906F97">
        <w:rPr>
          <w:rFonts w:ascii="GHEA Grapalat" w:hAnsi="GHEA Grapalat"/>
          <w:sz w:val="24"/>
          <w:szCs w:val="24"/>
        </w:rPr>
        <w:t xml:space="preserve">. Ղեկավարող </w:t>
      </w:r>
      <w:r w:rsidR="006F447B">
        <w:rPr>
          <w:rFonts w:ascii="GHEA Grapalat" w:hAnsi="GHEA Grapalat"/>
          <w:sz w:val="24"/>
          <w:szCs w:val="24"/>
        </w:rPr>
        <w:t xml:space="preserve">թեքությունը </w:t>
      </w:r>
      <w:r w:rsidR="00906F97" w:rsidRPr="00906F97">
        <w:rPr>
          <w:rFonts w:ascii="GHEA Grapalat" w:hAnsi="GHEA Grapalat"/>
          <w:sz w:val="24"/>
          <w:szCs w:val="24"/>
        </w:rPr>
        <w:t xml:space="preserve">և պատիկ </w:t>
      </w:r>
      <w:r w:rsidR="006F447B">
        <w:rPr>
          <w:rFonts w:ascii="GHEA Grapalat" w:hAnsi="GHEA Grapalat"/>
          <w:sz w:val="24"/>
          <w:szCs w:val="24"/>
          <w:lang w:val="hy-AM"/>
        </w:rPr>
        <w:t xml:space="preserve">քարշի </w:t>
      </w:r>
      <w:r w:rsidR="00906F97" w:rsidRPr="00906F97">
        <w:rPr>
          <w:rFonts w:ascii="GHEA Grapalat" w:hAnsi="GHEA Grapalat"/>
          <w:sz w:val="24"/>
          <w:szCs w:val="24"/>
        </w:rPr>
        <w:t xml:space="preserve">առավելագույն թեքությունը ուղու կոր հատվածների վրա պետք է կրճատել </w:t>
      </w:r>
      <w:r w:rsidR="00BE1ED8">
        <w:rPr>
          <w:rFonts w:ascii="GHEA Grapalat" w:hAnsi="GHEA Grapalat"/>
          <w:sz w:val="24"/>
          <w:szCs w:val="24"/>
        </w:rPr>
        <w:t>I</w:t>
      </w:r>
      <w:r w:rsidR="00906F97" w:rsidRPr="00BE1ED8">
        <w:rPr>
          <w:rFonts w:ascii="GHEA Grapalat" w:hAnsi="GHEA Grapalat"/>
          <w:sz w:val="24"/>
          <w:szCs w:val="24"/>
          <w:vertAlign w:val="subscript"/>
        </w:rPr>
        <w:t>r</w:t>
      </w:r>
      <w:r w:rsidR="00906F97" w:rsidRPr="00F02539">
        <w:rPr>
          <w:rFonts w:ascii="GHEA Grapalat" w:hAnsi="GHEA Grapalat"/>
          <w:sz w:val="24"/>
          <w:szCs w:val="24"/>
        </w:rPr>
        <w:t>, %,</w:t>
      </w:r>
      <w:r w:rsidR="00906F97" w:rsidRPr="00906F97">
        <w:rPr>
          <w:rFonts w:ascii="GHEA Grapalat" w:hAnsi="GHEA Grapalat"/>
          <w:sz w:val="24"/>
          <w:szCs w:val="24"/>
        </w:rPr>
        <w:t xml:space="preserve"> </w:t>
      </w:r>
      <w:r w:rsidR="00BE1ED8">
        <w:rPr>
          <w:rFonts w:ascii="GHEA Grapalat" w:hAnsi="GHEA Grapalat"/>
          <w:sz w:val="24"/>
          <w:szCs w:val="24"/>
        </w:rPr>
        <w:t xml:space="preserve">չափով, </w:t>
      </w:r>
      <w:r w:rsidR="00BE1ED8">
        <w:rPr>
          <w:rFonts w:ascii="GHEA Grapalat" w:hAnsi="GHEA Grapalat"/>
          <w:sz w:val="24"/>
          <w:szCs w:val="24"/>
          <w:lang w:val="hy-AM"/>
        </w:rPr>
        <w:t>որը</w:t>
      </w:r>
      <w:r w:rsidR="008A7112">
        <w:rPr>
          <w:rFonts w:ascii="GHEA Grapalat" w:hAnsi="GHEA Grapalat"/>
          <w:sz w:val="24"/>
          <w:szCs w:val="24"/>
          <w:lang w:val="hy-AM"/>
        </w:rPr>
        <w:t xml:space="preserve"> կորի երկարությունից կախված</w:t>
      </w:r>
      <w:r w:rsidR="00BE1ED8">
        <w:rPr>
          <w:rFonts w:ascii="GHEA Grapalat" w:hAnsi="GHEA Grapalat"/>
          <w:sz w:val="24"/>
          <w:szCs w:val="24"/>
          <w:lang w:val="hy-AM"/>
        </w:rPr>
        <w:t xml:space="preserve"> որոշվում է հետևյալ </w:t>
      </w:r>
      <w:r w:rsidR="00906F97" w:rsidRPr="00906F97">
        <w:rPr>
          <w:rFonts w:ascii="GHEA Grapalat" w:hAnsi="GHEA Grapalat"/>
          <w:sz w:val="24"/>
          <w:szCs w:val="24"/>
        </w:rPr>
        <w:t>բանաձևերով</w:t>
      </w:r>
      <w:r w:rsidR="00590115">
        <w:rPr>
          <w:rFonts w:ascii="GHEA Grapalat" w:hAnsi="GHEA Grapalat"/>
          <w:sz w:val="24"/>
          <w:szCs w:val="24"/>
        </w:rPr>
        <w:t>.</w:t>
      </w:r>
    </w:p>
    <w:p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>1) գնացքի երկարությանը հավասար կամ մեծ կորի երկարության դեպքում</w:t>
      </w:r>
      <w:r w:rsidR="00590115" w:rsidRPr="00590115">
        <w:rPr>
          <w:rFonts w:ascii="GHEA Grapalat" w:hAnsi="GHEA Grapalat"/>
          <w:sz w:val="24"/>
          <w:szCs w:val="24"/>
          <w:lang w:val="hy-AM"/>
        </w:rPr>
        <w:t>`</w:t>
      </w:r>
    </w:p>
    <w:p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906F97" w:rsidRPr="00590115" w:rsidRDefault="00906F97" w:rsidP="004B0E0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4B0E02" w:rsidRPr="004B0E02">
        <w:rPr>
          <w:rFonts w:ascii="GHEA Grapalat" w:hAnsi="GHEA Grapalat"/>
          <w:position w:val="-24"/>
          <w:sz w:val="24"/>
          <w:szCs w:val="24"/>
          <w:lang w:val="ru-RU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.75pt" o:ole="">
            <v:imagedata r:id="rId8" o:title=""/>
          </v:shape>
          <o:OLEObject Type="Embed" ProgID="Equation.3" ShapeID="_x0000_i1025" DrawAspect="Content" ObjectID="_1782538667" r:id="rId9"/>
        </w:object>
      </w:r>
      <w:r w:rsidR="004B0E02" w:rsidRPr="0059011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90115">
        <w:rPr>
          <w:rFonts w:ascii="GHEA Grapalat" w:hAnsi="GHEA Grapalat"/>
          <w:sz w:val="24"/>
          <w:szCs w:val="24"/>
          <w:lang w:val="hy-AM"/>
        </w:rPr>
        <w:t xml:space="preserve">(1)                               </w:t>
      </w:r>
    </w:p>
    <w:p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>2) գնացքի երկարությունից պակաս կորի երկարության դեպքում</w:t>
      </w:r>
      <w:r w:rsidR="00590115" w:rsidRPr="00590115">
        <w:rPr>
          <w:rFonts w:ascii="GHEA Grapalat" w:hAnsi="GHEA Grapalat"/>
          <w:sz w:val="24"/>
          <w:szCs w:val="24"/>
          <w:lang w:val="hy-AM"/>
        </w:rPr>
        <w:t>`</w:t>
      </w:r>
    </w:p>
    <w:p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906F97" w:rsidRPr="00590115" w:rsidRDefault="00906F97" w:rsidP="004B0E0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590115" w:rsidRPr="004B0E02">
        <w:rPr>
          <w:rFonts w:ascii="GHEA Grapalat" w:hAnsi="GHEA Grapalat"/>
          <w:position w:val="-24"/>
          <w:sz w:val="24"/>
          <w:szCs w:val="24"/>
          <w:lang w:val="ru-RU"/>
        </w:rPr>
        <w:object w:dxaOrig="1020" w:dyaOrig="620">
          <v:shape id="_x0000_i1026" type="#_x0000_t75" style="width:64.5pt;height:36.75pt" o:ole="">
            <v:imagedata r:id="rId10" o:title=""/>
          </v:shape>
          <o:OLEObject Type="Embed" ProgID="Equation.3" ShapeID="_x0000_i1026" DrawAspect="Content" ObjectID="_1782538668" r:id="rId11"/>
        </w:object>
      </w:r>
      <w:r w:rsidRPr="00590115">
        <w:rPr>
          <w:rFonts w:ascii="GHEA Grapalat" w:hAnsi="GHEA Grapalat"/>
          <w:sz w:val="24"/>
          <w:szCs w:val="24"/>
          <w:lang w:val="hy-AM"/>
        </w:rPr>
        <w:t xml:space="preserve"> (2)</w:t>
      </w:r>
    </w:p>
    <w:p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>որտեղ</w:t>
      </w:r>
      <w:r w:rsidR="004B0E02" w:rsidRPr="00590115">
        <w:rPr>
          <w:rFonts w:ascii="GHEA Grapalat" w:hAnsi="GHEA Grapalat"/>
          <w:sz w:val="24"/>
          <w:szCs w:val="24"/>
          <w:lang w:val="hy-AM"/>
        </w:rPr>
        <w:t>`</w:t>
      </w:r>
    </w:p>
    <w:p w:rsidR="00906F97" w:rsidRPr="00590115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0115">
        <w:rPr>
          <w:rFonts w:ascii="GHEA Grapalat" w:hAnsi="GHEA Grapalat"/>
          <w:sz w:val="24"/>
          <w:szCs w:val="24"/>
          <w:lang w:val="hy-AM"/>
        </w:rPr>
        <w:t xml:space="preserve">R` կորի </w:t>
      </w:r>
      <w:r w:rsidR="00590115" w:rsidRPr="00590115">
        <w:rPr>
          <w:rFonts w:ascii="GHEA Grapalat" w:hAnsi="GHEA Grapalat"/>
          <w:sz w:val="24"/>
          <w:szCs w:val="24"/>
          <w:lang w:val="hy-AM"/>
        </w:rPr>
        <w:t>շառավիղ</w:t>
      </w:r>
      <w:r w:rsidR="00590115">
        <w:rPr>
          <w:rFonts w:ascii="GHEA Grapalat" w:hAnsi="GHEA Grapalat"/>
          <w:sz w:val="24"/>
          <w:szCs w:val="24"/>
          <w:lang w:val="hy-AM"/>
        </w:rPr>
        <w:t>ն է</w:t>
      </w:r>
      <w:r w:rsidRPr="00590115">
        <w:rPr>
          <w:rFonts w:ascii="GHEA Grapalat" w:hAnsi="GHEA Grapalat"/>
          <w:sz w:val="24"/>
          <w:szCs w:val="24"/>
          <w:lang w:val="hy-AM"/>
        </w:rPr>
        <w:t>,</w:t>
      </w:r>
      <w:r w:rsidR="00590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0115">
        <w:rPr>
          <w:rFonts w:ascii="GHEA Grapalat" w:hAnsi="GHEA Grapalat"/>
          <w:sz w:val="24"/>
          <w:szCs w:val="24"/>
          <w:lang w:val="hy-AM"/>
        </w:rPr>
        <w:t xml:space="preserve">մ, </w:t>
      </w:r>
    </w:p>
    <w:p w:rsidR="00C60E3E" w:rsidRPr="001F2BFC" w:rsidRDefault="00906F97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F2BFC">
        <w:rPr>
          <w:rFonts w:ascii="GHEA Grapalat" w:hAnsi="GHEA Grapalat"/>
          <w:sz w:val="24"/>
          <w:szCs w:val="24"/>
          <w:lang w:val="hy-AM"/>
        </w:rPr>
        <w:t xml:space="preserve">L՝ գնացքի </w:t>
      </w:r>
      <w:r w:rsidR="001F2BFC" w:rsidRPr="001F2BFC">
        <w:rPr>
          <w:rFonts w:ascii="GHEA Grapalat" w:hAnsi="GHEA Grapalat"/>
          <w:sz w:val="24"/>
          <w:szCs w:val="24"/>
          <w:lang w:val="hy-AM"/>
        </w:rPr>
        <w:t>երկարությունն է</w:t>
      </w:r>
      <w:r w:rsidRPr="001F2BFC">
        <w:rPr>
          <w:rFonts w:ascii="GHEA Grapalat" w:hAnsi="GHEA Grapalat"/>
          <w:sz w:val="24"/>
          <w:szCs w:val="24"/>
          <w:lang w:val="hy-AM"/>
        </w:rPr>
        <w:t xml:space="preserve"> կամ պրոֆիլի մեղմացնող տարրի </w:t>
      </w:r>
      <w:r w:rsidR="001F2BFC">
        <w:rPr>
          <w:rFonts w:ascii="GHEA Grapalat" w:hAnsi="GHEA Grapalat"/>
          <w:sz w:val="24"/>
          <w:szCs w:val="24"/>
          <w:lang w:val="hy-AM"/>
        </w:rPr>
        <w:t>երկարություն է</w:t>
      </w:r>
      <w:r w:rsidRPr="001F2BFC">
        <w:rPr>
          <w:rFonts w:ascii="GHEA Grapalat" w:hAnsi="GHEA Grapalat"/>
          <w:sz w:val="24"/>
          <w:szCs w:val="24"/>
          <w:lang w:val="hy-AM"/>
        </w:rPr>
        <w:t>, եթե այն փոքր է գնացքի երկարությանից, մ,</w:t>
      </w:r>
    </w:p>
    <w:p w:rsidR="009D7EC1" w:rsidRPr="00F11B54" w:rsidRDefault="009D7EC1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D7EC1">
        <w:rPr>
          <w:rFonts w:ascii="GHEA Grapalat" w:hAnsi="GHEA Grapalat"/>
          <w:sz w:val="24"/>
          <w:szCs w:val="24"/>
        </w:rPr>
        <w:t>α</w:t>
      </w:r>
      <w:r w:rsidRPr="00F11B54">
        <w:rPr>
          <w:rFonts w:ascii="GHEA Grapalat" w:hAnsi="GHEA Grapalat"/>
          <w:sz w:val="24"/>
          <w:szCs w:val="24"/>
          <w:lang w:val="hy-AM"/>
        </w:rPr>
        <w:t xml:space="preserve">՝ կորի շրջադարձի </w:t>
      </w:r>
      <w:r w:rsidR="00590115" w:rsidRPr="00F11B54">
        <w:rPr>
          <w:rFonts w:ascii="GHEA Grapalat" w:hAnsi="GHEA Grapalat"/>
          <w:sz w:val="24"/>
          <w:szCs w:val="24"/>
          <w:lang w:val="hy-AM"/>
        </w:rPr>
        <w:t>անկյունն է</w:t>
      </w:r>
      <w:r w:rsidRPr="00F11B54">
        <w:rPr>
          <w:rFonts w:ascii="GHEA Grapalat" w:hAnsi="GHEA Grapalat"/>
          <w:sz w:val="24"/>
          <w:szCs w:val="24"/>
          <w:lang w:val="hy-AM"/>
        </w:rPr>
        <w:t>, աստ.:</w:t>
      </w:r>
    </w:p>
    <w:p w:rsidR="009D7EC1" w:rsidRPr="00F11B54" w:rsidRDefault="00764EB6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1B54">
        <w:rPr>
          <w:rFonts w:ascii="GHEA Grapalat" w:hAnsi="GHEA Grapalat"/>
          <w:sz w:val="24"/>
          <w:szCs w:val="24"/>
          <w:lang w:val="hy-AM"/>
        </w:rPr>
        <w:t>320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. Ուղու երկայնական պրոֆիլը պետք է նախագծել հնարավոր մեծ երկարությամբ տարրերով: Երկայնական պրոֆիլի տարրերի երկարությունը պետք է լինի գնացքի երկարության կամ հեռանկարի համար ընդունված </w:t>
      </w:r>
      <w:r w:rsidR="00623033" w:rsidRPr="00F11B54">
        <w:rPr>
          <w:rFonts w:ascii="GHEA Grapalat" w:hAnsi="GHEA Grapalat"/>
          <w:sz w:val="24"/>
          <w:szCs w:val="24"/>
          <w:lang w:val="hy-AM"/>
        </w:rPr>
        <w:t>մանև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>րային մոտեցման կեսից ոչ պակաս, բայց ոչ պակաս արտաքին ուղիների համար</w:t>
      </w:r>
      <w:r w:rsidR="0037456C" w:rsidRPr="00F11B54">
        <w:rPr>
          <w:rFonts w:ascii="GHEA Grapalat" w:hAnsi="GHEA Grapalat"/>
          <w:sz w:val="24"/>
          <w:szCs w:val="24"/>
          <w:lang w:val="hy-AM"/>
        </w:rPr>
        <w:t>`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100 մ-ից և ներքին ուղիների համար՝ 50 մ-ից:</w:t>
      </w:r>
    </w:p>
    <w:p w:rsidR="00C60E3E" w:rsidRPr="00F11B54" w:rsidRDefault="00764EB6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11B54">
        <w:rPr>
          <w:rFonts w:ascii="GHEA Grapalat" w:hAnsi="GHEA Grapalat"/>
          <w:sz w:val="24"/>
          <w:szCs w:val="24"/>
          <w:lang w:val="hy-AM"/>
        </w:rPr>
        <w:t>321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. </w:t>
      </w:r>
      <w:r w:rsidR="00981FC3">
        <w:rPr>
          <w:rFonts w:ascii="GHEA Grapalat" w:hAnsi="GHEA Grapalat"/>
          <w:sz w:val="24"/>
          <w:szCs w:val="24"/>
          <w:lang w:val="hy-AM"/>
        </w:rPr>
        <w:t>Լծորդված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թեքությունների </w:t>
      </w:r>
      <w:r w:rsidR="005E1DEF">
        <w:rPr>
          <w:rFonts w:ascii="GHEA Grapalat" w:hAnsi="GHEA Grapalat"/>
          <w:sz w:val="24"/>
          <w:szCs w:val="24"/>
          <w:lang w:val="hy-AM"/>
        </w:rPr>
        <w:t>հանրահաշվական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տարբերությունը չպետք է գերազանցի</w:t>
      </w:r>
      <w:r w:rsidRPr="00F11B5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085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Pr="00F11B54">
        <w:rPr>
          <w:rFonts w:ascii="GHEA Grapalat" w:hAnsi="GHEA Grapalat"/>
          <w:sz w:val="24"/>
          <w:szCs w:val="24"/>
          <w:lang w:val="hy-AM"/>
        </w:rPr>
        <w:t>25-րդ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1B54">
        <w:rPr>
          <w:rFonts w:ascii="GHEA Grapalat" w:hAnsi="GHEA Grapalat"/>
          <w:sz w:val="24"/>
          <w:szCs w:val="24"/>
          <w:lang w:val="hy-AM"/>
        </w:rPr>
        <w:t>աղյուսակում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նշված </w:t>
      </w:r>
      <w:r w:rsidR="00891085" w:rsidRPr="00F11B54">
        <w:rPr>
          <w:rFonts w:ascii="GHEA Grapalat" w:hAnsi="GHEA Grapalat"/>
          <w:sz w:val="24"/>
          <w:szCs w:val="24"/>
          <w:lang w:val="hy-AM"/>
        </w:rPr>
        <w:t>արժեքները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: Ամբողջովին ինքնակցիչով սարքավորված շարժակազմի </w:t>
      </w:r>
      <w:r w:rsidR="00981FC3">
        <w:rPr>
          <w:rFonts w:ascii="GHEA Grapalat" w:hAnsi="GHEA Grapalat"/>
          <w:sz w:val="24"/>
          <w:szCs w:val="24"/>
          <w:lang w:val="hy-AM"/>
        </w:rPr>
        <w:t>շրջապտույտի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ժամանակ թույլատրվում է </w:t>
      </w:r>
      <w:r w:rsidR="001F2BFC" w:rsidRPr="00F11B54">
        <w:rPr>
          <w:rFonts w:ascii="GHEA Grapalat" w:hAnsi="GHEA Grapalat"/>
          <w:sz w:val="24"/>
          <w:szCs w:val="24"/>
          <w:lang w:val="hy-AM"/>
        </w:rPr>
        <w:t>լծորդված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թեքությունների </w:t>
      </w:r>
      <w:r w:rsidR="00981FC3" w:rsidRPr="00F11B54">
        <w:rPr>
          <w:rFonts w:ascii="GHEA Grapalat" w:hAnsi="GHEA Grapalat"/>
          <w:sz w:val="24"/>
          <w:szCs w:val="24"/>
          <w:lang w:val="hy-AM"/>
        </w:rPr>
        <w:t>հանրահաշվական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տարբերության</w:t>
      </w:r>
      <w:r w:rsidR="00891085" w:rsidRPr="00F11B54">
        <w:rPr>
          <w:rFonts w:ascii="GHEA Grapalat" w:hAnsi="GHEA Grapalat"/>
          <w:sz w:val="24"/>
          <w:szCs w:val="24"/>
          <w:lang w:val="hy-AM"/>
        </w:rPr>
        <w:t xml:space="preserve"> արժեքներն</w:t>
      </w:r>
      <w:r w:rsidR="009D7EC1" w:rsidRPr="00F11B54">
        <w:rPr>
          <w:rFonts w:ascii="GHEA Grapalat" w:hAnsi="GHEA Grapalat"/>
          <w:sz w:val="24"/>
          <w:szCs w:val="24"/>
          <w:lang w:val="hy-AM"/>
        </w:rPr>
        <w:t xml:space="preserve"> ավելացնել երկու անգամ:</w:t>
      </w:r>
    </w:p>
    <w:p w:rsidR="00764EB6" w:rsidRPr="00F11B54" w:rsidRDefault="00764EB6" w:rsidP="009D7EC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9D7EC1" w:rsidRPr="00906F97" w:rsidRDefault="009D7EC1" w:rsidP="009D7EC1">
      <w:pPr>
        <w:spacing w:line="360" w:lineRule="auto"/>
        <w:ind w:left="-446" w:right="-994" w:firstLine="446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</w:t>
      </w:r>
      <w:r w:rsidR="00891085">
        <w:rPr>
          <w:rFonts w:ascii="GHEA Grapalat" w:hAnsi="GHEA Grapalat"/>
          <w:sz w:val="24"/>
          <w:szCs w:val="24"/>
        </w:rPr>
        <w:t xml:space="preserve"> 25</w:t>
      </w:r>
    </w:p>
    <w:tbl>
      <w:tblPr>
        <w:tblStyle w:val="TableGrid"/>
        <w:tblW w:w="10913" w:type="dxa"/>
        <w:tblInd w:w="-365" w:type="dxa"/>
        <w:tblLook w:val="04A0" w:firstRow="1" w:lastRow="0" w:firstColumn="1" w:lastColumn="0" w:noHBand="0" w:noVBand="1"/>
      </w:tblPr>
      <w:tblGrid>
        <w:gridCol w:w="429"/>
        <w:gridCol w:w="3091"/>
        <w:gridCol w:w="3061"/>
        <w:gridCol w:w="4332"/>
      </w:tblGrid>
      <w:tr w:rsidR="009D7EC1" w:rsidTr="00F15954">
        <w:trPr>
          <w:trHeight w:val="288"/>
        </w:trPr>
        <w:tc>
          <w:tcPr>
            <w:tcW w:w="429" w:type="dxa"/>
            <w:vMerge w:val="restart"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091" w:type="dxa"/>
            <w:vMerge w:val="restart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Գնացքի զանգվածը,</w:t>
            </w:r>
          </w:p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բրուտտո, տ</w:t>
            </w:r>
          </w:p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393" w:type="dxa"/>
            <w:gridSpan w:val="2"/>
          </w:tcPr>
          <w:p w:rsidR="009D7EC1" w:rsidRDefault="00981FC3" w:rsidP="00981FC3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Լծորդված</w:t>
            </w:r>
            <w:r w:rsidR="009D7EC1">
              <w:rPr>
                <w:rFonts w:ascii="GHEA Grapalat" w:hAnsi="GHEA Grapalat"/>
                <w:sz w:val="24"/>
                <w:szCs w:val="24"/>
              </w:rPr>
              <w:t xml:space="preserve"> թեքությունների</w:t>
            </w:r>
            <w:r w:rsidR="009D7EC1"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D7EC1">
              <w:rPr>
                <w:rFonts w:ascii="GHEA Grapalat" w:hAnsi="GHEA Grapalat"/>
                <w:sz w:val="24"/>
                <w:szCs w:val="24"/>
              </w:rPr>
              <w:t>առավելագույն հանրահա</w:t>
            </w:r>
            <w:r>
              <w:rPr>
                <w:rFonts w:ascii="GHEA Grapalat" w:hAnsi="GHEA Grapalat"/>
                <w:sz w:val="24"/>
                <w:szCs w:val="24"/>
              </w:rPr>
              <w:t xml:space="preserve">շվական </w:t>
            </w:r>
            <w:r w:rsidR="009D7EC1" w:rsidRPr="009D1646">
              <w:rPr>
                <w:rFonts w:ascii="GHEA Grapalat" w:hAnsi="GHEA Grapalat"/>
                <w:sz w:val="24"/>
                <w:szCs w:val="24"/>
              </w:rPr>
              <w:t>տարբերություն</w:t>
            </w:r>
            <w:r w:rsidR="009D7EC1">
              <w:rPr>
                <w:rFonts w:ascii="GHEA Grapalat" w:hAnsi="GHEA Grapalat"/>
                <w:sz w:val="24"/>
                <w:szCs w:val="24"/>
              </w:rPr>
              <w:t xml:space="preserve">ը, </w:t>
            </w:r>
            <w:r w:rsidR="00764EB6" w:rsidRPr="009F5798">
              <w:rPr>
                <w:rFonts w:ascii="GHEA Grapalat" w:hAnsi="GHEA Grapalat"/>
                <w:sz w:val="24"/>
                <w:szCs w:val="24"/>
              </w:rPr>
              <w:t>‰</w:t>
            </w:r>
          </w:p>
        </w:tc>
      </w:tr>
      <w:tr w:rsidR="009D7EC1" w:rsidTr="00F15954">
        <w:trPr>
          <w:trHeight w:val="346"/>
        </w:trPr>
        <w:tc>
          <w:tcPr>
            <w:tcW w:w="429" w:type="dxa"/>
            <w:vMerge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6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3E8D">
              <w:rPr>
                <w:rFonts w:ascii="GHEA Grapalat" w:hAnsi="GHEA Grapalat"/>
                <w:sz w:val="24"/>
                <w:szCs w:val="24"/>
              </w:rPr>
              <w:t xml:space="preserve">երկայնական պրոֆիլի խորացումներում և </w:t>
            </w:r>
            <w:r w:rsidR="003251C7" w:rsidRPr="003251C7">
              <w:rPr>
                <w:rFonts w:ascii="GHEA Grapalat" w:hAnsi="GHEA Grapalat"/>
                <w:sz w:val="24"/>
                <w:szCs w:val="24"/>
              </w:rPr>
              <w:t xml:space="preserve">աստիճանավորման </w:t>
            </w:r>
            <w:r w:rsidRPr="003251C7">
              <w:rPr>
                <w:rFonts w:ascii="GHEA Grapalat" w:hAnsi="GHEA Grapalat"/>
                <w:sz w:val="24"/>
                <w:szCs w:val="24"/>
              </w:rPr>
              <w:t>վ</w:t>
            </w:r>
            <w:r w:rsidRPr="00E13E8D">
              <w:rPr>
                <w:rFonts w:ascii="GHEA Grapalat" w:hAnsi="GHEA Grapalat"/>
                <w:sz w:val="24"/>
                <w:szCs w:val="24"/>
              </w:rPr>
              <w:t>րա</w:t>
            </w:r>
          </w:p>
        </w:tc>
        <w:tc>
          <w:tcPr>
            <w:tcW w:w="4332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1646">
              <w:rPr>
                <w:rFonts w:ascii="GHEA Grapalat" w:hAnsi="GHEA Grapalat"/>
                <w:sz w:val="24"/>
                <w:szCs w:val="24"/>
              </w:rPr>
              <w:t>երկայնական պրոֆիլ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</w:t>
            </w:r>
            <w:r w:rsidR="00981FC3">
              <w:rPr>
                <w:rFonts w:ascii="GHEA Grapalat" w:hAnsi="GHEA Grapalat"/>
                <w:sz w:val="24"/>
                <w:szCs w:val="24"/>
              </w:rPr>
              <w:t>բարձրացումների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վրա</w:t>
            </w:r>
          </w:p>
        </w:tc>
      </w:tr>
      <w:tr w:rsidR="009D7EC1" w:rsidTr="00F15954">
        <w:tc>
          <w:tcPr>
            <w:tcW w:w="429" w:type="dxa"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500-ից ավելի</w:t>
            </w:r>
          </w:p>
        </w:tc>
        <w:tc>
          <w:tcPr>
            <w:tcW w:w="306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2.4</w:t>
            </w:r>
          </w:p>
        </w:tc>
        <w:tc>
          <w:tcPr>
            <w:tcW w:w="4332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9D7EC1" w:rsidTr="00F15954">
        <w:tc>
          <w:tcPr>
            <w:tcW w:w="429" w:type="dxa"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09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300-500</w:t>
            </w:r>
          </w:p>
        </w:tc>
        <w:tc>
          <w:tcPr>
            <w:tcW w:w="306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332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</w:tr>
      <w:tr w:rsidR="009D7EC1" w:rsidTr="00F15954">
        <w:tc>
          <w:tcPr>
            <w:tcW w:w="429" w:type="dxa"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09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200-300</w:t>
            </w:r>
          </w:p>
        </w:tc>
        <w:tc>
          <w:tcPr>
            <w:tcW w:w="306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4332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</w:tr>
      <w:tr w:rsidR="009D7EC1" w:rsidTr="00F15954">
        <w:tc>
          <w:tcPr>
            <w:tcW w:w="429" w:type="dxa"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09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150-200</w:t>
            </w:r>
          </w:p>
        </w:tc>
        <w:tc>
          <w:tcPr>
            <w:tcW w:w="306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4332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</w:tr>
      <w:tr w:rsidR="009D7EC1" w:rsidTr="00F15954">
        <w:tc>
          <w:tcPr>
            <w:tcW w:w="429" w:type="dxa"/>
          </w:tcPr>
          <w:p w:rsidR="009D7EC1" w:rsidRDefault="009D7EC1" w:rsidP="004E569F">
            <w:pPr>
              <w:tabs>
                <w:tab w:val="left" w:pos="360"/>
                <w:tab w:val="left" w:pos="540"/>
              </w:tabs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09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150-ից քիչ</w:t>
            </w:r>
          </w:p>
        </w:tc>
        <w:tc>
          <w:tcPr>
            <w:tcW w:w="3061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4332" w:type="dxa"/>
          </w:tcPr>
          <w:p w:rsidR="009D7EC1" w:rsidRDefault="009D7EC1" w:rsidP="00764EB6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</w:tbl>
    <w:p w:rsidR="009D7EC1" w:rsidRPr="008A1D57" w:rsidRDefault="009D7EC1" w:rsidP="009D7EC1">
      <w:pPr>
        <w:tabs>
          <w:tab w:val="left" w:pos="360"/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:rsidR="00C60E3E" w:rsidRPr="00906F97" w:rsidRDefault="00764EB6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322</w:t>
      </w:r>
      <w:r w:rsidR="009D7EC1" w:rsidRPr="009D7EC1">
        <w:rPr>
          <w:rFonts w:ascii="GHEA Grapalat" w:hAnsi="GHEA Grapalat"/>
          <w:sz w:val="24"/>
          <w:szCs w:val="24"/>
        </w:rPr>
        <w:t xml:space="preserve">. Երկայնական պրոֆիլի հարակից տարրերը, որոնց թեքությունների </w:t>
      </w:r>
      <w:r w:rsidR="005E1DEF">
        <w:rPr>
          <w:rFonts w:ascii="GHEA Grapalat" w:hAnsi="GHEA Grapalat"/>
          <w:sz w:val="24"/>
          <w:szCs w:val="24"/>
        </w:rPr>
        <w:t>հանրահաշվական</w:t>
      </w:r>
      <w:r w:rsidR="009D7EC1" w:rsidRPr="009D7EC1">
        <w:rPr>
          <w:rFonts w:ascii="GHEA Grapalat" w:hAnsi="GHEA Grapalat"/>
          <w:sz w:val="24"/>
          <w:szCs w:val="24"/>
        </w:rPr>
        <w:t xml:space="preserve"> տարբերությունը գերազանցում </w:t>
      </w:r>
      <w:r w:rsidR="009D7EC1" w:rsidRPr="00764EB6">
        <w:rPr>
          <w:rFonts w:ascii="GHEA Grapalat" w:hAnsi="GHEA Grapalat"/>
          <w:sz w:val="24"/>
          <w:szCs w:val="24"/>
        </w:rPr>
        <w:t xml:space="preserve">է </w:t>
      </w:r>
      <w:r w:rsidR="002213F9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>25</w:t>
      </w:r>
      <w:r w:rsidR="009D7EC1" w:rsidRPr="00764EB6">
        <w:rPr>
          <w:rFonts w:ascii="GHEA Grapalat" w:hAnsi="GHEA Grapalat"/>
          <w:sz w:val="24"/>
          <w:szCs w:val="24"/>
        </w:rPr>
        <w:t>-րդ աղյուսակում</w:t>
      </w:r>
      <w:r w:rsidR="009D7EC1" w:rsidRPr="009D7EC1">
        <w:rPr>
          <w:rFonts w:ascii="GHEA Grapalat" w:hAnsi="GHEA Grapalat"/>
          <w:sz w:val="24"/>
          <w:szCs w:val="24"/>
        </w:rPr>
        <w:t xml:space="preserve"> </w:t>
      </w:r>
      <w:r w:rsidR="002213F9">
        <w:rPr>
          <w:rFonts w:ascii="GHEA Grapalat" w:hAnsi="GHEA Grapalat"/>
          <w:sz w:val="24"/>
          <w:szCs w:val="24"/>
        </w:rPr>
        <w:t>նշված արժեքներից</w:t>
      </w:r>
      <w:r w:rsidR="009D7EC1" w:rsidRPr="009D7EC1">
        <w:rPr>
          <w:rFonts w:ascii="GHEA Grapalat" w:hAnsi="GHEA Grapalat"/>
          <w:sz w:val="24"/>
          <w:szCs w:val="24"/>
        </w:rPr>
        <w:t xml:space="preserve"> պետք է</w:t>
      </w:r>
      <w:r w:rsidR="005E1DEF">
        <w:rPr>
          <w:rFonts w:ascii="GHEA Grapalat" w:hAnsi="GHEA Grapalat"/>
          <w:sz w:val="24"/>
          <w:szCs w:val="24"/>
        </w:rPr>
        <w:t xml:space="preserve"> լծորդել</w:t>
      </w:r>
      <w:r w:rsidR="009D7EC1" w:rsidRPr="009D7EC1">
        <w:rPr>
          <w:rFonts w:ascii="GHEA Grapalat" w:hAnsi="GHEA Grapalat"/>
          <w:sz w:val="24"/>
          <w:szCs w:val="24"/>
        </w:rPr>
        <w:t xml:space="preserve"> բաժանող հարթակների կամ անցումային զառիթափության տարրերի միջոցով՝ </w:t>
      </w:r>
      <w:r w:rsidR="002213F9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>
        <w:rPr>
          <w:rFonts w:ascii="GHEA Grapalat" w:hAnsi="GHEA Grapalat"/>
          <w:sz w:val="24"/>
          <w:szCs w:val="24"/>
        </w:rPr>
        <w:t>26</w:t>
      </w:r>
      <w:r w:rsidR="009D7EC1" w:rsidRPr="00764EB6">
        <w:rPr>
          <w:rFonts w:ascii="GHEA Grapalat" w:hAnsi="GHEA Grapalat"/>
          <w:sz w:val="24"/>
          <w:szCs w:val="24"/>
        </w:rPr>
        <w:t>-րդ աղյուսակում</w:t>
      </w:r>
      <w:r w:rsidR="009D7EC1" w:rsidRPr="009D7EC1">
        <w:rPr>
          <w:rFonts w:ascii="GHEA Grapalat" w:hAnsi="GHEA Grapalat"/>
          <w:sz w:val="24"/>
          <w:szCs w:val="24"/>
        </w:rPr>
        <w:t xml:space="preserve"> նշվածից ոչ պակաս երկարությամբ:</w:t>
      </w:r>
    </w:p>
    <w:p w:rsidR="009D7EC1" w:rsidRDefault="009D7EC1" w:rsidP="009D7EC1">
      <w:pPr>
        <w:tabs>
          <w:tab w:val="left" w:pos="360"/>
          <w:tab w:val="left" w:pos="54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Աղյուսակ </w:t>
      </w:r>
      <w:r w:rsidR="00FE6808">
        <w:rPr>
          <w:rFonts w:ascii="GHEA Grapalat" w:hAnsi="GHEA Grapalat"/>
          <w:sz w:val="24"/>
          <w:szCs w:val="24"/>
        </w:rPr>
        <w:t>26</w:t>
      </w:r>
    </w:p>
    <w:tbl>
      <w:tblPr>
        <w:tblStyle w:val="TableGrid"/>
        <w:tblW w:w="11003" w:type="dxa"/>
        <w:tblInd w:w="-455" w:type="dxa"/>
        <w:tblLook w:val="04A0" w:firstRow="1" w:lastRow="0" w:firstColumn="1" w:lastColumn="0" w:noHBand="0" w:noVBand="1"/>
      </w:tblPr>
      <w:tblGrid>
        <w:gridCol w:w="450"/>
        <w:gridCol w:w="3173"/>
        <w:gridCol w:w="3487"/>
        <w:gridCol w:w="3893"/>
      </w:tblGrid>
      <w:tr w:rsidR="009D7EC1" w:rsidTr="00FE6808">
        <w:trPr>
          <w:trHeight w:val="288"/>
        </w:trPr>
        <w:tc>
          <w:tcPr>
            <w:tcW w:w="450" w:type="dxa"/>
            <w:vMerge w:val="restart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173" w:type="dxa"/>
            <w:vMerge w:val="restart"/>
          </w:tcPr>
          <w:p w:rsidR="009D7EC1" w:rsidRDefault="009D7EC1" w:rsidP="00FE6808">
            <w:pPr>
              <w:tabs>
                <w:tab w:val="left" w:pos="360"/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Գնացքի զանգվածը,</w:t>
            </w:r>
          </w:p>
          <w:p w:rsidR="009D7EC1" w:rsidRDefault="009D7EC1" w:rsidP="00FE6808">
            <w:pPr>
              <w:tabs>
                <w:tab w:val="left" w:pos="360"/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բրուտտո, տ</w:t>
            </w:r>
          </w:p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380" w:type="dxa"/>
            <w:gridSpan w:val="2"/>
          </w:tcPr>
          <w:p w:rsidR="009D7EC1" w:rsidRDefault="009D7EC1" w:rsidP="00FE6808">
            <w:pPr>
              <w:tabs>
                <w:tab w:val="left" w:pos="360"/>
                <w:tab w:val="left" w:pos="540"/>
              </w:tabs>
              <w:spacing w:line="360" w:lineRule="auto"/>
              <w:ind w:lef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Բաժանող հարթակների և անցումային զառիթափության տարրերի նվազագույն երկարությունը, մ</w:t>
            </w:r>
          </w:p>
        </w:tc>
      </w:tr>
      <w:tr w:rsidR="009D7EC1" w:rsidTr="00FE6808">
        <w:trPr>
          <w:trHeight w:val="346"/>
        </w:trPr>
        <w:tc>
          <w:tcPr>
            <w:tcW w:w="450" w:type="dxa"/>
            <w:vMerge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87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1646">
              <w:rPr>
                <w:rFonts w:ascii="GHEA Grapalat" w:hAnsi="GHEA Grapalat"/>
                <w:sz w:val="24"/>
                <w:szCs w:val="24"/>
              </w:rPr>
              <w:t>երկայնական պրոֆիլ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խորացումներում և </w:t>
            </w:r>
            <w:r w:rsidR="005E1DEF">
              <w:rPr>
                <w:rFonts w:ascii="GHEA Grapalat" w:hAnsi="GHEA Grapalat"/>
                <w:sz w:val="24"/>
                <w:szCs w:val="24"/>
              </w:rPr>
              <w:t>աստիճանավորման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վրա</w:t>
            </w:r>
          </w:p>
        </w:tc>
        <w:tc>
          <w:tcPr>
            <w:tcW w:w="389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1646">
              <w:rPr>
                <w:rFonts w:ascii="GHEA Grapalat" w:hAnsi="GHEA Grapalat"/>
                <w:sz w:val="24"/>
                <w:szCs w:val="24"/>
              </w:rPr>
              <w:t>երկայնական պրոֆիլ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</w:t>
            </w:r>
            <w:r w:rsidR="005E1DEF">
              <w:rPr>
                <w:rFonts w:ascii="GHEA Grapalat" w:hAnsi="GHEA Grapalat"/>
                <w:sz w:val="24"/>
                <w:szCs w:val="24"/>
              </w:rPr>
              <w:t>բարձրացումների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վրա</w:t>
            </w:r>
          </w:p>
        </w:tc>
      </w:tr>
      <w:tr w:rsidR="009D7EC1" w:rsidTr="00FE6808">
        <w:tc>
          <w:tcPr>
            <w:tcW w:w="450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17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500-ից ավելի</w:t>
            </w:r>
          </w:p>
        </w:tc>
        <w:tc>
          <w:tcPr>
            <w:tcW w:w="3487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</w:t>
            </w:r>
          </w:p>
        </w:tc>
        <w:tc>
          <w:tcPr>
            <w:tcW w:w="389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</w:tr>
      <w:tr w:rsidR="009D7EC1" w:rsidTr="00FE6808">
        <w:tc>
          <w:tcPr>
            <w:tcW w:w="450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17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300-500</w:t>
            </w:r>
          </w:p>
        </w:tc>
        <w:tc>
          <w:tcPr>
            <w:tcW w:w="3487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</w:t>
            </w:r>
          </w:p>
        </w:tc>
        <w:tc>
          <w:tcPr>
            <w:tcW w:w="389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</w:tr>
      <w:tr w:rsidR="009D7EC1" w:rsidTr="00FE6808">
        <w:tc>
          <w:tcPr>
            <w:tcW w:w="450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17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200-300</w:t>
            </w:r>
          </w:p>
        </w:tc>
        <w:tc>
          <w:tcPr>
            <w:tcW w:w="3487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</w:t>
            </w:r>
          </w:p>
        </w:tc>
        <w:tc>
          <w:tcPr>
            <w:tcW w:w="389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</w:tr>
      <w:tr w:rsidR="009D7EC1" w:rsidTr="00FE6808">
        <w:tc>
          <w:tcPr>
            <w:tcW w:w="450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17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150-200</w:t>
            </w:r>
          </w:p>
        </w:tc>
        <w:tc>
          <w:tcPr>
            <w:tcW w:w="3487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75</w:t>
            </w:r>
          </w:p>
        </w:tc>
        <w:tc>
          <w:tcPr>
            <w:tcW w:w="389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9D7EC1" w:rsidTr="00FE6808">
        <w:tc>
          <w:tcPr>
            <w:tcW w:w="450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317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150-ից քիչ</w:t>
            </w:r>
          </w:p>
        </w:tc>
        <w:tc>
          <w:tcPr>
            <w:tcW w:w="3487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3893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9D7EC1" w:rsidTr="00FE6808">
        <w:tc>
          <w:tcPr>
            <w:tcW w:w="450" w:type="dxa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72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553" w:type="dxa"/>
            <w:gridSpan w:val="3"/>
          </w:tcPr>
          <w:p w:rsidR="009D7EC1" w:rsidRDefault="009D7EC1" w:rsidP="009D097B">
            <w:pPr>
              <w:tabs>
                <w:tab w:val="left" w:pos="360"/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Անցումային զառիթափության տարրերի երկարությունը, </w:t>
            </w:r>
            <w:r w:rsidR="00E827DD">
              <w:rPr>
                <w:rFonts w:ascii="GHEA Grapalat" w:hAnsi="GHEA Grapalat"/>
                <w:sz w:val="24"/>
                <w:szCs w:val="24"/>
              </w:rPr>
              <w:t>լծորդված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թեքությունների</w:t>
            </w:r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հանրահաշվային</w:t>
            </w:r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տարբերությունը </w:t>
            </w:r>
            <w:r w:rsidR="00E827DD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սույն շինարարական նորմերի 25-րդ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աղյուսակում նշվածից փոքր լինելու դեպքում, թույլատրվում է փոքրացնել </w:t>
            </w:r>
            <w:r w:rsidR="00E827DD">
              <w:rPr>
                <w:rFonts w:ascii="GHEA Grapalat" w:hAnsi="GHEA Grapalat"/>
                <w:sz w:val="24"/>
                <w:szCs w:val="24"/>
              </w:rPr>
              <w:t>հանրահաշվական</w:t>
            </w:r>
            <w:r w:rsidRPr="009D164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տարբերության փոքրացմանը համեմատական, բայց 50-ից ոչ պակաս:</w:t>
            </w:r>
          </w:p>
        </w:tc>
      </w:tr>
    </w:tbl>
    <w:p w:rsidR="00C60E3E" w:rsidRPr="00906F97" w:rsidRDefault="00C60E3E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C41F9B" w:rsidRPr="00C41F9B" w:rsidRDefault="00F46C25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323</w:t>
      </w:r>
      <w:r w:rsidR="00C41F9B" w:rsidRPr="00C41F9B">
        <w:rPr>
          <w:rFonts w:ascii="GHEA Grapalat" w:hAnsi="GHEA Grapalat"/>
          <w:sz w:val="24"/>
          <w:szCs w:val="24"/>
        </w:rPr>
        <w:t>. Հիմնավորման դեպքում բաժանարար հարթակների և անցումային զառիթափության տարրերի երկարությունը թույլատրվում է փոքրացնել մինչև 100 մ՝ 300 տոննայից ավել զանգվածով գնացքի համար և մինչև 50 մ՝ 300 տոննայից պակաս զանգվածով գնացքի համար, հետևյալ դեպքերում.</w:t>
      </w:r>
    </w:p>
    <w:p w:rsidR="00C41F9B" w:rsidRPr="00C41F9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>1) երկար վերելքներով սահմանափակված երկայնական պրոֆիլի բարձրությունների վրա,</w:t>
      </w:r>
    </w:p>
    <w:p w:rsidR="00C41F9B" w:rsidRPr="00C41F9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>2) ճանապարհների խաչմերուկների, կայարանների, հանքերի աշխատանքային հորիզոնների, կամուրջների (բացառությամբ</w:t>
      </w:r>
      <w:r w:rsidR="00112EC8">
        <w:rPr>
          <w:rFonts w:ascii="GHEA Grapalat" w:hAnsi="GHEA Grapalat"/>
          <w:sz w:val="24"/>
          <w:szCs w:val="24"/>
          <w:lang w:val="hy-AM"/>
        </w:rPr>
        <w:t>՝</w:t>
      </w:r>
      <w:r w:rsidRPr="00C41F9B">
        <w:rPr>
          <w:rFonts w:ascii="GHEA Grapalat" w:hAnsi="GHEA Grapalat"/>
          <w:sz w:val="24"/>
          <w:szCs w:val="24"/>
        </w:rPr>
        <w:t xml:space="preserve"> զառիթափ երկար </w:t>
      </w:r>
      <w:r w:rsidR="00112EC8">
        <w:rPr>
          <w:rFonts w:ascii="GHEA Grapalat" w:hAnsi="GHEA Grapalat"/>
          <w:sz w:val="24"/>
          <w:szCs w:val="24"/>
        </w:rPr>
        <w:t>վայրէջքերի</w:t>
      </w:r>
      <w:r w:rsidRPr="00C41F9B">
        <w:rPr>
          <w:rFonts w:ascii="GHEA Grapalat" w:hAnsi="GHEA Grapalat"/>
          <w:sz w:val="24"/>
          <w:szCs w:val="24"/>
        </w:rPr>
        <w:t xml:space="preserve"> ստորոտի մոտ գտնվող) մոտեցումներին,</w:t>
      </w:r>
    </w:p>
    <w:p w:rsidR="00C41F9B" w:rsidRPr="00C41F9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 xml:space="preserve">3) ուղիների վերակառուցման և երկայնական թեքությունների մեղմացման դեպքում՝ ուղու կոր </w:t>
      </w:r>
      <w:r w:rsidR="00082549">
        <w:rPr>
          <w:rFonts w:ascii="GHEA Grapalat" w:hAnsi="GHEA Grapalat"/>
          <w:sz w:val="24"/>
          <w:szCs w:val="24"/>
        </w:rPr>
        <w:t>տեղամասերի</w:t>
      </w:r>
      <w:r w:rsidRPr="00C41F9B">
        <w:rPr>
          <w:rFonts w:ascii="GHEA Grapalat" w:hAnsi="GHEA Grapalat"/>
          <w:sz w:val="24"/>
          <w:szCs w:val="24"/>
        </w:rPr>
        <w:t xml:space="preserve"> սահմաններում:</w:t>
      </w:r>
    </w:p>
    <w:p w:rsidR="00246C35" w:rsidRDefault="00F46C25" w:rsidP="00564A3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324</w:t>
      </w:r>
      <w:r w:rsidR="00C41F9B" w:rsidRPr="00C41F9B">
        <w:rPr>
          <w:rFonts w:ascii="GHEA Grapalat" w:hAnsi="GHEA Grapalat"/>
          <w:sz w:val="24"/>
          <w:szCs w:val="24"/>
        </w:rPr>
        <w:t xml:space="preserve">. </w:t>
      </w:r>
      <w:r w:rsidR="00564A37" w:rsidRPr="00564A37">
        <w:rPr>
          <w:rFonts w:ascii="GHEA Grapalat" w:hAnsi="GHEA Grapalat"/>
          <w:sz w:val="24"/>
          <w:szCs w:val="24"/>
          <w:lang w:val="hy-AM"/>
        </w:rPr>
        <w:t>Հ</w:t>
      </w:r>
      <w:r w:rsidR="00564A37" w:rsidRPr="00564A37">
        <w:rPr>
          <w:rFonts w:ascii="GHEA Grapalat" w:hAnsi="GHEA Grapalat"/>
          <w:sz w:val="24"/>
          <w:szCs w:val="24"/>
        </w:rPr>
        <w:t xml:space="preserve">անույթներում տեղադրված </w:t>
      </w:r>
      <w:r w:rsidR="00246C35" w:rsidRPr="00564A37">
        <w:rPr>
          <w:rFonts w:ascii="GHEA Grapalat" w:hAnsi="GHEA Grapalat"/>
          <w:sz w:val="24"/>
          <w:szCs w:val="24"/>
        </w:rPr>
        <w:t>400 մետրից ավել երկարությամբ հորիզոնական բաժանարար հարթակները</w:t>
      </w:r>
      <w:r w:rsidR="00564A37" w:rsidRPr="00564A37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C35" w:rsidRPr="00564A37">
        <w:rPr>
          <w:rFonts w:ascii="GHEA Grapalat" w:hAnsi="GHEA Grapalat"/>
          <w:sz w:val="24"/>
          <w:szCs w:val="24"/>
        </w:rPr>
        <w:t xml:space="preserve">պետք է փոխարինել </w:t>
      </w:r>
      <w:r w:rsidR="00564A37" w:rsidRPr="00564A37">
        <w:rPr>
          <w:rFonts w:ascii="GHEA Grapalat" w:hAnsi="GHEA Grapalat"/>
          <w:sz w:val="24"/>
          <w:szCs w:val="24"/>
        </w:rPr>
        <w:t>ոչ պակաս</w:t>
      </w:r>
      <w:r w:rsidR="00564A37" w:rsidRPr="00564A37">
        <w:rPr>
          <w:rFonts w:ascii="GHEA Grapalat" w:hAnsi="GHEA Grapalat"/>
          <w:sz w:val="24"/>
          <w:szCs w:val="24"/>
          <w:lang w:val="hy-AM"/>
        </w:rPr>
        <w:t>, քան</w:t>
      </w:r>
      <w:r w:rsidR="00564A37" w:rsidRPr="00564A37">
        <w:rPr>
          <w:rFonts w:ascii="GHEA Grapalat" w:hAnsi="GHEA Grapalat"/>
          <w:sz w:val="24"/>
          <w:szCs w:val="24"/>
        </w:rPr>
        <w:t xml:space="preserve"> 2‰ զառիթափությամբ երկու թեքություններով՝</w:t>
      </w:r>
      <w:r w:rsidR="00246C35" w:rsidRPr="00564A37">
        <w:rPr>
          <w:rFonts w:ascii="GHEA Grapalat" w:hAnsi="GHEA Grapalat"/>
          <w:sz w:val="24"/>
          <w:szCs w:val="24"/>
        </w:rPr>
        <w:t xml:space="preserve"> </w:t>
      </w:r>
      <w:r w:rsidR="00564A37" w:rsidRPr="00564A37">
        <w:rPr>
          <w:rFonts w:ascii="GHEA Grapalat" w:hAnsi="GHEA Grapalat"/>
          <w:sz w:val="24"/>
          <w:szCs w:val="24"/>
          <w:lang w:val="hy-AM"/>
        </w:rPr>
        <w:t xml:space="preserve">դեպի </w:t>
      </w:r>
      <w:r w:rsidR="00564A37" w:rsidRPr="00564A37">
        <w:rPr>
          <w:rFonts w:ascii="GHEA Grapalat" w:hAnsi="GHEA Grapalat"/>
          <w:sz w:val="24"/>
          <w:szCs w:val="24"/>
        </w:rPr>
        <w:t xml:space="preserve">հանույթի եզրերի կողմ </w:t>
      </w:r>
      <w:r w:rsidR="00246C35" w:rsidRPr="00564A37">
        <w:rPr>
          <w:rFonts w:ascii="GHEA Grapalat" w:hAnsi="GHEA Grapalat"/>
          <w:sz w:val="24"/>
          <w:szCs w:val="24"/>
        </w:rPr>
        <w:t>էջքով:</w:t>
      </w:r>
    </w:p>
    <w:p w:rsidR="00771C0B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C41F9B">
        <w:rPr>
          <w:rFonts w:ascii="GHEA Grapalat" w:hAnsi="GHEA Grapalat"/>
          <w:sz w:val="24"/>
          <w:szCs w:val="24"/>
        </w:rPr>
        <w:t>3</w:t>
      </w:r>
      <w:r w:rsidR="00F46C25">
        <w:rPr>
          <w:rFonts w:ascii="GHEA Grapalat" w:hAnsi="GHEA Grapalat"/>
          <w:sz w:val="24"/>
          <w:szCs w:val="24"/>
        </w:rPr>
        <w:t>25</w:t>
      </w:r>
      <w:r w:rsidRPr="00C41F9B">
        <w:rPr>
          <w:rFonts w:ascii="GHEA Grapalat" w:hAnsi="GHEA Grapalat"/>
          <w:sz w:val="24"/>
          <w:szCs w:val="24"/>
        </w:rPr>
        <w:t>. Երկայնական պրոֆիլի հարակից ուղղագիծ տարրերը</w:t>
      </w:r>
      <w:r w:rsidRPr="00F46C25">
        <w:rPr>
          <w:rFonts w:ascii="GHEA Grapalat" w:hAnsi="GHEA Grapalat"/>
          <w:sz w:val="24"/>
          <w:szCs w:val="24"/>
        </w:rPr>
        <w:t>՝</w:t>
      </w:r>
      <w:r w:rsidR="00F46C25">
        <w:rPr>
          <w:rFonts w:ascii="GHEA Grapalat" w:hAnsi="GHEA Grapalat"/>
          <w:sz w:val="24"/>
          <w:szCs w:val="24"/>
        </w:rPr>
        <w:t xml:space="preserve"> 6</w:t>
      </w:r>
      <w:r w:rsidR="00F46C25" w:rsidRPr="009F5798">
        <w:rPr>
          <w:rFonts w:ascii="GHEA Grapalat" w:hAnsi="GHEA Grapalat"/>
          <w:sz w:val="24"/>
          <w:szCs w:val="24"/>
        </w:rPr>
        <w:t>‰</w:t>
      </w:r>
      <w:r w:rsidRPr="00C41F9B">
        <w:rPr>
          <w:rFonts w:ascii="GHEA Grapalat" w:hAnsi="GHEA Grapalat"/>
          <w:sz w:val="24"/>
          <w:szCs w:val="24"/>
        </w:rPr>
        <w:t xml:space="preserve"> և ավելի I </w:t>
      </w:r>
      <w:r w:rsidR="00473E55">
        <w:rPr>
          <w:rFonts w:ascii="GHEA Grapalat" w:hAnsi="GHEA Grapalat"/>
          <w:sz w:val="24"/>
          <w:szCs w:val="24"/>
        </w:rPr>
        <w:t>կարգի</w:t>
      </w:r>
      <w:r w:rsidRPr="00C41F9B">
        <w:rPr>
          <w:rFonts w:ascii="GHEA Grapalat" w:hAnsi="GHEA Grapalat"/>
          <w:sz w:val="24"/>
          <w:szCs w:val="24"/>
        </w:rPr>
        <w:t xml:space="preserve"> ուղիների</w:t>
      </w:r>
      <w:r w:rsidR="00771C0B">
        <w:rPr>
          <w:rFonts w:ascii="GHEA Grapalat" w:hAnsi="GHEA Grapalat"/>
          <w:sz w:val="24"/>
          <w:szCs w:val="24"/>
        </w:rPr>
        <w:t>,</w:t>
      </w:r>
      <w:r w:rsidRPr="00C41F9B">
        <w:rPr>
          <w:rFonts w:ascii="GHEA Grapalat" w:hAnsi="GHEA Grapalat"/>
          <w:sz w:val="24"/>
          <w:szCs w:val="24"/>
        </w:rPr>
        <w:t xml:space="preserve"> </w:t>
      </w:r>
      <w:r w:rsidRPr="00F46C25">
        <w:rPr>
          <w:rFonts w:ascii="GHEA Grapalat" w:hAnsi="GHEA Grapalat"/>
          <w:sz w:val="24"/>
          <w:szCs w:val="24"/>
        </w:rPr>
        <w:t>8</w:t>
      </w:r>
      <w:r w:rsidR="00F46C25" w:rsidRPr="009F5798">
        <w:rPr>
          <w:rFonts w:ascii="GHEA Grapalat" w:hAnsi="GHEA Grapalat"/>
          <w:sz w:val="24"/>
          <w:szCs w:val="24"/>
        </w:rPr>
        <w:t>‰</w:t>
      </w:r>
      <w:r w:rsidR="00F46C25">
        <w:rPr>
          <w:rFonts w:ascii="GHEA Grapalat" w:hAnsi="GHEA Grapalat"/>
          <w:sz w:val="24"/>
          <w:szCs w:val="24"/>
        </w:rPr>
        <w:t xml:space="preserve"> </w:t>
      </w:r>
      <w:r w:rsidRPr="00C41F9B">
        <w:rPr>
          <w:rFonts w:ascii="GHEA Grapalat" w:hAnsi="GHEA Grapalat"/>
          <w:sz w:val="24"/>
          <w:szCs w:val="24"/>
        </w:rPr>
        <w:t xml:space="preserve">և ավելի այլ </w:t>
      </w:r>
      <w:r w:rsidR="00473E55">
        <w:rPr>
          <w:rFonts w:ascii="GHEA Grapalat" w:hAnsi="GHEA Grapalat"/>
          <w:sz w:val="24"/>
          <w:szCs w:val="24"/>
        </w:rPr>
        <w:t>կարգի</w:t>
      </w:r>
      <w:r w:rsidRPr="00C41F9B">
        <w:rPr>
          <w:rFonts w:ascii="GHEA Grapalat" w:hAnsi="GHEA Grapalat"/>
          <w:sz w:val="24"/>
          <w:szCs w:val="24"/>
        </w:rPr>
        <w:t xml:space="preserve"> ուղիների </w:t>
      </w:r>
      <w:r w:rsidR="00771C0B">
        <w:rPr>
          <w:rFonts w:ascii="GHEA Grapalat" w:hAnsi="GHEA Grapalat"/>
          <w:sz w:val="24"/>
          <w:szCs w:val="24"/>
        </w:rPr>
        <w:t>ու</w:t>
      </w:r>
      <w:r w:rsidRPr="00C41F9B">
        <w:rPr>
          <w:rFonts w:ascii="GHEA Grapalat" w:hAnsi="GHEA Grapalat"/>
          <w:sz w:val="24"/>
          <w:szCs w:val="24"/>
        </w:rPr>
        <w:t xml:space="preserve"> ներքին ուղիների համար</w:t>
      </w:r>
      <w:r w:rsidR="00771C0B">
        <w:rPr>
          <w:rFonts w:ascii="GHEA Grapalat" w:hAnsi="GHEA Grapalat"/>
          <w:sz w:val="24"/>
          <w:szCs w:val="24"/>
        </w:rPr>
        <w:t xml:space="preserve"> լծորդված</w:t>
      </w:r>
      <w:r w:rsidRPr="00C41F9B">
        <w:rPr>
          <w:rFonts w:ascii="GHEA Grapalat" w:hAnsi="GHEA Grapalat"/>
          <w:sz w:val="24"/>
          <w:szCs w:val="24"/>
        </w:rPr>
        <w:t xml:space="preserve"> թեքությունների </w:t>
      </w:r>
      <w:r w:rsidR="00771C0B">
        <w:rPr>
          <w:rFonts w:ascii="GHEA Grapalat" w:hAnsi="GHEA Grapalat"/>
          <w:sz w:val="24"/>
          <w:szCs w:val="24"/>
        </w:rPr>
        <w:t>հանրահաշվական</w:t>
      </w:r>
      <w:r w:rsidRPr="00C41F9B">
        <w:rPr>
          <w:rFonts w:ascii="GHEA Grapalat" w:hAnsi="GHEA Grapalat"/>
          <w:sz w:val="24"/>
          <w:szCs w:val="24"/>
        </w:rPr>
        <w:t xml:space="preserve"> տարբերության դեպքում, պետք է</w:t>
      </w:r>
      <w:r w:rsidR="00771C0B">
        <w:rPr>
          <w:rFonts w:ascii="GHEA Grapalat" w:hAnsi="GHEA Grapalat"/>
          <w:sz w:val="24"/>
          <w:szCs w:val="24"/>
        </w:rPr>
        <w:t xml:space="preserve"> լծորդել</w:t>
      </w:r>
      <w:r w:rsidRPr="00C41F9B">
        <w:rPr>
          <w:rFonts w:ascii="GHEA Grapalat" w:hAnsi="GHEA Grapalat"/>
          <w:sz w:val="24"/>
          <w:szCs w:val="24"/>
        </w:rPr>
        <w:t xml:space="preserve"> </w:t>
      </w:r>
      <w:r w:rsidR="00850903">
        <w:rPr>
          <w:rFonts w:ascii="GHEA Grapalat" w:hAnsi="GHEA Grapalat"/>
          <w:sz w:val="24"/>
          <w:szCs w:val="24"/>
        </w:rPr>
        <w:t>ուղղաձիգ</w:t>
      </w:r>
      <w:r w:rsidRPr="00C41F9B">
        <w:rPr>
          <w:rFonts w:ascii="GHEA Grapalat" w:hAnsi="GHEA Grapalat"/>
          <w:sz w:val="24"/>
          <w:szCs w:val="24"/>
        </w:rPr>
        <w:t xml:space="preserve"> հարթությունում շրջանաձև կորերով</w:t>
      </w:r>
      <w:r w:rsidR="00771C0B">
        <w:rPr>
          <w:rFonts w:ascii="GHEA Grapalat" w:hAnsi="GHEA Grapalat"/>
          <w:sz w:val="24"/>
          <w:szCs w:val="24"/>
        </w:rPr>
        <w:t xml:space="preserve">․ </w:t>
      </w:r>
    </w:p>
    <w:p w:rsidR="00771C0B" w:rsidRDefault="00771C0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 xml:space="preserve">) </w:t>
      </w:r>
      <w:r w:rsidRPr="00C41F9B">
        <w:rPr>
          <w:rFonts w:ascii="GHEA Grapalat" w:hAnsi="GHEA Grapalat"/>
          <w:sz w:val="24"/>
          <w:szCs w:val="24"/>
        </w:rPr>
        <w:t xml:space="preserve">I </w:t>
      </w:r>
      <w:r>
        <w:rPr>
          <w:rFonts w:ascii="GHEA Grapalat" w:hAnsi="GHEA Grapalat"/>
          <w:sz w:val="24"/>
          <w:szCs w:val="24"/>
        </w:rPr>
        <w:t>կարգի</w:t>
      </w:r>
      <w:r w:rsidRPr="00C41F9B">
        <w:rPr>
          <w:rFonts w:ascii="GHEA Grapalat" w:hAnsi="GHEA Grapalat"/>
          <w:sz w:val="24"/>
          <w:szCs w:val="24"/>
        </w:rPr>
        <w:t xml:space="preserve"> ուղիների համար</w:t>
      </w:r>
      <w:r>
        <w:rPr>
          <w:rFonts w:ascii="GHEA Grapalat" w:hAnsi="GHEA Grapalat"/>
          <w:sz w:val="24"/>
          <w:szCs w:val="24"/>
        </w:rPr>
        <w:t>`</w:t>
      </w:r>
      <w:r w:rsidRPr="00C41F9B">
        <w:rPr>
          <w:rFonts w:ascii="GHEA Grapalat" w:hAnsi="GHEA Grapalat"/>
          <w:sz w:val="24"/>
          <w:szCs w:val="24"/>
        </w:rPr>
        <w:t xml:space="preserve"> </w:t>
      </w:r>
      <w:r w:rsidR="00C41F9B" w:rsidRPr="00C41F9B">
        <w:rPr>
          <w:rFonts w:ascii="GHEA Grapalat" w:hAnsi="GHEA Grapalat"/>
          <w:sz w:val="24"/>
          <w:szCs w:val="24"/>
        </w:rPr>
        <w:t>500 մ-ից ոչ պակաս շառավղով</w:t>
      </w:r>
      <w:r w:rsidR="000B0FA8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71C0B" w:rsidRDefault="00771C0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71C0B">
        <w:rPr>
          <w:rFonts w:ascii="GHEA Grapalat" w:hAnsi="GHEA Grapalat"/>
          <w:sz w:val="24"/>
          <w:szCs w:val="24"/>
          <w:lang w:val="hy-AM"/>
        </w:rPr>
        <w:t>2) II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1C0B">
        <w:rPr>
          <w:rFonts w:ascii="GHEA Grapalat" w:hAnsi="GHEA Grapalat"/>
          <w:sz w:val="24"/>
          <w:szCs w:val="24"/>
          <w:lang w:val="hy-AM"/>
        </w:rPr>
        <w:t xml:space="preserve">կարգի ուղիների համար` 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>2000 մ</w:t>
      </w:r>
      <w:r w:rsidRPr="00771C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շառավղով,</w:t>
      </w:r>
    </w:p>
    <w:p w:rsidR="00C41F9B" w:rsidRPr="00771C0B" w:rsidRDefault="00771C0B" w:rsidP="00771C0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771C0B">
        <w:rPr>
          <w:rFonts w:ascii="GHEA Grapalat" w:hAnsi="GHEA Grapalat"/>
          <w:sz w:val="24"/>
          <w:szCs w:val="24"/>
          <w:lang w:val="hy-AM"/>
        </w:rPr>
        <w:t xml:space="preserve">) ներքին ուղիների համար` 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 xml:space="preserve">1000 </w:t>
      </w:r>
      <w:r>
        <w:rPr>
          <w:rFonts w:ascii="GHEA Grapalat" w:hAnsi="GHEA Grapalat"/>
          <w:sz w:val="24"/>
          <w:szCs w:val="24"/>
          <w:lang w:val="hy-AM"/>
        </w:rPr>
        <w:t>մ շառավղով</w:t>
      </w:r>
      <w:r w:rsidR="00C41F9B" w:rsidRPr="00771C0B">
        <w:rPr>
          <w:rFonts w:ascii="GHEA Grapalat" w:hAnsi="GHEA Grapalat"/>
          <w:sz w:val="24"/>
          <w:szCs w:val="24"/>
          <w:lang w:val="hy-AM"/>
        </w:rPr>
        <w:t>:</w:t>
      </w:r>
    </w:p>
    <w:p w:rsidR="00C41F9B" w:rsidRPr="000B0FA8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0FA8">
        <w:rPr>
          <w:rFonts w:ascii="GHEA Grapalat" w:hAnsi="GHEA Grapalat"/>
          <w:sz w:val="24"/>
          <w:szCs w:val="24"/>
          <w:lang w:val="hy-AM"/>
        </w:rPr>
        <w:t>32</w:t>
      </w:r>
      <w:r w:rsidR="00F46C25" w:rsidRPr="000B0FA8">
        <w:rPr>
          <w:rFonts w:ascii="GHEA Grapalat" w:hAnsi="GHEA Grapalat"/>
          <w:sz w:val="24"/>
          <w:szCs w:val="24"/>
          <w:lang w:val="hy-AM"/>
        </w:rPr>
        <w:t>6</w:t>
      </w:r>
      <w:r w:rsidRPr="000B0FA8">
        <w:rPr>
          <w:rFonts w:ascii="GHEA Grapalat" w:hAnsi="GHEA Grapalat"/>
          <w:sz w:val="24"/>
          <w:szCs w:val="24"/>
          <w:lang w:val="hy-AM"/>
        </w:rPr>
        <w:t>. Կորագիծ երկայնական պրոֆիլի նախագծման ժամանակ</w:t>
      </w:r>
      <w:r w:rsidR="000B0FA8" w:rsidRPr="000B0FA8">
        <w:rPr>
          <w:rFonts w:ascii="GHEA Grapalat" w:hAnsi="GHEA Grapalat"/>
          <w:sz w:val="24"/>
          <w:szCs w:val="24"/>
          <w:lang w:val="hy-AM"/>
        </w:rPr>
        <w:t xml:space="preserve"> լծորդման</w:t>
      </w:r>
      <w:r w:rsidRPr="000B0FA8">
        <w:rPr>
          <w:rFonts w:ascii="GHEA Grapalat" w:hAnsi="GHEA Grapalat"/>
          <w:sz w:val="24"/>
          <w:szCs w:val="24"/>
          <w:lang w:val="hy-AM"/>
        </w:rPr>
        <w:t xml:space="preserve"> ընդհանուր երկարությունը պետք է լինի ոչ պակաս պրոֆիլի </w:t>
      </w:r>
      <w:r w:rsidR="00F46C25" w:rsidRPr="000B0FA8">
        <w:rPr>
          <w:rFonts w:ascii="GHEA Grapalat" w:hAnsi="GHEA Grapalat"/>
          <w:sz w:val="24"/>
          <w:szCs w:val="24"/>
          <w:lang w:val="hy-AM"/>
        </w:rPr>
        <w:t xml:space="preserve">այդ </w:t>
      </w:r>
      <w:r w:rsidRPr="000B0FA8">
        <w:rPr>
          <w:rFonts w:ascii="GHEA Grapalat" w:hAnsi="GHEA Grapalat"/>
          <w:sz w:val="24"/>
          <w:szCs w:val="24"/>
          <w:lang w:val="hy-AM"/>
        </w:rPr>
        <w:t>հատվածի</w:t>
      </w:r>
      <w:r w:rsidR="0043771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FA8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8A0532" w:rsidRPr="000B0FA8">
        <w:rPr>
          <w:rFonts w:ascii="GHEA Grapalat" w:hAnsi="GHEA Grapalat"/>
          <w:sz w:val="24"/>
          <w:szCs w:val="24"/>
          <w:lang w:val="hy-AM"/>
        </w:rPr>
        <w:t>323</w:t>
      </w:r>
      <w:r w:rsidR="000B0FA8">
        <w:rPr>
          <w:rFonts w:ascii="GHEA Grapalat" w:hAnsi="GHEA Grapalat"/>
          <w:sz w:val="24"/>
          <w:szCs w:val="24"/>
          <w:lang w:val="hy-AM"/>
        </w:rPr>
        <w:t>-րդ</w:t>
      </w:r>
      <w:r w:rsidR="008A0532" w:rsidRPr="000B0FA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FA8">
        <w:rPr>
          <w:rFonts w:ascii="GHEA Grapalat" w:hAnsi="GHEA Grapalat"/>
          <w:sz w:val="24"/>
          <w:szCs w:val="24"/>
          <w:lang w:val="hy-AM"/>
        </w:rPr>
        <w:t>կետում</w:t>
      </w:r>
      <w:r w:rsidR="008A0532" w:rsidRPr="000B0FA8">
        <w:rPr>
          <w:rFonts w:ascii="GHEA Grapalat" w:hAnsi="GHEA Grapalat"/>
          <w:sz w:val="24"/>
          <w:szCs w:val="24"/>
          <w:lang w:val="hy-AM"/>
        </w:rPr>
        <w:t xml:space="preserve"> նշված</w:t>
      </w:r>
      <w:r w:rsidR="000B0FA8">
        <w:rPr>
          <w:rFonts w:ascii="GHEA Grapalat" w:hAnsi="GHEA Grapalat"/>
          <w:sz w:val="24"/>
          <w:szCs w:val="24"/>
          <w:lang w:val="hy-AM"/>
        </w:rPr>
        <w:t xml:space="preserve"> պահանջներով </w:t>
      </w:r>
      <w:r w:rsidR="00F46C25" w:rsidRPr="000B0FA8">
        <w:rPr>
          <w:rFonts w:ascii="GHEA Grapalat" w:hAnsi="GHEA Grapalat"/>
          <w:sz w:val="24"/>
          <w:szCs w:val="24"/>
          <w:lang w:val="hy-AM"/>
        </w:rPr>
        <w:t>նախագծման ժամանակ ստացված երկարությունից</w:t>
      </w:r>
      <w:r w:rsidRPr="000B0FA8">
        <w:rPr>
          <w:rFonts w:ascii="GHEA Grapalat" w:hAnsi="GHEA Grapalat"/>
          <w:sz w:val="24"/>
          <w:szCs w:val="24"/>
          <w:lang w:val="hy-AM"/>
        </w:rPr>
        <w:t>, իսկ կորագիծ պրոֆիլի առանձին տարրերի երկարություն</w:t>
      </w:r>
      <w:r w:rsidR="000B0FA8">
        <w:rPr>
          <w:rFonts w:ascii="GHEA Grapalat" w:hAnsi="GHEA Grapalat"/>
          <w:sz w:val="24"/>
          <w:szCs w:val="24"/>
          <w:lang w:val="hy-AM"/>
        </w:rPr>
        <w:t>ը</w:t>
      </w:r>
      <w:r w:rsidRPr="000B0FA8">
        <w:rPr>
          <w:rFonts w:ascii="GHEA Grapalat" w:hAnsi="GHEA Grapalat"/>
          <w:sz w:val="24"/>
          <w:szCs w:val="24"/>
          <w:lang w:val="hy-AM"/>
        </w:rPr>
        <w:t xml:space="preserve"> պետք է լինի պատիկ ռելսերի երկարությանը, բայց ոչ պակաս</w:t>
      </w:r>
      <w:r w:rsidR="000B0FA8">
        <w:rPr>
          <w:rFonts w:ascii="GHEA Grapalat" w:hAnsi="GHEA Grapalat"/>
          <w:sz w:val="24"/>
          <w:szCs w:val="24"/>
          <w:lang w:val="hy-AM"/>
        </w:rPr>
        <w:t xml:space="preserve">, քան </w:t>
      </w:r>
      <w:r w:rsidRPr="000B0FA8">
        <w:rPr>
          <w:rFonts w:ascii="GHEA Grapalat" w:hAnsi="GHEA Grapalat"/>
          <w:sz w:val="24"/>
          <w:szCs w:val="24"/>
          <w:lang w:val="hy-AM"/>
        </w:rPr>
        <w:t xml:space="preserve">20մ: </w:t>
      </w:r>
    </w:p>
    <w:p w:rsidR="00C60E3E" w:rsidRPr="00437717" w:rsidRDefault="008A0532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37717">
        <w:rPr>
          <w:rFonts w:ascii="GHEA Grapalat" w:hAnsi="GHEA Grapalat"/>
          <w:sz w:val="24"/>
          <w:szCs w:val="24"/>
          <w:lang w:val="hy-AM"/>
        </w:rPr>
        <w:t>327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>. Կորագիծ երկայնական պրոֆիլի</w:t>
      </w:r>
      <w:r w:rsidR="00437717" w:rsidRPr="00437717">
        <w:rPr>
          <w:rFonts w:ascii="GHEA Grapalat" w:hAnsi="GHEA Grapalat"/>
          <w:sz w:val="24"/>
          <w:szCs w:val="24"/>
          <w:lang w:val="hy-AM"/>
        </w:rPr>
        <w:t xml:space="preserve"> լծորդված 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 xml:space="preserve">տարրերի թեքությունների </w:t>
      </w:r>
      <w:r w:rsidR="00437717">
        <w:rPr>
          <w:rFonts w:ascii="GHEA Grapalat" w:hAnsi="GHEA Grapalat"/>
          <w:sz w:val="24"/>
          <w:szCs w:val="24"/>
          <w:lang w:val="hy-AM"/>
        </w:rPr>
        <w:t>հանրահաշվական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 xml:space="preserve"> տարբերությունը չպետք է գերազանցի 2</w:t>
      </w:r>
      <w:r w:rsidRPr="00437717">
        <w:rPr>
          <w:rFonts w:ascii="GHEA Grapalat" w:hAnsi="GHEA Grapalat"/>
          <w:sz w:val="24"/>
          <w:szCs w:val="24"/>
          <w:lang w:val="hy-AM"/>
        </w:rPr>
        <w:t>‰</w:t>
      </w:r>
      <w:r w:rsidR="00C41F9B" w:rsidRPr="00437717">
        <w:rPr>
          <w:rFonts w:ascii="GHEA Grapalat" w:hAnsi="GHEA Grapalat"/>
          <w:sz w:val="24"/>
          <w:szCs w:val="24"/>
          <w:lang w:val="hy-AM"/>
        </w:rPr>
        <w:t>-ը:</w:t>
      </w:r>
    </w:p>
    <w:p w:rsidR="00C41F9B" w:rsidRPr="00CE191A" w:rsidRDefault="008A0532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328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Ձնահյուսերին ենթակա շրջաններում տեղակայված երկաթգծերի նախագծման ժամանակ պետք է. </w:t>
      </w:r>
    </w:p>
    <w:p w:rsidR="00C41F9B" w:rsidRPr="00CE191A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1) հնարավորինս խուսափել փոքր հանույթներից և զրոյական տեղերից,</w:t>
      </w:r>
    </w:p>
    <w:p w:rsidR="00D93C66" w:rsidRPr="00CE191A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0873D5" w:rsidRPr="00CE191A">
        <w:rPr>
          <w:rFonts w:ascii="GHEA Grapalat" w:hAnsi="GHEA Grapalat"/>
          <w:sz w:val="24"/>
          <w:szCs w:val="24"/>
          <w:lang w:val="hy-AM"/>
        </w:rPr>
        <w:t xml:space="preserve">քիչ </w:t>
      </w:r>
      <w:r w:rsidRPr="00CE191A">
        <w:rPr>
          <w:rFonts w:ascii="GHEA Grapalat" w:hAnsi="GHEA Grapalat"/>
          <w:sz w:val="24"/>
          <w:szCs w:val="24"/>
          <w:lang w:val="hy-AM"/>
        </w:rPr>
        <w:t>կտր</w:t>
      </w:r>
      <w:r w:rsidR="000873D5">
        <w:rPr>
          <w:rFonts w:ascii="GHEA Grapalat" w:hAnsi="GHEA Grapalat"/>
          <w:sz w:val="24"/>
          <w:szCs w:val="24"/>
          <w:lang w:val="hy-AM"/>
        </w:rPr>
        <w:t>ատվ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ած չբնակեցված տեղանքում ուղու երկայնական պրոֆիլը նախագծել հիմնականում լիցքի տեսքով ձյան ծածկույթի հաշվարկային հաստությունից ոչ </w:t>
      </w:r>
      <w:r w:rsidR="00D93C66" w:rsidRPr="00CE191A">
        <w:rPr>
          <w:rFonts w:ascii="GHEA Grapalat" w:hAnsi="GHEA Grapalat"/>
          <w:sz w:val="24"/>
          <w:szCs w:val="24"/>
          <w:lang w:val="hy-AM"/>
        </w:rPr>
        <w:t>պակաս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 բարձրությամբ՝ </w:t>
      </w:r>
    </w:p>
    <w:p w:rsidR="00D93C66" w:rsidRPr="00CE191A" w:rsidRDefault="00D93C66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. ամբողջ տարի գործող ուղիների համար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5% գերազանցման </w:t>
      </w:r>
      <w:r w:rsidRPr="00CE191A">
        <w:rPr>
          <w:rFonts w:ascii="GHEA Grapalat" w:hAnsi="GHEA Grapalat"/>
          <w:sz w:val="24"/>
          <w:szCs w:val="24"/>
          <w:lang w:val="hy-AM"/>
        </w:rPr>
        <w:t>հավանականությամբ,</w:t>
      </w:r>
    </w:p>
    <w:p w:rsidR="00C41F9B" w:rsidRPr="00CE191A" w:rsidRDefault="00D93C66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 xml:space="preserve">բ. ձմռանը գործող ուղիների համար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10%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 գերազանցման հավանականությամբ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:</w:t>
      </w:r>
    </w:p>
    <w:p w:rsidR="00C41F9B" w:rsidRPr="00CE191A" w:rsidRDefault="008A0532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329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8D5030">
        <w:rPr>
          <w:rFonts w:ascii="GHEA Grapalat" w:hAnsi="GHEA Grapalat"/>
          <w:sz w:val="24"/>
          <w:szCs w:val="24"/>
          <w:lang w:val="hy-AM"/>
        </w:rPr>
        <w:t>Սույն շինարարական նորմերի 328-րդ կետում 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շված պահանջներին չհամապատասխանող լիցքերի համար, ինչպես նաև հանույթների և զրոյական տեղերի համար նախագծով պետք է նախատեսել ձնահյուսից պաշտպանության միջոցներ՝ սույն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8D5030">
        <w:rPr>
          <w:rFonts w:ascii="GHEA Grapalat" w:hAnsi="GHEA Grapalat"/>
          <w:sz w:val="24"/>
          <w:szCs w:val="24"/>
          <w:lang w:val="hy-AM"/>
        </w:rPr>
        <w:t xml:space="preserve">շինարարական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նորմերի</w:t>
      </w:r>
      <w:r w:rsidR="00B176C1" w:rsidRPr="00CE191A">
        <w:rPr>
          <w:rFonts w:ascii="GHEA Grapalat" w:hAnsi="GHEA Grapalat"/>
          <w:sz w:val="24"/>
          <w:szCs w:val="24"/>
          <w:lang w:val="hy-AM"/>
        </w:rPr>
        <w:t xml:space="preserve"> 306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-րդ կետի համաձայն:</w:t>
      </w:r>
    </w:p>
    <w:p w:rsidR="00C41F9B" w:rsidRPr="00CE191A" w:rsidRDefault="00B176C1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330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Գոյություն ունեցող 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>ուղ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ով ընդհանուր հողային պաստառի վրա գտնվող երկրորդ ուղին պետք է նախագծել այնպես, որպես</w:t>
      </w:r>
      <w:r w:rsidR="008D5030">
        <w:rPr>
          <w:rFonts w:ascii="GHEA Grapalat" w:hAnsi="GHEA Grapalat"/>
          <w:sz w:val="24"/>
          <w:szCs w:val="24"/>
          <w:lang w:val="hy-AM"/>
        </w:rPr>
        <w:t>զ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ի ուղիղ 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>տեղամասերի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վրա երկու ուղիների ռելսերի գլխիկները՝ գոյություն ունեցող ուղու </w:t>
      </w:r>
      <w:r w:rsidR="00473E55">
        <w:rPr>
          <w:rFonts w:ascii="GHEA Grapalat" w:hAnsi="GHEA Grapalat"/>
          <w:sz w:val="24"/>
          <w:szCs w:val="24"/>
          <w:lang w:val="hy-AM"/>
        </w:rPr>
        <w:t xml:space="preserve">հիմնանորոգումից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հետո, գտնվեն նույն մակարդակի վրա: Ուղու կոր </w:t>
      </w:r>
      <w:r w:rsidR="008D5030" w:rsidRPr="00CE191A">
        <w:rPr>
          <w:rFonts w:ascii="GHEA Grapalat" w:hAnsi="GHEA Grapalat"/>
          <w:sz w:val="24"/>
          <w:szCs w:val="24"/>
          <w:lang w:val="hy-AM"/>
        </w:rPr>
        <w:t>տեղամասերի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վրա նույն մակարդակին պետք է լինեն ներքին ռելսերի գլխիկները:</w:t>
      </w:r>
    </w:p>
    <w:p w:rsidR="00C41F9B" w:rsidRPr="00CE191A" w:rsidRDefault="00C41F9B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B176C1" w:rsidRPr="00CE191A">
        <w:rPr>
          <w:rFonts w:ascii="GHEA Grapalat" w:hAnsi="GHEA Grapalat"/>
          <w:sz w:val="24"/>
          <w:szCs w:val="24"/>
          <w:lang w:val="hy-AM"/>
        </w:rPr>
        <w:t>31</w:t>
      </w:r>
      <w:r w:rsidRPr="00CE191A">
        <w:rPr>
          <w:rFonts w:ascii="GHEA Grapalat" w:hAnsi="GHEA Grapalat"/>
          <w:sz w:val="24"/>
          <w:szCs w:val="24"/>
          <w:lang w:val="hy-AM"/>
        </w:rPr>
        <w:t>. Ռելսերի գլխիկների մակարդակների ժամանակավոր տարբերությունը չպետք է գերազանցի 75մմ, այն վայրերում, որտեղ բացառված է ուղու ձնահյուսի հնարավորությունը՝ 150մմ:</w:t>
      </w:r>
    </w:p>
    <w:p w:rsidR="00C60E3E" w:rsidRPr="00CE191A" w:rsidRDefault="00C60E3E" w:rsidP="00906F97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C41F9B" w:rsidRPr="00CE191A" w:rsidRDefault="0086335F" w:rsidP="00C41F9B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91A">
        <w:rPr>
          <w:rFonts w:ascii="GHEA Grapalat" w:hAnsi="GHEA Grapalat"/>
          <w:b/>
          <w:sz w:val="24"/>
          <w:szCs w:val="24"/>
          <w:lang w:val="hy-AM"/>
        </w:rPr>
        <w:t>5.</w:t>
      </w:r>
      <w:r w:rsidR="00C41F9B" w:rsidRPr="00CE191A">
        <w:rPr>
          <w:rFonts w:ascii="GHEA Grapalat" w:hAnsi="GHEA Grapalat"/>
          <w:b/>
          <w:sz w:val="24"/>
          <w:szCs w:val="24"/>
          <w:lang w:val="hy-AM"/>
        </w:rPr>
        <w:t>3. ՈՒՂԻՆԵՐԻ ՀԱՏԱԿԱԳԻԾԸ ԵՎ ԵՐԿԱՅԱԿԱՆ ՊՐՈՖԻԼԸ</w:t>
      </w:r>
    </w:p>
    <w:p w:rsidR="00C60E3E" w:rsidRPr="00CE191A" w:rsidRDefault="00A82CAA" w:rsidP="00C41F9B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ԲԱԺԱՆՄԱՆ</w:t>
      </w:r>
      <w:r w:rsidR="00C41F9B" w:rsidRPr="00CE191A">
        <w:rPr>
          <w:rFonts w:ascii="GHEA Grapalat" w:hAnsi="GHEA Grapalat"/>
          <w:b/>
          <w:sz w:val="24"/>
          <w:szCs w:val="24"/>
          <w:lang w:val="hy-AM"/>
        </w:rPr>
        <w:t xml:space="preserve"> ԵՎ ԲԵՌՆՄԱՆ</w:t>
      </w:r>
      <w:r w:rsidR="00C91A06" w:rsidRPr="00CE191A">
        <w:rPr>
          <w:rFonts w:ascii="GHEA Grapalat" w:hAnsi="GHEA Grapalat"/>
          <w:b/>
          <w:sz w:val="24"/>
          <w:szCs w:val="24"/>
          <w:lang w:val="hy-AM"/>
        </w:rPr>
        <w:t>-</w:t>
      </w:r>
      <w:r w:rsidR="00C41F9B" w:rsidRPr="00CE191A">
        <w:rPr>
          <w:rFonts w:ascii="GHEA Grapalat" w:hAnsi="GHEA Grapalat"/>
          <w:b/>
          <w:sz w:val="24"/>
          <w:szCs w:val="24"/>
          <w:lang w:val="hy-AM"/>
        </w:rPr>
        <w:t>ԲԵՌՆԱԹԱՓՄԱՆ ԿԵՏԵՐՈՒՄ</w:t>
      </w:r>
    </w:p>
    <w:p w:rsidR="00246C35" w:rsidRPr="00CE191A" w:rsidRDefault="00246C35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C41F9B" w:rsidRPr="00CE191A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332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Կայարանները, ուղեբաժանքները և վազանցի  կետերը, ինչպես նաև առանձին հավաքակայանները պետք է տեղադրել ուղու ուղիղ հատվածներում: </w:t>
      </w:r>
      <w:r w:rsidR="003C3CF2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պայմաններում թույլատրվում է դրանք տեղադրել  մի կողմ շրջված կորերի վրա</w:t>
      </w:r>
      <w:r w:rsidR="003C3CF2" w:rsidRPr="00CE191A">
        <w:rPr>
          <w:rFonts w:ascii="GHEA Grapalat" w:hAnsi="GHEA Grapalat"/>
          <w:sz w:val="24"/>
          <w:szCs w:val="24"/>
          <w:lang w:val="hy-AM"/>
        </w:rPr>
        <w:t xml:space="preserve">,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իսկ առանձնապես 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թույլատրվում է համապատասխան հիմնավորման դեպքում առանձին կետերը տեղադրել հակադարձ կորերի վրա: 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Այդ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դեպքերում կորերի շառավիղները պետք է լինեն 300 մ-ից ոչ պակաս, իսկ 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տարածքում ոչ մեծ ո</w:t>
      </w:r>
      <w:r w:rsidR="00C17B05">
        <w:rPr>
          <w:rFonts w:ascii="GHEA Grapalat" w:hAnsi="GHEA Grapalat"/>
          <w:sz w:val="24"/>
          <w:szCs w:val="24"/>
          <w:lang w:val="hy-AM"/>
        </w:rPr>
        <w:t>ւ</w:t>
      </w:r>
      <w:r w:rsidR="00C17B05" w:rsidRPr="00CE191A">
        <w:rPr>
          <w:rFonts w:ascii="GHEA Grapalat" w:hAnsi="GHEA Grapalat"/>
          <w:sz w:val="24"/>
          <w:szCs w:val="24"/>
          <w:lang w:val="hy-AM"/>
        </w:rPr>
        <w:t>ղ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ային զարգացմամբ (մինչև երեք ուղի) առանձին կետերի տեղադրման դեպքում՝ 150 մ-ից ոչ պակաս: </w:t>
      </w:r>
    </w:p>
    <w:p w:rsidR="00C60E3E" w:rsidRPr="00CE191A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333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Որոշ դեպքերում, առանձին կետերի վերակառուցման ժամանակ թույլատրվում է համապատասխան հիմնավորման դեպքում պահպանել գոյություն ունեցող կորերի շառավիղները, բայց 60 մ-ից ոչ պակաս:</w:t>
      </w:r>
    </w:p>
    <w:p w:rsidR="00C41F9B" w:rsidRPr="00720BA0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20BA0">
        <w:rPr>
          <w:rFonts w:ascii="GHEA Grapalat" w:hAnsi="GHEA Grapalat"/>
          <w:sz w:val="24"/>
          <w:szCs w:val="24"/>
          <w:lang w:val="hy-AM"/>
        </w:rPr>
        <w:t>334</w:t>
      </w:r>
      <w:r w:rsidR="00C41F9B" w:rsidRPr="00720BA0">
        <w:rPr>
          <w:rFonts w:ascii="GHEA Grapalat" w:hAnsi="GHEA Grapalat"/>
          <w:sz w:val="24"/>
          <w:szCs w:val="24"/>
          <w:lang w:val="hy-AM"/>
        </w:rPr>
        <w:t xml:space="preserve">.  Հակադարձ կորերի առկայության բոլոր դեպքերում պետք է ապահովել մանևրային աշխատանքի կատարման անվտանգության համար բավարար տեսանելիություն: </w:t>
      </w:r>
    </w:p>
    <w:p w:rsidR="00C41F9B" w:rsidRPr="00565A88" w:rsidRDefault="00541500" w:rsidP="00541500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20BA0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565A88">
        <w:rPr>
          <w:rFonts w:ascii="GHEA Grapalat" w:hAnsi="GHEA Grapalat"/>
          <w:sz w:val="24"/>
          <w:szCs w:val="24"/>
          <w:lang w:val="hy-AM"/>
        </w:rPr>
        <w:t>335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. Կորերը առանձին կետերի ուղիների վրա (բացառությամբ</w:t>
      </w:r>
      <w:r w:rsidR="006A1BDC">
        <w:rPr>
          <w:rFonts w:ascii="GHEA Grapalat" w:hAnsi="GHEA Grapalat"/>
          <w:sz w:val="24"/>
          <w:szCs w:val="24"/>
          <w:lang w:val="hy-AM"/>
        </w:rPr>
        <w:t>՝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գլխավոր և դրան հարակից ընդունման և </w:t>
      </w:r>
      <w:r w:rsidR="00C91098" w:rsidRPr="00565A88">
        <w:rPr>
          <w:rFonts w:ascii="GHEA Grapalat" w:hAnsi="GHEA Grapalat"/>
          <w:sz w:val="24"/>
          <w:szCs w:val="24"/>
          <w:lang w:val="hy-AM"/>
        </w:rPr>
        <w:t>ուղարկման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ուղիների, որոնցով նախատեսվում է գնացքների անկանգառ անցում), ինչպես նաև բեռնման</w:t>
      </w:r>
      <w:r w:rsidR="006A1BDC" w:rsidRPr="00565A88">
        <w:rPr>
          <w:rFonts w:ascii="GHEA Grapalat" w:hAnsi="GHEA Grapalat"/>
          <w:sz w:val="24"/>
          <w:szCs w:val="24"/>
          <w:lang w:val="hy-AM"/>
        </w:rPr>
        <w:t>-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բեռնաթափման ճակատների սահմանում</w:t>
      </w:r>
      <w:r w:rsidR="006A1BDC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ուղիների պետք է նախագծել առանց արտաքին ռելսի բարձրացման, անցումային կորերի և </w:t>
      </w:r>
      <w:r w:rsidR="006A1BDC" w:rsidRPr="00565A88">
        <w:rPr>
          <w:rFonts w:ascii="GHEA Grapalat" w:hAnsi="GHEA Grapalat"/>
          <w:sz w:val="24"/>
          <w:szCs w:val="24"/>
          <w:lang w:val="hy-AM"/>
        </w:rPr>
        <w:t xml:space="preserve">հարակից կորերի միջև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ուղիղ ներդիրների:</w:t>
      </w:r>
    </w:p>
    <w:p w:rsidR="00C41F9B" w:rsidRPr="00565A88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336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. Գլխավոր ուղիների վրա սլաքային գծանցումները պետք է տեղադրել ուղու ուղիղ</w:t>
      </w:r>
      <w:r w:rsidR="007A2808" w:rsidRPr="00565A88">
        <w:rPr>
          <w:rFonts w:ascii="GHEA Grapalat" w:hAnsi="GHEA Grapalat"/>
          <w:sz w:val="24"/>
          <w:szCs w:val="24"/>
          <w:lang w:val="hy-AM"/>
        </w:rPr>
        <w:t xml:space="preserve"> տեղամասերի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վրա: </w:t>
      </w:r>
      <w:r w:rsidR="007A2808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պայմաններում գոյություն ունեցող առանձին կետերի վերակառուցման ժամանակ թույլատրվում է համապատասխան հիմնավորման դեպքում սլաքային գծանցումները տեղադրել կորերի վրա:</w:t>
      </w:r>
    </w:p>
    <w:p w:rsidR="00C41F9B" w:rsidRPr="00565A88" w:rsidRDefault="00541500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337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. Ուղեփոխիչ կորի շառավիղը պետք է լինի հարակից սլաքային փոխադրիչի փոխադրող ուղիղի շառավիղից ոչ պակաս:</w:t>
      </w:r>
    </w:p>
    <w:p w:rsidR="00C41F9B" w:rsidRPr="00565A88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338</w:t>
      </w:r>
      <w:r w:rsidR="00194D07">
        <w:rPr>
          <w:rFonts w:ascii="GHEA Grapalat" w:hAnsi="GHEA Grapalat"/>
          <w:sz w:val="24"/>
          <w:szCs w:val="24"/>
        </w:rPr>
        <w:t>.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182559">
        <w:rPr>
          <w:rFonts w:ascii="GHEA Grapalat" w:hAnsi="GHEA Grapalat"/>
          <w:sz w:val="24"/>
          <w:szCs w:val="24"/>
          <w:lang w:val="hy-AM"/>
        </w:rPr>
        <w:t>Ձգման</w:t>
      </w:r>
      <w:r w:rsidR="00F42EB9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ուղիները պետք է տեղադրել ուղիղ հատվածներում: </w:t>
      </w:r>
      <w:r w:rsidR="00BC335A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պայմաններում թույլատրվում է դրանք տեղադրել մի կողմ ուղղված, 300 մ-ից ոչ պակաս շառավիղով կորերի վրա: Վագոնները կամ վագոնների խմբի վերադասավորման համար ուղիները թույլատրվում է տեղադրել 200 մ-ից ոչ պակաս շառավիղով կորերի վրա:</w:t>
      </w:r>
    </w:p>
    <w:p w:rsidR="00C41F9B" w:rsidRPr="00565A88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339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182559">
        <w:rPr>
          <w:rFonts w:ascii="GHEA Grapalat" w:hAnsi="GHEA Grapalat"/>
          <w:sz w:val="24"/>
          <w:szCs w:val="24"/>
          <w:lang w:val="hy-AM"/>
        </w:rPr>
        <w:t>Ձգման</w:t>
      </w:r>
      <w:r w:rsidR="00BC33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ուղիների տեղադրումը հակադարձ կորերի վրա չի թույլատրվում: Բացառիկ դեպքերում համապատասխան հիմնավորմամբ կայարանի վերակառուցման ժամանակ թույլատրվում է պահպանել հակադարձ կորերը գոյություն ունեցող </w:t>
      </w:r>
      <w:r w:rsidR="00182559">
        <w:rPr>
          <w:rFonts w:ascii="GHEA Grapalat" w:hAnsi="GHEA Grapalat"/>
          <w:sz w:val="24"/>
          <w:szCs w:val="24"/>
          <w:lang w:val="hy-AM"/>
        </w:rPr>
        <w:t>ձգման</w:t>
      </w:r>
      <w:r w:rsidR="00BC33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ուղիների վրա: Ընդորում պետք է ապահովել մանևրային աշխատանքի անցկացման անվտանգության համար բավարար տեսանելիություն:</w:t>
      </w:r>
    </w:p>
    <w:p w:rsidR="00C41F9B" w:rsidRPr="003A5581" w:rsidRDefault="0046061D" w:rsidP="003A558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340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. Կայարանների առանձին հավաքակայանները միացող ուղիների, միայնակ </w:t>
      </w:r>
      <w:r w:rsidR="003A5581" w:rsidRPr="00565A88">
        <w:rPr>
          <w:rFonts w:ascii="GHEA Grapalat" w:hAnsi="GHEA Grapalat"/>
          <w:sz w:val="24"/>
          <w:szCs w:val="24"/>
          <w:lang w:val="hy-AM"/>
        </w:rPr>
        <w:t>գնացքաքաշերի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5581" w:rsidRPr="00565A88">
        <w:rPr>
          <w:rFonts w:ascii="GHEA Grapalat" w:hAnsi="GHEA Grapalat"/>
          <w:sz w:val="24"/>
          <w:szCs w:val="24"/>
          <w:lang w:val="hy-AM"/>
        </w:rPr>
        <w:t>երթուղ</w:t>
      </w:r>
      <w:r w:rsidR="003A5581">
        <w:rPr>
          <w:rFonts w:ascii="GHEA Grapalat" w:hAnsi="GHEA Grapalat"/>
          <w:sz w:val="24"/>
          <w:szCs w:val="24"/>
          <w:lang w:val="hy-AM"/>
        </w:rPr>
        <w:t xml:space="preserve">իների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A5581" w:rsidRPr="00565A88">
        <w:rPr>
          <w:rFonts w:ascii="GHEA Grapalat" w:hAnsi="GHEA Grapalat"/>
          <w:sz w:val="24"/>
          <w:szCs w:val="24"/>
          <w:lang w:val="hy-AM"/>
        </w:rPr>
        <w:t>գնացքաքարշային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 xml:space="preserve">-վագոնային տնտեսության ուղիների կոր հատվածների շառավիղները պետք է լինեն 100 մ-ից ոչ պակաս, իսկ </w:t>
      </w:r>
      <w:r w:rsidR="003A5581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C41F9B" w:rsidRPr="00565A88">
        <w:rPr>
          <w:rFonts w:ascii="GHEA Grapalat" w:hAnsi="GHEA Grapalat"/>
          <w:sz w:val="24"/>
          <w:szCs w:val="24"/>
          <w:lang w:val="hy-AM"/>
        </w:rPr>
        <w:t>պայմաններում՝ 60 մ-ից:</w:t>
      </w:r>
    </w:p>
    <w:p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341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Ուղիները բեռների ճակատների սահմանում պետք է տեղադրել ուղիղ </w:t>
      </w:r>
      <w:r w:rsidR="00720BA0">
        <w:rPr>
          <w:rFonts w:ascii="GHEA Grapalat" w:hAnsi="GHEA Grapalat"/>
          <w:sz w:val="24"/>
          <w:szCs w:val="24"/>
          <w:lang w:val="hy-AM"/>
        </w:rPr>
        <w:t>տեղամասերի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վրա:  </w:t>
      </w:r>
      <w:r w:rsidR="00720BA0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նոր ուղիների կառուցման, ինչպես նաև գոյություն ունեցող ուղիների վերակառուցման ժամանակ, եթե դրանք տեղադրված են բարձր կառամատույցների սահմանից դուրս, ուղիները բեռների ճակատների սահմանում թույլատրվում է տեղադրել 100 մ-ից ոչ պակաս շառավիղով կորերի վրա:</w:t>
      </w:r>
    </w:p>
    <w:p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342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Բեռնման</w:t>
      </w:r>
      <w:r w:rsidR="00E523A3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– բեռնաթափման գործողության իրականացման գործընթացների ժամանակ վագոնների </w:t>
      </w:r>
      <w:r w:rsidR="00720BA0">
        <w:rPr>
          <w:rFonts w:ascii="GHEA Grapalat" w:hAnsi="GHEA Grapalat"/>
          <w:sz w:val="24"/>
          <w:szCs w:val="24"/>
          <w:lang w:val="hy-AM"/>
        </w:rPr>
        <w:t>տեղաշարժն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ապահովող ճախարակների աշխատանքի գոտում բեռնման – բեռնաթափման ուղիները պետք է նախագծվեն միայն ուղիղ հատվածների վրա և հորիզոնական հարթակի վրա կամ մինչև </w:t>
      </w:r>
      <w:r w:rsidR="00E331F6" w:rsidRPr="00CE191A">
        <w:rPr>
          <w:rFonts w:ascii="GHEA Grapalat" w:hAnsi="GHEA Grapalat"/>
          <w:sz w:val="24"/>
          <w:szCs w:val="24"/>
          <w:lang w:val="hy-AM"/>
        </w:rPr>
        <w:t>1.</w:t>
      </w:r>
      <w:r w:rsidR="00CC1FFB" w:rsidRPr="00CE191A">
        <w:rPr>
          <w:rFonts w:ascii="GHEA Grapalat" w:hAnsi="GHEA Grapalat"/>
          <w:sz w:val="24"/>
          <w:szCs w:val="24"/>
          <w:lang w:val="hy-AM"/>
        </w:rPr>
        <w:t>5‰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վերելքի վրա՝ ճախարակով տեղաշարժվող վագոնների ուղղությամբ: </w:t>
      </w:r>
    </w:p>
    <w:p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343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720BA0">
        <w:rPr>
          <w:rFonts w:ascii="GHEA Grapalat" w:hAnsi="GHEA Grapalat"/>
          <w:sz w:val="24"/>
          <w:szCs w:val="24"/>
          <w:lang w:val="hy-AM"/>
        </w:rPr>
        <w:t>Ն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>ախագծով չի թույլատրվում նախատեսել</w:t>
      </w:r>
      <w:r w:rsidR="00720BA0">
        <w:rPr>
          <w:rFonts w:ascii="GHEA Grapalat" w:hAnsi="GHEA Grapalat"/>
          <w:sz w:val="24"/>
          <w:szCs w:val="24"/>
          <w:lang w:val="hy-AM"/>
        </w:rPr>
        <w:t xml:space="preserve"> գ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 xml:space="preserve">լխավոր և միացնող ուղիների օգտագործումը </w:t>
      </w:r>
      <w:r w:rsidR="00720BA0">
        <w:rPr>
          <w:rFonts w:ascii="GHEA Grapalat" w:hAnsi="GHEA Grapalat"/>
          <w:sz w:val="24"/>
          <w:szCs w:val="24"/>
          <w:lang w:val="hy-AM"/>
        </w:rPr>
        <w:t>ո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>րպես բեռնման</w:t>
      </w:r>
      <w:r w:rsidR="00720BA0">
        <w:rPr>
          <w:rFonts w:ascii="GHEA Grapalat" w:hAnsi="GHEA Grapalat"/>
          <w:sz w:val="24"/>
          <w:szCs w:val="24"/>
          <w:lang w:val="hy-AM"/>
        </w:rPr>
        <w:t>–</w:t>
      </w:r>
      <w:r w:rsidR="00720BA0" w:rsidRPr="00CE191A">
        <w:rPr>
          <w:rFonts w:ascii="GHEA Grapalat" w:hAnsi="GHEA Grapalat"/>
          <w:sz w:val="24"/>
          <w:szCs w:val="24"/>
          <w:lang w:val="hy-AM"/>
        </w:rPr>
        <w:t>բեռնաթափման</w:t>
      </w:r>
      <w:r w:rsidR="00720BA0">
        <w:rPr>
          <w:rFonts w:ascii="GHEA Grapalat" w:hAnsi="GHEA Grapalat"/>
          <w:sz w:val="24"/>
          <w:szCs w:val="24"/>
          <w:lang w:val="hy-AM"/>
        </w:rPr>
        <w:t xml:space="preserve"> համար։</w:t>
      </w:r>
    </w:p>
    <w:p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344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750 մմ ռելսամիջի շարժակազմից 1520 մմ ռելսամիջի շարժակազմի վրա տեղափոխման համար նախատեսված ուղիները, և հակառակ, պետք է տեղադրել ուղիղ հատվածների վրա: Կորերի վրա դրանց հիմնավորված տեղադրման դեպքում շառավիղը պետք է համապատասխանի 1520 մմ ռելսամիջի երկաթուղիների նախագծման նորմերին:</w:t>
      </w:r>
    </w:p>
    <w:p w:rsidR="00C41F9B" w:rsidRPr="00CE191A" w:rsidRDefault="0046061D" w:rsidP="0046061D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 xml:space="preserve">      345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Պայթուցիկ նյութերի, դյուրավառ և այրվող հեղուկների և այլ հրդեհավտանգ բեռների բեռնման և բեռնաթափման համար նախատեսված մասնագիտացված ուղիների տեղադիրքը պետք է ընդունել համապատասխան պահեստների և դրանց կազմում բեռնային ճակատների նախագծման նորմերով:</w:t>
      </w:r>
    </w:p>
    <w:p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346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Շենքերի և շինությունների ուղիները պետք է տեղադրել հորիզոնական և ուղիղ հատվածների վրա: </w:t>
      </w:r>
    </w:p>
    <w:p w:rsidR="00C41F9B" w:rsidRPr="00CE191A" w:rsidRDefault="0046061D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347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Շենքերի դարպասներից կամ բարձր </w:t>
      </w:r>
      <w:r w:rsidR="0039261B">
        <w:rPr>
          <w:rFonts w:ascii="GHEA Grapalat" w:hAnsi="GHEA Grapalat"/>
          <w:sz w:val="24"/>
          <w:szCs w:val="24"/>
          <w:lang w:val="hy-AM"/>
        </w:rPr>
        <w:t>թեքանցներով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սարքավորված բեռնային ճակատների սկզբից մինչև հատակագծում </w:t>
      </w:r>
      <w:r w:rsidR="0039261B">
        <w:rPr>
          <w:rFonts w:ascii="GHEA Grapalat" w:hAnsi="GHEA Grapalat"/>
          <w:sz w:val="24"/>
          <w:szCs w:val="24"/>
          <w:lang w:val="hy-AM"/>
        </w:rPr>
        <w:t>շրջանային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կորի սկիզբը պետք է լինի ոչ փոքր բեռնման, բեռնաթափման և վերանորոգման մատուցվող շարժակազմի առավել երկար միավորի երկարությունից: </w:t>
      </w:r>
      <w:r w:rsidR="0039261B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այդ հեռավորությունը թույլատրվում է չնախատեսել շինությունների </w:t>
      </w:r>
      <w:r w:rsidR="0039261B">
        <w:rPr>
          <w:rFonts w:ascii="GHEA Grapalat" w:hAnsi="GHEA Grapalat"/>
          <w:sz w:val="24"/>
          <w:szCs w:val="24"/>
          <w:lang w:val="hy-AM"/>
        </w:rPr>
        <w:t>մոտեցման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եզրաչափքի պահպանման պայմանով:</w:t>
      </w:r>
    </w:p>
    <w:p w:rsidR="00C41F9B" w:rsidRPr="00CE191A" w:rsidRDefault="00830F54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348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Կայարանները, ուղեբաժանքները և վազանցի  կետերը պետք է տեղադրել հորիզոնական հարթակների վրա կամ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1,5 ‰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-ից ոչ ավելի զառիթափ թեքությունների վրա: Ուղեբաժանքները և վազանցի  կետերը, որոնց վրա չեն նախատեսվում մանևրային աշխատանքների կատարում և շարժակազմից </w:t>
      </w:r>
      <w:r w:rsidR="0039261B">
        <w:rPr>
          <w:rFonts w:ascii="GHEA Grapalat" w:hAnsi="GHEA Grapalat"/>
          <w:sz w:val="24"/>
          <w:szCs w:val="24"/>
          <w:lang w:val="hy-AM"/>
        </w:rPr>
        <w:t>գնացքաքարշի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կամ վագոնի անջատում, թույլատրվում է տեղադրել</w:t>
      </w:r>
      <w:r w:rsidRPr="00CE191A">
        <w:rPr>
          <w:rFonts w:ascii="GHEA Grapalat" w:hAnsi="GHEA Grapalat"/>
          <w:sz w:val="24"/>
          <w:szCs w:val="24"/>
          <w:lang w:val="hy-AM"/>
        </w:rPr>
        <w:t xml:space="preserve"> 12‰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39261B">
        <w:rPr>
          <w:rFonts w:ascii="GHEA Grapalat" w:hAnsi="GHEA Grapalat"/>
          <w:sz w:val="24"/>
          <w:szCs w:val="24"/>
          <w:lang w:val="hy-AM"/>
        </w:rPr>
        <w:t>չ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գերազանցող թեքությունների վրա:</w:t>
      </w:r>
    </w:p>
    <w:p w:rsidR="00C41F9B" w:rsidRPr="00CE191A" w:rsidRDefault="00830F54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349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6F447B">
        <w:rPr>
          <w:rFonts w:ascii="GHEA Grapalat" w:hAnsi="GHEA Grapalat"/>
          <w:sz w:val="24"/>
          <w:szCs w:val="24"/>
          <w:lang w:val="hy-AM"/>
        </w:rPr>
        <w:t>Բաժանման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447B" w:rsidRPr="00CE191A">
        <w:rPr>
          <w:rFonts w:ascii="GHEA Grapalat" w:hAnsi="GHEA Grapalat"/>
          <w:sz w:val="24"/>
          <w:szCs w:val="24"/>
          <w:lang w:val="hy-AM"/>
        </w:rPr>
        <w:t>կետերը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բեկված երկայնական պրոֆիլի վրա տեղադրման դեպքում պրոֆիլի տարրերի երկարությունը և </w:t>
      </w:r>
      <w:r w:rsidR="003F4644">
        <w:rPr>
          <w:rFonts w:ascii="GHEA Grapalat" w:hAnsi="GHEA Grapalat"/>
          <w:sz w:val="24"/>
          <w:szCs w:val="24"/>
          <w:lang w:val="hy-AM"/>
        </w:rPr>
        <w:t>լծորդումները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պետք է համապատասխանեն </w:t>
      </w:r>
      <w:r w:rsidR="007257B4">
        <w:rPr>
          <w:rFonts w:ascii="GHEA Grapalat" w:hAnsi="GHEA Grapalat"/>
          <w:sz w:val="24"/>
          <w:szCs w:val="24"/>
          <w:lang w:val="hy-AM"/>
        </w:rPr>
        <w:t>վազուրդներում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ուղիների համար սահմանված նորմերի</w:t>
      </w:r>
      <w:r w:rsidR="006F447B">
        <w:rPr>
          <w:rFonts w:ascii="GHEA Grapalat" w:hAnsi="GHEA Grapalat"/>
          <w:sz w:val="24"/>
          <w:szCs w:val="24"/>
          <w:lang w:val="hy-AM"/>
        </w:rPr>
        <w:t>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:</w:t>
      </w:r>
    </w:p>
    <w:p w:rsidR="00C41F9B" w:rsidRPr="00CE191A" w:rsidRDefault="00830F54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350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EC23EA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երկայնական պրոֆիլի տարրերի երկարությունը </w:t>
      </w:r>
      <w:r w:rsidR="006F447B">
        <w:rPr>
          <w:rFonts w:ascii="GHEA Grapalat" w:hAnsi="GHEA Grapalat"/>
          <w:sz w:val="24"/>
          <w:szCs w:val="24"/>
          <w:lang w:val="hy-AM"/>
        </w:rPr>
        <w:t xml:space="preserve">բաժանման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կետերում թույլատրվում է նվազեցնել մինչև 50 մ, իսկ սլաքային բկանցքներից դուրս </w:t>
      </w:r>
      <w:r w:rsidR="00756D6C" w:rsidRPr="00CE191A">
        <w:rPr>
          <w:rFonts w:ascii="GHEA Grapalat" w:hAnsi="GHEA Grapalat"/>
          <w:sz w:val="24"/>
          <w:szCs w:val="24"/>
          <w:lang w:val="hy-AM"/>
        </w:rPr>
        <w:t>ուղղաձիգ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կորի շառավիղը՝ մինչև 1000 մ: Հատկապես </w:t>
      </w:r>
      <w:r w:rsidR="00EC23EA">
        <w:rPr>
          <w:rFonts w:ascii="GHEA Grapalat" w:hAnsi="GHEA Grapalat"/>
          <w:sz w:val="24"/>
          <w:szCs w:val="24"/>
          <w:lang w:val="hy-AM"/>
        </w:rPr>
        <w:t>բարդ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</w:t>
      </w:r>
      <w:r w:rsidR="00756D6C" w:rsidRPr="00CE191A">
        <w:rPr>
          <w:rFonts w:ascii="GHEA Grapalat" w:hAnsi="GHEA Grapalat"/>
          <w:sz w:val="24"/>
          <w:szCs w:val="24"/>
          <w:lang w:val="hy-AM"/>
        </w:rPr>
        <w:t>ուղղաձիգ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կորի շառավիղը թույլատրվում է նվազեցնել մինչև 500 մ:</w:t>
      </w:r>
    </w:p>
    <w:p w:rsidR="00C41F9B" w:rsidRPr="00CE191A" w:rsidRDefault="00830F54" w:rsidP="00C41F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351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. Գոյություն ունեցող ուղեբաժանքների և վազանցի  կետերի, որոնց վրա նախատեսվում է մանևրերի իրականացում, վերակառուցման դեպքում, կայարանի</w:t>
      </w:r>
      <w:r w:rsidR="00C41F9B" w:rsidRPr="00CE191A">
        <w:rPr>
          <w:lang w:val="hy-AM"/>
        </w:rPr>
        <w:t xml:space="preserve"> 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ընդունման-</w:t>
      </w:r>
      <w:r w:rsidR="004B4019">
        <w:rPr>
          <w:rFonts w:ascii="GHEA Grapalat" w:hAnsi="GHEA Grapalat"/>
          <w:sz w:val="24"/>
          <w:szCs w:val="24"/>
          <w:lang w:val="hy-AM"/>
        </w:rPr>
        <w:t>ուղարկման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 xml:space="preserve"> ուղիների երկարացման դեպքում թույլատրվում է ուղիները տեղադրել մինչև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12‰</w:t>
      </w:r>
      <w:r w:rsidR="00C41F9B" w:rsidRPr="00CE191A">
        <w:rPr>
          <w:rFonts w:ascii="GHEA Grapalat" w:hAnsi="GHEA Grapalat"/>
          <w:sz w:val="24"/>
          <w:szCs w:val="24"/>
          <w:lang w:val="hy-AM"/>
        </w:rPr>
        <w:t>, իսկ բացառիկ դեպքերում՝  մինչև  ղեկավրողը ներառյալ թեքությունների վրա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:</w:t>
      </w:r>
    </w:p>
    <w:p w:rsidR="00766231" w:rsidRPr="00CE191A" w:rsidRDefault="00830F54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352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. Գոյություն ունեցող առանձին կետերի վերակառուցման ժամանակ թույլատրվում է պահպանել չվերակառուցվող մասի գոյություն ունեցող առանձին տարրերի թեքությունները և երկարությունները:</w:t>
      </w:r>
    </w:p>
    <w:p w:rsidR="00766231" w:rsidRPr="00CE191A" w:rsidRDefault="00830F54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353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2,5 ‰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-ից ավելի թեքությունների վրա առանձին կետերի տեղադրման բոլոր դեպքերում պետք է ապահովել հաստատված և հեռանկարային քաշային նորմերով գնացքների պահման պայմանները</w:t>
      </w:r>
      <w:r w:rsidR="00653437">
        <w:rPr>
          <w:rFonts w:ascii="GHEA Grapalat" w:hAnsi="GHEA Grapalat"/>
          <w:sz w:val="24"/>
          <w:szCs w:val="24"/>
          <w:lang w:val="hy-AM"/>
        </w:rPr>
        <w:t>՝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437">
        <w:rPr>
          <w:rFonts w:ascii="GHEA Grapalat" w:hAnsi="GHEA Grapalat"/>
          <w:sz w:val="24"/>
          <w:szCs w:val="24"/>
          <w:lang w:val="hy-AM"/>
        </w:rPr>
        <w:t>գնացքաքարշի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օժանդակ արգելակներով, ինչպես նաև այդ գնացքների տեղից շարժվելու պայմանները:</w:t>
      </w:r>
    </w:p>
    <w:p w:rsidR="00766231" w:rsidRPr="00CE191A" w:rsidRDefault="00830F54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354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Առանձին կետի ուղիների երկայնական պրոֆիլը, որոնց վրա նախատեսվում է շարժակազմից </w:t>
      </w:r>
      <w:r w:rsidR="00736F8C">
        <w:rPr>
          <w:rFonts w:ascii="GHEA Grapalat" w:hAnsi="GHEA Grapalat"/>
          <w:sz w:val="24"/>
          <w:szCs w:val="24"/>
          <w:lang w:val="hy-AM"/>
        </w:rPr>
        <w:t>գնացքաքարշի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կամ վագոնների անջատումը և մանևրային գործողությունների կատարումը, պետք է բացառի շարժակազմի ինքնակամ հեռացման հնարավորությունը:</w:t>
      </w:r>
    </w:p>
    <w:p w:rsidR="00766231" w:rsidRPr="00CE191A" w:rsidRDefault="00830F54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355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Կայարանների առանձին հավաքակայանները միացող ուղիները, ինչպես նաև շարժակազմի վերադասավորման ուղիները թույլատրվում է նախագծել </w:t>
      </w:r>
      <w:r w:rsidR="00602672">
        <w:rPr>
          <w:rFonts w:ascii="GHEA Grapalat" w:hAnsi="GHEA Grapalat"/>
          <w:sz w:val="24"/>
          <w:szCs w:val="24"/>
          <w:lang w:val="hy-AM"/>
        </w:rPr>
        <w:t>թեքություններով, որոնք որոշվում են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քարշային </w:t>
      </w:r>
      <w:r w:rsidR="003033AB">
        <w:rPr>
          <w:rFonts w:ascii="GHEA Grapalat" w:hAnsi="GHEA Grapalat"/>
          <w:sz w:val="24"/>
          <w:szCs w:val="24"/>
          <w:lang w:val="hy-AM"/>
        </w:rPr>
        <w:t>հաշվարկներով</w:t>
      </w:r>
      <w:r w:rsidR="00602672">
        <w:rPr>
          <w:rFonts w:ascii="GHEA Grapalat" w:hAnsi="GHEA Grapalat"/>
          <w:sz w:val="24"/>
          <w:szCs w:val="24"/>
          <w:lang w:val="hy-AM"/>
        </w:rPr>
        <w:t>՝</w:t>
      </w:r>
      <w:r w:rsidR="003033A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հաշվի առնելով այդ ուղիներով երթևեկող գնացքների զանգվածը: Միայնակ </w:t>
      </w:r>
      <w:r w:rsidR="003033AB">
        <w:rPr>
          <w:rFonts w:ascii="GHEA Grapalat" w:hAnsi="GHEA Grapalat"/>
          <w:sz w:val="24"/>
          <w:szCs w:val="24"/>
          <w:lang w:val="hy-AM"/>
        </w:rPr>
        <w:t>գնացքաքարշերի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երթևեկության համար նախատեսված ուղիները թույլատրվում է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40 ‰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-ից ոչ ավելի թեքությունների վրա:</w:t>
      </w:r>
    </w:p>
    <w:p w:rsidR="00766231" w:rsidRPr="00CE191A" w:rsidRDefault="00850B9D" w:rsidP="00850B9D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 xml:space="preserve">      356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Տեսակավորման ուղիները սլաքային գոտու սահմաններում ուղու ձգման կողմից հնարավորության դեպքում պետք է տեղադրել միջև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 xml:space="preserve">4‰ </w:t>
      </w:r>
      <w:r w:rsidR="00554B99">
        <w:rPr>
          <w:rFonts w:ascii="GHEA Grapalat" w:hAnsi="GHEA Grapalat"/>
          <w:sz w:val="24"/>
          <w:szCs w:val="24"/>
          <w:lang w:val="hy-AM"/>
        </w:rPr>
        <w:t>վայր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էջքի վրա դեպի վագոնների տեսակավորման կողմ կամ հորիզոնական հարթակին:</w:t>
      </w:r>
    </w:p>
    <w:p w:rsidR="00766231" w:rsidRPr="00CE191A" w:rsidRDefault="00850B9D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357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</w:t>
      </w:r>
      <w:r w:rsidR="005A1B58">
        <w:rPr>
          <w:rFonts w:ascii="GHEA Grapalat" w:hAnsi="GHEA Grapalat"/>
          <w:sz w:val="24"/>
          <w:szCs w:val="24"/>
          <w:lang w:val="hy-AM"/>
        </w:rPr>
        <w:t>Ձ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գման ուղիները կայարանի սլաքային բկանցքների սահմաններից դուրս պետք է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2.5 ‰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-ից ոչ ավելի </w:t>
      </w:r>
      <w:r w:rsidR="005A1B58">
        <w:rPr>
          <w:rFonts w:ascii="GHEA Grapalat" w:hAnsi="GHEA Grapalat"/>
          <w:sz w:val="24"/>
          <w:szCs w:val="24"/>
          <w:lang w:val="hy-AM"/>
        </w:rPr>
        <w:t>վայր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էջքի վրա՝ </w:t>
      </w:r>
      <w:r w:rsidR="00602672">
        <w:rPr>
          <w:rFonts w:ascii="GHEA Grapalat" w:hAnsi="GHEA Grapalat"/>
          <w:sz w:val="24"/>
          <w:szCs w:val="24"/>
          <w:lang w:val="hy-AM"/>
        </w:rPr>
        <w:t>իրենց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կողմից սպասարկվող ուղիների կողմ կամ հորիզոնական հարթակին: </w:t>
      </w:r>
      <w:r w:rsidR="00602672">
        <w:rPr>
          <w:rFonts w:ascii="GHEA Grapalat" w:hAnsi="GHEA Grapalat"/>
          <w:sz w:val="24"/>
          <w:szCs w:val="24"/>
          <w:lang w:val="hy-AM"/>
        </w:rPr>
        <w:t>Բարդ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պայմաններում, ինչպես նաև գոյություն ունեցող ուղիների վերակառուցման ժամանակ ձգման ուղիները թույլատրվում է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2.0 ‰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-ից ոչ ավելի վերելքի վրա՝ </w:t>
      </w:r>
      <w:r w:rsidR="00602672">
        <w:rPr>
          <w:rFonts w:ascii="GHEA Grapalat" w:hAnsi="GHEA Grapalat"/>
          <w:sz w:val="24"/>
          <w:szCs w:val="24"/>
          <w:lang w:val="hy-AM"/>
        </w:rPr>
        <w:t>իրենց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կողմից սպասարկվող ուղիների կողմ:</w:t>
      </w:r>
    </w:p>
    <w:p w:rsidR="00766231" w:rsidRPr="00CE191A" w:rsidRDefault="00850B9D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358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. Շարժակազմի կամ վագոնների խմբի վերադասավորման համար և վագոնների տեսակավորման համար օգտագործվող ձգման ուղիների երկայնական պրոֆիլը թույլատրվում է ընդունել հարակից ուղիղի հատվածի երկայնական պրոֆիլին համապատասխան՝ այդ շարժակազմի կամ վագոնների խմբի մանևրների ժամանակ տեղից պոկվելն ապահովման պայմանով, ինչպես նաև դրանց ֆիկսված կանգառը</w:t>
      </w:r>
      <w:r w:rsidR="00BD06FC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վագոնների </w:t>
      </w:r>
      <w:r w:rsidR="006832C0" w:rsidRPr="00CE191A">
        <w:rPr>
          <w:rFonts w:ascii="GHEA Grapalat" w:hAnsi="GHEA Grapalat"/>
          <w:sz w:val="24"/>
          <w:szCs w:val="24"/>
          <w:lang w:val="hy-AM"/>
        </w:rPr>
        <w:t xml:space="preserve">անջատված 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>արգելակների ժամանակ:</w:t>
      </w:r>
    </w:p>
    <w:p w:rsidR="006B3090" w:rsidRPr="00CE191A" w:rsidRDefault="00850B9D" w:rsidP="006B30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359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. Բեռնման - բեռնաթափման ուղիները, ինչպես նաև վագոնների վերանորոգման, </w:t>
      </w:r>
      <w:r w:rsidR="00276409">
        <w:rPr>
          <w:rFonts w:ascii="GHEA Grapalat" w:hAnsi="GHEA Grapalat"/>
          <w:sz w:val="24"/>
          <w:szCs w:val="24"/>
          <w:lang w:val="hy-AM"/>
        </w:rPr>
        <w:t>գնացքաքարշերի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, մարդատար գնացքների և առանց </w:t>
      </w:r>
      <w:r w:rsidR="00276409">
        <w:rPr>
          <w:rFonts w:ascii="GHEA Grapalat" w:hAnsi="GHEA Grapalat"/>
          <w:sz w:val="24"/>
          <w:szCs w:val="24"/>
          <w:lang w:val="hy-AM"/>
        </w:rPr>
        <w:t>գնացքաքարշերի</w:t>
      </w:r>
      <w:r w:rsidR="00766231" w:rsidRPr="00CE191A">
        <w:rPr>
          <w:rFonts w:ascii="GHEA Grapalat" w:hAnsi="GHEA Grapalat"/>
          <w:sz w:val="24"/>
          <w:szCs w:val="24"/>
          <w:lang w:val="hy-AM"/>
        </w:rPr>
        <w:t xml:space="preserve"> առանձին վագոնների</w:t>
      </w:r>
      <w:r w:rsidR="006B3090" w:rsidRPr="00CE191A">
        <w:rPr>
          <w:lang w:val="hy-AM"/>
        </w:rPr>
        <w:t xml:space="preserve">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սարքավորման և կայանման ուղիները պետք է տեղադրել հորիզոնական հարթակին: </w:t>
      </w:r>
      <w:r w:rsidR="00276409">
        <w:rPr>
          <w:rFonts w:ascii="GHEA Grapalat" w:hAnsi="GHEA Grapalat"/>
          <w:sz w:val="24"/>
          <w:szCs w:val="24"/>
          <w:lang w:val="hy-AM"/>
        </w:rPr>
        <w:t>Բարդ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 պայմաններում թույլատրվում է այդ ուղիները տեղադրել </w:t>
      </w:r>
      <w:r w:rsidR="00D63B10" w:rsidRPr="00CE191A">
        <w:rPr>
          <w:rFonts w:ascii="GHEA Grapalat" w:hAnsi="GHEA Grapalat"/>
          <w:sz w:val="24"/>
          <w:szCs w:val="24"/>
          <w:lang w:val="hy-AM"/>
        </w:rPr>
        <w:t>1.5 ‰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-ից ոչ ավելի թեքության վրա:</w:t>
      </w:r>
    </w:p>
    <w:p w:rsidR="006B3090" w:rsidRPr="00CE191A" w:rsidRDefault="00850B9D" w:rsidP="006B30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6</w:t>
      </w:r>
      <w:r w:rsidRPr="00CE191A">
        <w:rPr>
          <w:rFonts w:ascii="GHEA Grapalat" w:hAnsi="GHEA Grapalat"/>
          <w:sz w:val="24"/>
          <w:szCs w:val="24"/>
          <w:lang w:val="hy-AM"/>
        </w:rPr>
        <w:t>0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. Առանց </w:t>
      </w:r>
      <w:r w:rsidR="00276409">
        <w:rPr>
          <w:rFonts w:ascii="GHEA Grapalat" w:hAnsi="GHEA Grapalat"/>
          <w:sz w:val="24"/>
          <w:szCs w:val="24"/>
          <w:lang w:val="hy-AM"/>
        </w:rPr>
        <w:t>շարժակազմից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409">
        <w:rPr>
          <w:rFonts w:ascii="GHEA Grapalat" w:hAnsi="GHEA Grapalat"/>
          <w:sz w:val="24"/>
          <w:szCs w:val="24"/>
          <w:lang w:val="hy-AM"/>
        </w:rPr>
        <w:t xml:space="preserve">գնացքաքարշերի անջատման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բեռնման – բեռնաթափման գործողությունների կատարման դեպքում շարժակազմի տեղից պոկվելն ապահովման պայմանով թույլատրվում է այդ ուղիները տեղադրել բեռնային ճակատների սահմանում ղեկավարողը չգերազանցող թեքությունների վրա:</w:t>
      </w:r>
    </w:p>
    <w:p w:rsidR="006B3090" w:rsidRPr="00CE191A" w:rsidRDefault="00850B9D" w:rsidP="00850B9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361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. Հիմնական ուղիների վրա բեռնման կետերի տեղադրման անհնարավորության դեպքում զառիթափ թեքությունների առկայությունից ելնելով թույլատրվում է դրանք տեղադրել հիմնական ուղուց մի կողմ՝ նախատեսված հատուկ ուղիների վրա:</w:t>
      </w:r>
    </w:p>
    <w:p w:rsidR="006B3090" w:rsidRPr="00CE191A" w:rsidRDefault="00850B9D" w:rsidP="006B30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E191A">
        <w:rPr>
          <w:rFonts w:ascii="GHEA Grapalat" w:hAnsi="GHEA Grapalat"/>
          <w:sz w:val="24"/>
          <w:szCs w:val="24"/>
          <w:lang w:val="hy-AM"/>
        </w:rPr>
        <w:t>362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. Բեռնման – բեռնաթափման ճակատների մոտեցումներին վագոնների միացված արգելափակման միջոցներով շարժակազմի մատուցման ժամանակ </w:t>
      </w:r>
      <w:r w:rsidR="006832C0">
        <w:rPr>
          <w:rFonts w:ascii="GHEA Grapalat" w:hAnsi="GHEA Grapalat"/>
          <w:sz w:val="24"/>
          <w:szCs w:val="24"/>
          <w:lang w:val="hy-AM"/>
        </w:rPr>
        <w:t>վայր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էջք</w:t>
      </w:r>
      <w:r w:rsidR="006832C0">
        <w:rPr>
          <w:rFonts w:ascii="GHEA Grapalat" w:hAnsi="GHEA Grapalat"/>
          <w:sz w:val="24"/>
          <w:szCs w:val="24"/>
          <w:lang w:val="hy-AM"/>
        </w:rPr>
        <w:t>ն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երի զառիթափությունը չպետք է գերազանցի 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>20‰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: </w:t>
      </w:r>
      <w:r w:rsidR="00B60995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դեպքերում, երբ պահանջվում է կամ հնարավոր է վագոնների անջատված </w:t>
      </w:r>
      <w:r w:rsidR="006832C0">
        <w:rPr>
          <w:rFonts w:ascii="GHEA Grapalat" w:hAnsi="GHEA Grapalat"/>
          <w:sz w:val="24"/>
          <w:szCs w:val="24"/>
          <w:lang w:val="hy-AM"/>
        </w:rPr>
        <w:t>արգելակման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 xml:space="preserve"> միջոցներով մատուցվող շարժակազմի ֆիքսված կանգառ </w:t>
      </w:r>
      <w:r w:rsidR="00F61A2D">
        <w:rPr>
          <w:rFonts w:ascii="GHEA Grapalat" w:hAnsi="GHEA Grapalat"/>
          <w:sz w:val="24"/>
          <w:szCs w:val="24"/>
          <w:lang w:val="hy-AM"/>
        </w:rPr>
        <w:t>վայր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էջքերի զառիթափությունը չպետք է գերազանցի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 xml:space="preserve"> </w:t>
      </w:r>
      <w:r w:rsidR="00B60995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="003C7E42" w:rsidRPr="00CE191A">
        <w:rPr>
          <w:rFonts w:ascii="GHEA Grapalat" w:hAnsi="GHEA Grapalat"/>
          <w:sz w:val="24"/>
          <w:szCs w:val="24"/>
          <w:lang w:val="hy-AM"/>
        </w:rPr>
        <w:t xml:space="preserve">27-րդ </w:t>
      </w:r>
      <w:r w:rsidR="006B3090" w:rsidRPr="00CE191A">
        <w:rPr>
          <w:rFonts w:ascii="GHEA Grapalat" w:hAnsi="GHEA Grapalat"/>
          <w:sz w:val="24"/>
          <w:szCs w:val="24"/>
          <w:lang w:val="hy-AM"/>
        </w:rPr>
        <w:t>աղյուսակում բերված մեծությունները:</w:t>
      </w:r>
    </w:p>
    <w:p w:rsidR="0029468C" w:rsidRPr="00CE191A" w:rsidRDefault="0029468C" w:rsidP="0029468C">
      <w:pPr>
        <w:tabs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9468C" w:rsidRDefault="0029468C" w:rsidP="00B60995">
      <w:pPr>
        <w:tabs>
          <w:tab w:val="left" w:pos="54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</w:t>
      </w:r>
      <w:r w:rsidR="00B60995">
        <w:rPr>
          <w:rFonts w:ascii="GHEA Grapalat" w:hAnsi="GHEA Grapalat"/>
          <w:sz w:val="24"/>
          <w:szCs w:val="24"/>
        </w:rPr>
        <w:t xml:space="preserve"> 27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540"/>
        <w:gridCol w:w="3533"/>
        <w:gridCol w:w="3150"/>
        <w:gridCol w:w="3667"/>
      </w:tblGrid>
      <w:tr w:rsidR="0029468C" w:rsidTr="0029468C">
        <w:trPr>
          <w:trHeight w:val="311"/>
        </w:trPr>
        <w:tc>
          <w:tcPr>
            <w:tcW w:w="540" w:type="dxa"/>
            <w:vMerge w:val="restart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533" w:type="dxa"/>
            <w:vMerge w:val="restart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Շարժակազմի զանգվածը,</w:t>
            </w:r>
          </w:p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բրուտո, տ</w:t>
            </w:r>
          </w:p>
        </w:tc>
        <w:tc>
          <w:tcPr>
            <w:tcW w:w="6817" w:type="dxa"/>
            <w:gridSpan w:val="2"/>
          </w:tcPr>
          <w:p w:rsidR="0029468C" w:rsidRPr="00B60995" w:rsidRDefault="00F61A2D" w:rsidP="00F61A2D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Վայր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="0029468C">
              <w:rPr>
                <w:rFonts w:ascii="GHEA Grapalat" w:hAnsi="GHEA Grapalat"/>
                <w:sz w:val="24"/>
                <w:szCs w:val="24"/>
              </w:rPr>
              <w:t xml:space="preserve">ջքի առավելագույն մեծությունը, </w:t>
            </w:r>
            <w:r w:rsidR="00850B9D" w:rsidRPr="009F5798">
              <w:rPr>
                <w:rFonts w:ascii="GHEA Grapalat" w:hAnsi="GHEA Grapalat"/>
                <w:sz w:val="24"/>
                <w:szCs w:val="24"/>
              </w:rPr>
              <w:t>‰</w:t>
            </w:r>
            <w:r w:rsidR="00850B9D">
              <w:rPr>
                <w:rFonts w:ascii="GHEA Grapalat" w:hAnsi="GHEA Grapalat"/>
                <w:sz w:val="24"/>
                <w:szCs w:val="24"/>
              </w:rPr>
              <w:t>,</w:t>
            </w:r>
            <w:r w:rsidR="0029468C">
              <w:rPr>
                <w:rFonts w:ascii="GHEA Grapalat" w:hAnsi="GHEA Grapalat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գնացքաքարշով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9468C">
              <w:rPr>
                <w:rFonts w:ascii="GHEA Grapalat" w:hAnsi="GHEA Grapalat"/>
                <w:sz w:val="24"/>
                <w:szCs w:val="24"/>
              </w:rPr>
              <w:t>բ</w:t>
            </w:r>
            <w:r w:rsidR="0029468C" w:rsidRPr="0077122F">
              <w:rPr>
                <w:rFonts w:ascii="GHEA Grapalat" w:hAnsi="GHEA Grapalat"/>
                <w:sz w:val="24"/>
                <w:szCs w:val="24"/>
              </w:rPr>
              <w:t>եռնման</w:t>
            </w:r>
            <w:r w:rsidR="0029468C">
              <w:rPr>
                <w:rFonts w:ascii="GHEA Grapalat" w:hAnsi="GHEA Grapalat"/>
                <w:sz w:val="24"/>
                <w:szCs w:val="24"/>
              </w:rPr>
              <w:t>–</w:t>
            </w:r>
            <w:r w:rsidR="0029468C" w:rsidRPr="0077122F">
              <w:rPr>
                <w:rFonts w:ascii="GHEA Grapalat" w:hAnsi="GHEA Grapalat"/>
                <w:sz w:val="24"/>
                <w:szCs w:val="24"/>
              </w:rPr>
              <w:t>բեռնաթափման</w:t>
            </w:r>
            <w:r w:rsidR="0029468C">
              <w:rPr>
                <w:rFonts w:ascii="GHEA Grapalat" w:hAnsi="GHEA Grapalat"/>
                <w:sz w:val="24"/>
                <w:szCs w:val="24"/>
              </w:rPr>
              <w:t xml:space="preserve"> ճակատների </w:t>
            </w:r>
            <w:r>
              <w:rPr>
                <w:rFonts w:ascii="GHEA Grapalat" w:hAnsi="GHEA Grapalat"/>
                <w:sz w:val="24"/>
                <w:szCs w:val="24"/>
              </w:rPr>
              <w:t>մոտեցումներում</w:t>
            </w:r>
            <w:r w:rsidR="0029468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29468C" w:rsidTr="0029468C">
        <w:trPr>
          <w:trHeight w:val="334"/>
        </w:trPr>
        <w:tc>
          <w:tcPr>
            <w:tcW w:w="540" w:type="dxa"/>
            <w:vMerge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33" w:type="dxa"/>
            <w:vMerge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150" w:type="dxa"/>
          </w:tcPr>
          <w:p w:rsidR="0029468C" w:rsidRDefault="00850B9D" w:rsidP="00850B9D">
            <w:pPr>
              <w:tabs>
                <w:tab w:val="left" w:pos="540"/>
              </w:tabs>
              <w:spacing w:line="360" w:lineRule="auto"/>
              <w:ind w:left="-108" w:right="-10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9468C">
              <w:rPr>
                <w:rFonts w:ascii="GHEA Grapalat" w:hAnsi="GHEA Grapalat"/>
                <w:sz w:val="24"/>
                <w:szCs w:val="24"/>
              </w:rPr>
              <w:t>շարժակազմի պոչամասում</w:t>
            </w:r>
          </w:p>
        </w:tc>
        <w:tc>
          <w:tcPr>
            <w:tcW w:w="3667" w:type="dxa"/>
          </w:tcPr>
          <w:p w:rsidR="0029468C" w:rsidRDefault="00850B9D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29468C">
              <w:rPr>
                <w:rFonts w:ascii="GHEA Grapalat" w:hAnsi="GHEA Grapalat"/>
                <w:sz w:val="24"/>
                <w:szCs w:val="24"/>
              </w:rPr>
              <w:t>շարժակազմի գլխամասում</w:t>
            </w:r>
          </w:p>
        </w:tc>
      </w:tr>
      <w:tr w:rsidR="0029468C" w:rsidTr="0029468C">
        <w:tc>
          <w:tcPr>
            <w:tcW w:w="540" w:type="dxa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533" w:type="dxa"/>
          </w:tcPr>
          <w:p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300-ից ավել</w:t>
            </w:r>
          </w:p>
        </w:tc>
        <w:tc>
          <w:tcPr>
            <w:tcW w:w="3150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29468C" w:rsidTr="0029468C">
        <w:tc>
          <w:tcPr>
            <w:tcW w:w="540" w:type="dxa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533" w:type="dxa"/>
          </w:tcPr>
          <w:p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200-300</w:t>
            </w:r>
          </w:p>
        </w:tc>
        <w:tc>
          <w:tcPr>
            <w:tcW w:w="3150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29468C" w:rsidTr="0029468C">
        <w:tc>
          <w:tcPr>
            <w:tcW w:w="540" w:type="dxa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3533" w:type="dxa"/>
          </w:tcPr>
          <w:p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100-200</w:t>
            </w:r>
          </w:p>
        </w:tc>
        <w:tc>
          <w:tcPr>
            <w:tcW w:w="3150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</w:tr>
      <w:tr w:rsidR="0029468C" w:rsidTr="0029468C">
        <w:tc>
          <w:tcPr>
            <w:tcW w:w="540" w:type="dxa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533" w:type="dxa"/>
          </w:tcPr>
          <w:p w:rsidR="0029468C" w:rsidRDefault="0029468C" w:rsidP="00F61A2D">
            <w:pPr>
              <w:tabs>
                <w:tab w:val="left" w:pos="540"/>
              </w:tabs>
              <w:spacing w:line="360" w:lineRule="auto"/>
              <w:ind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100-ից պակաս</w:t>
            </w:r>
          </w:p>
        </w:tc>
        <w:tc>
          <w:tcPr>
            <w:tcW w:w="3150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11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3667" w:type="dxa"/>
          </w:tcPr>
          <w:p w:rsidR="0029468C" w:rsidRDefault="009E25D6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29468C" w:rsidTr="0029468C">
        <w:tc>
          <w:tcPr>
            <w:tcW w:w="540" w:type="dxa"/>
          </w:tcPr>
          <w:p w:rsidR="0029468C" w:rsidRDefault="0029468C" w:rsidP="00850B9D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10350" w:type="dxa"/>
            <w:gridSpan w:val="3"/>
          </w:tcPr>
          <w:p w:rsidR="0029468C" w:rsidRDefault="00F61A2D" w:rsidP="00F61A2D">
            <w:pPr>
              <w:tabs>
                <w:tab w:val="left" w:pos="540"/>
              </w:tabs>
              <w:spacing w:line="360" w:lineRule="auto"/>
              <w:ind w:right="-4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Թեքությունների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մեծությունների </w:t>
            </w:r>
            <w:r>
              <w:rPr>
                <w:rFonts w:ascii="GHEA Grapalat" w:hAnsi="GHEA Grapalat"/>
                <w:sz w:val="24"/>
                <w:szCs w:val="24"/>
              </w:rPr>
              <w:t>որոշ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ժամանակ </w:t>
            </w:r>
            <w:r w:rsidR="0029468C">
              <w:rPr>
                <w:rFonts w:ascii="GHEA Grapalat" w:hAnsi="GHEA Grapalat"/>
                <w:sz w:val="24"/>
                <w:szCs w:val="24"/>
              </w:rPr>
              <w:t xml:space="preserve">կորերից լրացուցիչ դիմադրությունը հաշվի </w:t>
            </w:r>
            <w:r>
              <w:rPr>
                <w:rFonts w:ascii="GHEA Grapalat" w:hAnsi="GHEA Grapalat"/>
                <w:sz w:val="24"/>
                <w:szCs w:val="24"/>
              </w:rPr>
              <w:t>չի առնվում</w:t>
            </w:r>
            <w:r w:rsidR="0029468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29468C" w:rsidRDefault="0029468C" w:rsidP="0029468C">
      <w:pPr>
        <w:tabs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:rsidR="00766231" w:rsidRPr="00766231" w:rsidRDefault="00850B9D" w:rsidP="0076623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29468C" w:rsidRPr="0029468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3</w:t>
      </w:r>
      <w:r w:rsidR="0029468C" w:rsidRPr="0029468C">
        <w:rPr>
          <w:rFonts w:ascii="GHEA Grapalat" w:hAnsi="GHEA Grapalat"/>
          <w:sz w:val="24"/>
          <w:szCs w:val="24"/>
        </w:rPr>
        <w:t>. Սլաքային բկանցքները (փողոցներ</w:t>
      </w:r>
      <w:r w:rsidR="006C5BF6">
        <w:rPr>
          <w:rFonts w:ascii="GHEA Grapalat" w:hAnsi="GHEA Grapalat"/>
          <w:sz w:val="24"/>
          <w:szCs w:val="24"/>
          <w:lang w:val="hy-AM"/>
        </w:rPr>
        <w:t>ը</w:t>
      </w:r>
      <w:r w:rsidR="0029468C" w:rsidRPr="0029468C">
        <w:rPr>
          <w:rFonts w:ascii="GHEA Grapalat" w:hAnsi="GHEA Grapalat"/>
          <w:sz w:val="24"/>
          <w:szCs w:val="24"/>
        </w:rPr>
        <w:t>), որտեղ նախատեսվում է մանևրների իրականացումը, բացառությամբ</w:t>
      </w:r>
      <w:r w:rsidR="006C5BF6">
        <w:rPr>
          <w:rFonts w:ascii="GHEA Grapalat" w:hAnsi="GHEA Grapalat"/>
          <w:sz w:val="24"/>
          <w:szCs w:val="24"/>
          <w:lang w:val="hy-AM"/>
        </w:rPr>
        <w:t>՝</w:t>
      </w:r>
      <w:r w:rsidR="0029468C" w:rsidRPr="0029468C">
        <w:rPr>
          <w:rFonts w:ascii="GHEA Grapalat" w:hAnsi="GHEA Grapalat"/>
          <w:sz w:val="24"/>
          <w:szCs w:val="24"/>
        </w:rPr>
        <w:t xml:space="preserve"> այն տեղերի, որտեղ իրականացվում է վագոնների տեսակավորում </w:t>
      </w:r>
      <w:r w:rsidR="006C5BF6">
        <w:rPr>
          <w:rFonts w:ascii="GHEA Grapalat" w:hAnsi="GHEA Grapalat"/>
          <w:sz w:val="24"/>
          <w:szCs w:val="24"/>
        </w:rPr>
        <w:t>հրում</w:t>
      </w:r>
      <w:r w:rsidR="0029468C" w:rsidRPr="0029468C">
        <w:rPr>
          <w:rFonts w:ascii="GHEA Grapalat" w:hAnsi="GHEA Grapalat"/>
          <w:sz w:val="24"/>
          <w:szCs w:val="24"/>
        </w:rPr>
        <w:t xml:space="preserve">ով կամ թեքուղուց իջեցում, պետք է տեղադրել հորիզոկան հարթակի վրա կամ </w:t>
      </w:r>
      <w:r>
        <w:rPr>
          <w:rFonts w:ascii="GHEA Grapalat" w:hAnsi="GHEA Grapalat"/>
          <w:sz w:val="24"/>
          <w:szCs w:val="24"/>
        </w:rPr>
        <w:t xml:space="preserve">2.5 </w:t>
      </w:r>
      <w:r w:rsidRPr="009F5798">
        <w:rPr>
          <w:rFonts w:ascii="GHEA Grapalat" w:hAnsi="GHEA Grapalat"/>
          <w:sz w:val="24"/>
          <w:szCs w:val="24"/>
        </w:rPr>
        <w:t>‰</w:t>
      </w:r>
      <w:r w:rsidR="0029468C" w:rsidRPr="00850B9D">
        <w:rPr>
          <w:rFonts w:ascii="GHEA Grapalat" w:hAnsi="GHEA Grapalat"/>
          <w:sz w:val="24"/>
          <w:szCs w:val="24"/>
        </w:rPr>
        <w:t>-ից</w:t>
      </w:r>
      <w:r w:rsidR="0029468C" w:rsidRPr="0029468C">
        <w:rPr>
          <w:rFonts w:ascii="GHEA Grapalat" w:hAnsi="GHEA Grapalat"/>
          <w:sz w:val="24"/>
          <w:szCs w:val="24"/>
        </w:rPr>
        <w:t xml:space="preserve"> ոչ ավելի թեքության վրա:</w:t>
      </w:r>
    </w:p>
    <w:p w:rsidR="0029468C" w:rsidRPr="0029468C" w:rsidRDefault="00850B9D" w:rsidP="0029468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364</w:t>
      </w:r>
      <w:r w:rsidR="0029468C" w:rsidRPr="0029468C">
        <w:rPr>
          <w:rFonts w:ascii="GHEA Grapalat" w:hAnsi="GHEA Grapalat"/>
          <w:sz w:val="24"/>
          <w:szCs w:val="24"/>
        </w:rPr>
        <w:t>. Սլաքային բկանցքները, կարգավարական էջքերը, ինչպես նաև սլաքային գծանցումները, որոնց սահմաններում չի նախատեսվում մանևրների իրականացում, թույլատրվում է տեղադրել ղեկավարողը չգերազանցող թեքության վրա:</w:t>
      </w:r>
    </w:p>
    <w:p w:rsidR="00C41F9B" w:rsidRPr="00C41F9B" w:rsidRDefault="00850B9D" w:rsidP="0029468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365</w:t>
      </w:r>
      <w:r w:rsidR="0029468C" w:rsidRPr="0029468C">
        <w:rPr>
          <w:rFonts w:ascii="GHEA Grapalat" w:hAnsi="GHEA Grapalat"/>
          <w:sz w:val="24"/>
          <w:szCs w:val="24"/>
        </w:rPr>
        <w:t xml:space="preserve">. </w:t>
      </w:r>
      <w:r w:rsidR="0029468C" w:rsidRPr="002A0C36">
        <w:rPr>
          <w:rFonts w:ascii="GHEA Grapalat" w:hAnsi="GHEA Grapalat"/>
          <w:sz w:val="24"/>
          <w:szCs w:val="24"/>
        </w:rPr>
        <w:t>Առանձին կետերի գլխավոր և ընդունման-</w:t>
      </w:r>
      <w:r w:rsidR="00C91098" w:rsidRPr="002A0C36">
        <w:rPr>
          <w:rFonts w:ascii="GHEA Grapalat" w:hAnsi="GHEA Grapalat"/>
          <w:sz w:val="24"/>
          <w:szCs w:val="24"/>
        </w:rPr>
        <w:t>ուղարկման</w:t>
      </w:r>
      <w:r w:rsidR="0029468C" w:rsidRPr="002A0C36">
        <w:rPr>
          <w:rFonts w:ascii="GHEA Grapalat" w:hAnsi="GHEA Grapalat"/>
          <w:sz w:val="24"/>
          <w:szCs w:val="24"/>
        </w:rPr>
        <w:t xml:space="preserve"> ուղինե</w:t>
      </w:r>
      <w:r w:rsidR="006C5BF6">
        <w:rPr>
          <w:rFonts w:ascii="GHEA Grapalat" w:hAnsi="GHEA Grapalat"/>
          <w:sz w:val="24"/>
          <w:szCs w:val="24"/>
        </w:rPr>
        <w:t xml:space="preserve">րում </w:t>
      </w:r>
      <w:r w:rsidR="0029468C" w:rsidRPr="002A0C36">
        <w:rPr>
          <w:rFonts w:ascii="GHEA Grapalat" w:hAnsi="GHEA Grapalat"/>
          <w:sz w:val="24"/>
          <w:szCs w:val="24"/>
        </w:rPr>
        <w:t xml:space="preserve">սլաքային գծանցումները պետք է տեղադրել </w:t>
      </w:r>
      <w:r w:rsidR="00850903" w:rsidRPr="002A0C36">
        <w:rPr>
          <w:rFonts w:ascii="GHEA Grapalat" w:hAnsi="GHEA Grapalat"/>
          <w:sz w:val="24"/>
          <w:szCs w:val="24"/>
        </w:rPr>
        <w:t>ուղղաձիգ</w:t>
      </w:r>
      <w:r w:rsidR="0029468C" w:rsidRPr="002A0C36">
        <w:rPr>
          <w:rFonts w:ascii="GHEA Grapalat" w:hAnsi="GHEA Grapalat"/>
          <w:sz w:val="24"/>
          <w:szCs w:val="24"/>
        </w:rPr>
        <w:t xml:space="preserve"> կորի սահմաններից դուրս: </w:t>
      </w:r>
      <w:r w:rsidR="006C5BF6">
        <w:rPr>
          <w:rFonts w:ascii="GHEA Grapalat" w:hAnsi="GHEA Grapalat"/>
          <w:sz w:val="24"/>
          <w:szCs w:val="24"/>
          <w:lang w:val="hy-AM"/>
        </w:rPr>
        <w:t xml:space="preserve">Բարդ </w:t>
      </w:r>
      <w:r w:rsidR="0029468C" w:rsidRPr="002A0C36">
        <w:rPr>
          <w:rFonts w:ascii="GHEA Grapalat" w:hAnsi="GHEA Grapalat"/>
          <w:sz w:val="24"/>
          <w:szCs w:val="24"/>
        </w:rPr>
        <w:t xml:space="preserve">պայմաններում սլաքային գծանցումները թույլատրվում է տեղադրել </w:t>
      </w:r>
      <w:r w:rsidR="00850903" w:rsidRPr="002A0C36">
        <w:rPr>
          <w:rFonts w:ascii="GHEA Grapalat" w:hAnsi="GHEA Grapalat"/>
          <w:sz w:val="24"/>
          <w:szCs w:val="24"/>
        </w:rPr>
        <w:t>ուղղաձիգ</w:t>
      </w:r>
      <w:r w:rsidR="0029468C" w:rsidRPr="002A0C36">
        <w:rPr>
          <w:rFonts w:ascii="GHEA Grapalat" w:hAnsi="GHEA Grapalat"/>
          <w:sz w:val="24"/>
          <w:szCs w:val="24"/>
        </w:rPr>
        <w:t xml:space="preserve"> կորի սահմաններում, որի շառավիղը պետք է լինի 1000 մ-ից ոչ պակաս, իսկ առանձին կետերի վերակառուցվող ուղիների վրա, որտեղ նախատեսվում է կազմակերպված գնացքների շարժումը, սլաքային գծանցումները թույլատրվում է տեղադրել </w:t>
      </w:r>
      <w:r w:rsidR="00850903" w:rsidRPr="002A0C36">
        <w:rPr>
          <w:rFonts w:ascii="GHEA Grapalat" w:hAnsi="GHEA Grapalat"/>
          <w:sz w:val="24"/>
          <w:szCs w:val="24"/>
        </w:rPr>
        <w:t>ուղղաձիգ</w:t>
      </w:r>
      <w:r w:rsidR="0029468C" w:rsidRPr="002A0C36">
        <w:rPr>
          <w:rFonts w:ascii="GHEA Grapalat" w:hAnsi="GHEA Grapalat"/>
          <w:sz w:val="24"/>
          <w:szCs w:val="24"/>
        </w:rPr>
        <w:t xml:space="preserve"> կորի սահմաններում, որի շառավիղը պետք է լինի 500 մ-ից ոչ պակաս:</w:t>
      </w:r>
    </w:p>
    <w:p w:rsidR="0029468C" w:rsidRDefault="0029468C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60E3E" w:rsidRDefault="0086335F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29468C" w:rsidRPr="0029468C">
        <w:rPr>
          <w:rFonts w:ascii="GHEA Grapalat" w:hAnsi="GHEA Grapalat"/>
          <w:b/>
          <w:sz w:val="24"/>
          <w:szCs w:val="24"/>
        </w:rPr>
        <w:t>4. ՀՈՂԱՅԻՆ ՊԱՍՏԱՌ</w:t>
      </w:r>
    </w:p>
    <w:p w:rsidR="00C60E3E" w:rsidRDefault="00850B9D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366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r w:rsidR="00620489">
        <w:rPr>
          <w:rFonts w:ascii="GHEA Grapalat" w:hAnsi="GHEA Grapalat"/>
          <w:sz w:val="24"/>
          <w:szCs w:val="24"/>
          <w:lang w:val="hy-AM"/>
        </w:rPr>
        <w:t>Բ</w:t>
      </w:r>
      <w:r w:rsidR="00620489" w:rsidRPr="003515C4">
        <w:rPr>
          <w:rFonts w:ascii="GHEA Grapalat" w:hAnsi="GHEA Grapalat"/>
          <w:sz w:val="24"/>
          <w:szCs w:val="24"/>
        </w:rPr>
        <w:t>աց վերնալիրային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>
        <w:rPr>
          <w:rFonts w:ascii="GHEA Grapalat" w:hAnsi="GHEA Grapalat"/>
          <w:sz w:val="24"/>
          <w:szCs w:val="24"/>
        </w:rPr>
        <w:t>(</w:t>
      </w:r>
      <w:r w:rsidR="001A5365">
        <w:rPr>
          <w:rFonts w:ascii="GHEA Grapalat" w:hAnsi="GHEA Grapalat"/>
          <w:sz w:val="24"/>
          <w:szCs w:val="24"/>
          <w:lang w:val="hy-AM"/>
        </w:rPr>
        <w:t>բալաստային</w:t>
      </w:r>
      <w:r w:rsidR="001A5365">
        <w:rPr>
          <w:rFonts w:ascii="GHEA Grapalat" w:hAnsi="GHEA Grapalat"/>
          <w:sz w:val="24"/>
          <w:szCs w:val="24"/>
        </w:rPr>
        <w:t>)</w:t>
      </w:r>
      <w:r w:rsidR="00620489" w:rsidRPr="003515C4">
        <w:rPr>
          <w:rFonts w:ascii="GHEA Grapalat" w:hAnsi="GHEA Grapalat"/>
          <w:sz w:val="24"/>
          <w:szCs w:val="24"/>
        </w:rPr>
        <w:t xml:space="preserve"> շերտով </w:t>
      </w:r>
      <w:r w:rsidR="00620489">
        <w:rPr>
          <w:rFonts w:ascii="GHEA Grapalat" w:hAnsi="GHEA Grapalat"/>
          <w:sz w:val="24"/>
          <w:szCs w:val="24"/>
        </w:rPr>
        <w:t>մ</w:t>
      </w:r>
      <w:r w:rsidR="003515C4" w:rsidRPr="003515C4">
        <w:rPr>
          <w:rFonts w:ascii="GHEA Grapalat" w:hAnsi="GHEA Grapalat"/>
          <w:sz w:val="24"/>
          <w:szCs w:val="24"/>
        </w:rPr>
        <w:t>իաուղի հողային պաստառի (հիմնական հարթակի) լայնությունը ուղու ուղիղ հատվածների վրա</w:t>
      </w:r>
      <w:r w:rsidR="00620489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620489">
        <w:rPr>
          <w:rFonts w:ascii="GHEA Grapalat" w:hAnsi="GHEA Grapalat"/>
          <w:sz w:val="24"/>
          <w:szCs w:val="24"/>
        </w:rPr>
        <w:t>ամբողջությամբ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620489">
        <w:rPr>
          <w:rFonts w:ascii="GHEA Grapalat" w:hAnsi="GHEA Grapalat"/>
          <w:sz w:val="24"/>
          <w:szCs w:val="24"/>
        </w:rPr>
        <w:t>նստումից</w:t>
      </w:r>
      <w:r w:rsidR="003515C4" w:rsidRPr="003515C4">
        <w:rPr>
          <w:rFonts w:ascii="GHEA Grapalat" w:hAnsi="GHEA Grapalat"/>
          <w:sz w:val="24"/>
          <w:szCs w:val="24"/>
        </w:rPr>
        <w:t xml:space="preserve"> հետո</w:t>
      </w:r>
      <w:r w:rsidR="00620489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պետք է ընդունել </w:t>
      </w:r>
      <w:r w:rsidR="00620489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28-րդ </w:t>
      </w:r>
      <w:r w:rsidR="003515C4" w:rsidRPr="00850B9D">
        <w:rPr>
          <w:rFonts w:ascii="GHEA Grapalat" w:hAnsi="GHEA Grapalat"/>
          <w:sz w:val="24"/>
          <w:szCs w:val="24"/>
        </w:rPr>
        <w:t>աղյուսակի</w:t>
      </w:r>
      <w:r w:rsidR="00620489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3515C4" w:rsidRPr="00850B9D">
        <w:rPr>
          <w:rFonts w:ascii="GHEA Grapalat" w:hAnsi="GHEA Grapalat"/>
          <w:sz w:val="24"/>
          <w:szCs w:val="24"/>
        </w:rPr>
        <w:t>:</w:t>
      </w:r>
    </w:p>
    <w:p w:rsidR="003515C4" w:rsidRDefault="003515C4" w:rsidP="003515C4">
      <w:pPr>
        <w:tabs>
          <w:tab w:val="left" w:pos="54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r w:rsidRPr="00850B9D">
        <w:rPr>
          <w:rFonts w:ascii="GHEA Grapalat" w:hAnsi="GHEA Grapalat"/>
          <w:sz w:val="24"/>
          <w:szCs w:val="24"/>
        </w:rPr>
        <w:t>Աղյուսակ</w:t>
      </w:r>
      <w:r w:rsidR="00850B9D" w:rsidRPr="00850B9D">
        <w:rPr>
          <w:rFonts w:ascii="GHEA Grapalat" w:hAnsi="GHEA Grapalat"/>
          <w:sz w:val="24"/>
          <w:szCs w:val="24"/>
        </w:rPr>
        <w:t xml:space="preserve"> 2</w:t>
      </w:r>
      <w:r w:rsidR="00B2669C">
        <w:rPr>
          <w:rFonts w:ascii="GHEA Grapalat" w:hAnsi="GHEA Grapalat"/>
          <w:sz w:val="24"/>
          <w:szCs w:val="24"/>
        </w:rPr>
        <w:t>8</w:t>
      </w:r>
    </w:p>
    <w:tbl>
      <w:tblPr>
        <w:tblStyle w:val="TableGrid"/>
        <w:tblW w:w="11003" w:type="dxa"/>
        <w:tblInd w:w="-455" w:type="dxa"/>
        <w:tblLook w:val="04A0" w:firstRow="1" w:lastRow="0" w:firstColumn="1" w:lastColumn="0" w:noHBand="0" w:noVBand="1"/>
      </w:tblPr>
      <w:tblGrid>
        <w:gridCol w:w="450"/>
        <w:gridCol w:w="3803"/>
        <w:gridCol w:w="3487"/>
        <w:gridCol w:w="3263"/>
      </w:tblGrid>
      <w:tr w:rsidR="003515C4" w:rsidTr="00B2669C">
        <w:trPr>
          <w:trHeight w:val="345"/>
        </w:trPr>
        <w:tc>
          <w:tcPr>
            <w:tcW w:w="450" w:type="dxa"/>
            <w:vMerge w:val="restart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803" w:type="dxa"/>
            <w:vMerge w:val="restart"/>
          </w:tcPr>
          <w:p w:rsidR="003515C4" w:rsidRDefault="003515C4" w:rsidP="00D9372F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Ուղիների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նշանակությունը</w:t>
            </w:r>
          </w:p>
        </w:tc>
        <w:tc>
          <w:tcPr>
            <w:tcW w:w="6750" w:type="dxa"/>
            <w:gridSpan w:val="2"/>
          </w:tcPr>
          <w:p w:rsidR="003515C4" w:rsidRDefault="003515C4" w:rsidP="00D9372F">
            <w:pPr>
              <w:tabs>
                <w:tab w:val="left" w:pos="-108"/>
              </w:tabs>
              <w:spacing w:line="360" w:lineRule="auto"/>
              <w:ind w:left="-18" w:right="-4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Հողային պաստառի լայնությունը, մ, ուղու ուղիղ հատվածների վրա գրունտների օգտագործման</w:t>
            </w:r>
            <w:r w:rsidR="00D937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դեպքում</w:t>
            </w:r>
          </w:p>
        </w:tc>
      </w:tr>
      <w:tr w:rsidR="003515C4" w:rsidRPr="00565A88" w:rsidTr="00B2669C">
        <w:trPr>
          <w:trHeight w:val="300"/>
        </w:trPr>
        <w:tc>
          <w:tcPr>
            <w:tcW w:w="450" w:type="dxa"/>
            <w:vMerge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03" w:type="dxa"/>
            <w:vMerge/>
          </w:tcPr>
          <w:p w:rsidR="003515C4" w:rsidRDefault="003515C4" w:rsidP="00D9372F">
            <w:pPr>
              <w:tabs>
                <w:tab w:val="left" w:pos="540"/>
              </w:tabs>
              <w:spacing w:line="360" w:lineRule="auto"/>
              <w:ind w:right="-10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487" w:type="dxa"/>
          </w:tcPr>
          <w:p w:rsidR="003515C4" w:rsidRPr="00620489" w:rsidRDefault="003515C4" w:rsidP="00620489">
            <w:pPr>
              <w:tabs>
                <w:tab w:val="left" w:pos="540"/>
              </w:tabs>
              <w:spacing w:line="360" w:lineRule="auto"/>
              <w:ind w:right="-22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կավային և մանր ու փոշենման </w:t>
            </w:r>
            <w:r w:rsidR="00620489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ցամաքուրդային </w:t>
            </w:r>
            <w:r w:rsidR="00620489">
              <w:rPr>
                <w:rFonts w:ascii="GHEA Grapalat" w:hAnsi="GHEA Grapalat"/>
                <w:sz w:val="24"/>
                <w:szCs w:val="24"/>
              </w:rPr>
              <w:t>ավազներ</w:t>
            </w:r>
            <w:r w:rsidR="00620489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</w:tc>
        <w:tc>
          <w:tcPr>
            <w:tcW w:w="3263" w:type="dxa"/>
          </w:tcPr>
          <w:p w:rsidR="003515C4" w:rsidRPr="00620489" w:rsidRDefault="003515C4" w:rsidP="00D9372F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20489">
              <w:rPr>
                <w:rFonts w:ascii="GHEA Grapalat" w:hAnsi="GHEA Grapalat"/>
                <w:sz w:val="24"/>
                <w:szCs w:val="24"/>
                <w:lang w:val="hy-AM"/>
              </w:rPr>
              <w:t xml:space="preserve">ժայռային, խոշորաբեկոր և </w:t>
            </w:r>
            <w:r w:rsidR="00620489" w:rsidRPr="00620489">
              <w:rPr>
                <w:rFonts w:ascii="GHEA Grapalat" w:hAnsi="GHEA Grapalat"/>
                <w:sz w:val="24"/>
                <w:szCs w:val="24"/>
                <w:lang w:val="hy-AM"/>
              </w:rPr>
              <w:t>ցամաքուրդային</w:t>
            </w:r>
            <w:r w:rsidRPr="0062048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ավազային</w:t>
            </w:r>
          </w:p>
        </w:tc>
      </w:tr>
      <w:tr w:rsidR="003515C4" w:rsidTr="00B2669C">
        <w:tc>
          <w:tcPr>
            <w:tcW w:w="450" w:type="dxa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803" w:type="dxa"/>
          </w:tcPr>
          <w:p w:rsidR="003515C4" w:rsidRPr="00620489" w:rsidRDefault="003515C4" w:rsidP="00D9372F">
            <w:pPr>
              <w:tabs>
                <w:tab w:val="left" w:pos="540"/>
              </w:tabs>
              <w:spacing w:line="360" w:lineRule="auto"/>
              <w:ind w:left="-18" w:right="-18"/>
              <w:contextualSpacing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Արտաքին և ներքին գնացքային </w:t>
            </w:r>
            <w:r w:rsidR="00620489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 ուղիներ</w:t>
            </w:r>
            <w:r w:rsidR="00620489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r w:rsidR="00620489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487" w:type="dxa"/>
          </w:tcPr>
          <w:p w:rsidR="003515C4" w:rsidRDefault="003515C4" w:rsidP="00D9372F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3" w:type="dxa"/>
          </w:tcPr>
          <w:p w:rsidR="003515C4" w:rsidRDefault="003515C4" w:rsidP="00D9372F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515C4" w:rsidTr="00B2669C">
        <w:tc>
          <w:tcPr>
            <w:tcW w:w="450" w:type="dxa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80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3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3487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4.0</w:t>
            </w:r>
          </w:p>
        </w:tc>
        <w:tc>
          <w:tcPr>
            <w:tcW w:w="326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3.8</w:t>
            </w:r>
          </w:p>
        </w:tc>
      </w:tr>
      <w:tr w:rsidR="003515C4" w:rsidTr="00B2669C">
        <w:tc>
          <w:tcPr>
            <w:tcW w:w="450" w:type="dxa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80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3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3487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3.8</w:t>
            </w:r>
          </w:p>
        </w:tc>
        <w:tc>
          <w:tcPr>
            <w:tcW w:w="326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3.6</w:t>
            </w:r>
          </w:p>
        </w:tc>
      </w:tr>
      <w:tr w:rsidR="003515C4" w:rsidTr="00B2669C">
        <w:tc>
          <w:tcPr>
            <w:tcW w:w="450" w:type="dxa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80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3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3487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3.5</w:t>
            </w:r>
          </w:p>
        </w:tc>
        <w:tc>
          <w:tcPr>
            <w:tcW w:w="326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3.3</w:t>
            </w:r>
          </w:p>
        </w:tc>
      </w:tr>
      <w:tr w:rsidR="003515C4" w:rsidTr="00B2669C">
        <w:tc>
          <w:tcPr>
            <w:tcW w:w="450" w:type="dxa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80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Ներքին ուղիներ (բացի գնացքային</w:t>
            </w:r>
            <w:r w:rsidR="00620489">
              <w:rPr>
                <w:rFonts w:ascii="GHEA Grapalat" w:hAnsi="GHEA Grapalat"/>
                <w:sz w:val="24"/>
                <w:szCs w:val="24"/>
              </w:rPr>
              <w:t xml:space="preserve"> 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</w:t>
            </w:r>
            <w:r w:rsidR="00620489">
              <w:rPr>
                <w:rFonts w:ascii="GHEA Grapalat" w:hAnsi="GHEA Grapalat"/>
                <w:sz w:val="24"/>
                <w:szCs w:val="24"/>
              </w:rPr>
              <w:t xml:space="preserve"> միացնողներից</w:t>
            </w:r>
            <w:r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3487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3.2</w:t>
            </w:r>
          </w:p>
        </w:tc>
        <w:tc>
          <w:tcPr>
            <w:tcW w:w="3263" w:type="dxa"/>
          </w:tcPr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515C4" w:rsidRDefault="003515C4" w:rsidP="00620489">
            <w:pPr>
              <w:tabs>
                <w:tab w:val="left" w:pos="540"/>
              </w:tabs>
              <w:spacing w:line="360" w:lineRule="auto"/>
              <w:ind w:right="-10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3.0</w:t>
            </w:r>
          </w:p>
        </w:tc>
      </w:tr>
      <w:tr w:rsidR="003515C4" w:rsidTr="00B2669C">
        <w:tc>
          <w:tcPr>
            <w:tcW w:w="450" w:type="dxa"/>
          </w:tcPr>
          <w:p w:rsidR="003515C4" w:rsidRDefault="003515C4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553" w:type="dxa"/>
            <w:gridSpan w:val="3"/>
          </w:tcPr>
          <w:p w:rsidR="003515C4" w:rsidRDefault="003515C4" w:rsidP="00D9372F">
            <w:pPr>
              <w:tabs>
                <w:tab w:val="left" w:pos="54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Գնացքային</w:t>
            </w:r>
            <w:r w:rsidR="00885035">
              <w:rPr>
                <w:rFonts w:ascii="GHEA Grapalat" w:hAnsi="GHEA Grapalat"/>
                <w:sz w:val="24"/>
                <w:szCs w:val="24"/>
              </w:rPr>
              <w:t xml:space="preserve"> երթևեկության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բնույթի ներքին ուղիների համար հողային պաստառի լայնությունը թույլատրվում է ընդունել մի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ցածր:</w:t>
            </w:r>
          </w:p>
        </w:tc>
      </w:tr>
    </w:tbl>
    <w:p w:rsidR="003515C4" w:rsidRPr="003515C4" w:rsidRDefault="003515C4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3515C4" w:rsidRPr="003515C4" w:rsidRDefault="00D9372F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367</w:t>
      </w:r>
      <w:r w:rsidR="003515C4" w:rsidRPr="003515C4">
        <w:rPr>
          <w:rFonts w:ascii="GHEA Grapalat" w:hAnsi="GHEA Grapalat"/>
          <w:sz w:val="24"/>
          <w:szCs w:val="24"/>
        </w:rPr>
        <w:t xml:space="preserve">. Հենապատերի կառուցման ժամանակ հանույթների լայնությունը </w:t>
      </w:r>
      <w:r w:rsidR="00185363">
        <w:rPr>
          <w:rFonts w:ascii="GHEA Grapalat" w:hAnsi="GHEA Grapalat"/>
          <w:sz w:val="24"/>
          <w:szCs w:val="24"/>
        </w:rPr>
        <w:t>ներքնամասում</w:t>
      </w:r>
      <w:r w:rsidR="003515C4" w:rsidRPr="003515C4">
        <w:rPr>
          <w:rFonts w:ascii="GHEA Grapalat" w:hAnsi="GHEA Grapalat"/>
          <w:sz w:val="24"/>
          <w:szCs w:val="24"/>
        </w:rPr>
        <w:t>, ինպես նաև կայուն ժայռային ապարներում (թույլ հողմնահարվող</w:t>
      </w:r>
      <w:r w:rsidR="00C3665D">
        <w:rPr>
          <w:rFonts w:ascii="GHEA Grapalat" w:hAnsi="GHEA Grapalat"/>
          <w:sz w:val="24"/>
          <w:szCs w:val="24"/>
          <w:lang w:val="hy-AM"/>
        </w:rPr>
        <w:t>՝</w:t>
      </w:r>
      <w:r w:rsidR="003515C4" w:rsidRPr="003515C4">
        <w:rPr>
          <w:rFonts w:ascii="GHEA Grapalat" w:hAnsi="GHEA Grapalat"/>
          <w:sz w:val="24"/>
          <w:szCs w:val="24"/>
        </w:rPr>
        <w:t xml:space="preserve"> զանգվածի </w:t>
      </w:r>
      <w:r w:rsidR="00C3665D">
        <w:rPr>
          <w:rFonts w:ascii="GHEA Grapalat" w:hAnsi="GHEA Grapalat"/>
          <w:sz w:val="24"/>
          <w:szCs w:val="24"/>
        </w:rPr>
        <w:t>շերտերը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C3665D">
        <w:rPr>
          <w:rFonts w:ascii="GHEA Grapalat" w:hAnsi="GHEA Grapalat"/>
          <w:sz w:val="24"/>
          <w:szCs w:val="24"/>
        </w:rPr>
        <w:t>պաստառի կողմ</w:t>
      </w:r>
      <w:r w:rsidR="003515C4" w:rsidRPr="003515C4">
        <w:rPr>
          <w:rFonts w:ascii="GHEA Grapalat" w:hAnsi="GHEA Grapalat"/>
          <w:sz w:val="24"/>
          <w:szCs w:val="24"/>
        </w:rPr>
        <w:t xml:space="preserve"> չընկնելու դեպքում) հանույթների լայնությունը թույլատրվում է փոքրացնել: Այդ դեպքում եզրային ուղու առանցքից մինչև հենապատերը կամ շեպերը</w:t>
      </w:r>
      <w:r w:rsidR="00A63E2D" w:rsidRPr="00A63E2D">
        <w:rPr>
          <w:rFonts w:ascii="GHEA Grapalat" w:hAnsi="GHEA Grapalat"/>
          <w:sz w:val="24"/>
          <w:szCs w:val="24"/>
        </w:rPr>
        <w:t xml:space="preserve"> </w:t>
      </w:r>
      <w:r w:rsidR="00A63E2D" w:rsidRPr="003515C4">
        <w:rPr>
          <w:rFonts w:ascii="GHEA Grapalat" w:hAnsi="GHEA Grapalat"/>
          <w:sz w:val="24"/>
          <w:szCs w:val="24"/>
        </w:rPr>
        <w:t>հեռավորությունը</w:t>
      </w:r>
      <w:r w:rsidR="00A63E2D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կոճերի ներբանի </w:t>
      </w:r>
      <w:r w:rsidR="00A63E2D">
        <w:rPr>
          <w:rFonts w:ascii="GHEA Grapalat" w:hAnsi="GHEA Grapalat"/>
          <w:sz w:val="24"/>
          <w:szCs w:val="24"/>
        </w:rPr>
        <w:t>մակարդակում,</w:t>
      </w:r>
      <w:r w:rsidR="003515C4" w:rsidRPr="003515C4">
        <w:rPr>
          <w:rFonts w:ascii="GHEA Grapalat" w:hAnsi="GHEA Grapalat"/>
          <w:sz w:val="24"/>
          <w:szCs w:val="24"/>
        </w:rPr>
        <w:t xml:space="preserve"> պետք է լինի </w:t>
      </w:r>
      <w:r w:rsidR="00582BC2" w:rsidRPr="003515C4">
        <w:rPr>
          <w:rFonts w:ascii="GHEA Grapalat" w:hAnsi="GHEA Grapalat"/>
          <w:sz w:val="24"/>
          <w:szCs w:val="24"/>
        </w:rPr>
        <w:t xml:space="preserve">2.25 մ-ից ոչ պակաս </w:t>
      </w:r>
      <w:r w:rsidR="003515C4" w:rsidRPr="003515C4">
        <w:rPr>
          <w:rFonts w:ascii="GHEA Grapalat" w:hAnsi="GHEA Grapalat"/>
          <w:sz w:val="24"/>
          <w:szCs w:val="24"/>
        </w:rPr>
        <w:t>մի կողմ</w:t>
      </w:r>
      <w:r w:rsidR="00582BC2">
        <w:rPr>
          <w:rFonts w:ascii="GHEA Grapalat" w:hAnsi="GHEA Grapalat"/>
          <w:sz w:val="24"/>
          <w:szCs w:val="24"/>
          <w:lang w:val="hy-AM"/>
        </w:rPr>
        <w:t>ում</w:t>
      </w:r>
      <w:r w:rsidR="00582BC2">
        <w:rPr>
          <w:rFonts w:ascii="GHEA Grapalat" w:hAnsi="GHEA Grapalat"/>
          <w:sz w:val="24"/>
          <w:szCs w:val="24"/>
        </w:rPr>
        <w:t xml:space="preserve"> </w:t>
      </w:r>
      <w:r w:rsidR="00582BC2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515C4" w:rsidRPr="003515C4">
        <w:rPr>
          <w:rFonts w:ascii="GHEA Grapalat" w:hAnsi="GHEA Grapalat"/>
          <w:sz w:val="24"/>
          <w:szCs w:val="24"/>
        </w:rPr>
        <w:t>մյուս կողմ</w:t>
      </w:r>
      <w:r w:rsidR="00582BC2">
        <w:rPr>
          <w:rFonts w:ascii="GHEA Grapalat" w:hAnsi="GHEA Grapalat"/>
          <w:sz w:val="24"/>
          <w:szCs w:val="24"/>
          <w:lang w:val="hy-AM"/>
        </w:rPr>
        <w:t>ում</w:t>
      </w:r>
      <w:r w:rsidR="003515C4" w:rsidRPr="003515C4">
        <w:rPr>
          <w:rFonts w:ascii="GHEA Grapalat" w:hAnsi="GHEA Grapalat"/>
          <w:sz w:val="24"/>
          <w:szCs w:val="24"/>
        </w:rPr>
        <w:t xml:space="preserve">՝ 2 մ-ից ոչ պակաս: Նշված հանույթներում 300 </w:t>
      </w:r>
      <w:r w:rsidR="00582BC2">
        <w:rPr>
          <w:rFonts w:ascii="GHEA Grapalat" w:hAnsi="GHEA Grapalat"/>
          <w:sz w:val="24"/>
          <w:szCs w:val="24"/>
        </w:rPr>
        <w:t>մ</w:t>
      </w:r>
      <w:r w:rsidR="003515C4" w:rsidRPr="003515C4">
        <w:rPr>
          <w:rFonts w:ascii="GHEA Grapalat" w:hAnsi="GHEA Grapalat"/>
          <w:sz w:val="24"/>
          <w:szCs w:val="24"/>
        </w:rPr>
        <w:t xml:space="preserve"> մեկ ուղու յուրաքանչյուր կողմից պետք է նախագծել 4 մ լայնությամբ, 2 մ խորությամբ և 2.8 մ բարձրությամբ խուցեր:  Խուցերի միջև միջակայքում 60 </w:t>
      </w:r>
      <w:r w:rsidR="00582BC2">
        <w:rPr>
          <w:rFonts w:ascii="GHEA Grapalat" w:hAnsi="GHEA Grapalat"/>
          <w:sz w:val="24"/>
          <w:szCs w:val="24"/>
        </w:rPr>
        <w:t>մ</w:t>
      </w:r>
      <w:r w:rsidR="003515C4" w:rsidRPr="003515C4">
        <w:rPr>
          <w:rFonts w:ascii="GHEA Grapalat" w:hAnsi="GHEA Grapalat"/>
          <w:sz w:val="24"/>
          <w:szCs w:val="24"/>
        </w:rPr>
        <w:t xml:space="preserve"> մեկ ուղու յուրաքանչյուր կողմից պետք է նախագծել 3 մ լայնությամբ, 1 մ խորությամբ և 2 մ բարձրությամբ որմնախորշ:</w:t>
      </w:r>
    </w:p>
    <w:p w:rsidR="003515C4" w:rsidRPr="003515C4" w:rsidRDefault="00D9372F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368</w:t>
      </w:r>
      <w:r w:rsidR="003515C4" w:rsidRPr="003515C4">
        <w:rPr>
          <w:rFonts w:ascii="GHEA Grapalat" w:hAnsi="GHEA Grapalat"/>
          <w:sz w:val="24"/>
          <w:szCs w:val="24"/>
        </w:rPr>
        <w:t xml:space="preserve">. Առանձին կետերի համար հողային պաստառի լայնությունը պետք է սահմանել </w:t>
      </w:r>
      <w:r w:rsidR="007059E9">
        <w:rPr>
          <w:rFonts w:ascii="GHEA Grapalat" w:hAnsi="GHEA Grapalat"/>
          <w:sz w:val="24"/>
          <w:szCs w:val="24"/>
        </w:rPr>
        <w:t>նախագծվող</w:t>
      </w:r>
      <w:r w:rsidR="007059E9" w:rsidRPr="003515C4">
        <w:rPr>
          <w:rFonts w:ascii="GHEA Grapalat" w:hAnsi="GHEA Grapalat"/>
          <w:sz w:val="24"/>
          <w:szCs w:val="24"/>
        </w:rPr>
        <w:t xml:space="preserve"> </w:t>
      </w:r>
      <w:r w:rsidR="00E2073A">
        <w:rPr>
          <w:rFonts w:ascii="GHEA Grapalat" w:hAnsi="GHEA Grapalat"/>
          <w:sz w:val="24"/>
          <w:szCs w:val="24"/>
        </w:rPr>
        <w:t>ուղ</w:t>
      </w:r>
      <w:r w:rsidR="003515C4" w:rsidRPr="003515C4">
        <w:rPr>
          <w:rFonts w:ascii="GHEA Grapalat" w:hAnsi="GHEA Grapalat"/>
          <w:sz w:val="24"/>
          <w:szCs w:val="24"/>
        </w:rPr>
        <w:t>ային զարգացման</w:t>
      </w:r>
      <w:r w:rsidR="007059E9">
        <w:rPr>
          <w:rFonts w:ascii="GHEA Grapalat" w:hAnsi="GHEA Grapalat"/>
          <w:sz w:val="24"/>
          <w:szCs w:val="24"/>
        </w:rPr>
        <w:t>ը</w:t>
      </w:r>
      <w:r w:rsidR="003515C4" w:rsidRPr="003515C4">
        <w:rPr>
          <w:rFonts w:ascii="GHEA Grapalat" w:hAnsi="GHEA Grapalat"/>
          <w:sz w:val="24"/>
          <w:szCs w:val="24"/>
        </w:rPr>
        <w:t xml:space="preserve"> համապատասխան: Այդ դեպքում հեռավորությունը եզրային կայարանային ուղիների առանցքից միջև հողային պաստառի եզերքը պետք է լինի </w:t>
      </w:r>
      <w:r w:rsidR="00E2073A">
        <w:rPr>
          <w:rFonts w:ascii="GHEA Grapalat" w:hAnsi="GHEA Grapalat"/>
          <w:sz w:val="24"/>
          <w:szCs w:val="24"/>
          <w:lang w:val="hy-AM"/>
        </w:rPr>
        <w:t xml:space="preserve">սույն շինարարական նոմերի </w:t>
      </w:r>
      <w:r>
        <w:rPr>
          <w:rFonts w:ascii="GHEA Grapalat" w:hAnsi="GHEA Grapalat"/>
          <w:sz w:val="24"/>
          <w:szCs w:val="24"/>
        </w:rPr>
        <w:t>28</w:t>
      </w:r>
      <w:r w:rsidR="003515C4" w:rsidRPr="00D9372F">
        <w:rPr>
          <w:rFonts w:ascii="GHEA Grapalat" w:hAnsi="GHEA Grapalat"/>
          <w:sz w:val="24"/>
          <w:szCs w:val="24"/>
        </w:rPr>
        <w:t>-րդ աղյուսակում բ</w:t>
      </w:r>
      <w:r w:rsidR="003515C4" w:rsidRPr="003515C4">
        <w:rPr>
          <w:rFonts w:ascii="GHEA Grapalat" w:hAnsi="GHEA Grapalat"/>
          <w:sz w:val="24"/>
          <w:szCs w:val="24"/>
        </w:rPr>
        <w:t xml:space="preserve">երված լայնության կեսից ոչ պակաս, իսկ սլաքային փողոցների և </w:t>
      </w:r>
      <w:r w:rsidR="00E2073A">
        <w:rPr>
          <w:rFonts w:ascii="GHEA Grapalat" w:hAnsi="GHEA Grapalat"/>
          <w:sz w:val="24"/>
          <w:szCs w:val="24"/>
        </w:rPr>
        <w:t>ձգման</w:t>
      </w:r>
      <w:r w:rsidR="003515C4" w:rsidRPr="003515C4">
        <w:rPr>
          <w:rFonts w:ascii="GHEA Grapalat" w:hAnsi="GHEA Grapalat"/>
          <w:sz w:val="24"/>
          <w:szCs w:val="24"/>
        </w:rPr>
        <w:t xml:space="preserve"> ուղիների վրա՝ 2.25 մ-ից ոչ պակաս: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369</w:t>
      </w:r>
      <w:r w:rsidR="003515C4" w:rsidRPr="003515C4">
        <w:rPr>
          <w:rFonts w:ascii="GHEA Grapalat" w:hAnsi="GHEA Grapalat"/>
          <w:sz w:val="24"/>
          <w:szCs w:val="24"/>
        </w:rPr>
        <w:t>. Ուղու կոր հատվածների համար հողային պաստառի լայնությունը պետք է ավելացնել կորի արտաքին կողմից 0.2 մ-ով</w:t>
      </w:r>
      <w:r w:rsidR="009576AB">
        <w:rPr>
          <w:rFonts w:ascii="GHEA Grapalat" w:hAnsi="GHEA Grapalat"/>
          <w:sz w:val="24"/>
          <w:szCs w:val="24"/>
        </w:rPr>
        <w:t xml:space="preserve">՝ </w:t>
      </w:r>
      <w:r w:rsidR="003515C4" w:rsidRPr="003515C4">
        <w:rPr>
          <w:rFonts w:ascii="GHEA Grapalat" w:hAnsi="GHEA Grapalat"/>
          <w:sz w:val="24"/>
          <w:szCs w:val="24"/>
        </w:rPr>
        <w:t xml:space="preserve">I ու II </w:t>
      </w:r>
      <w:r w:rsidR="00473E55">
        <w:rPr>
          <w:rFonts w:ascii="GHEA Grapalat" w:hAnsi="GHEA Grapalat"/>
          <w:sz w:val="24"/>
          <w:szCs w:val="24"/>
        </w:rPr>
        <w:t>կարգի</w:t>
      </w:r>
      <w:r w:rsidR="003515C4" w:rsidRPr="003515C4">
        <w:rPr>
          <w:rFonts w:ascii="GHEA Grapalat" w:hAnsi="GHEA Grapalat"/>
          <w:sz w:val="24"/>
          <w:szCs w:val="24"/>
        </w:rPr>
        <w:t xml:space="preserve"> ուղիների վրա </w:t>
      </w:r>
      <w:r w:rsidR="009576AB" w:rsidRPr="003515C4">
        <w:rPr>
          <w:rFonts w:ascii="GHEA Grapalat" w:hAnsi="GHEA Grapalat"/>
          <w:sz w:val="24"/>
          <w:szCs w:val="24"/>
        </w:rPr>
        <w:t xml:space="preserve">600 մ և պակաս </w:t>
      </w:r>
      <w:r w:rsidR="003515C4" w:rsidRPr="003515C4">
        <w:rPr>
          <w:rFonts w:ascii="GHEA Grapalat" w:hAnsi="GHEA Grapalat"/>
          <w:sz w:val="24"/>
          <w:szCs w:val="24"/>
        </w:rPr>
        <w:t xml:space="preserve">և III </w:t>
      </w:r>
      <w:r w:rsidR="00473E55">
        <w:rPr>
          <w:rFonts w:ascii="GHEA Grapalat" w:hAnsi="GHEA Grapalat"/>
          <w:sz w:val="24"/>
          <w:szCs w:val="24"/>
        </w:rPr>
        <w:t>կարգի</w:t>
      </w:r>
      <w:r w:rsidR="003515C4" w:rsidRPr="003515C4">
        <w:rPr>
          <w:rFonts w:ascii="GHEA Grapalat" w:hAnsi="GHEA Grapalat"/>
          <w:sz w:val="24"/>
          <w:szCs w:val="24"/>
        </w:rPr>
        <w:t xml:space="preserve"> ուղիների վրա</w:t>
      </w:r>
      <w:r w:rsidR="00957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6AB" w:rsidRPr="003515C4">
        <w:rPr>
          <w:rFonts w:ascii="GHEA Grapalat" w:hAnsi="GHEA Grapalat"/>
          <w:sz w:val="24"/>
          <w:szCs w:val="24"/>
        </w:rPr>
        <w:t>300 մ և պակաս</w:t>
      </w:r>
      <w:r w:rsidR="009576AB" w:rsidRPr="009576AB">
        <w:t xml:space="preserve"> </w:t>
      </w:r>
      <w:r w:rsidR="009576AB">
        <w:rPr>
          <w:rFonts w:ascii="GHEA Grapalat" w:hAnsi="GHEA Grapalat"/>
          <w:sz w:val="24"/>
          <w:szCs w:val="24"/>
        </w:rPr>
        <w:t>շառավիղների</w:t>
      </w:r>
      <w:r w:rsidR="009576AB" w:rsidRPr="009576AB">
        <w:rPr>
          <w:rFonts w:ascii="GHEA Grapalat" w:hAnsi="GHEA Grapalat"/>
          <w:sz w:val="24"/>
          <w:szCs w:val="24"/>
        </w:rPr>
        <w:t xml:space="preserve"> դեպքում</w:t>
      </w:r>
      <w:r w:rsidR="003515C4" w:rsidRPr="009576AB">
        <w:rPr>
          <w:rFonts w:ascii="GHEA Grapalat" w:hAnsi="GHEA Grapalat"/>
          <w:sz w:val="24"/>
          <w:szCs w:val="24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ինչպես նաև ներքին ուղիների վրա 15կմ/ժ-ից ավել գնացքների շարժման հաշվարկային արագության դեպքում: Կայարանային և բեռնման-բեռնաթափման ուղիների վրա հողային պաստառի լայնացում չի նախատեսվում: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370</w:t>
      </w:r>
      <w:r w:rsidR="003515C4" w:rsidRPr="003515C4">
        <w:rPr>
          <w:rFonts w:ascii="GHEA Grapalat" w:hAnsi="GHEA Grapalat"/>
          <w:sz w:val="24"/>
          <w:szCs w:val="24"/>
        </w:rPr>
        <w:t>. Խորացված վերնալիրային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>
        <w:rPr>
          <w:rFonts w:ascii="GHEA Grapalat" w:hAnsi="GHEA Grapalat"/>
          <w:sz w:val="24"/>
          <w:szCs w:val="24"/>
        </w:rPr>
        <w:t>(</w:t>
      </w:r>
      <w:r w:rsidR="001A5365">
        <w:rPr>
          <w:rFonts w:ascii="GHEA Grapalat" w:hAnsi="GHEA Grapalat"/>
          <w:sz w:val="24"/>
          <w:szCs w:val="24"/>
          <w:lang w:val="hy-AM"/>
        </w:rPr>
        <w:t>բալաստային</w:t>
      </w:r>
      <w:r w:rsidR="001A5365">
        <w:rPr>
          <w:rFonts w:ascii="GHEA Grapalat" w:hAnsi="GHEA Grapalat"/>
          <w:sz w:val="24"/>
          <w:szCs w:val="24"/>
        </w:rPr>
        <w:t>)</w:t>
      </w:r>
      <w:r w:rsidR="003515C4" w:rsidRPr="003515C4">
        <w:rPr>
          <w:rFonts w:ascii="GHEA Grapalat" w:hAnsi="GHEA Grapalat"/>
          <w:sz w:val="24"/>
          <w:szCs w:val="24"/>
        </w:rPr>
        <w:t xml:space="preserve"> շերտով հողային պաստառը, որի վրա տեղադրվում են ուղիները, թույլատրվում է նախագծել միայն պլանավորված տարածքների վրա՝ բարեկարգման պահանջների ապահովման անհրաժեշտության դեպքում: Այդ դեպքում հեռավորությունը ուղու առանցքից մինչև </w:t>
      </w:r>
      <w:r w:rsidR="0072241B">
        <w:rPr>
          <w:rFonts w:ascii="GHEA Grapalat" w:hAnsi="GHEA Grapalat"/>
          <w:sz w:val="24"/>
          <w:szCs w:val="24"/>
        </w:rPr>
        <w:t>տաշտակի</w:t>
      </w:r>
      <w:r w:rsidR="003515C4" w:rsidRPr="003515C4">
        <w:rPr>
          <w:rFonts w:ascii="GHEA Grapalat" w:hAnsi="GHEA Grapalat"/>
          <w:sz w:val="24"/>
          <w:szCs w:val="24"/>
        </w:rPr>
        <w:t xml:space="preserve"> եզրը (վերնալիրային շերտի վերևի մակարդակում), որում տեղավորված է վերնալիրային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 w:rsidRPr="001A5365">
        <w:rPr>
          <w:rFonts w:ascii="GHEA Grapalat" w:hAnsi="GHEA Grapalat"/>
          <w:sz w:val="24"/>
          <w:szCs w:val="24"/>
        </w:rPr>
        <w:t xml:space="preserve">(բալաստային) </w:t>
      </w:r>
      <w:r w:rsidR="003515C4" w:rsidRPr="003515C4">
        <w:rPr>
          <w:rFonts w:ascii="GHEA Grapalat" w:hAnsi="GHEA Grapalat"/>
          <w:sz w:val="24"/>
          <w:szCs w:val="24"/>
        </w:rPr>
        <w:t xml:space="preserve"> շերտը, պետք է ընդունել 1.2 մ-ից ոչ պակաս:</w:t>
      </w:r>
    </w:p>
    <w:p w:rsidR="00C60E3E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371</w:t>
      </w:r>
      <w:r w:rsidR="003515C4" w:rsidRPr="003515C4">
        <w:rPr>
          <w:rFonts w:ascii="GHEA Grapalat" w:hAnsi="GHEA Grapalat"/>
          <w:sz w:val="24"/>
          <w:szCs w:val="24"/>
        </w:rPr>
        <w:t>. Բաց վերնալիրային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 w:rsidRPr="001A5365">
        <w:rPr>
          <w:rFonts w:ascii="GHEA Grapalat" w:hAnsi="GHEA Grapalat"/>
          <w:sz w:val="24"/>
          <w:szCs w:val="24"/>
        </w:rPr>
        <w:t>(բալաստային</w:t>
      </w:r>
      <w:r w:rsidR="001A5365">
        <w:rPr>
          <w:rFonts w:ascii="GHEA Grapalat" w:hAnsi="GHEA Grapalat"/>
          <w:sz w:val="24"/>
          <w:szCs w:val="24"/>
        </w:rPr>
        <w:t xml:space="preserve">) </w:t>
      </w:r>
      <w:r w:rsidR="003515C4" w:rsidRPr="003515C4">
        <w:rPr>
          <w:rFonts w:ascii="GHEA Grapalat" w:hAnsi="GHEA Grapalat"/>
          <w:sz w:val="24"/>
          <w:szCs w:val="24"/>
        </w:rPr>
        <w:t>շերտով միաուղի հողային պաստառի վերևի լայնական ուրվագիծը պետք է նախագծել որպես սեղան՝ 1.2 մ  վերևի լայնությամբ, 0.1 մ բարձրությամբ և հողային պաստառի լայնությանը  հավասար հիմքով: Երկու ուղիների  կառուցման համար հողային պաստառի վերի մասը պետք է նախագծել որպես եռանկյուն՝ 0.15 մ բարձրությամբ և հողային պաստառի լայնությանը  հավասար հիմքով:</w:t>
      </w:r>
    </w:p>
    <w:p w:rsidR="002A0C36" w:rsidRDefault="00BE127E" w:rsidP="005F674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5F6741">
        <w:rPr>
          <w:rFonts w:ascii="GHEA Grapalat" w:hAnsi="GHEA Grapalat"/>
          <w:sz w:val="24"/>
          <w:szCs w:val="24"/>
        </w:rPr>
        <w:t>372</w:t>
      </w:r>
      <w:r w:rsidR="003515C4" w:rsidRPr="005F6741">
        <w:rPr>
          <w:rFonts w:ascii="GHEA Grapalat" w:hAnsi="GHEA Grapalat"/>
          <w:sz w:val="24"/>
          <w:szCs w:val="24"/>
        </w:rPr>
        <w:t xml:space="preserve">. </w:t>
      </w:r>
      <w:r w:rsidR="002A0C36" w:rsidRPr="005F6741">
        <w:rPr>
          <w:rFonts w:ascii="GHEA Grapalat" w:hAnsi="GHEA Grapalat"/>
          <w:sz w:val="24"/>
          <w:szCs w:val="24"/>
        </w:rPr>
        <w:t>Ներկցվող երկրորդ ուղու</w:t>
      </w:r>
      <w:r w:rsidR="005F6741">
        <w:rPr>
          <w:rFonts w:ascii="GHEA Grapalat" w:hAnsi="GHEA Grapalat"/>
          <w:sz w:val="24"/>
          <w:szCs w:val="24"/>
        </w:rPr>
        <w:t xml:space="preserve"> ոչ ցամաքուրդային</w:t>
      </w:r>
      <w:r w:rsidR="002A0C36" w:rsidRPr="005F6741">
        <w:rPr>
          <w:rFonts w:ascii="GHEA Grapalat" w:hAnsi="GHEA Grapalat"/>
          <w:sz w:val="24"/>
          <w:szCs w:val="24"/>
        </w:rPr>
        <w:t xml:space="preserve"> գրունտերից հողային պաստառի </w:t>
      </w:r>
      <w:r w:rsidR="005F6741">
        <w:rPr>
          <w:rFonts w:ascii="GHEA Grapalat" w:hAnsi="GHEA Grapalat"/>
          <w:sz w:val="24"/>
          <w:szCs w:val="24"/>
        </w:rPr>
        <w:t>վերնամասը</w:t>
      </w:r>
      <w:r w:rsidR="002A0C36" w:rsidRPr="005F6741">
        <w:rPr>
          <w:rFonts w:ascii="GHEA Grapalat" w:hAnsi="GHEA Grapalat"/>
          <w:sz w:val="24"/>
          <w:szCs w:val="24"/>
        </w:rPr>
        <w:t xml:space="preserve"> պետք է նախագծել միալանջ</w:t>
      </w:r>
      <w:r w:rsidR="005F6741">
        <w:rPr>
          <w:rFonts w:ascii="GHEA Grapalat" w:hAnsi="GHEA Grapalat"/>
          <w:sz w:val="24"/>
          <w:szCs w:val="24"/>
          <w:lang w:val="hy-AM"/>
        </w:rPr>
        <w:t>՝</w:t>
      </w:r>
      <w:r w:rsidR="002A0C36" w:rsidRPr="005F6741">
        <w:rPr>
          <w:rFonts w:ascii="GHEA Grapalat" w:hAnsi="GHEA Grapalat"/>
          <w:sz w:val="24"/>
          <w:szCs w:val="24"/>
        </w:rPr>
        <w:t xml:space="preserve"> գոյություն ունեցող պաստառից</w:t>
      </w:r>
      <w:r w:rsidR="00ED55F7" w:rsidRPr="005F6741">
        <w:rPr>
          <w:rFonts w:ascii="GHEA Grapalat" w:hAnsi="GHEA Grapalat"/>
          <w:sz w:val="24"/>
          <w:szCs w:val="24"/>
        </w:rPr>
        <w:t xml:space="preserve"> լայնական թեքությամբ</w:t>
      </w:r>
      <w:r w:rsidR="005F6741">
        <w:rPr>
          <w:rFonts w:ascii="GHEA Grapalat" w:hAnsi="GHEA Grapalat"/>
          <w:sz w:val="24"/>
          <w:szCs w:val="24"/>
        </w:rPr>
        <w:t>,</w:t>
      </w:r>
      <w:r w:rsidR="002A0C36" w:rsidRPr="005F6741">
        <w:rPr>
          <w:rFonts w:ascii="GHEA Grapalat" w:hAnsi="GHEA Grapalat"/>
          <w:sz w:val="24"/>
          <w:szCs w:val="24"/>
        </w:rPr>
        <w:t xml:space="preserve"> </w:t>
      </w:r>
      <w:r w:rsidR="005F6741" w:rsidRPr="005F6741">
        <w:rPr>
          <w:rFonts w:ascii="GHEA Grapalat" w:hAnsi="GHEA Grapalat"/>
          <w:sz w:val="24"/>
          <w:szCs w:val="24"/>
        </w:rPr>
        <w:t>հանույթների համար</w:t>
      </w:r>
      <w:r w:rsidR="005F6741">
        <w:rPr>
          <w:rFonts w:ascii="GHEA Grapalat" w:hAnsi="GHEA Grapalat"/>
          <w:sz w:val="24"/>
          <w:szCs w:val="24"/>
          <w:lang w:val="hy-AM"/>
        </w:rPr>
        <w:t>՝</w:t>
      </w:r>
      <w:r w:rsidR="005F6741" w:rsidRPr="005F6741">
        <w:rPr>
          <w:rFonts w:ascii="GHEA Grapalat" w:hAnsi="GHEA Grapalat"/>
          <w:sz w:val="24"/>
          <w:szCs w:val="24"/>
        </w:rPr>
        <w:t xml:space="preserve"> </w:t>
      </w:r>
      <w:r w:rsidR="002A0C36" w:rsidRPr="005F6741">
        <w:rPr>
          <w:rFonts w:ascii="GHEA Grapalat" w:hAnsi="GHEA Grapalat"/>
          <w:sz w:val="24"/>
          <w:szCs w:val="24"/>
        </w:rPr>
        <w:t>0.04 և լիցքերի համար</w:t>
      </w:r>
      <w:r w:rsidR="005F674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F6741" w:rsidRPr="005F6741">
        <w:rPr>
          <w:rFonts w:ascii="GHEA Grapalat" w:hAnsi="GHEA Grapalat"/>
          <w:sz w:val="24"/>
          <w:szCs w:val="24"/>
        </w:rPr>
        <w:t>0.02</w:t>
      </w:r>
      <w:r w:rsidR="00ED55F7" w:rsidRPr="005F6741">
        <w:rPr>
          <w:rFonts w:ascii="GHEA Grapalat" w:hAnsi="GHEA Grapalat"/>
          <w:sz w:val="24"/>
          <w:szCs w:val="24"/>
        </w:rPr>
        <w:t>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373</w:t>
      </w:r>
      <w:r w:rsidR="003515C4" w:rsidRPr="003515C4">
        <w:rPr>
          <w:rFonts w:ascii="GHEA Grapalat" w:hAnsi="GHEA Grapalat"/>
          <w:sz w:val="24"/>
          <w:szCs w:val="24"/>
        </w:rPr>
        <w:t>. Կայարանային հարթակների հողային պաստառի վերևի լայնական ուրվագիծը</w:t>
      </w:r>
      <w:r w:rsidR="004B5D11">
        <w:rPr>
          <w:rFonts w:ascii="GHEA Grapalat" w:hAnsi="GHEA Grapalat"/>
          <w:sz w:val="24"/>
          <w:szCs w:val="24"/>
          <w:lang w:val="hy-AM"/>
        </w:rPr>
        <w:t>՝</w:t>
      </w:r>
      <w:r w:rsidR="003515C4" w:rsidRPr="003515C4">
        <w:rPr>
          <w:rFonts w:ascii="GHEA Grapalat" w:hAnsi="GHEA Grapalat"/>
          <w:sz w:val="24"/>
          <w:szCs w:val="24"/>
        </w:rPr>
        <w:t xml:space="preserve"> կախված գծերի քանակից և գրունտների տեսակից</w:t>
      </w:r>
      <w:r w:rsidR="004B5D11">
        <w:rPr>
          <w:rFonts w:ascii="GHEA Grapalat" w:hAnsi="GHEA Grapalat"/>
          <w:sz w:val="24"/>
          <w:szCs w:val="24"/>
          <w:lang w:val="hy-AM"/>
        </w:rPr>
        <w:t>,</w:t>
      </w:r>
      <w:r w:rsidR="003515C4" w:rsidRPr="003515C4">
        <w:rPr>
          <w:rFonts w:ascii="GHEA Grapalat" w:hAnsi="GHEA Grapalat"/>
          <w:sz w:val="24"/>
          <w:szCs w:val="24"/>
        </w:rPr>
        <w:t xml:space="preserve"> պետք է նախագծել միալանջ կամ երկլանջ: Հարթակի զգալի լայնության դեպքում թույլատրվում է օգտագործել </w:t>
      </w:r>
      <w:r w:rsidR="004B5D11">
        <w:rPr>
          <w:rFonts w:ascii="GHEA Grapalat" w:hAnsi="GHEA Grapalat"/>
          <w:sz w:val="24"/>
          <w:szCs w:val="24"/>
        </w:rPr>
        <w:t>սղոցաձև</w:t>
      </w:r>
      <w:r w:rsidR="003515C4" w:rsidRPr="003515C4">
        <w:rPr>
          <w:rFonts w:ascii="GHEA Grapalat" w:hAnsi="GHEA Grapalat"/>
          <w:sz w:val="24"/>
          <w:szCs w:val="24"/>
        </w:rPr>
        <w:t xml:space="preserve"> լայնական պրոֆիլ՝ միջուղղային տարածքում </w:t>
      </w:r>
      <w:r w:rsidR="004B5D11" w:rsidRPr="003515C4">
        <w:rPr>
          <w:rFonts w:ascii="GHEA Grapalat" w:hAnsi="GHEA Grapalat"/>
          <w:sz w:val="24"/>
          <w:szCs w:val="24"/>
        </w:rPr>
        <w:t>իջեցված նիշերով</w:t>
      </w:r>
      <w:r w:rsidR="004B5D11">
        <w:rPr>
          <w:rFonts w:ascii="GHEA Grapalat" w:hAnsi="GHEA Grapalat"/>
          <w:sz w:val="24"/>
          <w:szCs w:val="24"/>
        </w:rPr>
        <w:t xml:space="preserve"> ոչ պակաս, քան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3515C4" w:rsidRPr="00BE127E">
        <w:rPr>
          <w:rFonts w:ascii="GHEA Grapalat" w:hAnsi="GHEA Grapalat"/>
          <w:sz w:val="24"/>
          <w:szCs w:val="24"/>
        </w:rPr>
        <w:t>2</w:t>
      </w:r>
      <w:r w:rsidRPr="009F5798">
        <w:rPr>
          <w:rFonts w:ascii="GHEA Grapalat" w:hAnsi="GHEA Grapalat"/>
          <w:sz w:val="24"/>
          <w:szCs w:val="24"/>
        </w:rPr>
        <w:t>‰</w:t>
      </w:r>
      <w:r>
        <w:rPr>
          <w:rFonts w:ascii="GHEA Grapalat" w:hAnsi="GHEA Grapalat"/>
          <w:sz w:val="24"/>
          <w:szCs w:val="24"/>
        </w:rPr>
        <w:t xml:space="preserve"> </w:t>
      </w:r>
      <w:r w:rsidR="003515C4" w:rsidRPr="003515C4">
        <w:rPr>
          <w:rFonts w:ascii="GHEA Grapalat" w:hAnsi="GHEA Grapalat"/>
          <w:sz w:val="24"/>
          <w:szCs w:val="24"/>
        </w:rPr>
        <w:t>թեքությամբ փակ երկայնական վաքերի տեղադրմամբ: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374</w:t>
      </w:r>
      <w:r w:rsidR="003515C4" w:rsidRPr="003515C4">
        <w:rPr>
          <w:rFonts w:ascii="GHEA Grapalat" w:hAnsi="GHEA Grapalat"/>
          <w:sz w:val="24"/>
          <w:szCs w:val="24"/>
        </w:rPr>
        <w:t xml:space="preserve">. Միաուղի  և երկուղի հողային պաստառի, ինչպես նաև ժայռային, խոշորաբեկոր և </w:t>
      </w:r>
      <w:r w:rsidR="003B50FD">
        <w:rPr>
          <w:rFonts w:ascii="GHEA Grapalat" w:hAnsi="GHEA Grapalat"/>
          <w:sz w:val="24"/>
          <w:szCs w:val="24"/>
        </w:rPr>
        <w:t>ցամաք</w:t>
      </w:r>
      <w:r w:rsidR="003B50FD">
        <w:rPr>
          <w:rFonts w:ascii="GHEA Grapalat" w:hAnsi="GHEA Grapalat"/>
          <w:sz w:val="24"/>
          <w:szCs w:val="24"/>
          <w:lang w:val="hy-AM"/>
        </w:rPr>
        <w:t>ուրդային</w:t>
      </w:r>
      <w:r w:rsidR="003515C4" w:rsidRPr="003515C4">
        <w:rPr>
          <w:rFonts w:ascii="GHEA Grapalat" w:hAnsi="GHEA Grapalat"/>
          <w:sz w:val="24"/>
          <w:szCs w:val="24"/>
        </w:rPr>
        <w:t xml:space="preserve"> </w:t>
      </w:r>
      <w:r w:rsidR="003B50FD" w:rsidRPr="003515C4">
        <w:rPr>
          <w:rFonts w:ascii="GHEA Grapalat" w:hAnsi="GHEA Grapalat"/>
          <w:sz w:val="24"/>
          <w:szCs w:val="24"/>
        </w:rPr>
        <w:t xml:space="preserve">ավազային </w:t>
      </w:r>
      <w:r w:rsidR="003515C4" w:rsidRPr="003515C4">
        <w:rPr>
          <w:rFonts w:ascii="GHEA Grapalat" w:hAnsi="GHEA Grapalat"/>
          <w:sz w:val="24"/>
          <w:szCs w:val="24"/>
        </w:rPr>
        <w:t>գրունտերից կայարանային հարթակների վերևը պետք է նախագծել հորիզոնական: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375</w:t>
      </w:r>
      <w:r w:rsidR="003515C4" w:rsidRPr="003515C4">
        <w:rPr>
          <w:rFonts w:ascii="GHEA Grapalat" w:hAnsi="GHEA Grapalat"/>
          <w:sz w:val="24"/>
          <w:szCs w:val="24"/>
        </w:rPr>
        <w:t xml:space="preserve">. </w:t>
      </w:r>
      <w:r w:rsidR="003515C4" w:rsidRPr="00E6323B">
        <w:rPr>
          <w:rFonts w:ascii="GHEA Grapalat" w:hAnsi="GHEA Grapalat"/>
          <w:sz w:val="24"/>
          <w:szCs w:val="24"/>
        </w:rPr>
        <w:t xml:space="preserve">Հողային պաստառի եզերքը պետք է </w:t>
      </w:r>
      <w:r w:rsidR="00E6323B" w:rsidRPr="00E6323B">
        <w:rPr>
          <w:rFonts w:ascii="GHEA Grapalat" w:hAnsi="GHEA Grapalat"/>
          <w:sz w:val="24"/>
          <w:szCs w:val="24"/>
        </w:rPr>
        <w:t>բարձրացվի</w:t>
      </w:r>
      <w:r w:rsidR="003515C4" w:rsidRPr="00E6323B">
        <w:rPr>
          <w:rFonts w:ascii="GHEA Grapalat" w:hAnsi="GHEA Grapalat"/>
          <w:sz w:val="24"/>
          <w:szCs w:val="24"/>
        </w:rPr>
        <w:t xml:space="preserve"> գրունտային ջրերի ամենաբարձր մակարդակից կամ մակերևութային ջրերի երկարատև (20 օրից ավել) կանգնման մակարդակից այն չափով, որը անհրաժեշտ է հողային պաստառը ուռչումից և նստվածքից պաշտպանելու համար: </w:t>
      </w:r>
      <w:r w:rsidR="00597129" w:rsidRPr="00E6323B">
        <w:rPr>
          <w:rFonts w:ascii="GHEA Grapalat" w:hAnsi="GHEA Grapalat"/>
          <w:sz w:val="24"/>
          <w:szCs w:val="24"/>
        </w:rPr>
        <w:t>Բ</w:t>
      </w:r>
      <w:r w:rsidR="003515C4" w:rsidRPr="00E6323B">
        <w:rPr>
          <w:rFonts w:ascii="GHEA Grapalat" w:hAnsi="GHEA Grapalat"/>
          <w:sz w:val="24"/>
          <w:szCs w:val="24"/>
        </w:rPr>
        <w:t xml:space="preserve">արձրացման չափը պետք է որոշել՝ ելնելով գրունտի տեսակից, ջրի մազանոթային </w:t>
      </w:r>
      <w:r w:rsidR="00E6323B" w:rsidRPr="00E6323B">
        <w:rPr>
          <w:rFonts w:ascii="GHEA Grapalat" w:hAnsi="GHEA Grapalat"/>
          <w:sz w:val="24"/>
          <w:szCs w:val="24"/>
        </w:rPr>
        <w:t>բարձրացման չափից</w:t>
      </w:r>
      <w:r w:rsidR="003515C4" w:rsidRPr="00E6323B">
        <w:rPr>
          <w:rFonts w:ascii="GHEA Grapalat" w:hAnsi="GHEA Grapalat"/>
          <w:sz w:val="24"/>
          <w:szCs w:val="24"/>
        </w:rPr>
        <w:t xml:space="preserve"> և սառեցման խորությունից: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376</w:t>
      </w:r>
      <w:r w:rsidR="003515C4" w:rsidRPr="003515C4">
        <w:rPr>
          <w:rFonts w:ascii="GHEA Grapalat" w:hAnsi="GHEA Grapalat"/>
          <w:sz w:val="24"/>
          <w:szCs w:val="24"/>
        </w:rPr>
        <w:t>. Համապատասխան հիմնավորման դեպքում հողային պաստառի եզերքի բարձրացման փոխարեն թույլատրվում է նախատեսել գրունտային ջրերի մակարդակի իջեցում, գրունտի փոխարինում կամ այլ միջոցառումներ: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377</w:t>
      </w:r>
      <w:r w:rsidR="003515C4" w:rsidRPr="003515C4">
        <w:rPr>
          <w:rFonts w:ascii="GHEA Grapalat" w:hAnsi="GHEA Grapalat"/>
          <w:sz w:val="24"/>
          <w:szCs w:val="24"/>
        </w:rPr>
        <w:t xml:space="preserve">. Բերմայի լայնությունը լիցքի շեպի ներբանի և </w:t>
      </w:r>
      <w:r w:rsidR="0095688F">
        <w:rPr>
          <w:rFonts w:ascii="GHEA Grapalat" w:hAnsi="GHEA Grapalat"/>
          <w:sz w:val="24"/>
          <w:szCs w:val="24"/>
        </w:rPr>
        <w:t>խրամի</w:t>
      </w:r>
      <w:r w:rsidR="0095688F" w:rsidRPr="0095688F">
        <w:rPr>
          <w:rFonts w:ascii="GHEA Grapalat" w:hAnsi="GHEA Grapalat"/>
          <w:sz w:val="24"/>
          <w:szCs w:val="24"/>
        </w:rPr>
        <w:t xml:space="preserve"> </w:t>
      </w:r>
      <w:r w:rsidR="003515C4" w:rsidRPr="003515C4">
        <w:rPr>
          <w:rFonts w:ascii="GHEA Grapalat" w:hAnsi="GHEA Grapalat"/>
          <w:sz w:val="24"/>
          <w:szCs w:val="24"/>
        </w:rPr>
        <w:t xml:space="preserve">եզերքի կամ ջրատար </w:t>
      </w:r>
      <w:r w:rsidR="0095688F">
        <w:rPr>
          <w:rFonts w:ascii="GHEA Grapalat" w:hAnsi="GHEA Grapalat"/>
          <w:sz w:val="24"/>
          <w:szCs w:val="24"/>
        </w:rPr>
        <w:t>խրամուղու</w:t>
      </w:r>
      <w:r w:rsidR="003515C4" w:rsidRPr="003515C4">
        <w:rPr>
          <w:rFonts w:ascii="GHEA Grapalat" w:hAnsi="GHEA Grapalat"/>
          <w:sz w:val="24"/>
          <w:szCs w:val="24"/>
        </w:rPr>
        <w:t xml:space="preserve"> միջև պետք է նախատեսել 2 մ-ից ոչ պակաս: </w:t>
      </w:r>
      <w:r w:rsidR="0095688F">
        <w:rPr>
          <w:rFonts w:ascii="GHEA Grapalat" w:hAnsi="GHEA Grapalat"/>
          <w:sz w:val="24"/>
          <w:szCs w:val="24"/>
          <w:lang w:val="hy-AM"/>
        </w:rPr>
        <w:t xml:space="preserve">Խրամից </w:t>
      </w:r>
      <w:r w:rsidR="0095688F">
        <w:rPr>
          <w:rFonts w:ascii="GHEA Grapalat" w:hAnsi="GHEA Grapalat"/>
          <w:sz w:val="24"/>
          <w:szCs w:val="24"/>
        </w:rPr>
        <w:t>լիրքավորվող</w:t>
      </w:r>
      <w:r w:rsidR="003515C4" w:rsidRPr="003515C4">
        <w:rPr>
          <w:rFonts w:ascii="GHEA Grapalat" w:hAnsi="GHEA Grapalat"/>
          <w:sz w:val="24"/>
          <w:szCs w:val="24"/>
        </w:rPr>
        <w:t xml:space="preserve"> մինչև 2 մ բարձրությամբ լիցքի համար թույլատրվում է նվազեցնել լայնությունը մինչև 1 մ: Բերմաների մակերևույթին պետք է տալ դեպի </w:t>
      </w:r>
      <w:r w:rsidR="0095688F">
        <w:rPr>
          <w:rFonts w:ascii="GHEA Grapalat" w:hAnsi="GHEA Grapalat"/>
          <w:sz w:val="24"/>
          <w:szCs w:val="24"/>
        </w:rPr>
        <w:t xml:space="preserve">առուներ </w:t>
      </w:r>
      <w:r w:rsidR="0095688F">
        <w:rPr>
          <w:rFonts w:ascii="GHEA Grapalat" w:hAnsi="GHEA Grapalat"/>
          <w:sz w:val="24"/>
          <w:szCs w:val="24"/>
          <w:lang w:val="hy-AM"/>
        </w:rPr>
        <w:t>կ</w:t>
      </w:r>
      <w:r w:rsidR="003515C4" w:rsidRPr="003515C4">
        <w:rPr>
          <w:rFonts w:ascii="GHEA Grapalat" w:hAnsi="GHEA Grapalat"/>
          <w:sz w:val="24"/>
          <w:szCs w:val="24"/>
        </w:rPr>
        <w:t>ամ</w:t>
      </w:r>
      <w:r w:rsidR="0095688F">
        <w:rPr>
          <w:rFonts w:ascii="GHEA Grapalat" w:hAnsi="GHEA Grapalat"/>
          <w:sz w:val="24"/>
          <w:szCs w:val="24"/>
        </w:rPr>
        <w:t xml:space="preserve"> խրամներ </w:t>
      </w:r>
      <w:r w:rsidR="0095688F" w:rsidRPr="003515C4">
        <w:rPr>
          <w:rFonts w:ascii="GHEA Grapalat" w:hAnsi="GHEA Grapalat"/>
          <w:sz w:val="24"/>
          <w:szCs w:val="24"/>
        </w:rPr>
        <w:t>0.02 թեքություն</w:t>
      </w:r>
      <w:r w:rsidR="003515C4" w:rsidRPr="003515C4">
        <w:rPr>
          <w:rFonts w:ascii="GHEA Grapalat" w:hAnsi="GHEA Grapalat"/>
          <w:sz w:val="24"/>
          <w:szCs w:val="24"/>
        </w:rPr>
        <w:t>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378</w:t>
      </w:r>
      <w:r w:rsidR="003515C4" w:rsidRPr="003515C4">
        <w:rPr>
          <w:rFonts w:ascii="GHEA Grapalat" w:hAnsi="GHEA Grapalat"/>
          <w:sz w:val="24"/>
          <w:szCs w:val="24"/>
        </w:rPr>
        <w:t xml:space="preserve">. Ճահիճներում բերմայի լայնությունը շեպի ներբանի և </w:t>
      </w:r>
      <w:r w:rsidR="0081397B">
        <w:rPr>
          <w:rFonts w:ascii="GHEA Grapalat" w:hAnsi="GHEA Grapalat"/>
          <w:sz w:val="24"/>
          <w:szCs w:val="24"/>
        </w:rPr>
        <w:t>ջրահեռացման առվի</w:t>
      </w:r>
      <w:r w:rsidR="003515C4" w:rsidRPr="003515C4">
        <w:rPr>
          <w:rFonts w:ascii="GHEA Grapalat" w:hAnsi="GHEA Grapalat"/>
          <w:sz w:val="24"/>
          <w:szCs w:val="24"/>
        </w:rPr>
        <w:t xml:space="preserve"> եզերքի միջև պետք է լինի 3 մ-ից ոչ պակաս:</w:t>
      </w:r>
    </w:p>
    <w:p w:rsidR="003515C4" w:rsidRP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379</w:t>
      </w:r>
      <w:r w:rsidR="003515C4" w:rsidRPr="003515C4">
        <w:rPr>
          <w:rFonts w:ascii="GHEA Grapalat" w:hAnsi="GHEA Grapalat"/>
          <w:sz w:val="24"/>
          <w:szCs w:val="24"/>
        </w:rPr>
        <w:t>. Բարենպաստ հիդրոերկրաբանական պայմաններում մինչև 1 մ բարձրությամբ լիցքերը թույլատրվում է նախագծել անցումով լիցքի շեպից</w:t>
      </w:r>
      <w:r w:rsidR="00475B78">
        <w:rPr>
          <w:rFonts w:ascii="GHEA Grapalat" w:hAnsi="GHEA Grapalat"/>
          <w:sz w:val="24"/>
          <w:szCs w:val="24"/>
        </w:rPr>
        <w:t xml:space="preserve"> խրամի</w:t>
      </w:r>
      <w:r w:rsidR="003515C4" w:rsidRPr="003515C4">
        <w:rPr>
          <w:rFonts w:ascii="GHEA Grapalat" w:hAnsi="GHEA Grapalat"/>
          <w:sz w:val="24"/>
          <w:szCs w:val="24"/>
        </w:rPr>
        <w:t xml:space="preserve"> կամ </w:t>
      </w:r>
      <w:r w:rsidR="00475B78">
        <w:rPr>
          <w:rFonts w:ascii="GHEA Grapalat" w:hAnsi="GHEA Grapalat"/>
          <w:sz w:val="24"/>
          <w:szCs w:val="24"/>
        </w:rPr>
        <w:t>առվի</w:t>
      </w:r>
      <w:r w:rsidR="003515C4" w:rsidRPr="003515C4">
        <w:rPr>
          <w:rFonts w:ascii="GHEA Grapalat" w:hAnsi="GHEA Grapalat"/>
          <w:sz w:val="24"/>
          <w:szCs w:val="24"/>
        </w:rPr>
        <w:t xml:space="preserve"> շեպ՝ առանց բերմայի: Այդ դեպքում լիցքի շեպի և </w:t>
      </w:r>
      <w:r w:rsidR="00754ECC">
        <w:rPr>
          <w:rFonts w:ascii="GHEA Grapalat" w:hAnsi="GHEA Grapalat"/>
          <w:sz w:val="24"/>
          <w:szCs w:val="24"/>
        </w:rPr>
        <w:t>խրամի</w:t>
      </w:r>
      <w:r w:rsidR="003515C4" w:rsidRPr="003515C4">
        <w:rPr>
          <w:rFonts w:ascii="GHEA Grapalat" w:hAnsi="GHEA Grapalat"/>
          <w:sz w:val="24"/>
          <w:szCs w:val="24"/>
        </w:rPr>
        <w:t xml:space="preserve"> (</w:t>
      </w:r>
      <w:r w:rsidR="00754ECC">
        <w:rPr>
          <w:rFonts w:ascii="GHEA Grapalat" w:hAnsi="GHEA Grapalat"/>
          <w:sz w:val="24"/>
          <w:szCs w:val="24"/>
        </w:rPr>
        <w:t>առվի</w:t>
      </w:r>
      <w:r w:rsidR="003515C4" w:rsidRPr="003515C4">
        <w:rPr>
          <w:rFonts w:ascii="GHEA Grapalat" w:hAnsi="GHEA Grapalat"/>
          <w:sz w:val="24"/>
          <w:szCs w:val="24"/>
        </w:rPr>
        <w:t>) ներքին շեպի զառիթափությունը</w:t>
      </w:r>
      <w:r w:rsidRPr="00BE127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պետք է ընդունել 1:3 կամ </w:t>
      </w:r>
      <w:r w:rsidR="00754ECC">
        <w:rPr>
          <w:rFonts w:ascii="GHEA Grapalat" w:hAnsi="GHEA Grapalat"/>
          <w:sz w:val="24"/>
          <w:szCs w:val="24"/>
        </w:rPr>
        <w:t>վերնամասի</w:t>
      </w:r>
      <w:r>
        <w:rPr>
          <w:rFonts w:ascii="GHEA Grapalat" w:hAnsi="GHEA Grapalat"/>
          <w:sz w:val="24"/>
          <w:szCs w:val="24"/>
        </w:rPr>
        <w:t xml:space="preserve"> կոր</w:t>
      </w:r>
      <w:r w:rsidR="00754ECC">
        <w:rPr>
          <w:rFonts w:ascii="GHEA Grapalat" w:hAnsi="GHEA Grapalat"/>
          <w:sz w:val="24"/>
          <w:szCs w:val="24"/>
          <w:lang w:val="hy-AM"/>
        </w:rPr>
        <w:t>ագծային</w:t>
      </w:r>
      <w:r>
        <w:rPr>
          <w:rFonts w:ascii="GHEA Grapalat" w:hAnsi="GHEA Grapalat"/>
          <w:sz w:val="24"/>
          <w:szCs w:val="24"/>
        </w:rPr>
        <w:t xml:space="preserve"> ուրվագծի համար՝ 1:1.5, իսկ ներքևի՝ մինչև 1:5</w:t>
      </w:r>
      <w:r w:rsidR="003515C4" w:rsidRPr="003515C4">
        <w:rPr>
          <w:rFonts w:ascii="GHEA Grapalat" w:hAnsi="GHEA Grapalat"/>
          <w:sz w:val="24"/>
          <w:szCs w:val="24"/>
        </w:rPr>
        <w:t xml:space="preserve">  խտացմամբ:</w:t>
      </w:r>
    </w:p>
    <w:p w:rsidR="003515C4" w:rsidRDefault="00BE127E" w:rsidP="003515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380</w:t>
      </w:r>
      <w:r w:rsidR="003515C4" w:rsidRPr="003515C4">
        <w:rPr>
          <w:rFonts w:ascii="GHEA Grapalat" w:hAnsi="GHEA Grapalat"/>
          <w:sz w:val="24"/>
          <w:szCs w:val="24"/>
        </w:rPr>
        <w:t>.  Լեռնային</w:t>
      </w:r>
      <w:r w:rsidR="00E41FB5">
        <w:rPr>
          <w:rFonts w:ascii="GHEA Grapalat" w:hAnsi="GHEA Grapalat"/>
          <w:sz w:val="24"/>
          <w:szCs w:val="24"/>
        </w:rPr>
        <w:t xml:space="preserve"> առուների</w:t>
      </w:r>
      <w:r w:rsidR="003515C4" w:rsidRPr="003515C4">
        <w:rPr>
          <w:rFonts w:ascii="GHEA Grapalat" w:hAnsi="GHEA Grapalat"/>
          <w:sz w:val="24"/>
          <w:szCs w:val="24"/>
        </w:rPr>
        <w:t xml:space="preserve"> և ջրանետների լայնական </w:t>
      </w:r>
      <w:r w:rsidR="00E41FB5">
        <w:rPr>
          <w:rFonts w:ascii="GHEA Grapalat" w:hAnsi="GHEA Grapalat"/>
          <w:sz w:val="24"/>
          <w:szCs w:val="24"/>
        </w:rPr>
        <w:t xml:space="preserve">հատվածքի </w:t>
      </w:r>
      <w:r w:rsidR="003515C4" w:rsidRPr="003515C4">
        <w:rPr>
          <w:rFonts w:ascii="GHEA Grapalat" w:hAnsi="GHEA Grapalat"/>
          <w:sz w:val="24"/>
          <w:szCs w:val="24"/>
        </w:rPr>
        <w:t xml:space="preserve">չափերը պետք է որոշել ըստ ջրի </w:t>
      </w:r>
      <w:r w:rsidR="00812A9F">
        <w:rPr>
          <w:rFonts w:ascii="GHEA Grapalat" w:hAnsi="GHEA Grapalat"/>
          <w:sz w:val="24"/>
          <w:szCs w:val="24"/>
        </w:rPr>
        <w:t>ելքի</w:t>
      </w:r>
      <w:r w:rsidR="003515C4" w:rsidRPr="003515C4">
        <w:rPr>
          <w:rFonts w:ascii="GHEA Grapalat" w:hAnsi="GHEA Grapalat"/>
          <w:sz w:val="24"/>
          <w:szCs w:val="24"/>
        </w:rPr>
        <w:t xml:space="preserve">՝ </w:t>
      </w:r>
      <w:r w:rsidR="00E41FB5" w:rsidRPr="003515C4">
        <w:rPr>
          <w:rFonts w:ascii="GHEA Grapalat" w:hAnsi="GHEA Grapalat"/>
          <w:sz w:val="24"/>
          <w:szCs w:val="24"/>
        </w:rPr>
        <w:t xml:space="preserve">արտաքին ուղիների վրա </w:t>
      </w:r>
      <w:r w:rsidR="003515C4" w:rsidRPr="003515C4">
        <w:rPr>
          <w:rFonts w:ascii="GHEA Grapalat" w:hAnsi="GHEA Grapalat"/>
          <w:sz w:val="24"/>
          <w:szCs w:val="24"/>
        </w:rPr>
        <w:t xml:space="preserve">1:20 (5%) </w:t>
      </w:r>
      <w:r w:rsidR="00812A9F">
        <w:rPr>
          <w:rFonts w:ascii="GHEA Grapalat" w:hAnsi="GHEA Grapalat"/>
          <w:sz w:val="24"/>
          <w:szCs w:val="24"/>
        </w:rPr>
        <w:t>գերազանցման</w:t>
      </w:r>
      <w:r w:rsidR="003515C4" w:rsidRPr="003515C4">
        <w:rPr>
          <w:rFonts w:ascii="GHEA Grapalat" w:hAnsi="GHEA Grapalat"/>
          <w:sz w:val="24"/>
          <w:szCs w:val="24"/>
        </w:rPr>
        <w:t xml:space="preserve"> հավանականությամբ և ներքին  ուղիների վրա՝ 1:10 (10%):</w:t>
      </w:r>
    </w:p>
    <w:p w:rsidR="00FC311D" w:rsidRPr="00FC311D" w:rsidRDefault="00BE127E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381</w:t>
      </w:r>
      <w:r w:rsidR="00FC311D" w:rsidRPr="00FC311D">
        <w:rPr>
          <w:rFonts w:ascii="GHEA Grapalat" w:hAnsi="GHEA Grapalat"/>
          <w:sz w:val="24"/>
          <w:szCs w:val="24"/>
        </w:rPr>
        <w:t xml:space="preserve">. Երկայնական (լիցքերի) և լայնական ջրահեռացման </w:t>
      </w:r>
      <w:r w:rsidR="00812A9F">
        <w:rPr>
          <w:rFonts w:ascii="GHEA Grapalat" w:hAnsi="GHEA Grapalat"/>
          <w:sz w:val="24"/>
          <w:szCs w:val="24"/>
          <w:lang w:val="hy-AM"/>
        </w:rPr>
        <w:t xml:space="preserve">առուների </w:t>
      </w:r>
      <w:r w:rsidR="00FC311D" w:rsidRPr="00FC311D">
        <w:rPr>
          <w:rFonts w:ascii="GHEA Grapalat" w:hAnsi="GHEA Grapalat"/>
          <w:sz w:val="24"/>
          <w:szCs w:val="24"/>
        </w:rPr>
        <w:t xml:space="preserve">լայնական </w:t>
      </w:r>
      <w:r w:rsidR="00812A9F">
        <w:rPr>
          <w:rFonts w:ascii="GHEA Grapalat" w:hAnsi="GHEA Grapalat"/>
          <w:sz w:val="24"/>
          <w:szCs w:val="24"/>
        </w:rPr>
        <w:t>հատվածքի</w:t>
      </w:r>
      <w:r w:rsidR="00FC311D" w:rsidRPr="00FC311D">
        <w:rPr>
          <w:rFonts w:ascii="GHEA Grapalat" w:hAnsi="GHEA Grapalat"/>
          <w:sz w:val="24"/>
          <w:szCs w:val="24"/>
        </w:rPr>
        <w:t xml:space="preserve"> չափերը պետք է որոշել ըստ ջրի </w:t>
      </w:r>
      <w:r w:rsidR="00812A9F">
        <w:rPr>
          <w:rFonts w:ascii="GHEA Grapalat" w:hAnsi="GHEA Grapalat"/>
          <w:sz w:val="24"/>
          <w:szCs w:val="24"/>
        </w:rPr>
        <w:t>ելքի</w:t>
      </w:r>
      <w:r w:rsidR="00FC311D" w:rsidRPr="00FC311D">
        <w:rPr>
          <w:rFonts w:ascii="GHEA Grapalat" w:hAnsi="GHEA Grapalat"/>
          <w:sz w:val="24"/>
          <w:szCs w:val="24"/>
        </w:rPr>
        <w:t xml:space="preserve">՝ 1:10 (10%) </w:t>
      </w:r>
      <w:r w:rsidR="00812A9F">
        <w:rPr>
          <w:rFonts w:ascii="GHEA Grapalat" w:hAnsi="GHEA Grapalat"/>
          <w:sz w:val="24"/>
          <w:szCs w:val="24"/>
        </w:rPr>
        <w:t>գերազանցման</w:t>
      </w:r>
      <w:r w:rsidR="00FC311D" w:rsidRPr="00FC311D">
        <w:rPr>
          <w:rFonts w:ascii="GHEA Grapalat" w:hAnsi="GHEA Grapalat"/>
          <w:sz w:val="24"/>
          <w:szCs w:val="24"/>
        </w:rPr>
        <w:t xml:space="preserve"> հավանականությամբ:</w:t>
      </w:r>
    </w:p>
    <w:p w:rsidR="000C44CB" w:rsidRPr="000C44CB" w:rsidRDefault="00BE127E" w:rsidP="000C44C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382</w:t>
      </w:r>
      <w:r w:rsidR="00FC311D" w:rsidRPr="00FC311D">
        <w:rPr>
          <w:rFonts w:ascii="GHEA Grapalat" w:hAnsi="GHEA Grapalat"/>
          <w:sz w:val="24"/>
          <w:szCs w:val="24"/>
        </w:rPr>
        <w:t xml:space="preserve">. </w:t>
      </w:r>
      <w:r w:rsidR="007F7B15">
        <w:rPr>
          <w:rFonts w:ascii="GHEA Grapalat" w:hAnsi="GHEA Grapalat"/>
          <w:sz w:val="24"/>
          <w:szCs w:val="24"/>
          <w:lang w:val="hy-AM"/>
        </w:rPr>
        <w:t>Առվի</w:t>
      </w:r>
      <w:r w:rsidR="00FC311D" w:rsidRPr="00FC311D">
        <w:rPr>
          <w:rFonts w:ascii="GHEA Grapalat" w:hAnsi="GHEA Grapalat"/>
          <w:sz w:val="24"/>
          <w:szCs w:val="24"/>
        </w:rPr>
        <w:t xml:space="preserve"> եզերքը պետք է </w:t>
      </w:r>
      <w:r w:rsidR="000C44CB">
        <w:rPr>
          <w:rFonts w:ascii="GHEA Grapalat" w:hAnsi="GHEA Grapalat"/>
          <w:sz w:val="24"/>
          <w:szCs w:val="24"/>
        </w:rPr>
        <w:t>բարձրացվի</w:t>
      </w:r>
      <w:r w:rsidR="000C4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B8E">
        <w:rPr>
          <w:rFonts w:ascii="GHEA Grapalat" w:hAnsi="GHEA Grapalat"/>
          <w:sz w:val="24"/>
          <w:szCs w:val="24"/>
          <w:lang w:val="hy-AM"/>
        </w:rPr>
        <w:t xml:space="preserve">ջրի ելքի </w:t>
      </w:r>
      <w:r w:rsidR="000C44CB">
        <w:rPr>
          <w:rFonts w:ascii="GHEA Grapalat" w:hAnsi="GHEA Grapalat"/>
          <w:sz w:val="24"/>
          <w:szCs w:val="24"/>
          <w:lang w:val="hy-AM"/>
        </w:rPr>
        <w:t xml:space="preserve">տրված գերազանցման հավանականությանը համապատասխանող մակարդակից </w:t>
      </w:r>
      <w:r w:rsidR="000C44CB" w:rsidRPr="000C44CB">
        <w:rPr>
          <w:rFonts w:ascii="GHEA Grapalat" w:hAnsi="GHEA Grapalat"/>
          <w:sz w:val="24"/>
          <w:szCs w:val="24"/>
          <w:lang w:val="hy-AM"/>
        </w:rPr>
        <w:t>ոչ պակաս</w:t>
      </w:r>
      <w:r w:rsidR="000C44CB">
        <w:rPr>
          <w:rFonts w:ascii="GHEA Grapalat" w:hAnsi="GHEA Grapalat"/>
          <w:sz w:val="24"/>
          <w:szCs w:val="24"/>
          <w:lang w:val="hy-AM"/>
        </w:rPr>
        <w:t xml:space="preserve">, քան </w:t>
      </w:r>
      <w:r w:rsidR="000C44CB" w:rsidRPr="000C44CB">
        <w:rPr>
          <w:rFonts w:ascii="GHEA Grapalat" w:hAnsi="GHEA Grapalat"/>
          <w:sz w:val="24"/>
          <w:szCs w:val="24"/>
          <w:lang w:val="hy-AM"/>
        </w:rPr>
        <w:t>0.2 մ-</w:t>
      </w:r>
      <w:r w:rsidR="000C44CB">
        <w:rPr>
          <w:rFonts w:ascii="GHEA Grapalat" w:hAnsi="GHEA Grapalat"/>
          <w:sz w:val="24"/>
          <w:szCs w:val="24"/>
          <w:lang w:val="hy-AM"/>
        </w:rPr>
        <w:t>ով։</w:t>
      </w:r>
      <w:r w:rsidR="000C44CB" w:rsidRPr="000C44C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C311D" w:rsidRPr="000C44CB" w:rsidRDefault="00BE127E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C44CB">
        <w:rPr>
          <w:rFonts w:ascii="GHEA Grapalat" w:hAnsi="GHEA Grapalat"/>
          <w:sz w:val="24"/>
          <w:szCs w:val="24"/>
          <w:lang w:val="hy-AM"/>
        </w:rPr>
        <w:t>383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 xml:space="preserve">. Երկայնական և լեռնային </w:t>
      </w:r>
      <w:r w:rsidR="00314F46">
        <w:rPr>
          <w:rFonts w:ascii="GHEA Grapalat" w:hAnsi="GHEA Grapalat"/>
          <w:sz w:val="24"/>
          <w:szCs w:val="24"/>
          <w:lang w:val="hy-AM"/>
        </w:rPr>
        <w:t xml:space="preserve">առուների 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 xml:space="preserve">խորությունը և դրանց լայնությունը </w:t>
      </w:r>
      <w:r w:rsidR="00314F46">
        <w:rPr>
          <w:rFonts w:ascii="GHEA Grapalat" w:hAnsi="GHEA Grapalat"/>
          <w:sz w:val="24"/>
          <w:szCs w:val="24"/>
          <w:lang w:val="hy-AM"/>
        </w:rPr>
        <w:t>հատակի մակարդակով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314F46" w:rsidRPr="000C44CB">
        <w:rPr>
          <w:rFonts w:ascii="GHEA Grapalat" w:hAnsi="GHEA Grapalat"/>
          <w:sz w:val="24"/>
          <w:szCs w:val="24"/>
          <w:lang w:val="hy-AM"/>
        </w:rPr>
        <w:t>լինի արտաքին ուղիների վրա</w:t>
      </w:r>
      <w:r w:rsidR="00314F46">
        <w:rPr>
          <w:rFonts w:ascii="GHEA Grapalat" w:hAnsi="GHEA Grapalat"/>
          <w:sz w:val="24"/>
          <w:szCs w:val="24"/>
          <w:lang w:val="hy-AM"/>
        </w:rPr>
        <w:t>՝</w:t>
      </w:r>
      <w:r w:rsidR="00314F46" w:rsidRPr="000C4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311D" w:rsidRPr="000C44CB">
        <w:rPr>
          <w:rFonts w:ascii="GHEA Grapalat" w:hAnsi="GHEA Grapalat"/>
          <w:sz w:val="24"/>
          <w:szCs w:val="24"/>
          <w:lang w:val="hy-AM"/>
        </w:rPr>
        <w:t>0.6 մ-ից ոչ պակաս, իսկ ճահիճների վրա՝ 0.8 մ-ից ոչ պակաս:</w:t>
      </w:r>
    </w:p>
    <w:p w:rsidR="00FC311D" w:rsidRPr="00751754" w:rsidRDefault="00BE127E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51754">
        <w:rPr>
          <w:rFonts w:ascii="GHEA Grapalat" w:hAnsi="GHEA Grapalat"/>
          <w:sz w:val="24"/>
          <w:szCs w:val="24"/>
          <w:lang w:val="hy-AM"/>
        </w:rPr>
        <w:t>384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.Կյուվետի խորությունը </w:t>
      </w:r>
      <w:r w:rsidR="00751754" w:rsidRPr="00751754">
        <w:rPr>
          <w:rFonts w:ascii="GHEA Grapalat" w:hAnsi="GHEA Grapalat"/>
          <w:sz w:val="24"/>
          <w:szCs w:val="24"/>
          <w:lang w:val="hy-AM"/>
        </w:rPr>
        <w:t xml:space="preserve">արտաքին ուղների վրա 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պետք է ընդունել 0.5 մ-ից ոչ պակաս, իսկ լայնությունը </w:t>
      </w:r>
      <w:r w:rsidR="00751754">
        <w:rPr>
          <w:rFonts w:ascii="GHEA Grapalat" w:hAnsi="GHEA Grapalat"/>
          <w:sz w:val="24"/>
          <w:szCs w:val="24"/>
          <w:lang w:val="hy-AM"/>
        </w:rPr>
        <w:t>հատակի մակարդակում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՝ 0.4մ: </w:t>
      </w:r>
      <w:r w:rsidR="00751754">
        <w:rPr>
          <w:rFonts w:ascii="GHEA Grapalat" w:hAnsi="GHEA Grapalat"/>
          <w:sz w:val="24"/>
          <w:szCs w:val="24"/>
          <w:lang w:val="hy-AM"/>
        </w:rPr>
        <w:t>Չ</w:t>
      </w:r>
      <w:r w:rsidR="00751754" w:rsidRPr="00751754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751754">
        <w:rPr>
          <w:rFonts w:ascii="GHEA Grapalat" w:hAnsi="GHEA Grapalat"/>
          <w:sz w:val="24"/>
          <w:szCs w:val="24"/>
          <w:lang w:val="hy-AM"/>
        </w:rPr>
        <w:t>կլիմայական</w:t>
      </w:r>
      <w:r w:rsidR="00751754" w:rsidRPr="00751754">
        <w:rPr>
          <w:rFonts w:ascii="GHEA Grapalat" w:hAnsi="GHEA Grapalat"/>
          <w:sz w:val="24"/>
          <w:szCs w:val="24"/>
          <w:lang w:val="hy-AM"/>
        </w:rPr>
        <w:t xml:space="preserve"> շրջաններում </w:t>
      </w:r>
      <w:r w:rsidR="00751754">
        <w:rPr>
          <w:rFonts w:ascii="GHEA Grapalat" w:hAnsi="GHEA Grapalat"/>
          <w:sz w:val="24"/>
          <w:szCs w:val="24"/>
          <w:lang w:val="hy-AM"/>
        </w:rPr>
        <w:t>կ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 xml:space="preserve">արճ և </w:t>
      </w:r>
      <w:r w:rsidR="00751754">
        <w:rPr>
          <w:rFonts w:ascii="GHEA Grapalat" w:hAnsi="GHEA Grapalat"/>
          <w:sz w:val="24"/>
          <w:szCs w:val="24"/>
          <w:lang w:val="hy-AM"/>
        </w:rPr>
        <w:t xml:space="preserve">ոչ խորը </w:t>
      </w:r>
      <w:r w:rsidR="00FC311D" w:rsidRPr="00751754">
        <w:rPr>
          <w:rFonts w:ascii="GHEA Grapalat" w:hAnsi="GHEA Grapalat"/>
          <w:sz w:val="24"/>
          <w:szCs w:val="24"/>
          <w:lang w:val="hy-AM"/>
        </w:rPr>
        <w:t>հանույթների համար թույլատրվում է արտաքին ուղների վրա կյուվետի խորությունը նվազեցնել մինչև 0.4մ:</w:t>
      </w:r>
    </w:p>
    <w:p w:rsidR="00FC311D" w:rsidRPr="00987544" w:rsidRDefault="00BE127E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87544">
        <w:rPr>
          <w:rFonts w:ascii="GHEA Grapalat" w:hAnsi="GHEA Grapalat"/>
          <w:sz w:val="24"/>
          <w:szCs w:val="24"/>
          <w:lang w:val="hy-AM"/>
        </w:rPr>
        <w:t>385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. Հանույթներում </w:t>
      </w:r>
      <w:r w:rsidRPr="00987544">
        <w:rPr>
          <w:rFonts w:ascii="GHEA Grapalat" w:hAnsi="GHEA Grapalat"/>
          <w:sz w:val="24"/>
          <w:szCs w:val="24"/>
          <w:lang w:val="hy-AM"/>
        </w:rPr>
        <w:t>2‰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-ից պակաս թեքությունների և հորիզոնական հարթակների վրա տեղակայված ջրբաժան կետերի վրա թույլատրվում է կյուվետի խորությունը նվազեցնել մինչև 0.2մ՝ հողային պաստառի եզերքի մակարդակին կյուվետի լա</w:t>
      </w:r>
      <w:r w:rsidR="00987544" w:rsidRPr="00987544">
        <w:rPr>
          <w:rFonts w:ascii="GHEA Grapalat" w:hAnsi="GHEA Grapalat"/>
          <w:sz w:val="24"/>
          <w:szCs w:val="24"/>
          <w:lang w:val="hy-AM"/>
        </w:rPr>
        <w:t>յնութ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յունը հատակով և հանույթի լայնությունը պահպանելու դեպքում:</w:t>
      </w:r>
    </w:p>
    <w:p w:rsidR="00FC311D" w:rsidRPr="00987544" w:rsidRDefault="00302202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87544">
        <w:rPr>
          <w:rFonts w:ascii="GHEA Grapalat" w:hAnsi="GHEA Grapalat"/>
          <w:sz w:val="24"/>
          <w:szCs w:val="24"/>
          <w:lang w:val="hy-AM"/>
        </w:rPr>
        <w:t>386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. Ելնելով ուղու վերին կառուցվածքի ամրության պայմանից</w:t>
      </w:r>
      <w:r w:rsidR="00987544">
        <w:rPr>
          <w:rFonts w:ascii="GHEA Grapalat" w:hAnsi="GHEA Grapalat"/>
          <w:sz w:val="24"/>
          <w:szCs w:val="24"/>
          <w:lang w:val="hy-AM"/>
        </w:rPr>
        <w:t>՝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 ճահիճի մակերևույթի </w:t>
      </w:r>
      <w:r w:rsidR="00987544">
        <w:rPr>
          <w:rFonts w:ascii="GHEA Grapalat" w:hAnsi="GHEA Grapalat"/>
          <w:sz w:val="24"/>
          <w:szCs w:val="24"/>
          <w:lang w:val="hy-AM"/>
        </w:rPr>
        <w:t>վրա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 լիցքի բարձրությունը պետք է որոշել </w:t>
      </w:r>
      <w:r w:rsidR="00987544">
        <w:rPr>
          <w:rFonts w:ascii="GHEA Grapalat" w:hAnsi="GHEA Grapalat"/>
          <w:sz w:val="24"/>
          <w:szCs w:val="24"/>
          <w:lang w:val="hy-AM"/>
        </w:rPr>
        <w:t xml:space="preserve">հաշվարկով, 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կախված լիցքի գրունտի տեսակից, հիմքի ֆիզիկակամեխանիկական բնութագրերից, շարժակազմի տեսակից, ուղու վերին կառուցվածքի կոնստրուկցիայից: Ելնելով ուղու վերին կառուցվածքի ամրության պայմանից</w:t>
      </w:r>
      <w:r w:rsidR="00987544">
        <w:rPr>
          <w:rFonts w:ascii="GHEA Grapalat" w:hAnsi="GHEA Grapalat"/>
          <w:sz w:val="24"/>
          <w:szCs w:val="24"/>
          <w:lang w:val="hy-AM"/>
        </w:rPr>
        <w:t>՝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 xml:space="preserve"> լիցքի բարձրությունը պետք է լինի ոչ պակաս</w:t>
      </w:r>
      <w:r w:rsidR="00987544">
        <w:rPr>
          <w:rFonts w:ascii="GHEA Grapalat" w:hAnsi="GHEA Grapalat"/>
          <w:sz w:val="24"/>
          <w:szCs w:val="24"/>
          <w:lang w:val="hy-AM"/>
        </w:rPr>
        <w:t xml:space="preserve">, քան սույն շինարարական նոմերի </w:t>
      </w:r>
      <w:r w:rsidR="00BE127E" w:rsidRPr="00987544">
        <w:rPr>
          <w:rFonts w:ascii="GHEA Grapalat" w:hAnsi="GHEA Grapalat"/>
          <w:sz w:val="24"/>
          <w:szCs w:val="24"/>
          <w:lang w:val="hy-AM"/>
        </w:rPr>
        <w:t xml:space="preserve">29-րդ </w:t>
      </w:r>
      <w:r w:rsidR="00FC311D" w:rsidRPr="00987544">
        <w:rPr>
          <w:rFonts w:ascii="GHEA Grapalat" w:hAnsi="GHEA Grapalat"/>
          <w:sz w:val="24"/>
          <w:szCs w:val="24"/>
          <w:lang w:val="hy-AM"/>
        </w:rPr>
        <w:t>աղյուսակում նշվածից:</w:t>
      </w:r>
    </w:p>
    <w:p w:rsidR="00E73CE1" w:rsidRDefault="00E73CE1" w:rsidP="00314F46">
      <w:pPr>
        <w:tabs>
          <w:tab w:val="left" w:pos="54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r w:rsidRPr="00BE127E">
        <w:rPr>
          <w:rFonts w:ascii="GHEA Grapalat" w:hAnsi="GHEA Grapalat"/>
          <w:sz w:val="24"/>
          <w:szCs w:val="24"/>
        </w:rPr>
        <w:t>Աղյուսակ</w:t>
      </w:r>
      <w:r w:rsidR="00BE127E" w:rsidRPr="00BE127E">
        <w:rPr>
          <w:rFonts w:ascii="GHEA Grapalat" w:hAnsi="GHEA Grapalat"/>
          <w:sz w:val="24"/>
          <w:szCs w:val="24"/>
        </w:rPr>
        <w:t xml:space="preserve"> </w:t>
      </w:r>
      <w:r w:rsidR="00314F46">
        <w:rPr>
          <w:rFonts w:ascii="GHEA Grapalat" w:hAnsi="GHEA Grapalat"/>
          <w:sz w:val="24"/>
          <w:szCs w:val="24"/>
        </w:rPr>
        <w:t>29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50"/>
        <w:gridCol w:w="3713"/>
        <w:gridCol w:w="1620"/>
        <w:gridCol w:w="1620"/>
        <w:gridCol w:w="1867"/>
        <w:gridCol w:w="1620"/>
      </w:tblGrid>
      <w:tr w:rsidR="00E73CE1" w:rsidTr="00E73CE1">
        <w:trPr>
          <w:trHeight w:val="196"/>
        </w:trPr>
        <w:tc>
          <w:tcPr>
            <w:tcW w:w="450" w:type="dxa"/>
            <w:vMerge w:val="restart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713" w:type="dxa"/>
            <w:vMerge w:val="restart"/>
          </w:tcPr>
          <w:p w:rsidR="00BE127E" w:rsidRDefault="00BE127E" w:rsidP="00BE127E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73CE1" w:rsidRDefault="00BE127E" w:rsidP="00BE127E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E73CE1">
              <w:rPr>
                <w:rFonts w:ascii="GHEA Grapalat" w:hAnsi="GHEA Grapalat"/>
                <w:sz w:val="24"/>
                <w:szCs w:val="24"/>
              </w:rPr>
              <w:t>Լիցքի գրունտի տեսակը</w:t>
            </w:r>
          </w:p>
        </w:tc>
        <w:tc>
          <w:tcPr>
            <w:tcW w:w="6727" w:type="dxa"/>
            <w:gridSpan w:val="4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Լիցքի բարձրությունը, մ, ճահիճի բնական վիճակում՝ ըստ տորֆի խոնավապարունակության, գ/գ,</w:t>
            </w:r>
          </w:p>
        </w:tc>
      </w:tr>
      <w:tr w:rsidR="00E73CE1" w:rsidTr="00E73CE1">
        <w:trPr>
          <w:trHeight w:val="127"/>
        </w:trPr>
        <w:tc>
          <w:tcPr>
            <w:tcW w:w="450" w:type="dxa"/>
            <w:vMerge/>
          </w:tcPr>
          <w:p w:rsidR="00E73CE1" w:rsidRDefault="00E73CE1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13" w:type="dxa"/>
            <w:vMerge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620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7.5</w:t>
            </w:r>
          </w:p>
        </w:tc>
        <w:tc>
          <w:tcPr>
            <w:tcW w:w="1867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10.0</w:t>
            </w:r>
          </w:p>
        </w:tc>
        <w:tc>
          <w:tcPr>
            <w:tcW w:w="1620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12.5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Ավազ</w:t>
            </w:r>
          </w:p>
        </w:tc>
        <w:tc>
          <w:tcPr>
            <w:tcW w:w="1620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7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20" w:type="dxa"/>
          </w:tcPr>
          <w:p w:rsidR="00E73CE1" w:rsidRDefault="00E73CE1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02202" w:rsidTr="00E73CE1">
        <w:tc>
          <w:tcPr>
            <w:tcW w:w="450" w:type="dxa"/>
          </w:tcPr>
          <w:p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713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խոշոր կոպճային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867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302202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0.6</w:t>
            </w:r>
          </w:p>
        </w:tc>
      </w:tr>
      <w:tr w:rsidR="00302202" w:rsidTr="00E73CE1">
        <w:tc>
          <w:tcPr>
            <w:tcW w:w="450" w:type="dxa"/>
          </w:tcPr>
          <w:p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713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միջին խոշորության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867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0.85</w:t>
            </w:r>
          </w:p>
        </w:tc>
      </w:tr>
      <w:tr w:rsidR="00302202" w:rsidTr="00E73CE1">
        <w:tc>
          <w:tcPr>
            <w:tcW w:w="450" w:type="dxa"/>
          </w:tcPr>
          <w:p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713" w:type="dxa"/>
          </w:tcPr>
          <w:p w:rsidR="00302202" w:rsidRDefault="00D7405B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ման</w:t>
            </w:r>
            <w:r w:rsidR="00302202">
              <w:rPr>
                <w:rFonts w:ascii="GHEA Grapalat" w:hAnsi="GHEA Grapalat"/>
                <w:sz w:val="24"/>
                <w:szCs w:val="24"/>
              </w:rPr>
              <w:t>ր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867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0.75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1.00</w:t>
            </w:r>
          </w:p>
        </w:tc>
      </w:tr>
      <w:tr w:rsidR="00302202" w:rsidTr="00E73CE1">
        <w:tc>
          <w:tcPr>
            <w:tcW w:w="450" w:type="dxa"/>
          </w:tcPr>
          <w:p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4)</w:t>
            </w:r>
          </w:p>
        </w:tc>
        <w:tc>
          <w:tcPr>
            <w:tcW w:w="3713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փոշենման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4E20DB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0.8</w:t>
            </w:r>
          </w:p>
        </w:tc>
        <w:tc>
          <w:tcPr>
            <w:tcW w:w="1867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1.20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1.50</w:t>
            </w:r>
          </w:p>
        </w:tc>
      </w:tr>
      <w:tr w:rsidR="00302202" w:rsidTr="00E73CE1">
        <w:tc>
          <w:tcPr>
            <w:tcW w:w="450" w:type="dxa"/>
          </w:tcPr>
          <w:p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Կավավազ թեթև, խոշոր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0.7</w:t>
            </w:r>
          </w:p>
        </w:tc>
        <w:tc>
          <w:tcPr>
            <w:tcW w:w="1867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1.05</w:t>
            </w:r>
          </w:p>
        </w:tc>
        <w:tc>
          <w:tcPr>
            <w:tcW w:w="1620" w:type="dxa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1.35</w:t>
            </w:r>
          </w:p>
        </w:tc>
      </w:tr>
      <w:tr w:rsidR="00302202" w:rsidTr="00E73CE1">
        <w:tc>
          <w:tcPr>
            <w:tcW w:w="450" w:type="dxa"/>
          </w:tcPr>
          <w:p w:rsidR="00302202" w:rsidRDefault="00302202" w:rsidP="00E73CE1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10440" w:type="dxa"/>
            <w:gridSpan w:val="5"/>
          </w:tcPr>
          <w:p w:rsidR="00302202" w:rsidRDefault="00302202" w:rsidP="00BE127E">
            <w:pPr>
              <w:tabs>
                <w:tab w:val="left" w:pos="540"/>
              </w:tabs>
              <w:spacing w:line="360" w:lineRule="auto"/>
              <w:ind w:right="-270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Խոնավապարունակության միջանկյալ արժեքների դեպքում լիցքի բարձրությունը որոշվում է միջարկումով:</w:t>
            </w:r>
          </w:p>
        </w:tc>
      </w:tr>
    </w:tbl>
    <w:p w:rsidR="00E73CE1" w:rsidRDefault="00384ADC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387</w:t>
      </w:r>
      <w:r w:rsidR="00E73CE1" w:rsidRPr="00E73CE1">
        <w:rPr>
          <w:rFonts w:ascii="GHEA Grapalat" w:hAnsi="GHEA Grapalat"/>
          <w:sz w:val="24"/>
          <w:szCs w:val="24"/>
        </w:rPr>
        <w:t>. Ճահիճի վրա կառուցված լիցքի վերջնական նստվածքի նորմատիվ մեծությունը պետք է որոշել հաշվարկով, իսկ</w:t>
      </w:r>
      <w:r w:rsidR="00D7405B">
        <w:rPr>
          <w:rFonts w:ascii="GHEA Grapalat" w:hAnsi="GHEA Grapalat"/>
          <w:sz w:val="24"/>
          <w:szCs w:val="24"/>
        </w:rPr>
        <w:t xml:space="preserve"> որպես կողմնորոշիչ</w:t>
      </w:r>
      <w:r w:rsidR="00E73CE1" w:rsidRPr="00E73CE1">
        <w:rPr>
          <w:rFonts w:ascii="GHEA Grapalat" w:hAnsi="GHEA Grapalat"/>
          <w:sz w:val="24"/>
          <w:szCs w:val="24"/>
        </w:rPr>
        <w:t xml:space="preserve"> թույլատրվում է</w:t>
      </w:r>
      <w:r w:rsidR="00D7405B">
        <w:rPr>
          <w:rFonts w:ascii="GHEA Grapalat" w:hAnsi="GHEA Grapalat"/>
          <w:sz w:val="24"/>
          <w:szCs w:val="24"/>
        </w:rPr>
        <w:t xml:space="preserve"> ընդունել</w:t>
      </w:r>
      <w:r w:rsidR="00E73CE1" w:rsidRPr="00E73CE1">
        <w:rPr>
          <w:rFonts w:ascii="GHEA Grapalat" w:hAnsi="GHEA Grapalat"/>
          <w:sz w:val="24"/>
          <w:szCs w:val="24"/>
        </w:rPr>
        <w:t xml:space="preserve"> </w:t>
      </w:r>
      <w:r w:rsidR="00E73CE1" w:rsidRPr="00BE127E">
        <w:rPr>
          <w:rFonts w:ascii="GHEA Grapalat" w:hAnsi="GHEA Grapalat"/>
          <w:sz w:val="24"/>
          <w:szCs w:val="24"/>
        </w:rPr>
        <w:t>ըստ</w:t>
      </w:r>
      <w:r w:rsidR="00D7405B">
        <w:rPr>
          <w:rFonts w:ascii="GHEA Grapalat" w:hAnsi="GHEA Grapalat"/>
          <w:sz w:val="24"/>
          <w:szCs w:val="24"/>
          <w:lang w:val="hy-AM"/>
        </w:rPr>
        <w:t xml:space="preserve"> սույն շինարարական նորմերի</w:t>
      </w:r>
      <w:r w:rsidR="00BE127E" w:rsidRPr="00BE127E">
        <w:rPr>
          <w:rFonts w:ascii="GHEA Grapalat" w:hAnsi="GHEA Grapalat"/>
          <w:sz w:val="24"/>
          <w:szCs w:val="24"/>
        </w:rPr>
        <w:t xml:space="preserve"> 30</w:t>
      </w:r>
      <w:r w:rsidR="00E73CE1" w:rsidRPr="00BE127E">
        <w:rPr>
          <w:rFonts w:ascii="GHEA Grapalat" w:hAnsi="GHEA Grapalat"/>
          <w:sz w:val="24"/>
          <w:szCs w:val="24"/>
        </w:rPr>
        <w:t>-րդ աղյուսակի:</w:t>
      </w:r>
    </w:p>
    <w:p w:rsidR="00E73CE1" w:rsidRDefault="00E73CE1" w:rsidP="00E73CE1">
      <w:pPr>
        <w:tabs>
          <w:tab w:val="left" w:pos="540"/>
        </w:tabs>
        <w:ind w:right="-720"/>
        <w:contextualSpacing/>
        <w:jc w:val="both"/>
        <w:rPr>
          <w:rFonts w:ascii="GHEA Grapalat" w:hAnsi="GHEA Grapalat"/>
          <w:sz w:val="24"/>
          <w:szCs w:val="24"/>
          <w:highlight w:val="yellow"/>
        </w:rPr>
      </w:pPr>
    </w:p>
    <w:p w:rsidR="00E73CE1" w:rsidRDefault="00E73CE1" w:rsidP="00441DBF">
      <w:pPr>
        <w:tabs>
          <w:tab w:val="left" w:pos="540"/>
        </w:tabs>
        <w:ind w:right="-900"/>
        <w:contextualSpacing/>
        <w:jc w:val="right"/>
        <w:rPr>
          <w:rFonts w:ascii="GHEA Grapalat" w:hAnsi="GHEA Grapalat"/>
          <w:sz w:val="24"/>
          <w:szCs w:val="24"/>
        </w:rPr>
      </w:pPr>
      <w:r w:rsidRPr="00BE127E">
        <w:rPr>
          <w:rFonts w:ascii="GHEA Grapalat" w:hAnsi="GHEA Grapalat"/>
          <w:sz w:val="24"/>
          <w:szCs w:val="24"/>
        </w:rPr>
        <w:t>Աղյուսակ</w:t>
      </w:r>
      <w:r w:rsidR="00BE127E" w:rsidRPr="00BE127E">
        <w:rPr>
          <w:rFonts w:ascii="GHEA Grapalat" w:hAnsi="GHEA Grapalat"/>
          <w:sz w:val="24"/>
          <w:szCs w:val="24"/>
        </w:rPr>
        <w:t xml:space="preserve"> 3</w:t>
      </w:r>
      <w:r w:rsidR="00441DBF">
        <w:rPr>
          <w:rFonts w:ascii="GHEA Grapalat" w:hAnsi="GHEA Grapalat"/>
          <w:sz w:val="24"/>
          <w:szCs w:val="24"/>
        </w:rPr>
        <w:t>0</w:t>
      </w: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450"/>
        <w:gridCol w:w="2723"/>
        <w:gridCol w:w="2070"/>
        <w:gridCol w:w="1596"/>
        <w:gridCol w:w="1734"/>
        <w:gridCol w:w="2317"/>
      </w:tblGrid>
      <w:tr w:rsidR="00E73CE1" w:rsidTr="00E73CE1">
        <w:trPr>
          <w:trHeight w:val="299"/>
        </w:trPr>
        <w:tc>
          <w:tcPr>
            <w:tcW w:w="450" w:type="dxa"/>
            <w:vMerge w:val="restart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723" w:type="dxa"/>
            <w:vMerge w:val="restart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left="-18" w:right="-108" w:firstLine="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Լիցքի բարձրությունը, մ</w:t>
            </w:r>
            <w:r w:rsidR="00384ADC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  <w:tc>
          <w:tcPr>
            <w:tcW w:w="7717" w:type="dxa"/>
            <w:gridSpan w:val="4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Լիցքի վերջնական նստվածքը, %, ճահիճի բնական վիճակում՝ ըստ տորֆի խոնավապարունակության, գ/գ,</w:t>
            </w:r>
          </w:p>
        </w:tc>
      </w:tr>
      <w:tr w:rsidR="00E73CE1" w:rsidTr="00E73CE1">
        <w:trPr>
          <w:trHeight w:val="346"/>
        </w:trPr>
        <w:tc>
          <w:tcPr>
            <w:tcW w:w="450" w:type="dxa"/>
            <w:vMerge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70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5.0</w:t>
            </w:r>
          </w:p>
        </w:tc>
        <w:tc>
          <w:tcPr>
            <w:tcW w:w="1596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7.5</w:t>
            </w:r>
          </w:p>
        </w:tc>
        <w:tc>
          <w:tcPr>
            <w:tcW w:w="1734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317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12.5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0.6</w:t>
            </w:r>
          </w:p>
        </w:tc>
        <w:tc>
          <w:tcPr>
            <w:tcW w:w="2070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734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2317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2070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734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2317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2070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734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2317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2.0</w:t>
            </w:r>
          </w:p>
        </w:tc>
        <w:tc>
          <w:tcPr>
            <w:tcW w:w="2070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1596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734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2317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2.5</w:t>
            </w:r>
          </w:p>
        </w:tc>
        <w:tc>
          <w:tcPr>
            <w:tcW w:w="2070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7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42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</w:t>
            </w:r>
          </w:p>
        </w:tc>
        <w:tc>
          <w:tcPr>
            <w:tcW w:w="1734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50</w:t>
            </w:r>
          </w:p>
        </w:tc>
        <w:tc>
          <w:tcPr>
            <w:tcW w:w="2317" w:type="dxa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</w:t>
            </w:r>
          </w:p>
        </w:tc>
      </w:tr>
      <w:tr w:rsidR="00E73CE1" w:rsidTr="00E73CE1">
        <w:tc>
          <w:tcPr>
            <w:tcW w:w="450" w:type="dxa"/>
          </w:tcPr>
          <w:p w:rsidR="00E73CE1" w:rsidRDefault="00E73CE1" w:rsidP="004E569F">
            <w:pPr>
              <w:tabs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10440" w:type="dxa"/>
            <w:gridSpan w:val="5"/>
          </w:tcPr>
          <w:p w:rsidR="00E73CE1" w:rsidRDefault="00E73CE1" w:rsidP="00384ADC">
            <w:pPr>
              <w:tabs>
                <w:tab w:val="left" w:pos="540"/>
              </w:tabs>
              <w:spacing w:line="360" w:lineRule="auto"/>
              <w:ind w:right="-18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Լիցքի բարձրությունների և խոնավապարունակության միջանկյալ արժեքների դեպքում լիցքի վերջնական նստվածքը որոշվում է միջարկումով:</w:t>
            </w:r>
          </w:p>
        </w:tc>
      </w:tr>
    </w:tbl>
    <w:p w:rsidR="00922F60" w:rsidRDefault="00922F60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922F60">
        <w:rPr>
          <w:rFonts w:ascii="GHEA Grapalat" w:hAnsi="GHEA Grapalat"/>
          <w:sz w:val="24"/>
          <w:szCs w:val="24"/>
        </w:rPr>
        <w:t xml:space="preserve">    </w:t>
      </w:r>
    </w:p>
    <w:p w:rsidR="00922F60" w:rsidRPr="00922F60" w:rsidRDefault="00384ADC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388</w:t>
      </w:r>
      <w:r w:rsidR="00922F60" w:rsidRPr="00922F60">
        <w:rPr>
          <w:rFonts w:ascii="GHEA Grapalat" w:hAnsi="GHEA Grapalat"/>
          <w:sz w:val="24"/>
          <w:szCs w:val="24"/>
        </w:rPr>
        <w:t xml:space="preserve">. Չոր </w:t>
      </w:r>
      <w:r w:rsidR="00441DBF">
        <w:rPr>
          <w:rFonts w:ascii="GHEA Grapalat" w:hAnsi="GHEA Grapalat"/>
          <w:sz w:val="24"/>
          <w:szCs w:val="24"/>
        </w:rPr>
        <w:t>կլիմայական</w:t>
      </w:r>
      <w:r w:rsidR="00922F60" w:rsidRPr="00922F60">
        <w:rPr>
          <w:rFonts w:ascii="GHEA Grapalat" w:hAnsi="GHEA Grapalat"/>
          <w:sz w:val="24"/>
          <w:szCs w:val="24"/>
        </w:rPr>
        <w:t xml:space="preserve"> շրջաններում, որտեղ տարվա յուրաքանչյուր ժամանակ ապահովվում է մթնոլորտային տեղումների ներծծումը, շարժուն ավազների տարածման տարածքների վրա հողային պաստառը պետք է նախագծել առանց</w:t>
      </w:r>
      <w:r w:rsidR="00441DBF">
        <w:rPr>
          <w:rFonts w:ascii="GHEA Grapalat" w:hAnsi="GHEA Grapalat"/>
          <w:sz w:val="24"/>
          <w:szCs w:val="24"/>
        </w:rPr>
        <w:t xml:space="preserve"> </w:t>
      </w:r>
      <w:r w:rsidR="00922F60" w:rsidRPr="00922F60">
        <w:rPr>
          <w:rFonts w:ascii="GHEA Grapalat" w:hAnsi="GHEA Grapalat"/>
          <w:sz w:val="24"/>
          <w:szCs w:val="24"/>
        </w:rPr>
        <w:t xml:space="preserve">ջրթափ պրիզմայի, իսկ հանույթները, բացի դրանից, առանց կյուվետների: Այդ դեպքում հանույթների լայնությունը ներքևով (կոճի ներբանի մակարդակում) պետք է ընդունել 4.5 մ-ից ոչ պակաս:  </w:t>
      </w:r>
    </w:p>
    <w:p w:rsidR="00E73CE1" w:rsidRDefault="00384ADC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389</w:t>
      </w:r>
      <w:r w:rsidR="00922F60" w:rsidRPr="00922F60">
        <w:rPr>
          <w:rFonts w:ascii="GHEA Grapalat" w:hAnsi="GHEA Grapalat"/>
          <w:sz w:val="24"/>
          <w:szCs w:val="24"/>
        </w:rPr>
        <w:t>.</w:t>
      </w:r>
      <w:r w:rsidR="00441DBF">
        <w:rPr>
          <w:rFonts w:ascii="GHEA Grapalat" w:hAnsi="GHEA Grapalat"/>
          <w:sz w:val="24"/>
          <w:szCs w:val="24"/>
          <w:lang w:val="hy-AM"/>
        </w:rPr>
        <w:t xml:space="preserve"> </w:t>
      </w:r>
      <w:r w:rsidR="00922F60" w:rsidRPr="00922F60">
        <w:rPr>
          <w:rFonts w:ascii="GHEA Grapalat" w:hAnsi="GHEA Grapalat"/>
          <w:sz w:val="24"/>
          <w:szCs w:val="24"/>
        </w:rPr>
        <w:t xml:space="preserve">Նախագծում պետք է </w:t>
      </w:r>
      <w:r w:rsidR="00441DBF" w:rsidRPr="00922F60">
        <w:rPr>
          <w:rFonts w:ascii="GHEA Grapalat" w:hAnsi="GHEA Grapalat"/>
          <w:sz w:val="24"/>
          <w:szCs w:val="24"/>
        </w:rPr>
        <w:t xml:space="preserve">նախատեսել </w:t>
      </w:r>
      <w:r w:rsidR="00922F60" w:rsidRPr="00922F60">
        <w:rPr>
          <w:rFonts w:ascii="GHEA Grapalat" w:hAnsi="GHEA Grapalat"/>
          <w:sz w:val="24"/>
          <w:szCs w:val="24"/>
        </w:rPr>
        <w:t>նաև միջոցառումներ հողային պաստառը արտափչումից և ավազային</w:t>
      </w:r>
      <w:r w:rsidR="00441DBF">
        <w:rPr>
          <w:rFonts w:ascii="GHEA Grapalat" w:hAnsi="GHEA Grapalat"/>
          <w:sz w:val="24"/>
          <w:szCs w:val="24"/>
        </w:rPr>
        <w:t xml:space="preserve"> կուտակումներից</w:t>
      </w:r>
      <w:r w:rsidR="00922F60" w:rsidRPr="00922F60">
        <w:rPr>
          <w:rFonts w:ascii="GHEA Grapalat" w:hAnsi="GHEA Grapalat"/>
          <w:sz w:val="24"/>
          <w:szCs w:val="24"/>
        </w:rPr>
        <w:t xml:space="preserve"> պաշտպանելու համար:</w:t>
      </w:r>
    </w:p>
    <w:p w:rsidR="00922F60" w:rsidRDefault="00922F60" w:rsidP="00922F6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</w:p>
    <w:p w:rsidR="00E73CE1" w:rsidRPr="00922F60" w:rsidRDefault="0086335F" w:rsidP="00922F6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922F60" w:rsidRPr="00922F60">
        <w:rPr>
          <w:rFonts w:ascii="GHEA Grapalat" w:hAnsi="GHEA Grapalat"/>
          <w:b/>
          <w:sz w:val="24"/>
          <w:szCs w:val="24"/>
        </w:rPr>
        <w:t>5. ՈՒՂՈՒ ՎԵՐԻՆ ԿԱՌՈՒՑՎԱԾՔ</w:t>
      </w:r>
    </w:p>
    <w:p w:rsidR="00E73CE1" w:rsidRPr="003515C4" w:rsidRDefault="00C018C1" w:rsidP="00FC311D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390</w:t>
      </w:r>
      <w:r w:rsidR="00922F60" w:rsidRPr="00922F60">
        <w:rPr>
          <w:rFonts w:ascii="GHEA Grapalat" w:hAnsi="GHEA Grapalat"/>
          <w:sz w:val="24"/>
          <w:szCs w:val="24"/>
        </w:rPr>
        <w:t xml:space="preserve">. Կախված ուղու </w:t>
      </w:r>
      <w:r w:rsidR="00473E55">
        <w:rPr>
          <w:rFonts w:ascii="GHEA Grapalat" w:hAnsi="GHEA Grapalat"/>
          <w:sz w:val="24"/>
          <w:szCs w:val="24"/>
        </w:rPr>
        <w:t>կարգից</w:t>
      </w:r>
      <w:r w:rsidR="00922F60" w:rsidRPr="00922F60">
        <w:rPr>
          <w:rFonts w:ascii="GHEA Grapalat" w:hAnsi="GHEA Grapalat"/>
          <w:sz w:val="24"/>
          <w:szCs w:val="24"/>
        </w:rPr>
        <w:t xml:space="preserve"> և նշանակությունից, ինչպես նաև </w:t>
      </w:r>
      <w:r w:rsidR="00441DBF">
        <w:rPr>
          <w:rFonts w:ascii="GHEA Grapalat" w:hAnsi="GHEA Grapalat"/>
          <w:sz w:val="24"/>
          <w:szCs w:val="24"/>
          <w:lang w:val="hy-AM"/>
        </w:rPr>
        <w:t xml:space="preserve">գնացքաքարշի առանցքի վրա </w:t>
      </w:r>
      <w:r w:rsidR="00922F60" w:rsidRPr="00922F60">
        <w:rPr>
          <w:rFonts w:ascii="GHEA Grapalat" w:hAnsi="GHEA Grapalat"/>
          <w:sz w:val="24"/>
          <w:szCs w:val="24"/>
        </w:rPr>
        <w:t>բեռնվածքից</w:t>
      </w:r>
      <w:r w:rsidR="00441DBF">
        <w:rPr>
          <w:rFonts w:ascii="GHEA Grapalat" w:hAnsi="GHEA Grapalat"/>
          <w:sz w:val="24"/>
          <w:szCs w:val="24"/>
        </w:rPr>
        <w:t xml:space="preserve"> </w:t>
      </w:r>
      <w:r w:rsidR="00922F60" w:rsidRPr="00922F60">
        <w:rPr>
          <w:rFonts w:ascii="GHEA Grapalat" w:hAnsi="GHEA Grapalat"/>
          <w:sz w:val="24"/>
          <w:szCs w:val="24"/>
        </w:rPr>
        <w:t xml:space="preserve">ուղու վերին կառուցվածքի հզորությունը պետք է սահմանել </w:t>
      </w:r>
      <w:r w:rsidR="00441DBF">
        <w:rPr>
          <w:rFonts w:ascii="GHEA Grapalat" w:hAnsi="GHEA Grapalat"/>
          <w:sz w:val="24"/>
          <w:szCs w:val="24"/>
          <w:lang w:val="hy-AM"/>
        </w:rPr>
        <w:t>սույն շինարարական նոմերի</w:t>
      </w:r>
      <w:r w:rsidR="00922F60" w:rsidRPr="00922F60">
        <w:rPr>
          <w:rFonts w:ascii="GHEA Grapalat" w:hAnsi="GHEA Grapalat"/>
          <w:sz w:val="24"/>
          <w:szCs w:val="24"/>
        </w:rPr>
        <w:t xml:space="preserve"> </w:t>
      </w:r>
      <w:r w:rsidR="00384ADC" w:rsidRPr="00384ADC">
        <w:rPr>
          <w:rFonts w:ascii="GHEA Grapalat" w:hAnsi="GHEA Grapalat"/>
          <w:sz w:val="24"/>
          <w:szCs w:val="24"/>
        </w:rPr>
        <w:t>31</w:t>
      </w:r>
      <w:r w:rsidR="00922F60" w:rsidRPr="00384ADC">
        <w:rPr>
          <w:rFonts w:ascii="GHEA Grapalat" w:hAnsi="GHEA Grapalat"/>
          <w:sz w:val="24"/>
          <w:szCs w:val="24"/>
        </w:rPr>
        <w:t>-րդ աղյուսակի</w:t>
      </w:r>
      <w:r w:rsidR="00441DBF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DBF" w:rsidRPr="00922F60">
        <w:rPr>
          <w:rFonts w:ascii="GHEA Grapalat" w:hAnsi="GHEA Grapalat"/>
          <w:sz w:val="24"/>
          <w:szCs w:val="24"/>
        </w:rPr>
        <w:t>համաձայն</w:t>
      </w:r>
      <w:r w:rsidR="00922F60" w:rsidRPr="00384ADC">
        <w:rPr>
          <w:rFonts w:ascii="GHEA Grapalat" w:hAnsi="GHEA Grapalat"/>
          <w:sz w:val="24"/>
          <w:szCs w:val="24"/>
        </w:rPr>
        <w:t>:</w:t>
      </w:r>
    </w:p>
    <w:p w:rsidR="0060294F" w:rsidRDefault="0060294F" w:rsidP="0060294F">
      <w:pPr>
        <w:tabs>
          <w:tab w:val="left" w:pos="54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r w:rsidRPr="00384ADC">
        <w:rPr>
          <w:rFonts w:ascii="GHEA Grapalat" w:hAnsi="GHEA Grapalat"/>
          <w:sz w:val="24"/>
          <w:szCs w:val="24"/>
        </w:rPr>
        <w:t>Աղյուսակ</w:t>
      </w:r>
      <w:r w:rsidR="00384ADC" w:rsidRPr="00384ADC">
        <w:rPr>
          <w:rFonts w:ascii="GHEA Grapalat" w:hAnsi="GHEA Grapalat"/>
          <w:sz w:val="24"/>
          <w:szCs w:val="24"/>
        </w:rPr>
        <w:t xml:space="preserve"> 31</w:t>
      </w:r>
    </w:p>
    <w:tbl>
      <w:tblPr>
        <w:tblStyle w:val="TableGrid"/>
        <w:tblW w:w="10890" w:type="dxa"/>
        <w:tblInd w:w="-342" w:type="dxa"/>
        <w:tblLook w:val="04A0" w:firstRow="1" w:lastRow="0" w:firstColumn="1" w:lastColumn="0" w:noHBand="0" w:noVBand="1"/>
      </w:tblPr>
      <w:tblGrid>
        <w:gridCol w:w="540"/>
        <w:gridCol w:w="3276"/>
        <w:gridCol w:w="1921"/>
        <w:gridCol w:w="1350"/>
        <w:gridCol w:w="1800"/>
        <w:gridCol w:w="2003"/>
      </w:tblGrid>
      <w:tr w:rsidR="0060294F" w:rsidTr="00441DBF">
        <w:tc>
          <w:tcPr>
            <w:tcW w:w="540" w:type="dxa"/>
          </w:tcPr>
          <w:p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3276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Ուղիների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նշանակությունը</w:t>
            </w:r>
          </w:p>
        </w:tc>
        <w:tc>
          <w:tcPr>
            <w:tcW w:w="1921" w:type="dxa"/>
          </w:tcPr>
          <w:p w:rsidR="0060294F" w:rsidRDefault="000D6E45" w:rsidP="00384ADC">
            <w:pPr>
              <w:tabs>
                <w:tab w:val="left" w:pos="450"/>
                <w:tab w:val="left" w:pos="540"/>
              </w:tabs>
              <w:spacing w:line="360" w:lineRule="auto"/>
              <w:ind w:left="-18" w:right="-10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Գնացքաքարշի առանցքի վրա</w:t>
            </w:r>
            <w:r w:rsidR="006029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բեռնվածք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60294F">
              <w:rPr>
                <w:rFonts w:ascii="GHEA Grapalat" w:hAnsi="GHEA Grapalat"/>
                <w:sz w:val="24"/>
                <w:szCs w:val="24"/>
              </w:rPr>
              <w:t>, կՆ</w:t>
            </w:r>
          </w:p>
        </w:tc>
        <w:tc>
          <w:tcPr>
            <w:tcW w:w="135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51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Ռելսերի տեսակը</w:t>
            </w:r>
          </w:p>
        </w:tc>
        <w:tc>
          <w:tcPr>
            <w:tcW w:w="180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Կոճերի քանակը</w:t>
            </w:r>
            <w:r w:rsidR="000D6E45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</w:rPr>
              <w:t>1կմ վրա</w:t>
            </w:r>
          </w:p>
        </w:tc>
        <w:tc>
          <w:tcPr>
            <w:tcW w:w="2003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left="-63" w:right="-24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Վերնալիային</w:t>
            </w:r>
            <w:r w:rsidR="000D6E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D6E45">
              <w:rPr>
                <w:rFonts w:ascii="GHEA Grapalat" w:hAnsi="GHEA Grapalat"/>
                <w:sz w:val="24"/>
                <w:szCs w:val="24"/>
              </w:rPr>
              <w:t>(</w:t>
            </w:r>
            <w:r w:rsidR="000D6E45">
              <w:rPr>
                <w:rFonts w:ascii="GHEA Grapalat" w:hAnsi="GHEA Grapalat"/>
                <w:sz w:val="24"/>
                <w:szCs w:val="24"/>
                <w:lang w:val="hy-AM"/>
              </w:rPr>
              <w:t>բալաստային</w:t>
            </w:r>
            <w:r w:rsidR="000D6E45">
              <w:rPr>
                <w:rFonts w:ascii="GHEA Grapalat" w:hAnsi="GHEA Grapalat"/>
                <w:sz w:val="24"/>
                <w:szCs w:val="24"/>
              </w:rPr>
              <w:t>)</w:t>
            </w:r>
            <w:r>
              <w:rPr>
                <w:rFonts w:ascii="GHEA Grapalat" w:hAnsi="GHEA Grapalat"/>
                <w:sz w:val="24"/>
                <w:szCs w:val="24"/>
              </w:rPr>
              <w:t xml:space="preserve"> շերտի հաստությունը կոճի տակ, սմ</w:t>
            </w:r>
          </w:p>
        </w:tc>
      </w:tr>
      <w:tr w:rsidR="0060294F" w:rsidTr="00441DBF">
        <w:tc>
          <w:tcPr>
            <w:tcW w:w="540" w:type="dxa"/>
          </w:tcPr>
          <w:p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3276" w:type="dxa"/>
          </w:tcPr>
          <w:p w:rsidR="0060294F" w:rsidRDefault="000D6E45" w:rsidP="00384ADC">
            <w:pPr>
              <w:tabs>
                <w:tab w:val="left" w:pos="450"/>
                <w:tab w:val="left" w:pos="540"/>
              </w:tabs>
              <w:spacing w:line="360" w:lineRule="auto"/>
              <w:ind w:right="-64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Գնացքային երթևեկության</w:t>
            </w:r>
            <w:r w:rsidR="0060294F"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0294F">
              <w:rPr>
                <w:rFonts w:ascii="GHEA Grapalat" w:hAnsi="GHEA Grapalat"/>
                <w:sz w:val="24"/>
                <w:szCs w:val="24"/>
              </w:rPr>
              <w:t>բնույթի</w:t>
            </w:r>
            <w:r w:rsidR="0060294F"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0294F" w:rsidRPr="00D316F4">
              <w:rPr>
                <w:rFonts w:ascii="GHEA Grapalat" w:hAnsi="GHEA Grapalat"/>
                <w:sz w:val="24"/>
                <w:szCs w:val="24"/>
              </w:rPr>
              <w:t>ներքին</w:t>
            </w:r>
            <w:r w:rsidR="0060294F">
              <w:rPr>
                <w:rFonts w:ascii="GHEA Grapalat" w:hAnsi="GHEA Grapalat"/>
                <w:sz w:val="24"/>
                <w:szCs w:val="24"/>
              </w:rPr>
              <w:t xml:space="preserve"> և արտաքին ուղիներ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473E55">
              <w:rPr>
                <w:rFonts w:ascii="GHEA Grapalat" w:hAnsi="GHEA Grapalat"/>
                <w:sz w:val="24"/>
                <w:szCs w:val="24"/>
              </w:rPr>
              <w:t>կարգերի</w:t>
            </w:r>
            <w:r>
              <w:rPr>
                <w:rFonts w:ascii="GHEA Grapalat" w:hAnsi="GHEA Grapalat"/>
                <w:sz w:val="24"/>
                <w:szCs w:val="24"/>
              </w:rPr>
              <w:t>․</w:t>
            </w:r>
          </w:p>
        </w:tc>
        <w:tc>
          <w:tcPr>
            <w:tcW w:w="1921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35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03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2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294F" w:rsidTr="00441DBF">
        <w:trPr>
          <w:trHeight w:val="782"/>
        </w:trPr>
        <w:tc>
          <w:tcPr>
            <w:tcW w:w="540" w:type="dxa"/>
          </w:tcPr>
          <w:p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1)</w:t>
            </w:r>
          </w:p>
        </w:tc>
        <w:tc>
          <w:tcPr>
            <w:tcW w:w="3276" w:type="dxa"/>
          </w:tcPr>
          <w:p w:rsidR="0060294F" w:rsidRDefault="0060294F" w:rsidP="0069537E">
            <w:pPr>
              <w:tabs>
                <w:tab w:val="left" w:pos="450"/>
                <w:tab w:val="left" w:pos="540"/>
              </w:tabs>
              <w:spacing w:line="360" w:lineRule="auto"/>
              <w:ind w:right="-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</w:t>
            </w:r>
          </w:p>
        </w:tc>
        <w:tc>
          <w:tcPr>
            <w:tcW w:w="1921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60-ից մեծ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45-60</w:t>
            </w:r>
          </w:p>
        </w:tc>
        <w:tc>
          <w:tcPr>
            <w:tcW w:w="1350" w:type="dxa"/>
          </w:tcPr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1750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</w:tc>
        <w:tc>
          <w:tcPr>
            <w:tcW w:w="2003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60294F" w:rsidTr="00441DBF">
        <w:trPr>
          <w:trHeight w:val="1169"/>
        </w:trPr>
        <w:tc>
          <w:tcPr>
            <w:tcW w:w="540" w:type="dxa"/>
          </w:tcPr>
          <w:p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2)</w:t>
            </w:r>
          </w:p>
        </w:tc>
        <w:tc>
          <w:tcPr>
            <w:tcW w:w="3276" w:type="dxa"/>
          </w:tcPr>
          <w:p w:rsidR="0060294F" w:rsidRDefault="0060294F" w:rsidP="0069537E">
            <w:pPr>
              <w:tabs>
                <w:tab w:val="left" w:pos="450"/>
                <w:tab w:val="left" w:pos="540"/>
              </w:tabs>
              <w:spacing w:line="360" w:lineRule="auto"/>
              <w:ind w:right="-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</w:t>
            </w:r>
          </w:p>
        </w:tc>
        <w:tc>
          <w:tcPr>
            <w:tcW w:w="1921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60-ից մեծ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45-60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45-ից փոքր</w:t>
            </w:r>
          </w:p>
        </w:tc>
        <w:tc>
          <w:tcPr>
            <w:tcW w:w="1350" w:type="dxa"/>
          </w:tcPr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1750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</w:tc>
        <w:tc>
          <w:tcPr>
            <w:tcW w:w="2003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60294F" w:rsidTr="00441DBF">
        <w:tc>
          <w:tcPr>
            <w:tcW w:w="540" w:type="dxa"/>
          </w:tcPr>
          <w:p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3)</w:t>
            </w:r>
          </w:p>
        </w:tc>
        <w:tc>
          <w:tcPr>
            <w:tcW w:w="3276" w:type="dxa"/>
          </w:tcPr>
          <w:p w:rsidR="0060294F" w:rsidRDefault="0060294F" w:rsidP="0069537E">
            <w:pPr>
              <w:tabs>
                <w:tab w:val="left" w:pos="450"/>
                <w:tab w:val="left" w:pos="540"/>
              </w:tabs>
              <w:spacing w:line="360" w:lineRule="auto"/>
              <w:ind w:right="-7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III</w:t>
            </w:r>
          </w:p>
        </w:tc>
        <w:tc>
          <w:tcPr>
            <w:tcW w:w="1921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45-60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45-ից փոքր</w:t>
            </w:r>
          </w:p>
        </w:tc>
        <w:tc>
          <w:tcPr>
            <w:tcW w:w="1350" w:type="dxa"/>
          </w:tcPr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2003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60294F" w:rsidTr="00441DBF">
        <w:tc>
          <w:tcPr>
            <w:tcW w:w="540" w:type="dxa"/>
          </w:tcPr>
          <w:p w:rsidR="0060294F" w:rsidRDefault="0060294F" w:rsidP="004E569F">
            <w:pPr>
              <w:tabs>
                <w:tab w:val="left" w:pos="450"/>
                <w:tab w:val="left" w:pos="54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276" w:type="dxa"/>
          </w:tcPr>
          <w:p w:rsidR="0060294F" w:rsidRDefault="0060294F" w:rsidP="000D6E45">
            <w:pPr>
              <w:tabs>
                <w:tab w:val="left" w:pos="450"/>
                <w:tab w:val="left" w:pos="540"/>
              </w:tabs>
              <w:spacing w:line="360" w:lineRule="auto"/>
              <w:ind w:right="-62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Ներքին ուղիներ (</w:t>
            </w:r>
            <w:r w:rsidR="000D6E45">
              <w:rPr>
                <w:rFonts w:ascii="GHEA Grapalat" w:hAnsi="GHEA Grapalat"/>
                <w:sz w:val="24"/>
                <w:szCs w:val="24"/>
              </w:rPr>
              <w:t xml:space="preserve">բացի միացնողներից </w:t>
            </w:r>
            <w:r>
              <w:rPr>
                <w:rFonts w:ascii="GHEA Grapalat" w:hAnsi="GHEA Grapalat"/>
                <w:sz w:val="24"/>
                <w:szCs w:val="24"/>
              </w:rPr>
              <w:t xml:space="preserve">գնացքային </w:t>
            </w:r>
            <w:r w:rsidR="000D6E45">
              <w:rPr>
                <w:rFonts w:ascii="GHEA Grapalat" w:hAnsi="GHEA Grapalat"/>
                <w:sz w:val="24"/>
                <w:szCs w:val="24"/>
              </w:rPr>
              <w:t>երթևեկության</w:t>
            </w:r>
            <w:r w:rsidRPr="00CA5C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բնույթի)</w:t>
            </w:r>
          </w:p>
        </w:tc>
        <w:tc>
          <w:tcPr>
            <w:tcW w:w="1921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60-ից մեծ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77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60 - ից փոքր</w:t>
            </w:r>
          </w:p>
        </w:tc>
        <w:tc>
          <w:tcPr>
            <w:tcW w:w="1350" w:type="dxa"/>
          </w:tcPr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>Р</w:t>
            </w:r>
            <w:r>
              <w:t xml:space="preserve"> </w:t>
            </w:r>
            <w:r w:rsidR="0060294F">
              <w:rPr>
                <w:rFonts w:ascii="GHEA Grapalat" w:hAnsi="GHEA Grapalat"/>
                <w:sz w:val="24"/>
                <w:szCs w:val="24"/>
              </w:rPr>
              <w:t>24</w:t>
            </w:r>
          </w:p>
          <w:p w:rsidR="0060294F" w:rsidRDefault="00644CD2" w:rsidP="00384ADC">
            <w:pPr>
              <w:tabs>
                <w:tab w:val="left" w:pos="450"/>
                <w:tab w:val="left" w:pos="540"/>
              </w:tabs>
              <w:spacing w:line="360" w:lineRule="auto"/>
              <w:ind w:right="-46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44CD2">
              <w:rPr>
                <w:rFonts w:ascii="GHEA Grapalat" w:hAnsi="GHEA Grapalat"/>
                <w:sz w:val="24"/>
                <w:szCs w:val="24"/>
              </w:rPr>
              <w:t xml:space="preserve">Р </w:t>
            </w:r>
            <w:r w:rsidR="0060294F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1625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ind w:right="-90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</w:t>
            </w:r>
          </w:p>
        </w:tc>
        <w:tc>
          <w:tcPr>
            <w:tcW w:w="2003" w:type="dxa"/>
          </w:tcPr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</w:t>
            </w:r>
          </w:p>
          <w:p w:rsidR="0060294F" w:rsidRDefault="0060294F" w:rsidP="00384ADC">
            <w:pPr>
              <w:tabs>
                <w:tab w:val="left" w:pos="450"/>
                <w:tab w:val="left" w:pos="54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</w:tbl>
    <w:p w:rsidR="00C60E3E" w:rsidRDefault="00C60E3E" w:rsidP="008C4C0D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4E569F" w:rsidRPr="004E569F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391</w:t>
      </w:r>
      <w:r w:rsidR="004E569F" w:rsidRPr="004E569F">
        <w:rPr>
          <w:rFonts w:ascii="GHEA Grapalat" w:hAnsi="GHEA Grapalat"/>
          <w:sz w:val="24"/>
          <w:szCs w:val="24"/>
        </w:rPr>
        <w:t xml:space="preserve">. 600 մ-ից ոչ պակաս շառավիղով I և II </w:t>
      </w:r>
      <w:r w:rsidR="00473E55">
        <w:rPr>
          <w:rFonts w:ascii="GHEA Grapalat" w:hAnsi="GHEA Grapalat"/>
          <w:sz w:val="24"/>
          <w:szCs w:val="24"/>
        </w:rPr>
        <w:t>կարգերի</w:t>
      </w:r>
      <w:r w:rsidR="004E569F" w:rsidRPr="004E569F">
        <w:rPr>
          <w:rFonts w:ascii="GHEA Grapalat" w:hAnsi="GHEA Grapalat"/>
          <w:sz w:val="24"/>
          <w:szCs w:val="24"/>
        </w:rPr>
        <w:t xml:space="preserve"> ու 300 մ-ից ոչ պակաս շառավիղով III </w:t>
      </w:r>
      <w:r w:rsidR="00473E55">
        <w:rPr>
          <w:rFonts w:ascii="GHEA Grapalat" w:hAnsi="GHEA Grapalat"/>
          <w:sz w:val="24"/>
          <w:szCs w:val="24"/>
        </w:rPr>
        <w:t>կարգի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r w:rsidR="0069537E">
        <w:rPr>
          <w:rFonts w:ascii="GHEA Grapalat" w:hAnsi="GHEA Grapalat"/>
          <w:sz w:val="24"/>
          <w:szCs w:val="24"/>
        </w:rPr>
        <w:t>ուղիների</w:t>
      </w:r>
      <w:r w:rsidR="004E569F" w:rsidRPr="004E569F">
        <w:rPr>
          <w:rFonts w:ascii="GHEA Grapalat" w:hAnsi="GHEA Grapalat"/>
          <w:sz w:val="24"/>
          <w:szCs w:val="24"/>
        </w:rPr>
        <w:t xml:space="preserve"> կոր </w:t>
      </w:r>
      <w:r w:rsidR="0069537E">
        <w:rPr>
          <w:rFonts w:ascii="GHEA Grapalat" w:hAnsi="GHEA Grapalat"/>
          <w:sz w:val="24"/>
          <w:szCs w:val="24"/>
        </w:rPr>
        <w:t>տեղամասերի</w:t>
      </w:r>
      <w:r w:rsidR="004E569F" w:rsidRPr="004E569F">
        <w:rPr>
          <w:rFonts w:ascii="GHEA Grapalat" w:hAnsi="GHEA Grapalat"/>
          <w:sz w:val="24"/>
          <w:szCs w:val="24"/>
        </w:rPr>
        <w:t xml:space="preserve"> համար կոճերի քանակը 1 կմ ուղու համար պետք է ավելացնել 125 հատով:</w:t>
      </w:r>
    </w:p>
    <w:p w:rsidR="004E569F" w:rsidRPr="004E569F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392</w:t>
      </w:r>
      <w:r w:rsidR="004E569F" w:rsidRPr="004E569F">
        <w:rPr>
          <w:rFonts w:ascii="GHEA Grapalat" w:hAnsi="GHEA Grapalat"/>
          <w:sz w:val="24"/>
          <w:szCs w:val="24"/>
        </w:rPr>
        <w:t xml:space="preserve">. Ռելսերը պետք է նախատեսել </w:t>
      </w:r>
      <w:r w:rsidR="004E569F" w:rsidRPr="00B5675E">
        <w:rPr>
          <w:rFonts w:ascii="GHEA Grapalat" w:hAnsi="GHEA Grapalat"/>
          <w:sz w:val="24"/>
          <w:szCs w:val="24"/>
        </w:rPr>
        <w:t>ԳՈՍՏ 5876-82 և ԳՈՍՏ 6368-82</w:t>
      </w:r>
      <w:r w:rsidR="004E569F" w:rsidRPr="004E569F">
        <w:rPr>
          <w:rFonts w:ascii="GHEA Grapalat" w:hAnsi="GHEA Grapalat"/>
          <w:sz w:val="24"/>
          <w:szCs w:val="24"/>
        </w:rPr>
        <w:t xml:space="preserve"> ստանդարտներին համապատասխան: Խորհուրդ է տրվում երկար չափերով ռելսային </w:t>
      </w:r>
      <w:r w:rsidR="00894C80">
        <w:rPr>
          <w:rFonts w:ascii="GHEA Grapalat" w:hAnsi="GHEA Grapalat"/>
          <w:sz w:val="24"/>
          <w:szCs w:val="24"/>
        </w:rPr>
        <w:t>հանգույցները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r w:rsidR="0069537E">
        <w:rPr>
          <w:rFonts w:ascii="GHEA Grapalat" w:hAnsi="GHEA Grapalat"/>
          <w:sz w:val="24"/>
          <w:szCs w:val="24"/>
        </w:rPr>
        <w:t>տեղադրել</w:t>
      </w:r>
      <w:r w:rsidR="004E569F" w:rsidRPr="004E569F">
        <w:rPr>
          <w:rFonts w:ascii="GHEA Grapalat" w:hAnsi="GHEA Grapalat"/>
          <w:sz w:val="24"/>
          <w:szCs w:val="24"/>
        </w:rPr>
        <w:t xml:space="preserve"> </w:t>
      </w:r>
      <w:r w:rsidR="0069537E">
        <w:rPr>
          <w:rFonts w:ascii="GHEA Grapalat" w:hAnsi="GHEA Grapalat"/>
          <w:sz w:val="24"/>
          <w:szCs w:val="24"/>
        </w:rPr>
        <w:t>եռակցմամբ, որոնք իրականացվում են բազաներում</w:t>
      </w:r>
      <w:r w:rsidR="004E569F" w:rsidRPr="004E569F">
        <w:rPr>
          <w:rFonts w:ascii="GHEA Grapalat" w:hAnsi="GHEA Grapalat"/>
          <w:sz w:val="24"/>
          <w:szCs w:val="24"/>
        </w:rPr>
        <w:t xml:space="preserve"> կամ </w:t>
      </w:r>
      <w:r w:rsidR="0069537E">
        <w:rPr>
          <w:rFonts w:ascii="GHEA Grapalat" w:hAnsi="GHEA Grapalat"/>
          <w:sz w:val="24"/>
          <w:szCs w:val="24"/>
        </w:rPr>
        <w:t>ուղիներում</w:t>
      </w:r>
      <w:r w:rsidR="004E569F" w:rsidRPr="004E569F">
        <w:rPr>
          <w:rFonts w:ascii="GHEA Grapalat" w:hAnsi="GHEA Grapalat"/>
          <w:sz w:val="24"/>
          <w:szCs w:val="24"/>
        </w:rPr>
        <w:t xml:space="preserve"> տեղադրման տեղում:</w:t>
      </w:r>
    </w:p>
    <w:p w:rsidR="004E569F" w:rsidRPr="004E569F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393</w:t>
      </w:r>
      <w:r w:rsidR="004E569F" w:rsidRPr="004E569F">
        <w:rPr>
          <w:rFonts w:ascii="GHEA Grapalat" w:hAnsi="GHEA Grapalat"/>
          <w:sz w:val="24"/>
          <w:szCs w:val="24"/>
        </w:rPr>
        <w:t xml:space="preserve">. </w:t>
      </w:r>
      <w:r w:rsidR="00A77C92">
        <w:rPr>
          <w:rFonts w:ascii="GHEA Grapalat" w:hAnsi="GHEA Grapalat"/>
          <w:sz w:val="24"/>
          <w:szCs w:val="24"/>
          <w:lang w:val="hy-AM"/>
        </w:rPr>
        <w:t>Բաժանման</w:t>
      </w:r>
      <w:r w:rsidR="004E569F" w:rsidRPr="004E569F">
        <w:rPr>
          <w:rFonts w:ascii="GHEA Grapalat" w:hAnsi="GHEA Grapalat"/>
          <w:sz w:val="24"/>
          <w:szCs w:val="24"/>
        </w:rPr>
        <w:t xml:space="preserve"> կետերի և ընդունման-</w:t>
      </w:r>
      <w:r w:rsidR="00A77C92">
        <w:rPr>
          <w:rFonts w:ascii="GHEA Grapalat" w:hAnsi="GHEA Grapalat"/>
          <w:sz w:val="24"/>
          <w:szCs w:val="24"/>
        </w:rPr>
        <w:t>ուղարկման</w:t>
      </w:r>
      <w:r w:rsidR="004E569F" w:rsidRPr="004E569F">
        <w:rPr>
          <w:rFonts w:ascii="GHEA Grapalat" w:hAnsi="GHEA Grapalat"/>
          <w:sz w:val="24"/>
          <w:szCs w:val="24"/>
        </w:rPr>
        <w:t xml:space="preserve"> ուղիների գլխավոր ուղիների համար, որոնցով նախատեսվում է գնացքների անկանգառ անցումը, ռելսերի տեսակը, կոճերի քանակը</w:t>
      </w:r>
      <w:r w:rsidR="00894C80">
        <w:rPr>
          <w:rFonts w:ascii="GHEA Grapalat" w:hAnsi="GHEA Grapalat"/>
          <w:sz w:val="24"/>
          <w:szCs w:val="24"/>
          <w:lang w:val="hy-AM"/>
        </w:rPr>
        <w:t>՝</w:t>
      </w:r>
      <w:r w:rsidR="004E569F" w:rsidRPr="004E569F">
        <w:rPr>
          <w:rFonts w:ascii="GHEA Grapalat" w:hAnsi="GHEA Grapalat"/>
          <w:sz w:val="24"/>
          <w:szCs w:val="24"/>
        </w:rPr>
        <w:t xml:space="preserve"> 1 կմ համար և </w:t>
      </w:r>
      <w:r w:rsidR="00A77C92">
        <w:rPr>
          <w:rFonts w:ascii="GHEA Grapalat" w:hAnsi="GHEA Grapalat"/>
          <w:sz w:val="24"/>
          <w:szCs w:val="24"/>
          <w:lang w:val="hy-AM"/>
        </w:rPr>
        <w:t xml:space="preserve">կոճերի տակ վենալիրային </w:t>
      </w:r>
      <w:r w:rsidR="00A77C92">
        <w:rPr>
          <w:rFonts w:ascii="GHEA Grapalat" w:hAnsi="GHEA Grapalat"/>
          <w:sz w:val="24"/>
          <w:szCs w:val="24"/>
        </w:rPr>
        <w:t>(</w:t>
      </w:r>
      <w:r w:rsidR="00A77C92">
        <w:rPr>
          <w:rFonts w:ascii="GHEA Grapalat" w:hAnsi="GHEA Grapalat"/>
          <w:sz w:val="24"/>
          <w:szCs w:val="24"/>
          <w:lang w:val="hy-AM"/>
        </w:rPr>
        <w:t>բալաստային</w:t>
      </w:r>
      <w:r w:rsidR="00A77C92">
        <w:rPr>
          <w:rFonts w:ascii="GHEA Grapalat" w:hAnsi="GHEA Grapalat"/>
          <w:sz w:val="24"/>
          <w:szCs w:val="24"/>
        </w:rPr>
        <w:t>)</w:t>
      </w:r>
      <w:r w:rsidR="00A77C92">
        <w:rPr>
          <w:rFonts w:ascii="GHEA Grapalat" w:hAnsi="GHEA Grapalat"/>
          <w:sz w:val="24"/>
          <w:szCs w:val="24"/>
          <w:lang w:val="hy-AM"/>
        </w:rPr>
        <w:t xml:space="preserve"> շերտի հաստությունը</w:t>
      </w:r>
      <w:r w:rsidR="00A77C92">
        <w:rPr>
          <w:rFonts w:ascii="GHEA Grapalat" w:hAnsi="GHEA Grapalat"/>
          <w:sz w:val="24"/>
          <w:szCs w:val="24"/>
        </w:rPr>
        <w:t xml:space="preserve"> </w:t>
      </w:r>
      <w:r w:rsidR="004E569F" w:rsidRPr="004E569F">
        <w:rPr>
          <w:rFonts w:ascii="GHEA Grapalat" w:hAnsi="GHEA Grapalat"/>
          <w:sz w:val="24"/>
          <w:szCs w:val="24"/>
        </w:rPr>
        <w:t xml:space="preserve">պետք է ընդունել ինչպես </w:t>
      </w:r>
      <w:r w:rsidR="00FD7036" w:rsidRPr="004E569F">
        <w:rPr>
          <w:rFonts w:ascii="GHEA Grapalat" w:hAnsi="GHEA Grapalat"/>
          <w:sz w:val="24"/>
          <w:szCs w:val="24"/>
        </w:rPr>
        <w:t xml:space="preserve">վազուրդներում </w:t>
      </w:r>
      <w:r w:rsidR="004E569F" w:rsidRPr="004E569F">
        <w:rPr>
          <w:rFonts w:ascii="GHEA Grapalat" w:hAnsi="GHEA Grapalat"/>
          <w:sz w:val="24"/>
          <w:szCs w:val="24"/>
        </w:rPr>
        <w:t>գլխավոր ուղիների համար:</w:t>
      </w:r>
    </w:p>
    <w:p w:rsidR="004E569F" w:rsidRPr="004E569F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394</w:t>
      </w:r>
      <w:r w:rsidR="004E569F" w:rsidRPr="004E569F">
        <w:rPr>
          <w:rFonts w:ascii="GHEA Grapalat" w:hAnsi="GHEA Grapalat"/>
          <w:sz w:val="24"/>
          <w:szCs w:val="24"/>
        </w:rPr>
        <w:t xml:space="preserve">. Կոճերը պետք է նախատեսել </w:t>
      </w:r>
      <w:r w:rsidR="00017F14" w:rsidRPr="00EC404B">
        <w:rPr>
          <w:rFonts w:ascii="GHEA Grapalat" w:hAnsi="GHEA Grapalat"/>
          <w:sz w:val="24"/>
          <w:szCs w:val="24"/>
        </w:rPr>
        <w:t>ԳՈՍՏ 8993-75</w:t>
      </w:r>
      <w:r w:rsidR="00017F14" w:rsidRPr="004E569F">
        <w:rPr>
          <w:rFonts w:ascii="GHEA Grapalat" w:hAnsi="GHEA Grapalat"/>
          <w:sz w:val="24"/>
          <w:szCs w:val="24"/>
        </w:rPr>
        <w:t xml:space="preserve"> ստանդարտներին համապատասխան </w:t>
      </w:r>
      <w:r w:rsidR="004E569F" w:rsidRPr="004E569F">
        <w:rPr>
          <w:rFonts w:ascii="GHEA Grapalat" w:hAnsi="GHEA Grapalat"/>
          <w:sz w:val="24"/>
          <w:szCs w:val="24"/>
        </w:rPr>
        <w:t xml:space="preserve">փայտյա I և II տեսակի: Թույլատրվում է III տեսակի կոճերի տեղադրումը III </w:t>
      </w:r>
      <w:r w:rsidR="00473E55">
        <w:rPr>
          <w:rFonts w:ascii="GHEA Grapalat" w:hAnsi="GHEA Grapalat"/>
          <w:sz w:val="24"/>
          <w:szCs w:val="24"/>
        </w:rPr>
        <w:t>կարգի</w:t>
      </w:r>
      <w:r w:rsidR="004E569F" w:rsidRPr="004E569F">
        <w:rPr>
          <w:rFonts w:ascii="GHEA Grapalat" w:hAnsi="GHEA Grapalat"/>
          <w:sz w:val="24"/>
          <w:szCs w:val="24"/>
        </w:rPr>
        <w:t xml:space="preserve"> արտաքին ուղիների և կայարանային ուղիների համար:</w:t>
      </w:r>
    </w:p>
    <w:p w:rsidR="00C60E3E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395</w:t>
      </w:r>
      <w:r w:rsidR="004E569F" w:rsidRPr="004E569F">
        <w:rPr>
          <w:rFonts w:ascii="GHEA Grapalat" w:hAnsi="GHEA Grapalat"/>
          <w:sz w:val="24"/>
          <w:szCs w:val="24"/>
        </w:rPr>
        <w:t>. Երկաթբետոնե կոճերի օգտագործումը պետք է հիմնավորված լինի տեխնիկատնտեսական հաշվարկներով: Այդ դեպքում, ինքնուղեփակումով</w:t>
      </w:r>
      <w:r w:rsidR="000249F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49FC">
        <w:rPr>
          <w:rFonts w:ascii="GHEA Grapalat" w:hAnsi="GHEA Grapalat"/>
          <w:sz w:val="24"/>
          <w:szCs w:val="24"/>
        </w:rPr>
        <w:t>(</w:t>
      </w:r>
      <w:r w:rsidR="000249FC">
        <w:rPr>
          <w:rFonts w:ascii="GHEA Grapalat" w:hAnsi="GHEA Grapalat"/>
          <w:sz w:val="24"/>
          <w:szCs w:val="24"/>
          <w:lang w:val="hy-AM"/>
        </w:rPr>
        <w:t>ավտոբլոկավորմամբ</w:t>
      </w:r>
      <w:r w:rsidR="000249FC">
        <w:rPr>
          <w:rFonts w:ascii="GHEA Grapalat" w:hAnsi="GHEA Grapalat"/>
          <w:sz w:val="24"/>
          <w:szCs w:val="24"/>
        </w:rPr>
        <w:t>)</w:t>
      </w:r>
      <w:r w:rsidR="004E569F" w:rsidRPr="004E569F">
        <w:rPr>
          <w:rFonts w:ascii="GHEA Grapalat" w:hAnsi="GHEA Grapalat"/>
          <w:sz w:val="24"/>
          <w:szCs w:val="24"/>
        </w:rPr>
        <w:t xml:space="preserve"> սարքավորված</w:t>
      </w:r>
      <w:r w:rsidR="000249FC">
        <w:rPr>
          <w:rFonts w:ascii="GHEA Grapalat" w:hAnsi="GHEA Grapalat"/>
          <w:sz w:val="24"/>
          <w:szCs w:val="24"/>
        </w:rPr>
        <w:t xml:space="preserve"> ուղիների</w:t>
      </w:r>
      <w:r w:rsidR="004E569F" w:rsidRPr="004E569F">
        <w:rPr>
          <w:rFonts w:ascii="GHEA Grapalat" w:hAnsi="GHEA Grapalat"/>
          <w:sz w:val="24"/>
          <w:szCs w:val="24"/>
        </w:rPr>
        <w:t xml:space="preserve"> համար պետք է ապահովել ռելսերի էլեկտրական մեկուսացումը կոճերից:</w:t>
      </w:r>
    </w:p>
    <w:p w:rsidR="004E569F" w:rsidRPr="004E569F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396</w:t>
      </w:r>
      <w:r w:rsidR="004E569F" w:rsidRPr="004E569F">
        <w:rPr>
          <w:rFonts w:ascii="GHEA Grapalat" w:hAnsi="GHEA Grapalat"/>
          <w:sz w:val="24"/>
          <w:szCs w:val="24"/>
        </w:rPr>
        <w:t xml:space="preserve">. Փայտյա կոճերը պետք է տեղադել հականեխիչներով տոգորված, իսկ ռելսային </w:t>
      </w:r>
      <w:r w:rsidR="00DA55F2">
        <w:rPr>
          <w:rFonts w:ascii="GHEA Grapalat" w:hAnsi="GHEA Grapalat"/>
          <w:sz w:val="24"/>
          <w:szCs w:val="24"/>
        </w:rPr>
        <w:t>շղ</w:t>
      </w:r>
      <w:r w:rsidR="004E569F" w:rsidRPr="004E569F">
        <w:rPr>
          <w:rFonts w:ascii="GHEA Grapalat" w:hAnsi="GHEA Grapalat"/>
          <w:sz w:val="24"/>
          <w:szCs w:val="24"/>
        </w:rPr>
        <w:t>թաներով սարքավորված հատվածներում՝ էլեկտրական հոսանք չփոխանցող   հականեխիչներով տոգորված:</w:t>
      </w:r>
    </w:p>
    <w:p w:rsidR="004E569F" w:rsidRPr="00472898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397</w:t>
      </w:r>
      <w:r w:rsidR="004E569F" w:rsidRPr="004E569F">
        <w:rPr>
          <w:rFonts w:ascii="GHEA Grapalat" w:hAnsi="GHEA Grapalat"/>
          <w:sz w:val="24"/>
          <w:szCs w:val="24"/>
        </w:rPr>
        <w:t>. Որպես վերնա</w:t>
      </w:r>
      <w:r w:rsidR="00DA55F2">
        <w:rPr>
          <w:rFonts w:ascii="GHEA Grapalat" w:hAnsi="GHEA Grapalat"/>
          <w:sz w:val="24"/>
          <w:szCs w:val="24"/>
        </w:rPr>
        <w:t>լիր</w:t>
      </w:r>
      <w:r w:rsidR="004728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898">
        <w:rPr>
          <w:rFonts w:ascii="GHEA Grapalat" w:hAnsi="GHEA Grapalat"/>
          <w:sz w:val="24"/>
          <w:szCs w:val="24"/>
        </w:rPr>
        <w:t>(</w:t>
      </w:r>
      <w:r w:rsidR="00472898">
        <w:rPr>
          <w:rFonts w:ascii="GHEA Grapalat" w:hAnsi="GHEA Grapalat"/>
          <w:sz w:val="24"/>
          <w:szCs w:val="24"/>
          <w:lang w:val="hy-AM"/>
        </w:rPr>
        <w:t>բալաստ</w:t>
      </w:r>
      <w:r w:rsidR="00472898">
        <w:rPr>
          <w:rFonts w:ascii="GHEA Grapalat" w:hAnsi="GHEA Grapalat"/>
          <w:sz w:val="24"/>
          <w:szCs w:val="24"/>
        </w:rPr>
        <w:t>)</w:t>
      </w:r>
      <w:r w:rsidR="004E569F" w:rsidRPr="004E569F">
        <w:rPr>
          <w:rFonts w:ascii="GHEA Grapalat" w:hAnsi="GHEA Grapalat"/>
          <w:sz w:val="24"/>
          <w:szCs w:val="24"/>
        </w:rPr>
        <w:t xml:space="preserve"> պետք է օգտագործել խիճ, կոպիճ, ավազա-կոպճային խարնուրդ, </w:t>
      </w:r>
      <w:r w:rsidR="00DA55F2">
        <w:rPr>
          <w:rFonts w:ascii="GHEA Grapalat" w:hAnsi="GHEA Grapalat"/>
          <w:sz w:val="24"/>
          <w:szCs w:val="24"/>
        </w:rPr>
        <w:t>ջ</w:t>
      </w:r>
      <w:r w:rsidR="004E569F" w:rsidRPr="004E569F">
        <w:rPr>
          <w:rFonts w:ascii="GHEA Grapalat" w:hAnsi="GHEA Grapalat"/>
          <w:sz w:val="24"/>
          <w:szCs w:val="24"/>
        </w:rPr>
        <w:t>արդող-տեսակավորող սարքավորումների</w:t>
      </w:r>
      <w:r w:rsidR="00472898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="00472898">
        <w:rPr>
          <w:rFonts w:ascii="GHEA Grapalat" w:hAnsi="GHEA Grapalat"/>
          <w:sz w:val="24"/>
          <w:szCs w:val="24"/>
        </w:rPr>
        <w:t xml:space="preserve"> մնացորդներ</w:t>
      </w:r>
      <w:r w:rsidR="004E569F" w:rsidRPr="004E569F">
        <w:rPr>
          <w:rFonts w:ascii="GHEA Grapalat" w:hAnsi="GHEA Grapalat"/>
          <w:sz w:val="24"/>
          <w:szCs w:val="24"/>
        </w:rPr>
        <w:t xml:space="preserve"> և </w:t>
      </w:r>
      <w:r w:rsidR="00472898" w:rsidRPr="00472898">
        <w:rPr>
          <w:rFonts w:ascii="GHEA Grapalat" w:hAnsi="GHEA Grapalat"/>
          <w:sz w:val="24"/>
          <w:szCs w:val="24"/>
        </w:rPr>
        <w:t>վերնալիր</w:t>
      </w:r>
      <w:r w:rsidR="00472898">
        <w:rPr>
          <w:rFonts w:ascii="GHEA Grapalat" w:hAnsi="GHEA Grapalat"/>
          <w:sz w:val="24"/>
          <w:szCs w:val="24"/>
          <w:lang w:val="hy-AM"/>
        </w:rPr>
        <w:t>ի</w:t>
      </w:r>
      <w:r w:rsidR="00472898" w:rsidRPr="00472898">
        <w:rPr>
          <w:rFonts w:ascii="GHEA Grapalat" w:hAnsi="GHEA Grapalat"/>
          <w:sz w:val="24"/>
          <w:szCs w:val="24"/>
        </w:rPr>
        <w:t xml:space="preserve"> (բալաստ</w:t>
      </w:r>
      <w:r w:rsidR="00472898">
        <w:rPr>
          <w:rFonts w:ascii="GHEA Grapalat" w:hAnsi="GHEA Grapalat"/>
          <w:sz w:val="24"/>
          <w:szCs w:val="24"/>
          <w:lang w:val="hy-AM"/>
        </w:rPr>
        <w:t>ի</w:t>
      </w:r>
      <w:r w:rsidR="00472898">
        <w:rPr>
          <w:rFonts w:ascii="GHEA Grapalat" w:hAnsi="GHEA Grapalat"/>
          <w:sz w:val="24"/>
          <w:szCs w:val="24"/>
        </w:rPr>
        <w:t xml:space="preserve">) </w:t>
      </w:r>
      <w:r w:rsidR="004E569F" w:rsidRPr="004E569F">
        <w:rPr>
          <w:rFonts w:ascii="GHEA Grapalat" w:hAnsi="GHEA Grapalat"/>
          <w:sz w:val="24"/>
          <w:szCs w:val="24"/>
        </w:rPr>
        <w:t xml:space="preserve">տեխնիկական </w:t>
      </w:r>
      <w:r w:rsidR="00472898">
        <w:rPr>
          <w:rFonts w:ascii="GHEA Grapalat" w:hAnsi="GHEA Grapalat"/>
          <w:sz w:val="24"/>
          <w:szCs w:val="24"/>
        </w:rPr>
        <w:t>պայմաններ</w:t>
      </w:r>
      <w:r w:rsidR="004E569F" w:rsidRPr="004E569F">
        <w:rPr>
          <w:rFonts w:ascii="GHEA Grapalat" w:hAnsi="GHEA Grapalat"/>
          <w:sz w:val="24"/>
          <w:szCs w:val="24"/>
        </w:rPr>
        <w:t>ի պահանջները</w:t>
      </w:r>
      <w:r w:rsidR="00472898" w:rsidRPr="00472898">
        <w:t xml:space="preserve"> </w:t>
      </w:r>
      <w:r w:rsidR="00472898" w:rsidRPr="00472898">
        <w:rPr>
          <w:rFonts w:ascii="GHEA Grapalat" w:hAnsi="GHEA Grapalat"/>
          <w:sz w:val="24"/>
          <w:szCs w:val="24"/>
        </w:rPr>
        <w:t xml:space="preserve">բավարարող </w:t>
      </w:r>
      <w:r w:rsidR="00472898" w:rsidRPr="004E569F">
        <w:rPr>
          <w:rFonts w:ascii="GHEA Grapalat" w:hAnsi="GHEA Grapalat"/>
          <w:sz w:val="24"/>
          <w:szCs w:val="24"/>
        </w:rPr>
        <w:t xml:space="preserve">այլ տեղական </w:t>
      </w:r>
      <w:r w:rsidR="00472898">
        <w:rPr>
          <w:rFonts w:ascii="GHEA Grapalat" w:hAnsi="GHEA Grapalat"/>
          <w:sz w:val="24"/>
          <w:szCs w:val="24"/>
        </w:rPr>
        <w:t>նյութեր</w:t>
      </w:r>
      <w:r w:rsidR="00472898">
        <w:rPr>
          <w:rFonts w:ascii="GHEA Grapalat" w:hAnsi="GHEA Grapalat"/>
          <w:sz w:val="24"/>
          <w:szCs w:val="24"/>
          <w:lang w:val="hy-AM"/>
        </w:rPr>
        <w:t>։</w:t>
      </w:r>
    </w:p>
    <w:p w:rsidR="00597129" w:rsidRPr="00472898" w:rsidRDefault="00C018C1" w:rsidP="00A2408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72898">
        <w:rPr>
          <w:rFonts w:ascii="GHEA Grapalat" w:hAnsi="GHEA Grapalat"/>
          <w:sz w:val="24"/>
          <w:szCs w:val="24"/>
          <w:lang w:val="hy-AM"/>
        </w:rPr>
        <w:t>398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>. Ժայռային, խոշորաբեկոր և ավազային գրունտերից (</w:t>
      </w:r>
      <w:r w:rsidR="00894C80">
        <w:rPr>
          <w:rFonts w:ascii="GHEA Grapalat" w:hAnsi="GHEA Grapalat"/>
          <w:sz w:val="24"/>
          <w:szCs w:val="24"/>
          <w:lang w:val="hy-AM"/>
        </w:rPr>
        <w:t>բացառությամբ՝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 մանր և փոշենման ավազներից) հողային պաստառի դեպքում </w:t>
      </w:r>
      <w:r w:rsidR="00472898" w:rsidRPr="0047289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>ային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>(բալաստ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ային) 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շերտի հաստությունը թույլատրվում է </w:t>
      </w:r>
      <w:r w:rsidR="00472898">
        <w:rPr>
          <w:rFonts w:ascii="GHEA Grapalat" w:hAnsi="GHEA Grapalat"/>
          <w:sz w:val="24"/>
          <w:szCs w:val="24"/>
          <w:lang w:val="hy-AM"/>
        </w:rPr>
        <w:t>սույն շինար</w:t>
      </w:r>
      <w:r w:rsidR="00A21166">
        <w:rPr>
          <w:rFonts w:ascii="GHEA Grapalat" w:hAnsi="GHEA Grapalat"/>
          <w:sz w:val="24"/>
          <w:szCs w:val="24"/>
          <w:lang w:val="hy-AM"/>
        </w:rPr>
        <w:t xml:space="preserve">արական նորմերի </w:t>
      </w:r>
      <w:r w:rsidRPr="00472898">
        <w:rPr>
          <w:rFonts w:ascii="GHEA Grapalat" w:hAnsi="GHEA Grapalat"/>
          <w:sz w:val="24"/>
          <w:szCs w:val="24"/>
          <w:lang w:val="hy-AM"/>
        </w:rPr>
        <w:t>31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-րդ աղյուսակում նշվածից </w:t>
      </w:r>
      <w:r w:rsidR="00EE715A" w:rsidRPr="00472898">
        <w:rPr>
          <w:rFonts w:ascii="GHEA Grapalat" w:hAnsi="GHEA Grapalat"/>
          <w:sz w:val="24"/>
          <w:szCs w:val="24"/>
          <w:lang w:val="hy-AM"/>
        </w:rPr>
        <w:t xml:space="preserve">փոքրացնել 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>5 սմ-ով, բայց ոչ պակաս</w:t>
      </w:r>
      <w:r w:rsidR="00EE715A">
        <w:rPr>
          <w:rFonts w:ascii="GHEA Grapalat" w:hAnsi="GHEA Grapalat"/>
          <w:sz w:val="24"/>
          <w:szCs w:val="24"/>
          <w:lang w:val="hy-AM"/>
        </w:rPr>
        <w:t xml:space="preserve"> 15 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սմ-ից: </w:t>
      </w:r>
      <w:r w:rsidR="002E0F45" w:rsidRPr="00956430">
        <w:rPr>
          <w:rFonts w:ascii="GHEA Grapalat" w:hAnsi="GHEA Grapalat"/>
          <w:sz w:val="24"/>
          <w:szCs w:val="24"/>
          <w:lang w:val="hy-AM"/>
        </w:rPr>
        <w:t>Փխրախորացված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վերնալիրային 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>(բալաստային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>շերտով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 ուղիների վրա կոճերի ներբանի տակ </w:t>
      </w:r>
      <w:r w:rsidR="0095643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շերտի հաստությունը պետք է ընդունել 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Pr="00472898">
        <w:rPr>
          <w:rFonts w:ascii="GHEA Grapalat" w:hAnsi="GHEA Grapalat"/>
          <w:sz w:val="24"/>
          <w:szCs w:val="24"/>
          <w:lang w:val="hy-AM"/>
        </w:rPr>
        <w:t>31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-րդ աղյուսակում նշվածից 5 սմ-ով ավելի: </w:t>
      </w:r>
      <w:r w:rsidR="00956430">
        <w:rPr>
          <w:rFonts w:ascii="GHEA Grapalat" w:hAnsi="GHEA Grapalat"/>
          <w:sz w:val="24"/>
          <w:szCs w:val="24"/>
          <w:lang w:val="hy-AM"/>
        </w:rPr>
        <w:t>Ցամաքուրդային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 գրունտերի դեպքում չորային շրջաններում </w:t>
      </w:r>
      <w:r w:rsidR="0095643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>ային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 xml:space="preserve">շերտի </w:t>
      </w:r>
      <w:r w:rsidR="00956430">
        <w:rPr>
          <w:rFonts w:ascii="GHEA Grapalat" w:hAnsi="GHEA Grapalat"/>
          <w:sz w:val="24"/>
          <w:szCs w:val="24"/>
          <w:lang w:val="hy-AM"/>
        </w:rPr>
        <w:t>հաստա</w:t>
      </w:r>
      <w:r w:rsidR="004E569F" w:rsidRPr="00472898">
        <w:rPr>
          <w:rFonts w:ascii="GHEA Grapalat" w:hAnsi="GHEA Grapalat"/>
          <w:sz w:val="24"/>
          <w:szCs w:val="24"/>
          <w:lang w:val="hy-AM"/>
        </w:rPr>
        <w:t>ցում չի նախատեսվում:</w:t>
      </w:r>
    </w:p>
    <w:p w:rsidR="004E569F" w:rsidRPr="00956430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56430">
        <w:rPr>
          <w:rFonts w:ascii="GHEA Grapalat" w:hAnsi="GHEA Grapalat"/>
          <w:sz w:val="24"/>
          <w:szCs w:val="24"/>
          <w:lang w:val="hy-AM"/>
        </w:rPr>
        <w:t>399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>. Փայտյա կոճերով ուղիղ միաուղի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 xml:space="preserve"> տեղամասերի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վրա </w:t>
      </w:r>
      <w:r w:rsidR="0095643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>ային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56430" w:rsidRPr="00956430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պրիզմայի լայնությունը </w:t>
      </w:r>
      <w:r w:rsidR="00956430">
        <w:rPr>
          <w:rFonts w:ascii="GHEA Grapalat" w:hAnsi="GHEA Grapalat"/>
          <w:sz w:val="24"/>
          <w:szCs w:val="24"/>
          <w:lang w:val="hy-AM"/>
        </w:rPr>
        <w:t>վերնամասում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պետք է ընդունել 1.7մ, իսկ առանցքի վրա 80 կՆ (8 տու) բեռնվածքով շարժակազմի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շրջապտույտի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դեպքում 1.8 մ: Երկաթբետոնե կոճերով</w:t>
      </w:r>
      <w:r w:rsidR="00956430">
        <w:rPr>
          <w:rFonts w:ascii="GHEA Grapalat" w:hAnsi="GHEA Grapalat"/>
          <w:sz w:val="24"/>
          <w:szCs w:val="24"/>
          <w:lang w:val="hy-AM"/>
        </w:rPr>
        <w:t xml:space="preserve"> տեղամասերում</w:t>
      </w:r>
      <w:r w:rsidR="004E569F" w:rsidRPr="00956430">
        <w:rPr>
          <w:rFonts w:ascii="GHEA Grapalat" w:hAnsi="GHEA Grapalat"/>
          <w:sz w:val="24"/>
          <w:szCs w:val="24"/>
          <w:lang w:val="hy-AM"/>
        </w:rPr>
        <w:t xml:space="preserve"> նշված պայմաններին համապատասխան՝ 1.8 մ և 1.9 մ:</w:t>
      </w:r>
    </w:p>
    <w:p w:rsidR="004E569F" w:rsidRPr="00185F92" w:rsidRDefault="00C018C1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85F92">
        <w:rPr>
          <w:rFonts w:ascii="GHEA Grapalat" w:hAnsi="GHEA Grapalat"/>
          <w:sz w:val="24"/>
          <w:szCs w:val="24"/>
          <w:lang w:val="hy-AM"/>
        </w:rPr>
        <w:t>400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. Ուղու կոր </w:t>
      </w:r>
      <w:r w:rsidR="00185F92" w:rsidRPr="00185F92">
        <w:rPr>
          <w:rFonts w:ascii="GHEA Grapalat" w:hAnsi="GHEA Grapalat"/>
          <w:sz w:val="24"/>
          <w:szCs w:val="24"/>
          <w:lang w:val="hy-AM"/>
        </w:rPr>
        <w:t>տեղամասերի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894C8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F92" w:rsidRPr="00185F92">
        <w:rPr>
          <w:rFonts w:ascii="GHEA Grapalat" w:hAnsi="GHEA Grapalat"/>
          <w:sz w:val="24"/>
          <w:szCs w:val="24"/>
          <w:lang w:val="hy-AM"/>
        </w:rPr>
        <w:t>(բալաստային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պրիզման պետք է նախագծել՝ հաշվի առնելով արտաքին ռելսի բարձրացումը ներքին ռելսի տակ պահպանելով </w:t>
      </w:r>
      <w:r w:rsidR="00185F92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F92" w:rsidRPr="00185F92">
        <w:rPr>
          <w:rFonts w:ascii="GHEA Grapalat" w:hAnsi="GHEA Grapalat"/>
          <w:sz w:val="24"/>
          <w:szCs w:val="24"/>
          <w:lang w:val="hy-AM"/>
        </w:rPr>
        <w:t>(բալաստային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շերտի </w:t>
      </w:r>
      <w:r w:rsidR="00185F92">
        <w:rPr>
          <w:rFonts w:ascii="GHEA Grapalat" w:hAnsi="GHEA Grapalat"/>
          <w:sz w:val="24"/>
          <w:szCs w:val="24"/>
          <w:lang w:val="hy-AM"/>
        </w:rPr>
        <w:t>հաստությունը,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="00185F92">
        <w:rPr>
          <w:rFonts w:ascii="GHEA Grapalat" w:hAnsi="GHEA Grapalat"/>
          <w:sz w:val="24"/>
          <w:szCs w:val="24"/>
          <w:lang w:val="hy-AM"/>
        </w:rPr>
        <w:t xml:space="preserve">սույն շինարարական նորմերի </w:t>
      </w:r>
      <w:r w:rsidRPr="00185F92">
        <w:rPr>
          <w:rFonts w:ascii="GHEA Grapalat" w:hAnsi="GHEA Grapalat"/>
          <w:sz w:val="24"/>
          <w:szCs w:val="24"/>
          <w:lang w:val="hy-AM"/>
        </w:rPr>
        <w:t>31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-րդ աղյուսակում ուղիղ</w:t>
      </w:r>
      <w:r w:rsidR="00894C80">
        <w:rPr>
          <w:rFonts w:ascii="GHEA Grapalat" w:hAnsi="GHEA Grapalat"/>
          <w:sz w:val="24"/>
          <w:szCs w:val="24"/>
          <w:lang w:val="hy-AM"/>
        </w:rPr>
        <w:t xml:space="preserve"> տեղամասերի </w:t>
      </w:r>
      <w:r w:rsidR="004E569F" w:rsidRPr="00185F92">
        <w:rPr>
          <w:rFonts w:ascii="GHEA Grapalat" w:hAnsi="GHEA Grapalat"/>
          <w:sz w:val="24"/>
          <w:szCs w:val="24"/>
          <w:lang w:val="hy-AM"/>
        </w:rPr>
        <w:t>համար:</w:t>
      </w:r>
    </w:p>
    <w:p w:rsidR="004E569F" w:rsidRPr="00565A88" w:rsidRDefault="005C7A4F" w:rsidP="004E569F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401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. 600 մ-ից ոչ ավել շառավիղով I և II </w:t>
      </w:r>
      <w:r w:rsidR="00473E55" w:rsidRPr="00565A88">
        <w:rPr>
          <w:rFonts w:ascii="GHEA Grapalat" w:hAnsi="GHEA Grapalat"/>
          <w:sz w:val="24"/>
          <w:szCs w:val="24"/>
          <w:lang w:val="hy-AM"/>
        </w:rPr>
        <w:t>կարգի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արտաքին ուղիների կոր հատվածների վրա պրիզման պետք է լայնացնել դրսի կողմից 0,1 մ-ով, իսկ 300 մ և պակաս շառավիղի դեպքում՝ 0,3 մ-ով: </w:t>
      </w:r>
      <w:r w:rsidR="00894C8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894C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C80" w:rsidRPr="00894C80">
        <w:rPr>
          <w:rFonts w:ascii="GHEA Grapalat" w:hAnsi="GHEA Grapalat"/>
          <w:sz w:val="24"/>
          <w:szCs w:val="24"/>
          <w:lang w:val="hy-AM"/>
        </w:rPr>
        <w:t>(բալաստային</w:t>
      </w:r>
      <w:r w:rsidR="00894C80">
        <w:rPr>
          <w:rFonts w:ascii="GHEA Grapalat" w:hAnsi="GHEA Grapalat"/>
          <w:sz w:val="24"/>
          <w:szCs w:val="24"/>
          <w:lang w:val="hy-AM"/>
        </w:rPr>
        <w:t>) պրիզմայի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շեպերի զառիթափությունը </w:t>
      </w:r>
      <w:r w:rsidR="00894C80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ի</w:t>
      </w:r>
      <w:r w:rsidR="00894C8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C80" w:rsidRPr="00894C80">
        <w:rPr>
          <w:rFonts w:ascii="GHEA Grapalat" w:hAnsi="GHEA Grapalat"/>
          <w:sz w:val="24"/>
          <w:szCs w:val="24"/>
          <w:lang w:val="hy-AM"/>
        </w:rPr>
        <w:t>(</w:t>
      </w:r>
      <w:r w:rsidR="00894C80">
        <w:rPr>
          <w:rFonts w:ascii="GHEA Grapalat" w:hAnsi="GHEA Grapalat"/>
          <w:sz w:val="24"/>
          <w:szCs w:val="24"/>
          <w:lang w:val="hy-AM"/>
        </w:rPr>
        <w:t>բալաստի</w:t>
      </w:r>
      <w:r w:rsidR="00894C80" w:rsidRPr="00894C80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բոլոր տեսակների համար պետք է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 ընդունել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1 : 1.5:</w:t>
      </w:r>
    </w:p>
    <w:p w:rsidR="004E569F" w:rsidRPr="00565A88" w:rsidRDefault="005C7A4F" w:rsidP="005C7A4F">
      <w:pPr>
        <w:tabs>
          <w:tab w:val="left" w:pos="90"/>
        </w:tabs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402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="001E4C9F" w:rsidRPr="001E4C9F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պրիզմայի գագաթը պետք է ընդունել փայտե կոճերի անկողնակի և երկաթբետոնե կոճերի միջնամասի վերին մասի նույն մակարդակի վրա: Մինչև հինգ տարի ծառայության ժամկետ ունեցող գծերի վրա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 </w:t>
      </w:r>
      <w:r w:rsidR="001E4C9F" w:rsidRPr="001E4C9F">
        <w:rPr>
          <w:rFonts w:ascii="GHEA Grapalat" w:hAnsi="GHEA Grapalat"/>
          <w:sz w:val="24"/>
          <w:szCs w:val="24"/>
          <w:lang w:val="hy-AM"/>
        </w:rPr>
        <w:t>(բալաստային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պրիզման պետք է լցնել կոճերի բարձրության կեսի չափով, բացառությամբ</w:t>
      </w:r>
      <w:r w:rsidR="00D75C2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վտանգավոր ուղու շեղման առումով</w:t>
      </w:r>
      <w:r w:rsidR="001E4C9F">
        <w:rPr>
          <w:rFonts w:ascii="GHEA Grapalat" w:hAnsi="GHEA Grapalat"/>
          <w:sz w:val="24"/>
          <w:szCs w:val="24"/>
          <w:lang w:val="hy-AM"/>
        </w:rPr>
        <w:t xml:space="preserve"> տեղամասերի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:</w:t>
      </w:r>
    </w:p>
    <w:p w:rsidR="00862BDC" w:rsidRPr="00565A88" w:rsidRDefault="005C7A4F" w:rsidP="00862BD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403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. Հարակից ուղիների առանցքների միջև միչև 4,5 մ հեռավորության դեպքում առանձին կետերում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միջուղ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ային տարածքները պետք է լցնել </w:t>
      </w:r>
      <w:r w:rsidR="00946B1A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ով</w:t>
      </w:r>
      <w:r w:rsidR="00946B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46B1A" w:rsidRPr="00946B1A">
        <w:rPr>
          <w:rFonts w:ascii="GHEA Grapalat" w:hAnsi="GHEA Grapalat"/>
          <w:sz w:val="24"/>
          <w:szCs w:val="24"/>
          <w:lang w:val="hy-AM"/>
        </w:rPr>
        <w:t>(</w:t>
      </w:r>
      <w:r w:rsidR="00946B1A">
        <w:rPr>
          <w:rFonts w:ascii="GHEA Grapalat" w:hAnsi="GHEA Grapalat"/>
          <w:sz w:val="24"/>
          <w:szCs w:val="24"/>
          <w:lang w:val="hy-AM"/>
        </w:rPr>
        <w:t>բալաստով</w:t>
      </w:r>
      <w:r w:rsidR="00946B1A" w:rsidRPr="00946B1A">
        <w:rPr>
          <w:rFonts w:ascii="GHEA Grapalat" w:hAnsi="GHEA Grapalat"/>
          <w:sz w:val="24"/>
          <w:szCs w:val="24"/>
          <w:lang w:val="hy-AM"/>
        </w:rPr>
        <w:t>)</w:t>
      </w:r>
      <w:r w:rsidR="004E569F" w:rsidRPr="00946B1A">
        <w:rPr>
          <w:rFonts w:ascii="GHEA Grapalat" w:hAnsi="GHEA Grapalat"/>
          <w:sz w:val="24"/>
          <w:szCs w:val="24"/>
          <w:lang w:val="hy-AM"/>
        </w:rPr>
        <w:t>: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 xml:space="preserve"> Հարակից ուղիների կոճերի ճակատների միջև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ի</w:t>
      </w:r>
      <w:r w:rsidR="00476C2C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C2C" w:rsidRPr="00476C2C">
        <w:rPr>
          <w:rFonts w:ascii="GHEA Grapalat" w:hAnsi="GHEA Grapalat"/>
          <w:sz w:val="24"/>
          <w:szCs w:val="24"/>
          <w:lang w:val="hy-AM"/>
        </w:rPr>
        <w:t>(</w:t>
      </w:r>
      <w:r w:rsidR="00476C2C">
        <w:rPr>
          <w:rFonts w:ascii="GHEA Grapalat" w:hAnsi="GHEA Grapalat"/>
          <w:sz w:val="24"/>
          <w:szCs w:val="24"/>
          <w:lang w:val="hy-AM"/>
        </w:rPr>
        <w:t xml:space="preserve">բալաստի) </w:t>
      </w:r>
      <w:r w:rsidR="004E569F" w:rsidRPr="00565A88">
        <w:rPr>
          <w:rFonts w:ascii="GHEA Grapalat" w:hAnsi="GHEA Grapalat"/>
          <w:sz w:val="24"/>
          <w:szCs w:val="24"/>
          <w:lang w:val="hy-AM"/>
        </w:rPr>
        <w:t>մակերևույթին պետք է տալ լայնական թեքություն՝ հողային պաստառի գագաթի թեքությանը համապատասխան, այդ դեպքում</w:t>
      </w:r>
      <w:r w:rsidR="00862BDC" w:rsidRPr="00565A88">
        <w:rPr>
          <w:lang w:val="hy-AM"/>
        </w:rPr>
        <w:t xml:space="preserve">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հարակից ուղիների ռելսերի գլխիկների նիշերի տարբերությունը պետք է լինի 0,1 մ-ից ոչ ավել:</w:t>
      </w:r>
    </w:p>
    <w:p w:rsidR="00862BDC" w:rsidRPr="00565A88" w:rsidRDefault="005C7A4F" w:rsidP="00862BD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404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. Հարակից կայարանային ուղիների առանցքների միջև 4.5 մ-ից ավել հեռավորության դեպքում, իսկ առանձին կետերի մոտեցումներում՝ 3.5 մ-ից,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վերնալիր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D6402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023" w:rsidRPr="00D64023">
        <w:rPr>
          <w:rFonts w:ascii="GHEA Grapalat" w:hAnsi="GHEA Grapalat"/>
          <w:sz w:val="24"/>
          <w:szCs w:val="24"/>
          <w:lang w:val="hy-AM"/>
        </w:rPr>
        <w:t xml:space="preserve">(բալաստային)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 պրիզման պետք</w:t>
      </w:r>
      <w:r w:rsidR="00D6402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, որպես կանոն</w:t>
      </w:r>
      <w:r w:rsidR="00D64023">
        <w:rPr>
          <w:rFonts w:ascii="GHEA Grapalat" w:hAnsi="GHEA Grapalat"/>
          <w:sz w:val="24"/>
          <w:szCs w:val="24"/>
          <w:lang w:val="hy-AM"/>
        </w:rPr>
        <w:t xml:space="preserve">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նախագծել առանձնացված, այդ դեպքում պետք է ապահովված լինի </w:t>
      </w:r>
      <w:r w:rsidR="00D75C29" w:rsidRPr="00565A88">
        <w:rPr>
          <w:rFonts w:ascii="GHEA Grapalat" w:hAnsi="GHEA Grapalat"/>
          <w:sz w:val="24"/>
          <w:szCs w:val="24"/>
          <w:lang w:val="hy-AM"/>
        </w:rPr>
        <w:t>միջուղ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ային տարածքից ջրերի հեռացումը:</w:t>
      </w:r>
    </w:p>
    <w:p w:rsidR="00862BDC" w:rsidRPr="00565A88" w:rsidRDefault="005C7A4F" w:rsidP="00862BDC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405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 xml:space="preserve">. Սլաքային գծանցումները պետք է համապատասխանեն տեղադրվող </w:t>
      </w:r>
      <w:r w:rsidR="00D74BB5" w:rsidRPr="00565A88">
        <w:rPr>
          <w:rFonts w:ascii="GHEA Grapalat" w:hAnsi="GHEA Grapalat"/>
          <w:sz w:val="24"/>
          <w:szCs w:val="24"/>
          <w:lang w:val="hy-AM"/>
        </w:rPr>
        <w:t>ռե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լսերի տեսակին և ունենան ուղեփոխիչ</w:t>
      </w:r>
      <w:r w:rsidR="00D74BB5" w:rsidRPr="00565A88">
        <w:rPr>
          <w:rFonts w:ascii="GHEA Grapalat" w:hAnsi="GHEA Grapalat"/>
          <w:sz w:val="24"/>
          <w:szCs w:val="24"/>
          <w:lang w:val="hy-AM"/>
        </w:rPr>
        <w:t xml:space="preserve">՝ սույն շինարարական նորմերի </w:t>
      </w:r>
      <w:r w:rsidRPr="00565A88">
        <w:rPr>
          <w:rFonts w:ascii="GHEA Grapalat" w:hAnsi="GHEA Grapalat"/>
          <w:sz w:val="24"/>
          <w:szCs w:val="24"/>
          <w:lang w:val="hy-AM"/>
        </w:rPr>
        <w:t xml:space="preserve">32-րդ </w:t>
      </w:r>
      <w:r w:rsidR="00862BDC" w:rsidRPr="00565A88">
        <w:rPr>
          <w:rFonts w:ascii="GHEA Grapalat" w:hAnsi="GHEA Grapalat"/>
          <w:sz w:val="24"/>
          <w:szCs w:val="24"/>
          <w:lang w:val="hy-AM"/>
        </w:rPr>
        <w:t>աղյուսակում նշվածից ոչ ավելի:</w:t>
      </w:r>
    </w:p>
    <w:p w:rsidR="00051666" w:rsidRDefault="00051666" w:rsidP="00051666">
      <w:pPr>
        <w:tabs>
          <w:tab w:val="left" w:pos="450"/>
        </w:tabs>
        <w:ind w:right="-99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Աղյուսակ</w:t>
      </w:r>
      <w:r w:rsidR="005C7A4F">
        <w:rPr>
          <w:rFonts w:ascii="GHEA Grapalat" w:hAnsi="GHEA Grapalat"/>
          <w:sz w:val="24"/>
          <w:szCs w:val="24"/>
        </w:rPr>
        <w:t xml:space="preserve"> 32</w:t>
      </w:r>
    </w:p>
    <w:tbl>
      <w:tblPr>
        <w:tblStyle w:val="TableGrid"/>
        <w:tblW w:w="108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5063"/>
        <w:gridCol w:w="2767"/>
        <w:gridCol w:w="2610"/>
      </w:tblGrid>
      <w:tr w:rsidR="00051666" w:rsidTr="005C7A4F">
        <w:trPr>
          <w:trHeight w:val="219"/>
        </w:trPr>
        <w:tc>
          <w:tcPr>
            <w:tcW w:w="450" w:type="dxa"/>
            <w:vMerge w:val="restart"/>
          </w:tcPr>
          <w:p w:rsidR="00051666" w:rsidRDefault="00051666" w:rsidP="007D03A6">
            <w:pPr>
              <w:tabs>
                <w:tab w:val="left" w:pos="450"/>
              </w:tabs>
              <w:ind w:right="-38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5063" w:type="dxa"/>
            <w:vMerge w:val="restart"/>
          </w:tcPr>
          <w:p w:rsidR="00051666" w:rsidRDefault="00051666" w:rsidP="005C7A4F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Ո</w:t>
            </w:r>
            <w:r w:rsidR="005C7A4F">
              <w:rPr>
                <w:rFonts w:ascii="GHEA Grapalat" w:hAnsi="GHEA Grapalat"/>
                <w:sz w:val="24"/>
                <w:szCs w:val="24"/>
              </w:rPr>
              <w:t>ւ</w:t>
            </w:r>
            <w:r>
              <w:rPr>
                <w:rFonts w:ascii="GHEA Grapalat" w:hAnsi="GHEA Grapalat"/>
                <w:sz w:val="24"/>
                <w:szCs w:val="24"/>
              </w:rPr>
              <w:t>ղիներ</w:t>
            </w:r>
          </w:p>
        </w:tc>
        <w:tc>
          <w:tcPr>
            <w:tcW w:w="5377" w:type="dxa"/>
            <w:gridSpan w:val="2"/>
          </w:tcPr>
          <w:p w:rsidR="00051666" w:rsidRDefault="005C7A4F" w:rsidP="005C7A4F">
            <w:pPr>
              <w:tabs>
                <w:tab w:val="left" w:pos="450"/>
              </w:tabs>
              <w:spacing w:line="360" w:lineRule="auto"/>
              <w:ind w:left="-108" w:right="-41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1666">
              <w:rPr>
                <w:rFonts w:ascii="GHEA Grapalat" w:hAnsi="GHEA Grapalat"/>
                <w:sz w:val="24"/>
                <w:szCs w:val="24"/>
              </w:rPr>
              <w:t>Սլաքային գծանցումների ուղեփոխիչի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51666">
              <w:rPr>
                <w:rFonts w:ascii="GHEA Grapalat" w:hAnsi="GHEA Grapalat"/>
                <w:sz w:val="24"/>
                <w:szCs w:val="24"/>
              </w:rPr>
              <w:t>մակնիշը</w:t>
            </w:r>
          </w:p>
        </w:tc>
      </w:tr>
      <w:tr w:rsidR="00051666" w:rsidTr="005C7A4F">
        <w:trPr>
          <w:trHeight w:val="104"/>
        </w:trPr>
        <w:tc>
          <w:tcPr>
            <w:tcW w:w="450" w:type="dxa"/>
            <w:vMerge/>
          </w:tcPr>
          <w:p w:rsidR="00051666" w:rsidRDefault="00051666" w:rsidP="007D03A6">
            <w:pPr>
              <w:tabs>
                <w:tab w:val="left" w:pos="450"/>
              </w:tabs>
              <w:ind w:right="-388"/>
              <w:contextualSpacing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063" w:type="dxa"/>
            <w:vMerge/>
          </w:tcPr>
          <w:p w:rsidR="00051666" w:rsidRDefault="00051666" w:rsidP="005C7A4F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67" w:type="dxa"/>
          </w:tcPr>
          <w:p w:rsidR="00051666" w:rsidRPr="00A24086" w:rsidRDefault="00051666" w:rsidP="005C7A4F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24086">
              <w:rPr>
                <w:rFonts w:ascii="GHEA Grapalat" w:hAnsi="GHEA Grapalat"/>
                <w:sz w:val="24"/>
                <w:szCs w:val="24"/>
              </w:rPr>
              <w:t>բոլորը, բացի համաաչափեր</w:t>
            </w:r>
            <w:r w:rsidR="00A24086" w:rsidRPr="00A24086">
              <w:rPr>
                <w:rFonts w:ascii="GHEA Grapalat" w:hAnsi="GHEA Grapalat"/>
                <w:sz w:val="24"/>
                <w:szCs w:val="24"/>
              </w:rPr>
              <w:t>ի</w:t>
            </w:r>
            <w:r w:rsidRPr="00A24086">
              <w:rPr>
                <w:rFonts w:ascii="GHEA Grapalat" w:hAnsi="GHEA Grapalat"/>
                <w:sz w:val="24"/>
                <w:szCs w:val="24"/>
              </w:rPr>
              <w:t xml:space="preserve">ց </w:t>
            </w:r>
          </w:p>
        </w:tc>
        <w:tc>
          <w:tcPr>
            <w:tcW w:w="2610" w:type="dxa"/>
          </w:tcPr>
          <w:p w:rsidR="00051666" w:rsidRPr="00A24086" w:rsidRDefault="00051666" w:rsidP="007D03A6">
            <w:pPr>
              <w:tabs>
                <w:tab w:val="left" w:pos="450"/>
              </w:tabs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24086">
              <w:rPr>
                <w:rFonts w:ascii="GHEA Grapalat" w:hAnsi="GHEA Grapalat"/>
                <w:sz w:val="24"/>
                <w:szCs w:val="24"/>
              </w:rPr>
              <w:t>համաաչափ</w:t>
            </w:r>
            <w:r w:rsidR="00A24086" w:rsidRPr="00A24086">
              <w:rPr>
                <w:rFonts w:ascii="GHEA Grapalat" w:hAnsi="GHEA Grapalat"/>
                <w:sz w:val="24"/>
                <w:szCs w:val="24"/>
              </w:rPr>
              <w:t>երի</w:t>
            </w:r>
          </w:p>
        </w:tc>
      </w:tr>
      <w:tr w:rsidR="00051666" w:rsidTr="005C7A4F">
        <w:tc>
          <w:tcPr>
            <w:tcW w:w="450" w:type="dxa"/>
          </w:tcPr>
          <w:p w:rsidR="00051666" w:rsidRDefault="00051666" w:rsidP="007D03A6">
            <w:pPr>
              <w:tabs>
                <w:tab w:val="left" w:pos="450"/>
              </w:tabs>
              <w:ind w:right="-72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063" w:type="dxa"/>
          </w:tcPr>
          <w:p w:rsidR="00051666" w:rsidRDefault="00051666" w:rsidP="005C7A4F">
            <w:pPr>
              <w:tabs>
                <w:tab w:val="left" w:pos="450"/>
              </w:tabs>
              <w:spacing w:line="360" w:lineRule="auto"/>
              <w:ind w:right="-1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Գլխավոր և </w:t>
            </w:r>
            <w:r w:rsidRPr="00F45F3A">
              <w:rPr>
                <w:rFonts w:ascii="GHEA Grapalat" w:hAnsi="GHEA Grapalat"/>
                <w:sz w:val="24"/>
                <w:szCs w:val="24"/>
              </w:rPr>
              <w:t>ընդունման</w:t>
            </w:r>
            <w:r w:rsidR="00D64023">
              <w:rPr>
                <w:rFonts w:ascii="GHEA Grapalat" w:hAnsi="GHEA Grapalat"/>
                <w:sz w:val="24"/>
                <w:szCs w:val="24"/>
              </w:rPr>
              <w:t>-ուղարկման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ուղիներ, </w:t>
            </w:r>
            <w:r w:rsidR="00D75C29">
              <w:rPr>
                <w:rFonts w:ascii="GHEA Grapalat" w:hAnsi="GHEA Grapalat"/>
                <w:sz w:val="24"/>
                <w:szCs w:val="24"/>
              </w:rPr>
              <w:t>հարակցումը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վազուրդների վրա, երկարաչափ բեռներով կցորդների երթուղիները</w:t>
            </w:r>
          </w:p>
        </w:tc>
        <w:tc>
          <w:tcPr>
            <w:tcW w:w="2767" w:type="dxa"/>
          </w:tcPr>
          <w:p w:rsidR="00051666" w:rsidRDefault="00051666" w:rsidP="005C7A4F">
            <w:pPr>
              <w:tabs>
                <w:tab w:val="left" w:pos="45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1/9</w:t>
            </w:r>
          </w:p>
        </w:tc>
        <w:tc>
          <w:tcPr>
            <w:tcW w:w="2610" w:type="dxa"/>
          </w:tcPr>
          <w:p w:rsidR="00051666" w:rsidRDefault="00051666" w:rsidP="007D03A6">
            <w:pPr>
              <w:tabs>
                <w:tab w:val="left" w:pos="450"/>
              </w:tabs>
              <w:ind w:left="-378" w:right="162" w:firstLine="37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1/6</w:t>
            </w:r>
          </w:p>
        </w:tc>
      </w:tr>
      <w:tr w:rsidR="00051666" w:rsidTr="005C7A4F">
        <w:tc>
          <w:tcPr>
            <w:tcW w:w="450" w:type="dxa"/>
          </w:tcPr>
          <w:p w:rsidR="00051666" w:rsidRDefault="00051666" w:rsidP="007D03A6">
            <w:pPr>
              <w:tabs>
                <w:tab w:val="left" w:pos="450"/>
              </w:tabs>
              <w:ind w:right="-496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5063" w:type="dxa"/>
          </w:tcPr>
          <w:p w:rsidR="00051666" w:rsidRDefault="00051666" w:rsidP="005C7A4F">
            <w:pPr>
              <w:tabs>
                <w:tab w:val="left" w:pos="450"/>
              </w:tabs>
              <w:spacing w:line="360" w:lineRule="auto"/>
              <w:ind w:right="-18"/>
              <w:contextualSpacing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Այլ կայարանային բեռնման-բեռնաթափման ուղիներ, ներքին ուղիներ</w:t>
            </w:r>
          </w:p>
        </w:tc>
        <w:tc>
          <w:tcPr>
            <w:tcW w:w="2767" w:type="dxa"/>
          </w:tcPr>
          <w:p w:rsidR="00051666" w:rsidRDefault="00051666" w:rsidP="005C7A4F">
            <w:pPr>
              <w:tabs>
                <w:tab w:val="left" w:pos="450"/>
              </w:tabs>
              <w:spacing w:line="360" w:lineRule="auto"/>
              <w:ind w:right="-10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1/7</w:t>
            </w:r>
          </w:p>
        </w:tc>
        <w:tc>
          <w:tcPr>
            <w:tcW w:w="2610" w:type="dxa"/>
          </w:tcPr>
          <w:p w:rsidR="00051666" w:rsidRDefault="00051666" w:rsidP="007D03A6">
            <w:pPr>
              <w:tabs>
                <w:tab w:val="left" w:pos="450"/>
              </w:tabs>
              <w:ind w:right="-18"/>
              <w:contextualSpacing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1/6</w:t>
            </w:r>
          </w:p>
        </w:tc>
      </w:tr>
    </w:tbl>
    <w:p w:rsidR="00051666" w:rsidRDefault="00051666" w:rsidP="00051666">
      <w:pPr>
        <w:tabs>
          <w:tab w:val="left" w:pos="450"/>
        </w:tabs>
        <w:ind w:right="-720"/>
        <w:contextualSpacing/>
        <w:jc w:val="both"/>
        <w:rPr>
          <w:rFonts w:ascii="GHEA Grapalat" w:hAnsi="GHEA Grapalat"/>
          <w:sz w:val="24"/>
          <w:szCs w:val="24"/>
        </w:rPr>
      </w:pPr>
    </w:p>
    <w:p w:rsidR="00051666" w:rsidRPr="00051666" w:rsidRDefault="005C7A4F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406</w:t>
      </w:r>
      <w:r w:rsidR="00051666" w:rsidRPr="00051666">
        <w:rPr>
          <w:rFonts w:ascii="GHEA Grapalat" w:hAnsi="GHEA Grapalat"/>
          <w:sz w:val="24"/>
          <w:szCs w:val="24"/>
        </w:rPr>
        <w:t xml:space="preserve">. Վերակառուցվող, ինչպես նաև </w:t>
      </w:r>
      <w:r w:rsidR="007824EA">
        <w:rPr>
          <w:rFonts w:ascii="GHEA Grapalat" w:hAnsi="GHEA Grapalat"/>
          <w:sz w:val="24"/>
          <w:szCs w:val="24"/>
        </w:rPr>
        <w:t>բարդ</w:t>
      </w:r>
      <w:r w:rsidR="00051666" w:rsidRPr="00051666">
        <w:rPr>
          <w:rFonts w:ascii="GHEA Grapalat" w:hAnsi="GHEA Grapalat"/>
          <w:sz w:val="24"/>
          <w:szCs w:val="24"/>
        </w:rPr>
        <w:t xml:space="preserve"> պայմաններում</w:t>
      </w:r>
      <w:r w:rsidR="007824EA">
        <w:rPr>
          <w:rFonts w:ascii="GHEA Grapalat" w:hAnsi="GHEA Grapalat"/>
          <w:sz w:val="24"/>
          <w:szCs w:val="24"/>
        </w:rPr>
        <w:t xml:space="preserve"> </w:t>
      </w:r>
      <w:r w:rsidR="007824EA" w:rsidRPr="00051666">
        <w:rPr>
          <w:rFonts w:ascii="GHEA Grapalat" w:hAnsi="GHEA Grapalat"/>
          <w:sz w:val="24"/>
          <w:szCs w:val="24"/>
        </w:rPr>
        <w:t xml:space="preserve">տեղադրված ուղիների համար </w:t>
      </w:r>
      <w:r w:rsidR="00051666" w:rsidRPr="00051666">
        <w:rPr>
          <w:rFonts w:ascii="GHEA Grapalat" w:hAnsi="GHEA Grapalat"/>
          <w:sz w:val="24"/>
          <w:szCs w:val="24"/>
        </w:rPr>
        <w:t>թույլատրվում է օգտագործել խուլ հատումներ:</w:t>
      </w:r>
    </w:p>
    <w:p w:rsidR="00051666" w:rsidRPr="00051666" w:rsidRDefault="00F77C2B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407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r w:rsidR="00C629CF">
        <w:rPr>
          <w:rFonts w:ascii="GHEA Grapalat" w:hAnsi="GHEA Grapalat"/>
          <w:sz w:val="24"/>
          <w:szCs w:val="24"/>
          <w:lang w:val="hy-AM"/>
        </w:rPr>
        <w:t>Է</w:t>
      </w:r>
      <w:r w:rsidR="00C629CF" w:rsidRPr="00051666">
        <w:rPr>
          <w:rFonts w:ascii="GHEA Grapalat" w:hAnsi="GHEA Grapalat"/>
          <w:sz w:val="24"/>
          <w:szCs w:val="24"/>
        </w:rPr>
        <w:t>լեկտրական կենտրոնացման մեջ ներառված</w:t>
      </w:r>
      <w:r w:rsidR="00C629CF">
        <w:rPr>
          <w:rFonts w:ascii="GHEA Grapalat" w:hAnsi="GHEA Grapalat"/>
          <w:sz w:val="24"/>
          <w:szCs w:val="24"/>
        </w:rPr>
        <w:t xml:space="preserve">, </w:t>
      </w:r>
      <w:r w:rsidR="00051666" w:rsidRPr="00051666">
        <w:rPr>
          <w:rFonts w:ascii="GHEA Grapalat" w:hAnsi="GHEA Grapalat"/>
          <w:sz w:val="24"/>
          <w:szCs w:val="24"/>
        </w:rPr>
        <w:t xml:space="preserve">ինչպես նաև տեսակավորման կայանատեղիների սլաքային </w:t>
      </w:r>
      <w:r w:rsidR="00C629CF">
        <w:rPr>
          <w:rFonts w:ascii="GHEA Grapalat" w:hAnsi="GHEA Grapalat"/>
          <w:sz w:val="24"/>
          <w:szCs w:val="24"/>
        </w:rPr>
        <w:t>գծանցումներն</w:t>
      </w:r>
      <w:r w:rsidR="00051666" w:rsidRPr="00051666">
        <w:rPr>
          <w:rFonts w:ascii="GHEA Grapalat" w:hAnsi="GHEA Grapalat"/>
          <w:sz w:val="24"/>
          <w:szCs w:val="24"/>
        </w:rPr>
        <w:t xml:space="preserve"> արգելակման սահմաններում պետք է տեղադրել խճային </w:t>
      </w:r>
      <w:r w:rsidR="003D0A09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r w:rsidR="00102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A95" w:rsidRPr="00102A95">
        <w:rPr>
          <w:rFonts w:ascii="GHEA Grapalat" w:hAnsi="GHEA Grapalat"/>
          <w:sz w:val="24"/>
          <w:szCs w:val="24"/>
        </w:rPr>
        <w:t>(</w:t>
      </w:r>
      <w:r w:rsidR="00102A95">
        <w:rPr>
          <w:rFonts w:ascii="GHEA Grapalat" w:hAnsi="GHEA Grapalat"/>
          <w:sz w:val="24"/>
          <w:szCs w:val="24"/>
        </w:rPr>
        <w:t>բալաստ</w:t>
      </w:r>
      <w:r w:rsidR="00BA2354">
        <w:rPr>
          <w:rFonts w:ascii="GHEA Grapalat" w:hAnsi="GHEA Grapalat"/>
          <w:sz w:val="24"/>
          <w:szCs w:val="24"/>
          <w:lang w:val="hy-AM"/>
        </w:rPr>
        <w:t>ի</w:t>
      </w:r>
      <w:r w:rsidR="00102A95">
        <w:rPr>
          <w:rFonts w:ascii="GHEA Grapalat" w:hAnsi="GHEA Grapalat"/>
          <w:sz w:val="24"/>
          <w:szCs w:val="24"/>
        </w:rPr>
        <w:t xml:space="preserve">) </w:t>
      </w:r>
      <w:r w:rsidR="00051666" w:rsidRPr="00051666">
        <w:rPr>
          <w:rFonts w:ascii="GHEA Grapalat" w:hAnsi="GHEA Grapalat"/>
          <w:sz w:val="24"/>
          <w:szCs w:val="24"/>
        </w:rPr>
        <w:t>վրա</w:t>
      </w:r>
      <w:r w:rsidR="00C629CF">
        <w:rPr>
          <w:rFonts w:ascii="GHEA Grapalat" w:hAnsi="GHEA Grapalat"/>
          <w:sz w:val="24"/>
          <w:szCs w:val="24"/>
          <w:lang w:val="hy-AM"/>
        </w:rPr>
        <w:t>՝</w:t>
      </w:r>
      <w:r w:rsidR="00051666" w:rsidRPr="00051666">
        <w:rPr>
          <w:rFonts w:ascii="GHEA Grapalat" w:hAnsi="GHEA Grapalat"/>
          <w:sz w:val="24"/>
          <w:szCs w:val="24"/>
        </w:rPr>
        <w:t xml:space="preserve"> ջրահեռացման համապատասխան ապահովմամբ:</w:t>
      </w:r>
    </w:p>
    <w:p w:rsidR="00051666" w:rsidRPr="00051666" w:rsidRDefault="00F77C2B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408</w:t>
      </w:r>
      <w:r w:rsidR="00051666" w:rsidRPr="00051666">
        <w:rPr>
          <w:rFonts w:ascii="GHEA Grapalat" w:hAnsi="GHEA Grapalat"/>
          <w:sz w:val="24"/>
          <w:szCs w:val="24"/>
        </w:rPr>
        <w:t>. Ուղիղ ուղությունից մեկ կամ տարբեր կողմեր կողային</w:t>
      </w:r>
      <w:r w:rsidR="00051666">
        <w:rPr>
          <w:rFonts w:ascii="GHEA Grapalat" w:hAnsi="GHEA Grapalat"/>
          <w:sz w:val="24"/>
          <w:szCs w:val="24"/>
        </w:rPr>
        <w:t xml:space="preserve"> </w:t>
      </w:r>
      <w:r w:rsidR="00051666" w:rsidRPr="00051666">
        <w:rPr>
          <w:rFonts w:ascii="GHEA Grapalat" w:hAnsi="GHEA Grapalat"/>
          <w:sz w:val="24"/>
          <w:szCs w:val="24"/>
        </w:rPr>
        <w:t xml:space="preserve">ուղիների ուղությունով </w:t>
      </w:r>
      <w:r w:rsidR="003D0A09">
        <w:rPr>
          <w:rFonts w:ascii="GHEA Grapalat" w:hAnsi="GHEA Grapalat"/>
          <w:sz w:val="24"/>
          <w:szCs w:val="24"/>
          <w:lang w:val="hy-AM"/>
        </w:rPr>
        <w:t xml:space="preserve">հարակից </w:t>
      </w:r>
      <w:r w:rsidR="00051666" w:rsidRPr="00051666">
        <w:rPr>
          <w:rFonts w:ascii="GHEA Grapalat" w:hAnsi="GHEA Grapalat"/>
          <w:sz w:val="24"/>
          <w:szCs w:val="24"/>
        </w:rPr>
        <w:t>սլաքային գծանցումների մեկ ուղու վրա տեղադրման դեպքում գծանցումների միջև պետք է նախատեսել ուղիղ ներդիրներ՝ բավարար շեղվող ուղիների վրա անհրաժեշտ միջուղային տարածքի ապահովման համար, ինչպես նաև լուսացույցների և մեկուսացնող կցվանքների տեղադրման համար:</w:t>
      </w:r>
    </w:p>
    <w:p w:rsidR="00051666" w:rsidRPr="00051666" w:rsidRDefault="00F77C2B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409</w:t>
      </w:r>
      <w:r w:rsidR="00051666" w:rsidRPr="00051666">
        <w:rPr>
          <w:rFonts w:ascii="GHEA Grapalat" w:hAnsi="GHEA Grapalat"/>
          <w:sz w:val="24"/>
          <w:szCs w:val="24"/>
        </w:rPr>
        <w:t xml:space="preserve">. Վազուրդների և առանձին կետերի երկաթգծի ուղիների վրա, որոնց վրա հնարավոր է վագոնների </w:t>
      </w:r>
      <w:r w:rsidR="003D0A09">
        <w:rPr>
          <w:rFonts w:ascii="GHEA Grapalat" w:hAnsi="GHEA Grapalat"/>
          <w:sz w:val="24"/>
          <w:szCs w:val="24"/>
        </w:rPr>
        <w:t>շեղում</w:t>
      </w:r>
      <w:r w:rsidR="00051666" w:rsidRPr="00051666">
        <w:rPr>
          <w:rFonts w:ascii="GHEA Grapalat" w:hAnsi="GHEA Grapalat"/>
          <w:sz w:val="24"/>
          <w:szCs w:val="24"/>
        </w:rPr>
        <w:t xml:space="preserve">, </w:t>
      </w:r>
      <w:r w:rsidR="003D0A09">
        <w:rPr>
          <w:rFonts w:ascii="GHEA Grapalat" w:hAnsi="GHEA Grapalat"/>
          <w:sz w:val="24"/>
          <w:szCs w:val="24"/>
        </w:rPr>
        <w:t>անվերնալիր</w:t>
      </w:r>
      <w:r w:rsidR="00051666" w:rsidRPr="00051666">
        <w:rPr>
          <w:rFonts w:ascii="GHEA Grapalat" w:hAnsi="GHEA Grapalat"/>
          <w:sz w:val="24"/>
          <w:szCs w:val="24"/>
        </w:rPr>
        <w:t>ային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A5365" w:rsidRPr="001A5365">
        <w:rPr>
          <w:rFonts w:ascii="GHEA Grapalat" w:hAnsi="GHEA Grapalat"/>
          <w:sz w:val="24"/>
          <w:szCs w:val="24"/>
          <w:lang w:val="hy-AM"/>
        </w:rPr>
        <w:t>(</w:t>
      </w:r>
      <w:r w:rsidR="001A5365">
        <w:rPr>
          <w:rFonts w:ascii="GHEA Grapalat" w:hAnsi="GHEA Grapalat"/>
          <w:sz w:val="24"/>
          <w:szCs w:val="24"/>
          <w:lang w:val="hy-AM"/>
        </w:rPr>
        <w:t xml:space="preserve">անբալաստ) </w:t>
      </w:r>
      <w:r w:rsidR="00051666" w:rsidRPr="00051666">
        <w:rPr>
          <w:rFonts w:ascii="GHEA Grapalat" w:hAnsi="GHEA Grapalat"/>
          <w:sz w:val="24"/>
          <w:szCs w:val="24"/>
        </w:rPr>
        <w:t>հենամիջային կառուցվածքով</w:t>
      </w:r>
      <w:r w:rsidR="00051666" w:rsidRPr="00051666">
        <w:t xml:space="preserve"> </w:t>
      </w:r>
      <w:r w:rsidR="00051666" w:rsidRPr="00051666">
        <w:rPr>
          <w:rFonts w:ascii="GHEA Grapalat" w:hAnsi="GHEA Grapalat"/>
          <w:sz w:val="24"/>
          <w:szCs w:val="24"/>
        </w:rPr>
        <w:t xml:space="preserve">կամուրջների և ուղեկամուրջների մոտեցումների վրա, ինչպես նաև սլաքային գծանցումների և դրանց հարող ուղու </w:t>
      </w:r>
      <w:r w:rsidR="0016421C">
        <w:rPr>
          <w:rFonts w:ascii="GHEA Grapalat" w:hAnsi="GHEA Grapalat"/>
          <w:sz w:val="24"/>
          <w:szCs w:val="24"/>
        </w:rPr>
        <w:t>տեղամասի</w:t>
      </w:r>
      <w:r w:rsidR="00051666" w:rsidRPr="00051666">
        <w:rPr>
          <w:rFonts w:ascii="GHEA Grapalat" w:hAnsi="GHEA Grapalat"/>
          <w:sz w:val="24"/>
          <w:szCs w:val="24"/>
        </w:rPr>
        <w:t xml:space="preserve"> մեկ օղակի վրա պետք է նախատեսել ուղու ամրացումը </w:t>
      </w:r>
      <w:r w:rsidR="003D0A09">
        <w:rPr>
          <w:rFonts w:ascii="GHEA Grapalat" w:hAnsi="GHEA Grapalat"/>
          <w:sz w:val="24"/>
          <w:szCs w:val="24"/>
        </w:rPr>
        <w:t>շեղման</w:t>
      </w:r>
      <w:r w:rsidR="00051666" w:rsidRPr="00051666">
        <w:rPr>
          <w:rFonts w:ascii="GHEA Grapalat" w:hAnsi="GHEA Grapalat"/>
          <w:sz w:val="24"/>
          <w:szCs w:val="24"/>
        </w:rPr>
        <w:t xml:space="preserve"> դեմ</w:t>
      </w:r>
      <w:r w:rsidR="003D0A09">
        <w:rPr>
          <w:rFonts w:ascii="GHEA Grapalat" w:hAnsi="GHEA Grapalat"/>
          <w:sz w:val="24"/>
          <w:szCs w:val="24"/>
          <w:lang w:val="hy-AM"/>
        </w:rPr>
        <w:t>՝</w:t>
      </w:r>
      <w:r w:rsidR="00051666" w:rsidRPr="00051666">
        <w:rPr>
          <w:rFonts w:ascii="GHEA Grapalat" w:hAnsi="GHEA Grapalat"/>
          <w:sz w:val="24"/>
          <w:szCs w:val="24"/>
        </w:rPr>
        <w:t xml:space="preserve"> տիպային սխեմաներով:</w:t>
      </w:r>
    </w:p>
    <w:p w:rsidR="00051666" w:rsidRPr="00051666" w:rsidRDefault="00F77C2B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410</w:t>
      </w:r>
      <w:r w:rsidR="00051666" w:rsidRPr="00051666">
        <w:rPr>
          <w:rFonts w:ascii="GHEA Grapalat" w:hAnsi="GHEA Grapalat"/>
          <w:sz w:val="24"/>
          <w:szCs w:val="24"/>
        </w:rPr>
        <w:t xml:space="preserve">. Ուղիների մոտ պետք է նախատեսել ազդանշանային և ուղու նշանների տեղադրում:  </w:t>
      </w:r>
      <w:r w:rsidR="003D0A09">
        <w:rPr>
          <w:rFonts w:ascii="GHEA Grapalat" w:hAnsi="GHEA Grapalat"/>
          <w:sz w:val="24"/>
          <w:szCs w:val="24"/>
          <w:lang w:val="hy-AM"/>
        </w:rPr>
        <w:t>Հատկացման գոտու</w:t>
      </w:r>
      <w:r w:rsidR="00051666" w:rsidRPr="00051666">
        <w:rPr>
          <w:rFonts w:ascii="GHEA Grapalat" w:hAnsi="GHEA Grapalat"/>
          <w:sz w:val="24"/>
          <w:szCs w:val="24"/>
        </w:rPr>
        <w:t xml:space="preserve"> սահմանները նշելու համար, ինչպես նաև հողի մակերևույթի վրա հողի պաստառում թաքնված շինությունները նշելու համար, պետք է նախատեսել հատո</w:t>
      </w:r>
      <w:r w:rsidR="003D0A09">
        <w:rPr>
          <w:rFonts w:ascii="GHEA Grapalat" w:hAnsi="GHEA Grapalat"/>
          <w:sz w:val="24"/>
          <w:szCs w:val="24"/>
          <w:lang w:val="hy-AM"/>
        </w:rPr>
        <w:t>ւ</w:t>
      </w:r>
      <w:r w:rsidR="00051666" w:rsidRPr="00051666">
        <w:rPr>
          <w:rFonts w:ascii="GHEA Grapalat" w:hAnsi="GHEA Grapalat"/>
          <w:sz w:val="24"/>
          <w:szCs w:val="24"/>
        </w:rPr>
        <w:t>կ նշանների տեղադրում: Ազդանշանային, ուղու և հատուկ նշանները պետք է լինեն հաստատված տեսակի:</w:t>
      </w:r>
    </w:p>
    <w:p w:rsidR="00051666" w:rsidRPr="00051666" w:rsidRDefault="00F77C2B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411</w:t>
      </w:r>
      <w:r w:rsidR="00051666" w:rsidRPr="00051666">
        <w:rPr>
          <w:rFonts w:ascii="GHEA Grapalat" w:hAnsi="GHEA Grapalat"/>
          <w:sz w:val="24"/>
          <w:szCs w:val="24"/>
        </w:rPr>
        <w:t xml:space="preserve">. </w:t>
      </w:r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r w:rsidR="00BA23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354" w:rsidRPr="00BA2354">
        <w:rPr>
          <w:rFonts w:ascii="GHEA Grapalat" w:hAnsi="GHEA Grapalat"/>
          <w:sz w:val="24"/>
          <w:szCs w:val="24"/>
        </w:rPr>
        <w:t>(բալաստի</w:t>
      </w:r>
      <w:r w:rsidR="00BA2354">
        <w:rPr>
          <w:rFonts w:ascii="GHEA Grapalat" w:hAnsi="GHEA Grapalat"/>
          <w:sz w:val="24"/>
          <w:szCs w:val="24"/>
        </w:rPr>
        <w:t xml:space="preserve">) </w:t>
      </w:r>
      <w:r w:rsidR="00051666" w:rsidRPr="00051666">
        <w:rPr>
          <w:rFonts w:ascii="GHEA Grapalat" w:hAnsi="GHEA Grapalat"/>
          <w:sz w:val="24"/>
          <w:szCs w:val="24"/>
        </w:rPr>
        <w:t xml:space="preserve">տեղադրում թույլատրող կամուրջների և ուղեկամուրջների </w:t>
      </w:r>
      <w:r w:rsidR="008E290C">
        <w:rPr>
          <w:rFonts w:ascii="GHEA Grapalat" w:hAnsi="GHEA Grapalat"/>
          <w:sz w:val="24"/>
          <w:szCs w:val="24"/>
        </w:rPr>
        <w:t>վրա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r w:rsidR="00BA2354">
        <w:rPr>
          <w:rFonts w:ascii="GHEA Grapalat" w:hAnsi="GHEA Grapalat"/>
          <w:sz w:val="24"/>
          <w:szCs w:val="24"/>
        </w:rPr>
        <w:t>ուղ</w:t>
      </w:r>
      <w:r w:rsidR="00051666" w:rsidRPr="00051666">
        <w:rPr>
          <w:rFonts w:ascii="GHEA Grapalat" w:hAnsi="GHEA Grapalat"/>
          <w:sz w:val="24"/>
          <w:szCs w:val="24"/>
        </w:rPr>
        <w:t xml:space="preserve">ին պետք է տեղադրել կոճի ներքևի անկողնակից մինչև ջրաբաժան կետերի մեկուսիչի վրա պաշտպանիչ շերտի վերևը 20 սմ հաստությամբ խիճային </w:t>
      </w:r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r w:rsidR="00BA23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2354" w:rsidRPr="00BA2354">
        <w:rPr>
          <w:rFonts w:ascii="GHEA Grapalat" w:hAnsi="GHEA Grapalat"/>
          <w:sz w:val="24"/>
          <w:szCs w:val="24"/>
        </w:rPr>
        <w:t>(բալաստի</w:t>
      </w:r>
      <w:r w:rsidR="00BA2354">
        <w:rPr>
          <w:rFonts w:ascii="GHEA Grapalat" w:hAnsi="GHEA Grapalat"/>
          <w:sz w:val="24"/>
          <w:szCs w:val="24"/>
        </w:rPr>
        <w:t xml:space="preserve">) </w:t>
      </w:r>
      <w:r w:rsidR="00051666" w:rsidRPr="00051666">
        <w:rPr>
          <w:rFonts w:ascii="GHEA Grapalat" w:hAnsi="GHEA Grapalat"/>
          <w:sz w:val="24"/>
          <w:szCs w:val="24"/>
        </w:rPr>
        <w:t>վրա:</w:t>
      </w:r>
    </w:p>
    <w:p w:rsidR="00051666" w:rsidRPr="00051666" w:rsidRDefault="00F77C2B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412</w:t>
      </w:r>
      <w:r w:rsidR="00051666" w:rsidRPr="00051666">
        <w:rPr>
          <w:rFonts w:ascii="GHEA Grapalat" w:hAnsi="GHEA Grapalat"/>
          <w:sz w:val="24"/>
          <w:szCs w:val="24"/>
        </w:rPr>
        <w:t xml:space="preserve">. Անկախ </w:t>
      </w:r>
      <w:r w:rsidR="007B15C6" w:rsidRPr="00051666">
        <w:rPr>
          <w:rFonts w:ascii="GHEA Grapalat" w:hAnsi="GHEA Grapalat"/>
          <w:sz w:val="24"/>
          <w:szCs w:val="24"/>
        </w:rPr>
        <w:t xml:space="preserve">երկաթգծային </w:t>
      </w:r>
      <w:r w:rsidR="007B15C6">
        <w:rPr>
          <w:rFonts w:ascii="GHEA Grapalat" w:hAnsi="GHEA Grapalat"/>
          <w:sz w:val="24"/>
          <w:szCs w:val="24"/>
        </w:rPr>
        <w:t>ուղիների</w:t>
      </w:r>
      <w:r w:rsidR="007B15C6" w:rsidRPr="00051666">
        <w:rPr>
          <w:rFonts w:ascii="GHEA Grapalat" w:hAnsi="GHEA Grapalat"/>
          <w:sz w:val="24"/>
          <w:szCs w:val="24"/>
        </w:rPr>
        <w:t xml:space="preserve"> համար</w:t>
      </w:r>
      <w:r w:rsidR="007B15C6">
        <w:rPr>
          <w:rFonts w:ascii="GHEA Grapalat" w:hAnsi="GHEA Grapalat"/>
          <w:sz w:val="24"/>
          <w:szCs w:val="24"/>
        </w:rPr>
        <w:t xml:space="preserve"> ընդուն</w:t>
      </w:r>
      <w:r w:rsidR="007B15C6" w:rsidRPr="00051666">
        <w:rPr>
          <w:rFonts w:ascii="GHEA Grapalat" w:hAnsi="GHEA Grapalat"/>
          <w:sz w:val="24"/>
          <w:szCs w:val="24"/>
        </w:rPr>
        <w:t>ված</w:t>
      </w:r>
      <w:r w:rsidR="007B15C6">
        <w:rPr>
          <w:rFonts w:ascii="GHEA Grapalat" w:hAnsi="GHEA Grapalat"/>
          <w:sz w:val="24"/>
          <w:szCs w:val="24"/>
        </w:rPr>
        <w:t xml:space="preserve"> </w:t>
      </w:r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</w:t>
      </w:r>
      <w:r w:rsidR="007B15C6">
        <w:rPr>
          <w:rFonts w:ascii="GHEA Grapalat" w:hAnsi="GHEA Grapalat"/>
          <w:sz w:val="24"/>
          <w:szCs w:val="24"/>
          <w:lang w:val="hy-AM"/>
        </w:rPr>
        <w:t xml:space="preserve"> </w:t>
      </w:r>
      <w:r w:rsidR="007B15C6" w:rsidRPr="007B15C6">
        <w:rPr>
          <w:rFonts w:ascii="GHEA Grapalat" w:hAnsi="GHEA Grapalat"/>
          <w:sz w:val="24"/>
          <w:szCs w:val="24"/>
        </w:rPr>
        <w:t>(բալաստի</w:t>
      </w:r>
      <w:r w:rsidR="007B15C6">
        <w:rPr>
          <w:rFonts w:ascii="GHEA Grapalat" w:hAnsi="GHEA Grapalat"/>
          <w:sz w:val="24"/>
          <w:szCs w:val="24"/>
        </w:rPr>
        <w:t>) տեսակից՝</w:t>
      </w:r>
      <w:r w:rsidR="00051666" w:rsidRPr="00051666">
        <w:rPr>
          <w:rFonts w:ascii="GHEA Grapalat" w:hAnsi="GHEA Grapalat"/>
          <w:sz w:val="24"/>
          <w:szCs w:val="24"/>
        </w:rPr>
        <w:t xml:space="preserve"> մշտական կամուրջներին և ուղեկամուրջներին </w:t>
      </w:r>
      <w:r w:rsidR="008E290C">
        <w:rPr>
          <w:rFonts w:ascii="GHEA Grapalat" w:hAnsi="GHEA Grapalat"/>
          <w:sz w:val="24"/>
          <w:szCs w:val="24"/>
        </w:rPr>
        <w:t>մոտեցումներում</w:t>
      </w:r>
      <w:r w:rsidR="00051666" w:rsidRPr="00051666">
        <w:rPr>
          <w:rFonts w:ascii="GHEA Grapalat" w:hAnsi="GHEA Grapalat"/>
          <w:sz w:val="24"/>
          <w:szCs w:val="24"/>
        </w:rPr>
        <w:t xml:space="preserve"> </w:t>
      </w:r>
      <w:r w:rsidR="008E290C">
        <w:rPr>
          <w:rFonts w:ascii="GHEA Grapalat" w:hAnsi="GHEA Grapalat"/>
          <w:sz w:val="24"/>
          <w:szCs w:val="24"/>
        </w:rPr>
        <w:t>ուղ</w:t>
      </w:r>
      <w:r w:rsidR="007B15C6">
        <w:rPr>
          <w:rFonts w:ascii="GHEA Grapalat" w:hAnsi="GHEA Grapalat"/>
          <w:sz w:val="24"/>
          <w:szCs w:val="24"/>
        </w:rPr>
        <w:t>իները</w:t>
      </w:r>
      <w:r w:rsidR="00051666" w:rsidRPr="00051666">
        <w:rPr>
          <w:rFonts w:ascii="GHEA Grapalat" w:hAnsi="GHEA Grapalat"/>
          <w:sz w:val="24"/>
          <w:szCs w:val="24"/>
        </w:rPr>
        <w:t xml:space="preserve"> պետք է տեղադրել խիճային (կոպճային) </w:t>
      </w:r>
      <w:r w:rsidR="008E290C">
        <w:rPr>
          <w:rFonts w:ascii="GHEA Grapalat" w:hAnsi="GHEA Grapalat"/>
          <w:sz w:val="24"/>
          <w:szCs w:val="24"/>
        </w:rPr>
        <w:t>վերնալիր</w:t>
      </w:r>
      <w:r w:rsidR="00051666" w:rsidRPr="00051666">
        <w:rPr>
          <w:rFonts w:ascii="GHEA Grapalat" w:hAnsi="GHEA Grapalat"/>
          <w:sz w:val="24"/>
          <w:szCs w:val="24"/>
        </w:rPr>
        <w:t>ի վրա</w:t>
      </w:r>
      <w:r w:rsidR="007B15C6">
        <w:rPr>
          <w:rFonts w:ascii="GHEA Grapalat" w:hAnsi="GHEA Grapalat"/>
          <w:sz w:val="24"/>
          <w:szCs w:val="24"/>
        </w:rPr>
        <w:t xml:space="preserve">, </w:t>
      </w:r>
      <w:r w:rsidR="00051666" w:rsidRPr="00051666">
        <w:rPr>
          <w:rFonts w:ascii="GHEA Grapalat" w:hAnsi="GHEA Grapalat"/>
          <w:sz w:val="24"/>
          <w:szCs w:val="24"/>
        </w:rPr>
        <w:t>յուրաքանչյուր կողմ</w:t>
      </w:r>
      <w:r w:rsidR="008E290C">
        <w:rPr>
          <w:rFonts w:ascii="GHEA Grapalat" w:hAnsi="GHEA Grapalat"/>
          <w:sz w:val="24"/>
          <w:szCs w:val="24"/>
          <w:lang w:val="hy-AM"/>
        </w:rPr>
        <w:t xml:space="preserve"> հետևյալ</w:t>
      </w:r>
      <w:r w:rsidR="00051666" w:rsidRPr="00051666">
        <w:rPr>
          <w:rFonts w:ascii="GHEA Grapalat" w:hAnsi="GHEA Grapalat"/>
          <w:sz w:val="24"/>
          <w:szCs w:val="24"/>
        </w:rPr>
        <w:t xml:space="preserve"> հեռավորության վրա.</w:t>
      </w:r>
    </w:p>
    <w:p w:rsidR="00051666" w:rsidRPr="00051666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>1) 20-ից ոչ պակաս՝ մինչև 25 մ կամուրջների երկարության դեպքում,</w:t>
      </w:r>
    </w:p>
    <w:p w:rsidR="00051666" w:rsidRPr="00051666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>2) 30-ից ոչ պակաս՝ 25-50 մ կամուրջների երկարության դեպքում,</w:t>
      </w:r>
    </w:p>
    <w:p w:rsidR="00051666" w:rsidRPr="00051666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>3) 50-ից ոչ պակաս՝ 50-100 մ կամուրջների երկարության դեպքում,</w:t>
      </w:r>
    </w:p>
    <w:p w:rsidR="004E569F" w:rsidRDefault="00051666" w:rsidP="00051666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</w:rPr>
      </w:pPr>
      <w:r w:rsidRPr="00051666">
        <w:rPr>
          <w:rFonts w:ascii="GHEA Grapalat" w:hAnsi="GHEA Grapalat"/>
          <w:sz w:val="24"/>
          <w:szCs w:val="24"/>
        </w:rPr>
        <w:t>4) 100-ից ոչ պակաս՝ 100 մ-ից ավել կամուրջների երկարության դեպքում:</w:t>
      </w:r>
    </w:p>
    <w:p w:rsidR="0086335F" w:rsidRDefault="0086335F" w:rsidP="00C4069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40690" w:rsidRPr="006F5FAB" w:rsidRDefault="0086335F" w:rsidP="00C4069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5.</w:t>
      </w:r>
      <w:r w:rsidR="00C40690" w:rsidRPr="00C40690">
        <w:rPr>
          <w:rFonts w:ascii="GHEA Grapalat" w:hAnsi="GHEA Grapalat"/>
          <w:b/>
          <w:sz w:val="24"/>
          <w:szCs w:val="24"/>
        </w:rPr>
        <w:t xml:space="preserve">6. </w:t>
      </w:r>
      <w:r w:rsidR="00565A88">
        <w:rPr>
          <w:rFonts w:ascii="GHEA Grapalat" w:hAnsi="GHEA Grapalat"/>
          <w:b/>
          <w:sz w:val="24"/>
          <w:szCs w:val="24"/>
          <w:lang w:val="hy-AM"/>
        </w:rPr>
        <w:t>ՄՈՏԵՑՈՒՄՆԵՐ</w:t>
      </w:r>
      <w:r w:rsidR="00C40690" w:rsidRPr="00F77C2B">
        <w:rPr>
          <w:rFonts w:ascii="GHEA Grapalat" w:hAnsi="GHEA Grapalat"/>
          <w:b/>
          <w:sz w:val="24"/>
          <w:szCs w:val="24"/>
        </w:rPr>
        <w:t xml:space="preserve"> ԵՎ</w:t>
      </w:r>
      <w:r w:rsidR="006F5FAB">
        <w:rPr>
          <w:rFonts w:ascii="GHEA Grapalat" w:hAnsi="GHEA Grapalat"/>
          <w:b/>
          <w:sz w:val="24"/>
          <w:szCs w:val="24"/>
        </w:rPr>
        <w:t xml:space="preserve"> </w:t>
      </w:r>
      <w:r w:rsidR="006F5FAB">
        <w:rPr>
          <w:rFonts w:ascii="GHEA Grapalat" w:hAnsi="GHEA Grapalat"/>
          <w:b/>
          <w:sz w:val="24"/>
          <w:szCs w:val="24"/>
          <w:lang w:val="hy-AM"/>
        </w:rPr>
        <w:t>ՓՈԽՀԱՏՈՒՄՆԵՐ</w:t>
      </w:r>
    </w:p>
    <w:p w:rsidR="00C40690" w:rsidRPr="000B79BA" w:rsidRDefault="00F77C2B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79BA">
        <w:rPr>
          <w:rFonts w:ascii="GHEA Grapalat" w:hAnsi="GHEA Grapalat"/>
          <w:sz w:val="24"/>
          <w:szCs w:val="24"/>
          <w:lang w:val="hy-AM"/>
        </w:rPr>
        <w:t>413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>. Գնացքային</w:t>
      </w:r>
      <w:r w:rsidR="000B79BA" w:rsidRPr="000B79BA">
        <w:rPr>
          <w:rFonts w:ascii="GHEA Grapalat" w:hAnsi="GHEA Grapalat"/>
          <w:sz w:val="24"/>
          <w:szCs w:val="24"/>
          <w:lang w:val="hy-AM"/>
        </w:rPr>
        <w:t xml:space="preserve"> երթևեկության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բնույթի արտաքին և ներքին ուղիների </w:t>
      </w:r>
      <w:r w:rsidR="000B79BA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հարումները պետք է նախագծել </w:t>
      </w:r>
      <w:r w:rsidR="000B79BA">
        <w:rPr>
          <w:rFonts w:ascii="GHEA Grapalat" w:hAnsi="GHEA Grapalat"/>
          <w:sz w:val="24"/>
          <w:szCs w:val="24"/>
          <w:lang w:val="hy-AM"/>
        </w:rPr>
        <w:t>բաժանման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կետերի սլաքային բկանցքներին՝ նախատեսելով, որպես կանոն, գնացքների ընդունման և </w:t>
      </w:r>
      <w:r w:rsidR="000B79BA">
        <w:rPr>
          <w:rFonts w:ascii="GHEA Grapalat" w:hAnsi="GHEA Grapalat"/>
          <w:sz w:val="24"/>
          <w:szCs w:val="24"/>
          <w:lang w:val="hy-AM"/>
        </w:rPr>
        <w:t>ուղարկման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գործառնությունների զուգահեռ կատարման և հիմնական ուղ</w:t>
      </w:r>
      <w:r w:rsidR="00EC312F">
        <w:rPr>
          <w:rFonts w:ascii="GHEA Grapalat" w:hAnsi="GHEA Grapalat"/>
          <w:sz w:val="24"/>
          <w:szCs w:val="24"/>
          <w:lang w:val="hy-AM"/>
        </w:rPr>
        <w:t>ղ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ության ու </w:t>
      </w:r>
      <w:r w:rsidR="00565A88">
        <w:rPr>
          <w:rFonts w:ascii="GHEA Grapalat" w:hAnsi="GHEA Grapalat"/>
          <w:sz w:val="24"/>
          <w:szCs w:val="24"/>
          <w:lang w:val="hy-AM"/>
        </w:rPr>
        <w:t>մոտեցումների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ուղիներով մանևրային շարժման հնարավորություն: </w:t>
      </w:r>
      <w:r w:rsidR="00EC312F">
        <w:rPr>
          <w:rFonts w:ascii="GHEA Grapalat" w:hAnsi="GHEA Grapalat"/>
          <w:sz w:val="24"/>
          <w:szCs w:val="24"/>
          <w:lang w:val="hy-AM"/>
        </w:rPr>
        <w:t>Մոտեցումները</w:t>
      </w:r>
      <w:r w:rsidR="00C40690" w:rsidRPr="000B79BA">
        <w:rPr>
          <w:rFonts w:ascii="GHEA Grapalat" w:hAnsi="GHEA Grapalat"/>
          <w:sz w:val="24"/>
          <w:szCs w:val="24"/>
          <w:lang w:val="hy-AM"/>
        </w:rPr>
        <w:t xml:space="preserve"> վազուրդի վրա թույլատրվում է համապատասխան տեխնիկատնտեսական հիմնավորման դեպքում:</w:t>
      </w:r>
    </w:p>
    <w:p w:rsidR="00C40690" w:rsidRPr="00565A88" w:rsidRDefault="00F77C2B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414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Համապատասխան տեխնիկատնտեսական հիմնավորման և երթևեկության անվտանգության ապահովման դեպքում թույլատրվում է 750 մմ ռելսամիջով երկաթգծային ուղիների </w:t>
      </w:r>
      <w:r w:rsidR="001E5BEB" w:rsidRPr="00565A88">
        <w:rPr>
          <w:rFonts w:ascii="GHEA Grapalat" w:hAnsi="GHEA Grapalat"/>
          <w:sz w:val="24"/>
          <w:szCs w:val="24"/>
          <w:lang w:val="hy-AM"/>
        </w:rPr>
        <w:t>փոխհատումներ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նույն մակարդակում:</w:t>
      </w:r>
    </w:p>
    <w:p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415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31AF9">
        <w:rPr>
          <w:rFonts w:ascii="GHEA Grapalat" w:hAnsi="GHEA Grapalat"/>
          <w:sz w:val="24"/>
          <w:szCs w:val="24"/>
          <w:lang w:val="hy-AM"/>
        </w:rPr>
        <w:t>Մոտեցումներին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67D17" w:rsidRPr="00565A88">
        <w:rPr>
          <w:rFonts w:ascii="GHEA Grapalat" w:hAnsi="GHEA Grapalat"/>
          <w:sz w:val="24"/>
          <w:szCs w:val="24"/>
          <w:lang w:val="hy-AM"/>
        </w:rPr>
        <w:t>խուլ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7D17">
        <w:rPr>
          <w:rFonts w:ascii="GHEA Grapalat" w:hAnsi="GHEA Grapalat"/>
          <w:sz w:val="24"/>
          <w:szCs w:val="24"/>
          <w:lang w:val="hy-AM"/>
        </w:rPr>
        <w:t>փոխ</w:t>
      </w:r>
      <w:r w:rsidR="00531AF9">
        <w:rPr>
          <w:rFonts w:ascii="GHEA Grapalat" w:hAnsi="GHEA Grapalat"/>
          <w:sz w:val="24"/>
          <w:szCs w:val="24"/>
          <w:lang w:val="hy-AM"/>
        </w:rPr>
        <w:t>հատումներին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մոտեցման ուղու երկայնական պրոֆիլը պետք է ապահովի մուտքային ազդանշանից կամ սլաքային գծանցումից (</w:t>
      </w:r>
      <w:r w:rsidR="00367D17" w:rsidRPr="00565A88">
        <w:rPr>
          <w:rFonts w:ascii="GHEA Grapalat" w:hAnsi="GHEA Grapalat"/>
          <w:sz w:val="24"/>
          <w:szCs w:val="24"/>
          <w:lang w:val="hy-AM"/>
        </w:rPr>
        <w:t>խուլ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5A88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հատումով) առաջ գնացքի կանգման համար պայմաններ և գնացքի տեղից պոկվելու հնարավորությունը:</w:t>
      </w:r>
    </w:p>
    <w:p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416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Այն դեպքերում, երբ </w:t>
      </w:r>
      <w:r w:rsidR="00565A88">
        <w:rPr>
          <w:rFonts w:ascii="GHEA Grapalat" w:hAnsi="GHEA Grapalat"/>
          <w:sz w:val="24"/>
          <w:szCs w:val="24"/>
          <w:lang w:val="hy-AM"/>
        </w:rPr>
        <w:t>մոտեցման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ուղիները </w:t>
      </w:r>
      <w:r w:rsidR="00531AF9">
        <w:rPr>
          <w:rFonts w:ascii="GHEA Grapalat" w:hAnsi="GHEA Grapalat"/>
          <w:sz w:val="24"/>
          <w:szCs w:val="24"/>
          <w:lang w:val="hy-AM"/>
        </w:rPr>
        <w:t>դեպ</w:t>
      </w:r>
      <w:r w:rsidR="00531AF9" w:rsidRPr="00565A8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31AF9">
        <w:rPr>
          <w:rFonts w:ascii="GHEA Grapalat" w:hAnsi="GHEA Grapalat"/>
          <w:sz w:val="24"/>
          <w:szCs w:val="24"/>
          <w:lang w:val="hy-AM"/>
        </w:rPr>
        <w:t>մոտեցումների</w:t>
      </w:r>
      <w:r w:rsidR="00531AF9" w:rsidRPr="00565A88">
        <w:rPr>
          <w:rFonts w:ascii="GHEA Grapalat" w:hAnsi="GHEA Grapalat"/>
          <w:sz w:val="24"/>
          <w:szCs w:val="24"/>
          <w:lang w:val="hy-AM"/>
        </w:rPr>
        <w:t xml:space="preserve"> կողմ 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ունեն </w:t>
      </w:r>
      <w:r w:rsidRPr="00565A88">
        <w:rPr>
          <w:rFonts w:ascii="GHEA Grapalat" w:hAnsi="GHEA Grapalat"/>
          <w:sz w:val="24"/>
          <w:szCs w:val="24"/>
          <w:lang w:val="hy-AM"/>
        </w:rPr>
        <w:t>4 ‰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ավել</w:t>
      </w:r>
      <w:r w:rsidR="000D769C">
        <w:rPr>
          <w:rFonts w:ascii="GHEA Grapalat" w:hAnsi="GHEA Grapalat"/>
          <w:sz w:val="24"/>
          <w:szCs w:val="24"/>
          <w:lang w:val="hy-AM"/>
        </w:rPr>
        <w:t>ի թեքությամբ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69C">
        <w:rPr>
          <w:rFonts w:ascii="GHEA Grapalat" w:hAnsi="GHEA Grapalat"/>
          <w:sz w:val="24"/>
          <w:szCs w:val="24"/>
          <w:lang w:val="hy-AM"/>
        </w:rPr>
        <w:t>իջատեղեր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, դրանց</w:t>
      </w:r>
      <w:r w:rsidR="00565A88">
        <w:rPr>
          <w:rFonts w:ascii="GHEA Grapalat" w:hAnsi="GHEA Grapalat"/>
          <w:sz w:val="24"/>
          <w:szCs w:val="24"/>
          <w:lang w:val="hy-AM"/>
        </w:rPr>
        <w:t>ից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շարժակազմի դուրս գալը կանխելու համար </w:t>
      </w:r>
      <w:r w:rsidR="000D769C">
        <w:rPr>
          <w:rFonts w:ascii="GHEA Grapalat" w:hAnsi="GHEA Grapalat"/>
          <w:sz w:val="24"/>
          <w:szCs w:val="24"/>
          <w:lang w:val="hy-AM"/>
        </w:rPr>
        <w:t>մոտեցումների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տեղերում պետք է նախատեսել 25 մ-ից ոչ պակաս օգտակար երկարությամբ պաշտպանական  փակուղիներ, իսկ երկայնական պրոֆիլի զրոյական տեղերում և հանույթներում</w:t>
      </w:r>
      <w:r w:rsidR="00531AF9" w:rsidRPr="00531AF9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AF9">
        <w:rPr>
          <w:rFonts w:ascii="GHEA Grapalat" w:hAnsi="GHEA Grapalat"/>
          <w:sz w:val="24"/>
          <w:szCs w:val="24"/>
          <w:lang w:val="hy-AM"/>
        </w:rPr>
        <w:t xml:space="preserve">ոչ մեծ թվով </w:t>
      </w:r>
      <w:r w:rsidR="00531AF9" w:rsidRPr="00565A88">
        <w:rPr>
          <w:rFonts w:ascii="GHEA Grapalat" w:hAnsi="GHEA Grapalat"/>
          <w:sz w:val="24"/>
          <w:szCs w:val="24"/>
          <w:lang w:val="hy-AM"/>
        </w:rPr>
        <w:t>մոտեցումների դեպքում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՝</w:t>
      </w:r>
      <w:r w:rsidR="002946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նետող սլաքային գծանցումներ:</w:t>
      </w:r>
    </w:p>
    <w:p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417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Նոր արտաքին և ներքին 750 մմ ռելսամիջով ուղիների </w:t>
      </w:r>
      <w:r w:rsidR="00367D17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հատումը 1520 մմ ռելսամիջով երկաթգծային ուղիների հետ պետք է նախատեսել տարբեր մակարդակներում: Համապատասխան տեխնիկատնտեսական հիմնավորման դեպքում կայարաններում և հանգույցներում, կամրջային անցումներում թույլատրվում է </w:t>
      </w:r>
      <w:r w:rsidR="00015123">
        <w:rPr>
          <w:rFonts w:ascii="GHEA Grapalat" w:hAnsi="GHEA Grapalat"/>
          <w:sz w:val="24"/>
          <w:szCs w:val="24"/>
          <w:lang w:val="hy-AM"/>
        </w:rPr>
        <w:t>փոխ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հատումները նախագծել </w:t>
      </w:r>
      <w:r w:rsidR="00BF6D39" w:rsidRPr="00565A88">
        <w:rPr>
          <w:rFonts w:ascii="GHEA Grapalat" w:hAnsi="GHEA Grapalat"/>
          <w:sz w:val="24"/>
          <w:szCs w:val="24"/>
          <w:lang w:val="hy-AM"/>
        </w:rPr>
        <w:t>նույն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մակարդակում և ուղիների միահյուսում առանձին  հատվածներում եռթելքային և քառթելքային ուղիների առաջացմամբ՝ դրան</w:t>
      </w:r>
      <w:r w:rsidR="00015123">
        <w:rPr>
          <w:rFonts w:ascii="GHEA Grapalat" w:hAnsi="GHEA Grapalat"/>
          <w:sz w:val="24"/>
          <w:szCs w:val="24"/>
          <w:lang w:val="hy-AM"/>
        </w:rPr>
        <w:t>ց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>ով ինչպես 750 մմ, այնպես էլ 1520 մմ ռելսամիջով շարժակազմի անցման համար:</w:t>
      </w:r>
    </w:p>
    <w:p w:rsidR="00C40690" w:rsidRPr="00565A88" w:rsidRDefault="008B265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418.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750 մմ ռելսամիջով ուղիների </w:t>
      </w:r>
      <w:r w:rsidR="005870E5">
        <w:rPr>
          <w:rFonts w:ascii="GHEA Grapalat" w:hAnsi="GHEA Grapalat"/>
          <w:sz w:val="24"/>
          <w:szCs w:val="24"/>
          <w:lang w:val="hy-AM"/>
        </w:rPr>
        <w:t>փոխ</w:t>
      </w:r>
      <w:r w:rsidR="00111CAE">
        <w:rPr>
          <w:rFonts w:ascii="GHEA Grapalat" w:hAnsi="GHEA Grapalat"/>
          <w:sz w:val="24"/>
          <w:szCs w:val="24"/>
          <w:lang w:val="hy-AM"/>
        </w:rPr>
        <w:t>հատումն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ավտոմոբիլային ճանապարհների հետ պետք է նախագծել ինչպես 1520 մմ ռելսամիջով երկաթգծերի համար:</w:t>
      </w:r>
    </w:p>
    <w:p w:rsidR="004E569F" w:rsidRPr="00565A88" w:rsidRDefault="00045AA5" w:rsidP="00C4069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419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. Երկաթգծային ուղիների վրայով </w:t>
      </w:r>
      <w:r w:rsidR="00111CAE">
        <w:rPr>
          <w:rFonts w:ascii="GHEA Grapalat" w:hAnsi="GHEA Grapalat"/>
          <w:sz w:val="24"/>
          <w:szCs w:val="24"/>
          <w:lang w:val="hy-AM"/>
        </w:rPr>
        <w:t>հետիոտնային</w:t>
      </w:r>
      <w:r w:rsidR="00C40690" w:rsidRPr="00565A88">
        <w:rPr>
          <w:rFonts w:ascii="GHEA Grapalat" w:hAnsi="GHEA Grapalat"/>
          <w:sz w:val="24"/>
          <w:szCs w:val="24"/>
          <w:lang w:val="hy-AM"/>
        </w:rPr>
        <w:t xml:space="preserve"> անցումները՝ տեղադրած գոյություն ունեցող ուղիների հետ նույն մակարդակում, պետք է կահավորել տիպային երեսարկներով, և դրանք պետք է ունենան ձայնային և լուսայինազդարարման ազդանշանում:</w:t>
      </w:r>
    </w:p>
    <w:p w:rsidR="007B0A88" w:rsidRDefault="007B0A88" w:rsidP="007B0A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83AB8" w:rsidRDefault="00183AB8" w:rsidP="007B0A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83AB8" w:rsidRDefault="00183AB8" w:rsidP="007B0A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83AB8" w:rsidRPr="00565A88" w:rsidRDefault="00183AB8" w:rsidP="007B0A8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7B0A88" w:rsidRPr="00565A88" w:rsidRDefault="0086335F" w:rsidP="007B0A88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5.</w:t>
      </w:r>
      <w:r w:rsidR="007B0A88" w:rsidRPr="00565A88">
        <w:rPr>
          <w:rFonts w:ascii="GHEA Grapalat" w:hAnsi="GHEA Grapalat"/>
          <w:b/>
          <w:sz w:val="24"/>
          <w:szCs w:val="24"/>
          <w:lang w:val="hy-AM"/>
        </w:rPr>
        <w:t>7. ԲԵՌՆՄԱՆ-ԲԵՌՆԱԹԱՓՄԱՆ ԵՎ ՓՈԽԱԲԵՌՆՄԱՆ ՇԻՆՈՒԹՅՈՒՆՆԵՐ</w:t>
      </w:r>
    </w:p>
    <w:p w:rsidR="004E569F" w:rsidRPr="00565A88" w:rsidRDefault="007B0A88" w:rsidP="007B0A88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ԵՎ ՍԱՐՔԵՐ</w:t>
      </w:r>
    </w:p>
    <w:p w:rsidR="0081792B" w:rsidRPr="00565A88" w:rsidRDefault="00045AA5" w:rsidP="0081792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420</w:t>
      </w:r>
      <w:r w:rsidR="0081792B" w:rsidRPr="00565A88">
        <w:rPr>
          <w:rFonts w:ascii="GHEA Grapalat" w:hAnsi="GHEA Grapalat"/>
          <w:sz w:val="24"/>
          <w:szCs w:val="24"/>
          <w:lang w:val="hy-AM"/>
        </w:rPr>
        <w:t>. Բեռնման գործողությունների կատարման համար նախատեսված կայարաններում պետք է նախատեսել անհրաժեշտ ուղային զարգացում, ինչպես նաև բեռնման-բեռնաթափման և փոխաբեռնման շինություններ և սարքավորումներ:</w:t>
      </w:r>
    </w:p>
    <w:p w:rsidR="0081792B" w:rsidRPr="00565A88" w:rsidRDefault="001C0655" w:rsidP="0081792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421</w:t>
      </w:r>
      <w:r w:rsidR="0081792B" w:rsidRPr="00565A88">
        <w:rPr>
          <w:rFonts w:ascii="GHEA Grapalat" w:hAnsi="GHEA Grapalat"/>
          <w:sz w:val="24"/>
          <w:szCs w:val="24"/>
          <w:lang w:val="hy-AM"/>
        </w:rPr>
        <w:t>. Բեռնային սարքերի կառուցման անհրաժեշտությունը, դրանց քանակը, տեսակը և սարքավորումների արտադրողականությունը պետք է սահմանվեն տեխնիկատնտեսական հաշվարկների հիման վրա՝ կախված բեռների տեսակից, բեռնման աշխատանքների չափից և բնույթից, հաշվի առնելով բեռնման-բեռնաթափման և փոխաբեռնման աշխատանքների համակողմանի մեքենայացումը:</w:t>
      </w:r>
    </w:p>
    <w:p w:rsidR="00FB20C2" w:rsidRPr="00565A88" w:rsidRDefault="001C0655" w:rsidP="00FB20C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422</w:t>
      </w:r>
      <w:r w:rsidR="0081792B" w:rsidRPr="00565A88">
        <w:rPr>
          <w:rFonts w:ascii="GHEA Grapalat" w:hAnsi="GHEA Grapalat"/>
          <w:sz w:val="24"/>
          <w:szCs w:val="24"/>
          <w:lang w:val="hy-AM"/>
        </w:rPr>
        <w:t xml:space="preserve">. 750 մմ ռելսամիջի երկաթուղային ճանապարհների վրա բեռնման-բեռնաթափման շինությունները և սարքավորումները պետք է նախագծել </w:t>
      </w:r>
      <w:r w:rsidR="00FB20C2" w:rsidRPr="00565A88">
        <w:rPr>
          <w:rFonts w:ascii="GHEA Grapalat" w:hAnsi="GHEA Grapalat"/>
          <w:sz w:val="24"/>
          <w:szCs w:val="24"/>
          <w:lang w:val="hy-AM"/>
        </w:rPr>
        <w:t>համապատասխան շինությունների համար նախատեսված նորմերով:</w:t>
      </w:r>
    </w:p>
    <w:p w:rsidR="00D71372" w:rsidRPr="00565A88" w:rsidRDefault="00FB20C2" w:rsidP="00D7137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423. Բեռների պահպանումը բաց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>հարթակներ</w:t>
      </w:r>
      <w:r w:rsidRPr="00565A88">
        <w:rPr>
          <w:rFonts w:ascii="GHEA Grapalat" w:hAnsi="GHEA Grapalat"/>
          <w:sz w:val="24"/>
          <w:szCs w:val="24"/>
          <w:lang w:val="hy-AM"/>
        </w:rPr>
        <w:t xml:space="preserve">ում պետք է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նախատեսել </w:t>
      </w:r>
      <w:r w:rsidRPr="00565A88">
        <w:rPr>
          <w:rFonts w:ascii="GHEA Grapalat" w:hAnsi="GHEA Grapalat"/>
          <w:sz w:val="24"/>
          <w:szCs w:val="24"/>
          <w:lang w:val="hy-AM"/>
        </w:rPr>
        <w:t>խմբերով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 300 մ</w:t>
      </w:r>
      <w:r w:rsidR="002A3FBE" w:rsidRPr="00565A88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-ից ոչ ավելի մակերեսով՝ խմբերի միջև 6 մ-ից ոչ պակաս </w:t>
      </w:r>
      <w:r w:rsidR="00B1154C">
        <w:rPr>
          <w:rFonts w:ascii="GHEA Grapalat" w:hAnsi="GHEA Grapalat"/>
          <w:sz w:val="24"/>
          <w:szCs w:val="24"/>
          <w:lang w:val="hy-AM"/>
        </w:rPr>
        <w:t>հեռավորությամբ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: </w:t>
      </w:r>
      <w:r w:rsidR="00B1154C">
        <w:rPr>
          <w:rFonts w:ascii="GHEA Grapalat" w:hAnsi="GHEA Grapalat"/>
          <w:sz w:val="24"/>
          <w:szCs w:val="24"/>
          <w:lang w:val="hy-AM"/>
        </w:rPr>
        <w:t>Շ</w:t>
      </w:r>
      <w:r w:rsidR="00B1154C" w:rsidRPr="00565A88">
        <w:rPr>
          <w:rFonts w:ascii="GHEA Grapalat" w:hAnsi="GHEA Grapalat"/>
          <w:sz w:val="24"/>
          <w:szCs w:val="24"/>
          <w:lang w:val="hy-AM"/>
        </w:rPr>
        <w:t xml:space="preserve">ենքերից և շինություններից  </w:t>
      </w:r>
      <w:r w:rsidR="00B1154C">
        <w:rPr>
          <w:rFonts w:ascii="GHEA Grapalat" w:hAnsi="GHEA Grapalat"/>
          <w:sz w:val="24"/>
          <w:szCs w:val="24"/>
          <w:lang w:val="hy-AM"/>
        </w:rPr>
        <w:t>բ</w:t>
      </w:r>
      <w:r w:rsidR="00580C29" w:rsidRPr="00565A88">
        <w:rPr>
          <w:rFonts w:ascii="GHEA Grapalat" w:hAnsi="GHEA Grapalat"/>
          <w:sz w:val="24"/>
          <w:szCs w:val="24"/>
          <w:lang w:val="hy-AM"/>
        </w:rPr>
        <w:t>եռների պահպանման համար բաց հարթակների հակահրդեհային</w:t>
      </w:r>
      <w:r w:rsidR="00B1154C">
        <w:rPr>
          <w:rFonts w:ascii="GHEA Grapalat" w:hAnsi="GHEA Grapalat"/>
          <w:sz w:val="24"/>
          <w:szCs w:val="24"/>
          <w:lang w:val="hy-AM"/>
        </w:rPr>
        <w:t xml:space="preserve"> միջտարածությունը</w:t>
      </w:r>
      <w:r w:rsidR="00580C29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FBE" w:rsidRPr="00565A88">
        <w:rPr>
          <w:rFonts w:ascii="GHEA Grapalat" w:hAnsi="GHEA Grapalat"/>
          <w:sz w:val="24"/>
          <w:szCs w:val="24"/>
          <w:lang w:val="hy-AM"/>
        </w:rPr>
        <w:t xml:space="preserve">պետք է ընդունել 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>ՀՀ քաղաքաշինության նախարարի</w:t>
      </w:r>
      <w:r w:rsidR="00D71372" w:rsidRPr="00565A8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>2014</w:t>
      </w:r>
      <w:r w:rsidR="00D71372" w:rsidRPr="00565A88">
        <w:rPr>
          <w:rFonts w:ascii="GHEA Grapalat" w:hAnsi="GHEA Grapalat" w:cs="Times New Roman"/>
          <w:sz w:val="24"/>
          <w:lang w:val="hy-AM"/>
        </w:rPr>
        <w:t xml:space="preserve"> </w:t>
      </w:r>
      <w:r w:rsidR="00D71372" w:rsidRPr="00565A88">
        <w:rPr>
          <w:rFonts w:ascii="GHEA Grapalat" w:hAnsi="GHEA Grapalat" w:cs="Sylfaen"/>
          <w:sz w:val="24"/>
          <w:lang w:val="hy-AM"/>
        </w:rPr>
        <w:t>թվականի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 xml:space="preserve"> մարտի 17-ի</w:t>
      </w:r>
      <w:r w:rsidR="00D71372" w:rsidRPr="00565A8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71372" w:rsidRPr="00565A88">
        <w:rPr>
          <w:rFonts w:ascii="GHEA Grapalat" w:hAnsi="GHEA Grapalat" w:cs="Times New Roman"/>
          <w:bCs/>
          <w:sz w:val="24"/>
          <w:szCs w:val="24"/>
          <w:lang w:val="hy-AM"/>
        </w:rPr>
        <w:t xml:space="preserve">N78-Ն </w:t>
      </w:r>
      <w:r w:rsidR="00D71372" w:rsidRPr="00565A88">
        <w:rPr>
          <w:rFonts w:ascii="GHEA Grapalat" w:hAnsi="GHEA Grapalat"/>
          <w:sz w:val="24"/>
          <w:szCs w:val="24"/>
          <w:lang w:val="hy-AM"/>
        </w:rPr>
        <w:t>հրամանով հաստատված ՀՀՇՆ 21-01-2014 շինարարական նորմերի համաձայն:</w:t>
      </w:r>
    </w:p>
    <w:p w:rsidR="00D71372" w:rsidRPr="00565A88" w:rsidRDefault="00D71372" w:rsidP="00D7137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424. Նախագծվող բեռնման-բեռնաթափման շինությունների և սարքավորումների հզորությունը, ինչպես նաև բեռնման-բեռնաթափման մեքենաների և մեխանիզմների արտադրողականությունը պետք է ապահովեն շարժակազմի նվազագույն պարապուրդը՝ </w:t>
      </w:r>
      <w:r w:rsidR="00CD5AF6" w:rsidRPr="00565A88">
        <w:rPr>
          <w:rFonts w:ascii="GHEA Grapalat" w:hAnsi="GHEA Grapalat"/>
          <w:sz w:val="24"/>
          <w:szCs w:val="24"/>
          <w:lang w:val="hy-AM"/>
        </w:rPr>
        <w:t>չգերազանցող</w:t>
      </w:r>
      <w:r w:rsidRPr="00565A88">
        <w:rPr>
          <w:rFonts w:ascii="GHEA Grapalat" w:hAnsi="GHEA Grapalat"/>
          <w:sz w:val="24"/>
          <w:szCs w:val="24"/>
          <w:lang w:val="hy-AM"/>
        </w:rPr>
        <w:t xml:space="preserve"> պարապուրդի</w:t>
      </w:r>
      <w:r w:rsidR="00CD5AF6" w:rsidRPr="00565A88">
        <w:rPr>
          <w:rFonts w:ascii="GHEA Grapalat" w:hAnsi="GHEA Grapalat"/>
          <w:sz w:val="24"/>
          <w:szCs w:val="24"/>
          <w:lang w:val="hy-AM"/>
        </w:rPr>
        <w:t xml:space="preserve"> նորմերը:</w:t>
      </w:r>
    </w:p>
    <w:p w:rsidR="00FB20C2" w:rsidRPr="00565A88" w:rsidRDefault="00CD5AF6" w:rsidP="001A543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425. Երկաթուղային տրանսպորտի բեռնման-բեռնաթափման շինությունների և սարքավորումների կոնստրուկցիաները, ինչպես նաև տեխնոլոգիական սարքավորումների բեռնման և բեռնաթափում ճակատների սարքավորումը պետք է նախատեսել</w:t>
      </w:r>
      <w:r w:rsidR="0042468A">
        <w:rPr>
          <w:rFonts w:ascii="GHEA Grapalat" w:hAnsi="GHEA Grapalat"/>
          <w:sz w:val="24"/>
          <w:szCs w:val="24"/>
          <w:lang w:val="hy-AM"/>
        </w:rPr>
        <w:t>՝</w:t>
      </w:r>
      <w:r w:rsidRPr="00565A88">
        <w:rPr>
          <w:rFonts w:ascii="GHEA Grapalat" w:hAnsi="GHEA Grapalat"/>
          <w:sz w:val="24"/>
          <w:szCs w:val="24"/>
          <w:lang w:val="hy-AM"/>
        </w:rPr>
        <w:t xml:space="preserve"> ելնելով բեռների տեսականուց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, հաշվարկային ծավալից, բեռների տեղափոխման պայմաններից և շարժակազմի տեսակից:</w:t>
      </w:r>
    </w:p>
    <w:p w:rsidR="00D04040" w:rsidRPr="00565A88" w:rsidRDefault="007541E7" w:rsidP="00D0404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 xml:space="preserve">5.8. </w:t>
      </w:r>
      <w:r w:rsidR="00D04040" w:rsidRPr="00565A88">
        <w:rPr>
          <w:rFonts w:ascii="GHEA Grapalat" w:hAnsi="GHEA Grapalat"/>
          <w:b/>
          <w:sz w:val="24"/>
          <w:szCs w:val="24"/>
          <w:lang w:val="hy-AM"/>
        </w:rPr>
        <w:t>ԷՆԵՐԳԵՏԻԿ ՏՆՏԵՍՈՒԹՅՈՒՆ</w:t>
      </w:r>
    </w:p>
    <w:p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426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Էլեկտրական էներգիայով պետք է ապահովել բոլոր երկաթուղային կայարանները, ուղեբաժան</w:t>
      </w:r>
      <w:r w:rsidR="00C45736">
        <w:rPr>
          <w:rFonts w:ascii="GHEA Grapalat" w:hAnsi="GHEA Grapalat"/>
          <w:sz w:val="24"/>
          <w:szCs w:val="24"/>
          <w:lang w:val="hy-AM"/>
        </w:rPr>
        <w:t>ք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ները ու վազանցային կետերը և դրանց կից ավանները, ինչպես նաև գծա-ուղղային սպառողներին:</w:t>
      </w:r>
    </w:p>
    <w:p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427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035F94">
        <w:rPr>
          <w:rFonts w:ascii="GHEA Grapalat" w:hAnsi="GHEA Grapalat"/>
          <w:sz w:val="24"/>
          <w:szCs w:val="24"/>
          <w:lang w:val="hy-AM"/>
        </w:rPr>
        <w:t xml:space="preserve">Բազանման 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կետերում պետք է լուսավորվեն ուղիները և գնացքների ընդունման և </w:t>
      </w:r>
      <w:r w:rsidR="00035F94">
        <w:rPr>
          <w:rFonts w:ascii="GHEA Grapalat" w:hAnsi="GHEA Grapalat"/>
          <w:sz w:val="24"/>
          <w:szCs w:val="24"/>
          <w:lang w:val="hy-AM"/>
        </w:rPr>
        <w:t>ուղարկման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 հավաքակայանները, բեռնման-բեռնաթափման և մանևրային գործողությունների կատարման, </w:t>
      </w:r>
      <w:r w:rsidR="00035F94">
        <w:rPr>
          <w:rFonts w:ascii="GHEA Grapalat" w:hAnsi="GHEA Grapalat"/>
          <w:sz w:val="24"/>
          <w:szCs w:val="24"/>
          <w:lang w:val="hy-AM"/>
        </w:rPr>
        <w:t>հանդերձ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ավորման, շարժակազմի տեխնիկական սպասարկման և վերանորոգման տեղերը, ինչպես նաև կայարանի հերթապահների կողմից գնացքների հանդիպման կետերը, գծանցները և այլն:</w:t>
      </w:r>
    </w:p>
    <w:p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428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Լույավորության մակարդակը պետք է համապատասխանի սահմանված նորմերին՝ հաշվի առնելով գնացքների երթևեկության և մանևրային տեղափոխումների անվտանգություն ապահովումը, սպասարկող և անվտանգության անձնակազմի անխափան անվտանգ աշխատանքը:</w:t>
      </w:r>
    </w:p>
    <w:p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429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. Ուժային և լուսավորման կայանքների էլեկտրական լուսավորությունը պետք է նախատեսել էներգետիկ համակարգերից կամ արդյունաբերական, կոմունալ և այլ էլեկտրակայաններից՝ էլեկտրամատակարարման հուսալիության պահանջվող </w:t>
      </w:r>
      <w:r w:rsidR="00473E55" w:rsidRPr="00565A88">
        <w:rPr>
          <w:rFonts w:ascii="GHEA Grapalat" w:hAnsi="GHEA Grapalat"/>
          <w:sz w:val="24"/>
          <w:szCs w:val="24"/>
          <w:lang w:val="hy-AM"/>
        </w:rPr>
        <w:t>կարգի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 xml:space="preserve"> ապահովման դեպքում:</w:t>
      </w:r>
    </w:p>
    <w:p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430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Երկաթգծի ուղիների տեղադրման շրջանում էլեկտրամատակարարման  անհրաժեշտ հզորությամբ աղբյուրների բացակայության դեպքում թույլատրվում է համապատասխան տեխնիկատնտեսական հիմնավորման դեպքում նախագծել սեփական էլեկտրակայանները, առավելապես էլեկտրական և ջերմային էներգիայի համակցված արտադրության համար: Էլեկտրակայաններում ագրեգատների քանակը պետք է լինի երկուսից ոչ պակաս և ընդունվում է այն հաշվարկով, որ դրանցից մեկի շարքից դուրս գալու դեպքում ավտոմատ ապահովվի բոլոր սպարողների էլեկտրամատակարարումը:</w:t>
      </w:r>
    </w:p>
    <w:p w:rsidR="00D04040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431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Կայարանների, ուղեբաժան</w:t>
      </w:r>
      <w:r w:rsidR="00C45736">
        <w:rPr>
          <w:rFonts w:ascii="GHEA Grapalat" w:hAnsi="GHEA Grapalat"/>
          <w:sz w:val="24"/>
          <w:szCs w:val="24"/>
          <w:lang w:val="hy-AM"/>
        </w:rPr>
        <w:t>ք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ների, վազանցային կետերի և գծային սպառողների կարիքների ապահովման համար, պետք է նախագծել էլեկտրահաղորդման երկայնական գծեր կամ ինքնավար էլեկտրամատակարարում:</w:t>
      </w:r>
    </w:p>
    <w:p w:rsidR="004E569F" w:rsidRPr="00565A88" w:rsidRDefault="001A5432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432</w:t>
      </w:r>
      <w:r w:rsidR="00D04040" w:rsidRPr="00565A88">
        <w:rPr>
          <w:rFonts w:ascii="GHEA Grapalat" w:hAnsi="GHEA Grapalat"/>
          <w:sz w:val="24"/>
          <w:szCs w:val="24"/>
          <w:lang w:val="hy-AM"/>
        </w:rPr>
        <w:t>. Առանց ավտոմատ բլոկավորման ուղիների համար էլեկտրամատակարարման տարբերակի ընտրությունը պետք է իրականացնել ինքնավար և երկայնական էլեկտրամատակարարման տեխնիկատնտեսական ցուցանիշների համեմատման հիման վրա: Երկայնական էլեկտրամատակարարման գծերը պետք է բաժանված լինել անջատիչներով:</w:t>
      </w:r>
    </w:p>
    <w:p w:rsidR="007E01D0" w:rsidRPr="00565A88" w:rsidRDefault="007E01D0" w:rsidP="007E01D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7E01D0" w:rsidRDefault="007541E7" w:rsidP="007E01D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 xml:space="preserve">5.9. </w:t>
      </w:r>
      <w:r w:rsidR="007E01D0" w:rsidRPr="00565A88">
        <w:rPr>
          <w:rFonts w:ascii="GHEA Grapalat" w:hAnsi="GHEA Grapalat"/>
          <w:b/>
          <w:sz w:val="24"/>
          <w:szCs w:val="24"/>
          <w:lang w:val="hy-AM"/>
        </w:rPr>
        <w:t>ԱԶԴԱՆՇԱՆՈՒՄ, ԿԵՆՏՐՈՆԱՑՈՒՄ, ԲԼՈԿԱՎՈՐՈՒՄ ԵՎ ԿԱՊ</w:t>
      </w:r>
    </w:p>
    <w:p w:rsidR="00311A88" w:rsidRPr="00565A88" w:rsidRDefault="00311A88" w:rsidP="007E01D0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433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Բլոկավորման (ավտոմատ և կիսաավտոմատ) ժամանակ 750 մմ ռելսամիջի երկաթուղային գծերի վազուրդների վրա գնացքների երթևեկությունը պետք է նախատեսել մեկ մականի, մեկ</w:t>
      </w:r>
      <w:r w:rsidR="00311A88">
        <w:rPr>
          <w:rFonts w:ascii="GHEA Grapalat" w:hAnsi="GHEA Grapalat"/>
          <w:sz w:val="24"/>
          <w:szCs w:val="24"/>
          <w:lang w:val="hy-AM"/>
        </w:rPr>
        <w:t xml:space="preserve"> գնացքաքարշի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օգնությամբ կամ գնացքային կարգավարի կամ կայարանի հերթապահի հրամանով՝ փոխանցվող գնացքի բրիգադին: Գնացքների երթևեկության իրականացման համար թույլատրվում է վազուրդները սարքավորել էլեկտրամականային համակարգի սարքերով (սարքավորումների առկայության դեպքում):</w:t>
      </w: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434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. Վազուրդների վրա ուղիների </w:t>
      </w:r>
      <w:r w:rsidR="001A4A90">
        <w:rPr>
          <w:rFonts w:ascii="GHEA Grapalat" w:hAnsi="GHEA Grapalat"/>
          <w:sz w:val="24"/>
          <w:szCs w:val="24"/>
          <w:lang w:val="hy-AM"/>
        </w:rPr>
        <w:t>մոտեցման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տեղերում պետք է նախատեսել, որպես կանոն, չսպասարկվող ազդանշանման, կենտրոնացման, բլոկավորման սարքերի կետեր, այդ դեպքում պետք է ապահովեն </w:t>
      </w:r>
      <w:r w:rsidR="001A4A90">
        <w:rPr>
          <w:rFonts w:ascii="GHEA Grapalat" w:hAnsi="GHEA Grapalat"/>
          <w:sz w:val="24"/>
          <w:szCs w:val="24"/>
          <w:lang w:val="hy-AM"/>
        </w:rPr>
        <w:t>մոտեցման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սլաքի կառավարումը մոտակա կայարանից, իսկ սլաքի դիրքը և փակումը պետք է վերահսկվի:</w:t>
      </w: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435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Վազուրդների վրա ուղիների</w:t>
      </w:r>
      <w:r w:rsidR="00470631">
        <w:rPr>
          <w:rFonts w:ascii="GHEA Grapalat" w:hAnsi="GHEA Grapalat"/>
          <w:sz w:val="24"/>
          <w:szCs w:val="24"/>
          <w:lang w:val="hy-AM"/>
        </w:rPr>
        <w:t xml:space="preserve"> մոտեցման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սլաքները քիչ գործարկվող տեղամասերում թույլատրվում է սարքավորել վերահսկման</w:t>
      </w:r>
      <w:r w:rsidR="00470631">
        <w:rPr>
          <w:rFonts w:ascii="GHEA Grapalat" w:hAnsi="GHEA Grapalat"/>
          <w:sz w:val="24"/>
          <w:szCs w:val="24"/>
          <w:lang w:val="hy-AM"/>
        </w:rPr>
        <w:t xml:space="preserve"> փականքներով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, որոնցից բանալիները պետք է պահվեն կայարանի կամ ուղեբաժան</w:t>
      </w:r>
      <w:r w:rsidR="00C45736">
        <w:rPr>
          <w:rFonts w:ascii="GHEA Grapalat" w:hAnsi="GHEA Grapalat"/>
          <w:sz w:val="24"/>
          <w:szCs w:val="24"/>
          <w:lang w:val="hy-AM"/>
        </w:rPr>
        <w:t>ք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ի հերթապահի մոտ:</w:t>
      </w: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436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Էլեկտրական կենտրոնացման մեջ ներառված սլաքները թույլատրվում է սարքավորել 1250 մմ ռելսամիջի երկաթուղային գծերի սլաքային էլեկտրաշարժաբերով:</w:t>
      </w: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437</w:t>
      </w:r>
      <w:r w:rsidR="00470631" w:rsidRPr="00470631">
        <w:rPr>
          <w:rFonts w:ascii="GHEA Grapalat" w:hAnsi="GHEA Grapalat"/>
          <w:sz w:val="24"/>
          <w:szCs w:val="24"/>
          <w:lang w:val="hy-AM"/>
        </w:rPr>
        <w:t>.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22E">
        <w:rPr>
          <w:rFonts w:ascii="GHEA Grapalat" w:hAnsi="GHEA Grapalat"/>
          <w:sz w:val="24"/>
          <w:szCs w:val="24"/>
          <w:lang w:val="hy-AM"/>
        </w:rPr>
        <w:t>Ո</w:t>
      </w:r>
      <w:r w:rsidR="0009122E" w:rsidRPr="00565A88">
        <w:rPr>
          <w:rFonts w:ascii="GHEA Grapalat" w:hAnsi="GHEA Grapalat"/>
          <w:sz w:val="24"/>
          <w:szCs w:val="24"/>
          <w:lang w:val="hy-AM"/>
        </w:rPr>
        <w:t>ւղու առանցքից</w:t>
      </w:r>
      <w:r w:rsidR="0009122E">
        <w:rPr>
          <w:rFonts w:ascii="GHEA Grapalat" w:hAnsi="GHEA Grapalat"/>
          <w:sz w:val="24"/>
          <w:szCs w:val="24"/>
          <w:lang w:val="hy-AM"/>
        </w:rPr>
        <w:t>, որով չի նախատեսվում</w:t>
      </w:r>
      <w:r w:rsidR="0009122E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9122E">
        <w:rPr>
          <w:rFonts w:ascii="GHEA Grapalat" w:hAnsi="GHEA Grapalat"/>
          <w:sz w:val="24"/>
          <w:szCs w:val="24"/>
          <w:lang w:val="hy-AM"/>
        </w:rPr>
        <w:t>ո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չ </w:t>
      </w:r>
      <w:r w:rsidR="00470631">
        <w:rPr>
          <w:rFonts w:ascii="GHEA Grapalat" w:hAnsi="GHEA Grapalat"/>
          <w:sz w:val="24"/>
          <w:szCs w:val="24"/>
          <w:lang w:val="hy-AM"/>
        </w:rPr>
        <w:t>եզրաչափքային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բեռների </w:t>
      </w:r>
      <w:r w:rsidR="0009122E">
        <w:rPr>
          <w:rFonts w:ascii="GHEA Grapalat" w:hAnsi="GHEA Grapalat"/>
          <w:sz w:val="24"/>
          <w:szCs w:val="24"/>
          <w:lang w:val="hy-AM"/>
        </w:rPr>
        <w:t>փոխադրում,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09122E">
        <w:rPr>
          <w:rFonts w:ascii="GHEA Grapalat" w:hAnsi="GHEA Grapalat"/>
          <w:sz w:val="24"/>
          <w:szCs w:val="24"/>
          <w:lang w:val="hy-AM"/>
        </w:rPr>
        <w:t xml:space="preserve">հատակադիր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սարքավորումները (</w:t>
      </w:r>
      <w:r w:rsidR="00470631">
        <w:rPr>
          <w:rFonts w:ascii="GHEA Grapalat" w:hAnsi="GHEA Grapalat"/>
          <w:sz w:val="24"/>
          <w:szCs w:val="24"/>
          <w:lang w:val="hy-AM"/>
        </w:rPr>
        <w:t>լուսացույցներ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, սլաքային </w:t>
      </w:r>
      <w:r w:rsidR="00470631">
        <w:rPr>
          <w:rFonts w:ascii="GHEA Grapalat" w:hAnsi="GHEA Grapalat"/>
          <w:sz w:val="24"/>
          <w:szCs w:val="24"/>
          <w:lang w:val="hy-AM"/>
        </w:rPr>
        <w:t>էլեկտրաշարժաբեր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, ռելսային շղթաների </w:t>
      </w:r>
      <w:r w:rsidR="00470631">
        <w:rPr>
          <w:rFonts w:ascii="GHEA Grapalat" w:hAnsi="GHEA Grapalat"/>
          <w:sz w:val="24"/>
          <w:szCs w:val="24"/>
          <w:lang w:val="hy-AM"/>
        </w:rPr>
        <w:t>սարքեր) h</w:t>
      </w:r>
      <w:r w:rsidR="00470631" w:rsidRPr="00565A88">
        <w:rPr>
          <w:rFonts w:ascii="GHEA Grapalat" w:hAnsi="GHEA Grapalat"/>
          <w:sz w:val="24"/>
          <w:szCs w:val="24"/>
          <w:lang w:val="hy-AM"/>
        </w:rPr>
        <w:t xml:space="preserve">եռավորությունը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պետք է ընդունել ԳՕՍՏ 9720-76 ստանդարտի</w:t>
      </w:r>
      <w:r w:rsidR="00470631" w:rsidRPr="0047063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631" w:rsidRPr="00565A88">
        <w:rPr>
          <w:rFonts w:ascii="GHEA Grapalat" w:hAnsi="GHEA Grapalat"/>
          <w:sz w:val="24"/>
          <w:szCs w:val="24"/>
          <w:lang w:val="hy-AM"/>
        </w:rPr>
        <w:t>համաձայն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:</w:t>
      </w: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438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. 1520 </w:t>
      </w:r>
      <w:r w:rsidR="00F44C8A" w:rsidRPr="00565A88">
        <w:rPr>
          <w:rFonts w:ascii="GHEA Grapalat" w:hAnsi="GHEA Grapalat"/>
          <w:sz w:val="24"/>
          <w:szCs w:val="24"/>
          <w:lang w:val="hy-AM"/>
        </w:rPr>
        <w:t>մմ</w:t>
      </w:r>
      <w:r w:rsidR="00F44C8A" w:rsidRPr="00F44C8A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և 750 մմ ռելսամիջի համատեղված ուղիների մուտքային, երթուղային, ելքային և մանևրային լուսացույցները պետք է նախագծել որպես ընդհանուր: Ռելսամիջի տեսակը ցույց տվող լուսացույցները պետք է լրացնել երթուղային ցուցանակներով:</w:t>
      </w:r>
    </w:p>
    <w:p w:rsidR="007E01D0" w:rsidRPr="00565A88" w:rsidRDefault="001A5432" w:rsidP="005B705A">
      <w:pPr>
        <w:spacing w:line="360" w:lineRule="auto"/>
        <w:ind w:left="-446" w:right="-99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      439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 xml:space="preserve">. 1520 </w:t>
      </w:r>
      <w:r w:rsidR="00F44C8A" w:rsidRPr="00565A88">
        <w:rPr>
          <w:rFonts w:ascii="GHEA Grapalat" w:hAnsi="GHEA Grapalat"/>
          <w:sz w:val="24"/>
          <w:szCs w:val="24"/>
          <w:lang w:val="hy-AM"/>
        </w:rPr>
        <w:t xml:space="preserve">մմ 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և 750 մմ ռելսամիջի համատեղման վայրերում պետք է նախատեսել բլոկավորում՝ բացառող այդ տեղամասում տարբեր ռելսամիջի շարժակազմի միաժամանակյա գտնվելու հնարավորությունը:</w:t>
      </w:r>
    </w:p>
    <w:p w:rsidR="007E01D0" w:rsidRPr="00565A88" w:rsidRDefault="001A5432" w:rsidP="007E01D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440</w:t>
      </w:r>
      <w:r w:rsidR="007E01D0" w:rsidRPr="00565A88">
        <w:rPr>
          <w:rFonts w:ascii="GHEA Grapalat" w:hAnsi="GHEA Grapalat"/>
          <w:sz w:val="24"/>
          <w:szCs w:val="24"/>
          <w:lang w:val="hy-AM"/>
        </w:rPr>
        <w:t>. Երկաթուղային և ավտոմոբիլային երթևեկության համատեղման վայրերում պետք է նախատեսել ազդանշման սարքեր և փակոցներ՝ բացառող ավտոմոբիլների և երկաթուղային շարժակազմի միաժամանակյա գտնվելու հնարավորությունը երթևեկության մասում:</w:t>
      </w:r>
    </w:p>
    <w:p w:rsidR="007E01D0" w:rsidRPr="00565A88" w:rsidRDefault="007E01D0" w:rsidP="00D04040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867A8E" w:rsidRPr="00565A88" w:rsidRDefault="007541E7" w:rsidP="00867A8E">
      <w:pPr>
        <w:spacing w:line="360" w:lineRule="auto"/>
        <w:ind w:left="-446" w:right="-994" w:firstLine="446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6</w:t>
      </w:r>
      <w:r w:rsidR="00A22E3D" w:rsidRPr="00565A8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61BB1" w:rsidRPr="00565A88">
        <w:rPr>
          <w:rFonts w:ascii="GHEA Grapalat" w:hAnsi="GHEA Grapalat"/>
          <w:b/>
          <w:sz w:val="24"/>
          <w:szCs w:val="24"/>
          <w:lang w:val="hy-AM"/>
        </w:rPr>
        <w:t xml:space="preserve">ՇՐՋԱԿԱ ՄԻՋԱՎԱՅՐԻ </w:t>
      </w:r>
      <w:r w:rsidR="00867A8E" w:rsidRPr="00565A88">
        <w:rPr>
          <w:rFonts w:ascii="GHEA Grapalat" w:hAnsi="GHEA Grapalat"/>
          <w:b/>
          <w:sz w:val="24"/>
          <w:szCs w:val="24"/>
          <w:lang w:val="hy-AM"/>
        </w:rPr>
        <w:t>ՊԱՀՊԱՆՈՒԹՅՈՒՆ</w:t>
      </w:r>
    </w:p>
    <w:p w:rsidR="00AD44EC" w:rsidRPr="00565A88" w:rsidRDefault="001A5432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441</w:t>
      </w:r>
      <w:r w:rsidR="00AD44EC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Երկաթուղային պաստառի կառուցման ժամանակ անհրաժեշտ է նախատեսել համալիր միջոցառումներ՝ շրջակա օդային, ջրային և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ցամաքային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միջավայրը պաշտպանելու և հողերի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>ու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լեռնային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 xml:space="preserve">ապարների ջրաջերմային ռեժիմի, 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գրավիտացիոն </w:t>
      </w:r>
      <w:r w:rsidR="005601B5" w:rsidRPr="00565A88">
        <w:rPr>
          <w:rFonts w:ascii="GHEA Grapalat" w:hAnsi="GHEA Grapalat"/>
          <w:sz w:val="24"/>
          <w:szCs w:val="24"/>
          <w:lang w:val="hy-AM"/>
        </w:rPr>
        <w:t>և կենսաքիմիական հավասարակշռության նվազագույն փոփոխություններ ապահովելու համար, ինչպես նաև բուսական և կենդանական աշխարհը պաշտպանելու համար:</w:t>
      </w:r>
    </w:p>
    <w:p w:rsidR="007543D3" w:rsidRPr="00565A88" w:rsidRDefault="001A5432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442</w:t>
      </w:r>
      <w:r w:rsidR="007543D3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C1625D" w:rsidRPr="00565A88">
        <w:rPr>
          <w:rFonts w:ascii="GHEA Grapalat" w:hAnsi="GHEA Grapalat"/>
          <w:sz w:val="24"/>
          <w:szCs w:val="24"/>
          <w:lang w:val="hy-AM"/>
        </w:rPr>
        <w:t xml:space="preserve">Պետք է մշակվեն նաև տեխնիկական լուծումներ և միջոցառումներ՝ գծի կառուցման ընթացքում առաջացող երկրաբանական պրոցեսների և երևույթների անվերահսկելի զարգացումը կանխելու, շրջակա միջավայրի վրա դրանց </w:t>
      </w:r>
      <w:r w:rsidR="00453F0E">
        <w:rPr>
          <w:rFonts w:ascii="GHEA Grapalat" w:hAnsi="GHEA Grapalat"/>
          <w:sz w:val="24"/>
          <w:szCs w:val="24"/>
          <w:lang w:val="hy-AM"/>
        </w:rPr>
        <w:t xml:space="preserve">նվազող </w:t>
      </w:r>
      <w:r w:rsidR="003060DF">
        <w:rPr>
          <w:rFonts w:ascii="GHEA Grapalat" w:hAnsi="GHEA Grapalat"/>
          <w:sz w:val="24"/>
          <w:szCs w:val="24"/>
          <w:lang w:val="hy-AM"/>
        </w:rPr>
        <w:t>ազդեցության</w:t>
      </w:r>
      <w:r w:rsidR="00C1625D" w:rsidRPr="00565A88">
        <w:rPr>
          <w:rFonts w:ascii="GHEA Grapalat" w:hAnsi="GHEA Grapalat"/>
          <w:sz w:val="24"/>
          <w:szCs w:val="24"/>
          <w:lang w:val="hy-AM"/>
        </w:rPr>
        <w:t xml:space="preserve"> ապահովելու և դրանց հետևանքները վերացնելու համար՝ երկաթուղու բնական-տեխնիկական համակարգը հոմեոստատի վիճակի (շարժական դինամիկ հավասարակշռություն</w:t>
      </w:r>
      <w:r w:rsidR="00C6501C" w:rsidRPr="00565A88">
        <w:rPr>
          <w:rFonts w:ascii="GHEA Grapalat" w:hAnsi="GHEA Grapalat"/>
          <w:sz w:val="24"/>
          <w:szCs w:val="24"/>
          <w:lang w:val="hy-AM"/>
        </w:rPr>
        <w:t>) բերելու նպատակով</w:t>
      </w:r>
      <w:r w:rsidR="00C1625D" w:rsidRPr="00565A88">
        <w:rPr>
          <w:rFonts w:ascii="GHEA Grapalat" w:hAnsi="GHEA Grapalat"/>
          <w:sz w:val="24"/>
          <w:szCs w:val="24"/>
          <w:lang w:val="hy-AM"/>
        </w:rPr>
        <w:t>:</w:t>
      </w:r>
    </w:p>
    <w:p w:rsidR="00A10708" w:rsidRPr="00565A88" w:rsidRDefault="001A5432" w:rsidP="008A44A3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443</w:t>
      </w:r>
      <w:r w:rsidR="00311B97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A10708" w:rsidRPr="00565A88">
        <w:rPr>
          <w:rFonts w:ascii="GHEA Grapalat" w:hAnsi="GHEA Grapalat"/>
          <w:sz w:val="24"/>
          <w:szCs w:val="24"/>
          <w:lang w:val="hy-AM"/>
        </w:rPr>
        <w:t xml:space="preserve">Բոլոր կարգի նոր երկաթուղիների և մատույցային ուղիների նախագծերում պետք է մշակվեն տեխնիկական լուծումներ և միջոցառումներ՝ կանխելու </w:t>
      </w:r>
      <w:r w:rsidR="00F11763" w:rsidRPr="00565A88">
        <w:rPr>
          <w:rFonts w:ascii="GHEA Grapalat" w:hAnsi="GHEA Grapalat"/>
          <w:sz w:val="24"/>
          <w:szCs w:val="24"/>
          <w:lang w:val="hy-AM"/>
        </w:rPr>
        <w:t>ու</w:t>
      </w:r>
      <w:r w:rsidR="00A10708" w:rsidRPr="00565A88">
        <w:rPr>
          <w:rFonts w:ascii="GHEA Grapalat" w:hAnsi="GHEA Grapalat"/>
          <w:sz w:val="24"/>
          <w:szCs w:val="24"/>
          <w:lang w:val="hy-AM"/>
        </w:rPr>
        <w:t xml:space="preserve"> պաշտպանելու վտանգավոր երկրաբանական և տեխնածին պրոցեսներից, շինարարության ընթացքում դրանց դրսևորումներից պաշտպանության ապահովման և մինչև գծի շահագործման հանձնելը շրջակա միջավայրի վրա դրանց ազդեցության հետևանքները վերացնելու:</w:t>
      </w:r>
    </w:p>
    <w:p w:rsidR="006E04E1" w:rsidRPr="00565A88" w:rsidRDefault="00F93415" w:rsidP="006E04E1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4</w:t>
      </w:r>
      <w:r w:rsidR="00CD5497" w:rsidRPr="00565A88">
        <w:rPr>
          <w:rFonts w:ascii="GHEA Grapalat" w:hAnsi="GHEA Grapalat"/>
          <w:sz w:val="24"/>
          <w:szCs w:val="24"/>
          <w:lang w:val="hy-AM"/>
        </w:rPr>
        <w:t>. Սույն շինարարական նորմերի</w:t>
      </w:r>
      <w:r w:rsidR="00AE5A49">
        <w:rPr>
          <w:rFonts w:ascii="GHEA Grapalat" w:hAnsi="GHEA Grapalat"/>
          <w:sz w:val="24"/>
          <w:szCs w:val="24"/>
          <w:lang w:val="hy-AM"/>
        </w:rPr>
        <w:t xml:space="preserve"> 443</w:t>
      </w:r>
      <w:r w:rsidR="00CD5497" w:rsidRPr="00565A88">
        <w:rPr>
          <w:rFonts w:ascii="GHEA Grapalat" w:hAnsi="GHEA Grapalat"/>
          <w:sz w:val="24"/>
          <w:szCs w:val="24"/>
          <w:lang w:val="hy-AM"/>
        </w:rPr>
        <w:t xml:space="preserve">-րդ կետում նշված միջոցառումները պետք է ներառեն մոնիտորինգի </w:t>
      </w:r>
      <w:r w:rsidR="00251F42" w:rsidRPr="00565A88">
        <w:rPr>
          <w:rFonts w:ascii="GHEA Grapalat" w:hAnsi="GHEA Grapalat"/>
          <w:sz w:val="24"/>
          <w:szCs w:val="24"/>
          <w:lang w:val="hy-AM"/>
        </w:rPr>
        <w:t>ծրագում</w:t>
      </w:r>
      <w:r w:rsidR="00CD5497" w:rsidRPr="00565A8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E1FBA" w:rsidRPr="00565A88">
        <w:rPr>
          <w:rFonts w:ascii="GHEA Grapalat" w:hAnsi="GHEA Grapalat"/>
          <w:sz w:val="24"/>
          <w:szCs w:val="24"/>
          <w:lang w:val="hy-AM"/>
        </w:rPr>
        <w:t xml:space="preserve">օբյեկների հետևում տեղակայված սարքավորումների և հսկիչ-չափիչ ապարատների միջոցով բնապայման </w:t>
      </w:r>
      <w:r w:rsidR="00904AF9">
        <w:rPr>
          <w:rFonts w:ascii="GHEA Grapalat" w:hAnsi="GHEA Grapalat"/>
          <w:sz w:val="24"/>
          <w:szCs w:val="24"/>
          <w:lang w:val="hy-AM"/>
        </w:rPr>
        <w:t>դիտարկումներով</w:t>
      </w:r>
      <w:r w:rsidR="00CE1FBA" w:rsidRPr="00565A88">
        <w:rPr>
          <w:rFonts w:ascii="GHEA Grapalat" w:hAnsi="GHEA Grapalat"/>
          <w:sz w:val="24"/>
          <w:szCs w:val="24"/>
          <w:lang w:val="hy-AM"/>
        </w:rPr>
        <w:t xml:space="preserve">, որոնք նախագծվում են բարդ ինժեներաերկրաբանական պայմաններում գրունտներում, </w:t>
      </w:r>
      <w:r w:rsidR="00452815" w:rsidRPr="00565A88">
        <w:rPr>
          <w:rFonts w:ascii="GHEA Grapalat" w:hAnsi="GHEA Grapalat"/>
          <w:sz w:val="24"/>
          <w:szCs w:val="24"/>
          <w:lang w:val="hy-AM"/>
        </w:rPr>
        <w:t>որոնց հատկությունները կարող են ժամանակի ընթացքում փոխվել</w:t>
      </w:r>
      <w:r w:rsidR="00B71820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B71820" w:rsidRPr="00565A88">
        <w:rPr>
          <w:lang w:val="hy-AM"/>
        </w:rPr>
        <w:t xml:space="preserve"> </w:t>
      </w:r>
      <w:r w:rsidR="00B71820" w:rsidRPr="00565A88">
        <w:rPr>
          <w:rFonts w:ascii="GHEA Grapalat" w:hAnsi="GHEA Grapalat"/>
          <w:sz w:val="24"/>
          <w:szCs w:val="24"/>
          <w:lang w:val="hy-AM"/>
        </w:rPr>
        <w:t>շահագործական և բնապահպանական անվտանգության</w:t>
      </w:r>
      <w:r w:rsidR="00277237" w:rsidRPr="00565A88">
        <w:rPr>
          <w:rFonts w:ascii="GHEA Grapalat" w:hAnsi="GHEA Grapalat"/>
          <w:sz w:val="24"/>
          <w:szCs w:val="24"/>
          <w:lang w:val="hy-AM"/>
        </w:rPr>
        <w:t xml:space="preserve">  հուսալիության մակարդակի փոփոխության կանխատեսմամբ:</w:t>
      </w:r>
    </w:p>
    <w:p w:rsidR="004031BE" w:rsidRPr="00565A88" w:rsidRDefault="001A5432" w:rsidP="0045281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445</w:t>
      </w:r>
      <w:r w:rsidR="004031BE" w:rsidRPr="00565A88">
        <w:rPr>
          <w:rFonts w:ascii="GHEA Grapalat" w:hAnsi="GHEA Grapalat"/>
          <w:sz w:val="24"/>
          <w:szCs w:val="24"/>
          <w:lang w:val="hy-AM"/>
        </w:rPr>
        <w:t>. Երկաթուղիների կառուցման և շահագործման</w:t>
      </w:r>
      <w:r w:rsidR="00323BC9" w:rsidRPr="00565A88">
        <w:rPr>
          <w:rFonts w:ascii="GHEA Grapalat" w:hAnsi="GHEA Grapalat"/>
          <w:sz w:val="24"/>
          <w:szCs w:val="24"/>
          <w:lang w:val="hy-AM"/>
        </w:rPr>
        <w:t xml:space="preserve"> ժամանակ</w:t>
      </w:r>
      <w:r w:rsidR="004031BE" w:rsidRPr="00565A88">
        <w:rPr>
          <w:rFonts w:ascii="GHEA Grapalat" w:hAnsi="GHEA Grapalat"/>
          <w:sz w:val="24"/>
          <w:szCs w:val="24"/>
          <w:lang w:val="hy-AM"/>
        </w:rPr>
        <w:t xml:space="preserve"> նախատեսված բնապահպանական միջոցառումները պետք է համապատասխանեն գործող օրենսդրության պահանջներին:</w:t>
      </w:r>
    </w:p>
    <w:p w:rsidR="00696C36" w:rsidRPr="00565A88" w:rsidRDefault="001A5432" w:rsidP="0045281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446</w:t>
      </w:r>
      <w:r w:rsidR="00323BC9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696C36" w:rsidRPr="00565A88">
        <w:rPr>
          <w:rFonts w:ascii="GHEA Grapalat" w:hAnsi="GHEA Grapalat"/>
          <w:sz w:val="24"/>
          <w:szCs w:val="24"/>
          <w:lang w:val="hy-AM"/>
        </w:rPr>
        <w:t>Նախագծերում պետք է լինեն շրջակա միջավայրին հասցված վնասի փոխհատուցման համար ռեսուրսների և արժեքնե</w:t>
      </w:r>
      <w:r w:rsidR="003060DF">
        <w:rPr>
          <w:rFonts w:ascii="GHEA Grapalat" w:hAnsi="GHEA Grapalat"/>
          <w:sz w:val="24"/>
          <w:szCs w:val="24"/>
          <w:lang w:val="hy-AM"/>
        </w:rPr>
        <w:t>ր</w:t>
      </w:r>
      <w:r w:rsidR="00696C36" w:rsidRPr="00565A88">
        <w:rPr>
          <w:rFonts w:ascii="GHEA Grapalat" w:hAnsi="GHEA Grapalat"/>
          <w:sz w:val="24"/>
          <w:szCs w:val="24"/>
          <w:lang w:val="hy-AM"/>
        </w:rPr>
        <w:t xml:space="preserve">ի, և բիոտայի արտադրողականության վերականգնման ծախսերի հաշվարկի առանձին բաժին: </w:t>
      </w:r>
    </w:p>
    <w:p w:rsidR="0017305C" w:rsidRPr="00565A88" w:rsidRDefault="00F93415" w:rsidP="0045281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7</w:t>
      </w:r>
      <w:r w:rsidR="009B342B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Երկաթուղային գծերի ծրագծերի նախագծման ժամանակ պետք է նախատեսել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>դրանց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 երկայնքով տեղանքի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>բավարար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>լայնությամբ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 շերտի </w:t>
      </w:r>
      <w:r w:rsidR="002461D8" w:rsidRPr="00565A88">
        <w:rPr>
          <w:rFonts w:ascii="GHEA Grapalat" w:hAnsi="GHEA Grapalat"/>
          <w:sz w:val="24"/>
          <w:szCs w:val="24"/>
          <w:lang w:val="hy-AM"/>
        </w:rPr>
        <w:t xml:space="preserve">գոյություն ունեցող 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 xml:space="preserve">էկոլոգիական հավասարակշռության առավելագույն </w:t>
      </w:r>
      <w:r w:rsidR="0017305C" w:rsidRPr="00565A88">
        <w:rPr>
          <w:rFonts w:ascii="GHEA Grapalat" w:hAnsi="GHEA Grapalat"/>
          <w:sz w:val="24"/>
          <w:szCs w:val="24"/>
          <w:lang w:val="hy-AM"/>
        </w:rPr>
        <w:t>պահպանում</w:t>
      </w:r>
      <w:r w:rsidR="00DD3803" w:rsidRPr="00565A88">
        <w:rPr>
          <w:rFonts w:ascii="GHEA Grapalat" w:hAnsi="GHEA Grapalat"/>
          <w:sz w:val="24"/>
          <w:szCs w:val="24"/>
          <w:lang w:val="hy-AM"/>
        </w:rPr>
        <w:t>՝ հատակագծի և պրոֆիլի տարրերը</w:t>
      </w:r>
      <w:r w:rsidR="0017305C" w:rsidRPr="00565A88">
        <w:rPr>
          <w:rFonts w:ascii="GHEA Grapalat" w:hAnsi="GHEA Grapalat"/>
          <w:sz w:val="24"/>
          <w:szCs w:val="24"/>
          <w:lang w:val="hy-AM"/>
        </w:rPr>
        <w:t xml:space="preserve"> տեղանքի լանդշաֆտի հետ ներդաշնակորեն կապելով:</w:t>
      </w:r>
    </w:p>
    <w:p w:rsidR="0017305C" w:rsidRPr="00565A88" w:rsidRDefault="001A5432" w:rsidP="00DA390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448</w:t>
      </w:r>
      <w:r w:rsidR="0017305C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DA3902" w:rsidRPr="00565A88">
        <w:rPr>
          <w:rFonts w:ascii="GHEA Grapalat" w:hAnsi="GHEA Grapalat"/>
          <w:sz w:val="24"/>
          <w:szCs w:val="24"/>
          <w:lang w:val="hy-AM"/>
        </w:rPr>
        <w:t>Նախագծվող գծերի ճարտարապետական հորինվածքն ամբողջությամբ, ինչպես նաև դրանց առանձին ինժեներական շինությունները պետք է ընտրվեն՝ հաշվի առնելով տեղագրությունը, բուսական և կենդանական աշխարհի առկայությունը, բնակավայրերը, տրանսպորտային հաղորդակցությունները, տարածքի տնտեսական զարգացման հեռանկարները և այլ տեղային պայմանները:</w:t>
      </w:r>
    </w:p>
    <w:p w:rsidR="00BD7435" w:rsidRPr="00565A88" w:rsidRDefault="001A5432" w:rsidP="00BD7435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449</w:t>
      </w:r>
      <w:r w:rsidR="00EE7D54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D7435" w:rsidRPr="00565A88">
        <w:rPr>
          <w:rFonts w:ascii="GHEA Grapalat" w:hAnsi="GHEA Grapalat"/>
          <w:sz w:val="24"/>
          <w:szCs w:val="24"/>
          <w:lang w:val="hy-AM"/>
        </w:rPr>
        <w:t>Անհրաժեշտության դեպքում անհրաժեշտ է նախատեսել նոր դեկորատիվ հորինվածքների ստեղծում կամ մշակել այլ միջոցներ՝ կանխելու լանդշաֆտի վատթարացումը։</w:t>
      </w:r>
    </w:p>
    <w:p w:rsidR="000B699E" w:rsidRPr="00565A88" w:rsidRDefault="001A5432" w:rsidP="00B324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450</w:t>
      </w:r>
      <w:r w:rsidR="00BD7435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32468" w:rsidRPr="00565A88">
        <w:rPr>
          <w:rFonts w:ascii="GHEA Grapalat" w:hAnsi="GHEA Grapalat"/>
          <w:sz w:val="24"/>
          <w:szCs w:val="24"/>
          <w:lang w:val="hy-AM"/>
        </w:rPr>
        <w:t xml:space="preserve">Լանդշաֆտի վատթարացումը կանխարգելող միջոցառումների մշակման ժամանակ նոր դեկորատիվ հորինվածքների ստեղծումը պետք է կապել տարածքների հեռանկարային օգտագործման հետ՝ </w:t>
      </w:r>
      <w:r w:rsidR="000B699E" w:rsidRPr="00565A88">
        <w:rPr>
          <w:rFonts w:ascii="GHEA Grapalat" w:hAnsi="GHEA Grapalat"/>
          <w:sz w:val="24"/>
          <w:szCs w:val="24"/>
          <w:lang w:val="hy-AM"/>
        </w:rPr>
        <w:t xml:space="preserve">պուրակային </w:t>
      </w:r>
      <w:r w:rsidR="00B32468" w:rsidRPr="00565A88">
        <w:rPr>
          <w:rFonts w:ascii="GHEA Grapalat" w:hAnsi="GHEA Grapalat"/>
          <w:sz w:val="24"/>
          <w:szCs w:val="24"/>
          <w:lang w:val="hy-AM"/>
        </w:rPr>
        <w:t>գոտիներ</w:t>
      </w:r>
      <w:r w:rsidR="000B699E" w:rsidRPr="00565A88">
        <w:rPr>
          <w:rFonts w:ascii="GHEA Grapalat" w:hAnsi="GHEA Grapalat"/>
          <w:sz w:val="24"/>
          <w:szCs w:val="24"/>
          <w:lang w:val="hy-AM"/>
        </w:rPr>
        <w:t>ի</w:t>
      </w:r>
      <w:r w:rsidR="00B32468" w:rsidRPr="00565A88">
        <w:rPr>
          <w:rFonts w:ascii="GHEA Grapalat" w:hAnsi="GHEA Grapalat"/>
          <w:sz w:val="24"/>
          <w:szCs w:val="24"/>
          <w:lang w:val="hy-AM"/>
        </w:rPr>
        <w:t xml:space="preserve">, հանգստի և առողջապահական առումով </w:t>
      </w:r>
      <w:r w:rsidR="000B699E" w:rsidRPr="00565A88">
        <w:rPr>
          <w:rFonts w:ascii="GHEA Grapalat" w:hAnsi="GHEA Grapalat"/>
          <w:sz w:val="24"/>
          <w:szCs w:val="24"/>
          <w:lang w:val="hy-AM"/>
        </w:rPr>
        <w:t>տարածքների կերպափոխման օբյեկտների ստեղծման նպատակով:</w:t>
      </w:r>
    </w:p>
    <w:p w:rsidR="00EC590A" w:rsidRPr="00565A88" w:rsidRDefault="001A5432" w:rsidP="00B324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451</w:t>
      </w:r>
      <w:r w:rsidR="008C64F5" w:rsidRPr="00565A88">
        <w:rPr>
          <w:rFonts w:ascii="GHEA Grapalat" w:hAnsi="GHEA Grapalat"/>
          <w:sz w:val="24"/>
          <w:szCs w:val="24"/>
          <w:lang w:val="hy-AM"/>
        </w:rPr>
        <w:t xml:space="preserve">. Բնակավայրերում բնական լանդշաֆտի խախտման տեղերի քանակը նվազեցնելու նպատակով արգելվում է ժամանակավոր հատկացման գոտում նախատեսել բացահանքերի բացում և </w:t>
      </w:r>
      <w:r w:rsidR="00EC590A" w:rsidRPr="00565A88">
        <w:rPr>
          <w:rFonts w:ascii="GHEA Grapalat" w:hAnsi="GHEA Grapalat"/>
          <w:sz w:val="24"/>
          <w:szCs w:val="24"/>
          <w:lang w:val="hy-AM"/>
        </w:rPr>
        <w:t>պահուստներ (ռեզերվներ)</w:t>
      </w:r>
      <w:r w:rsidR="008C64F5" w:rsidRPr="00565A8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25EA4" w:rsidRPr="00565A88">
        <w:rPr>
          <w:rFonts w:ascii="GHEA Grapalat" w:hAnsi="GHEA Grapalat"/>
          <w:sz w:val="24"/>
          <w:szCs w:val="24"/>
          <w:lang w:val="hy-AM"/>
        </w:rPr>
        <w:t xml:space="preserve">բարեկարգված </w:t>
      </w:r>
      <w:r w:rsidR="00EC590A" w:rsidRPr="00565A88">
        <w:rPr>
          <w:rFonts w:ascii="GHEA Grapalat" w:hAnsi="GHEA Grapalat"/>
          <w:sz w:val="24"/>
          <w:szCs w:val="24"/>
          <w:lang w:val="hy-AM"/>
        </w:rPr>
        <w:t xml:space="preserve">հանգստի </w:t>
      </w:r>
      <w:r w:rsidR="00425EA4" w:rsidRPr="00565A88">
        <w:rPr>
          <w:rFonts w:ascii="GHEA Grapalat" w:hAnsi="GHEA Grapalat"/>
          <w:sz w:val="24"/>
          <w:szCs w:val="24"/>
          <w:lang w:val="hy-AM"/>
        </w:rPr>
        <w:t>օբյեկտներում</w:t>
      </w:r>
      <w:r w:rsidR="00EC590A" w:rsidRPr="00565A88">
        <w:rPr>
          <w:rFonts w:ascii="GHEA Grapalat" w:hAnsi="GHEA Grapalat"/>
          <w:sz w:val="24"/>
          <w:szCs w:val="24"/>
          <w:lang w:val="hy-AM"/>
        </w:rPr>
        <w:t xml:space="preserve"> (լճակներ, մարզահրապարակներ, կանաչապատ գոտիներ և այլն) գրունտների մշակման ավարտից հետո առանց դրանց կերպափոխման:</w:t>
      </w:r>
    </w:p>
    <w:p w:rsidR="008E51CA" w:rsidRPr="00565A88" w:rsidRDefault="001A5432" w:rsidP="00B3246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452</w:t>
      </w:r>
      <w:r w:rsidR="008E51CA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172A79" w:rsidRPr="00565A88">
        <w:rPr>
          <w:rFonts w:ascii="GHEA Grapalat" w:hAnsi="GHEA Grapalat"/>
          <w:sz w:val="24"/>
          <w:szCs w:val="24"/>
          <w:lang w:val="hy-AM"/>
        </w:rPr>
        <w:t>Գրունտի, ցամաքուրդային և քարային նյութերի արդյունահանման հիմնական ծավալը պետք է ապահովել հանույթների ընդլայնմամբ։</w:t>
      </w:r>
    </w:p>
    <w:p w:rsidR="009216BF" w:rsidRPr="00565A88" w:rsidRDefault="001A5432" w:rsidP="009216BF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453</w:t>
      </w:r>
      <w:r w:rsidR="00172A79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9216BF" w:rsidRPr="00565A88">
        <w:rPr>
          <w:rFonts w:ascii="GHEA Grapalat" w:hAnsi="GHEA Grapalat"/>
          <w:sz w:val="24"/>
          <w:szCs w:val="24"/>
          <w:lang w:val="hy-AM"/>
        </w:rPr>
        <w:t>Առանձնահատուկ ուշադրություն պետք է դարձնել բերրի շերտի պահպանմանը և ժամանակավոր օգտագործման ավարտից հետո խախտված հողերի վերականգնմանը</w:t>
      </w:r>
      <w:r w:rsidR="00F71A83">
        <w:rPr>
          <w:rFonts w:ascii="GHEA Grapalat" w:hAnsi="GHEA Grapalat"/>
          <w:sz w:val="24"/>
          <w:szCs w:val="24"/>
          <w:lang w:val="hy-AM"/>
        </w:rPr>
        <w:t>՝</w:t>
      </w:r>
      <w:r w:rsidR="009216BF" w:rsidRPr="00565A88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="009216BF">
        <w:rPr>
          <w:rFonts w:ascii="GHEA Grapalat" w:hAnsi="GHEA Grapalat" w:cs="Sylfaen"/>
          <w:sz w:val="24"/>
          <w:szCs w:val="24"/>
          <w:lang w:val="hy-AM"/>
        </w:rPr>
        <w:t>ՀՀ հողային օրենս</w:t>
      </w:r>
      <w:r w:rsidR="00F71A83">
        <w:rPr>
          <w:rFonts w:ascii="GHEA Grapalat" w:hAnsi="GHEA Grapalat" w:cs="Sylfaen"/>
          <w:sz w:val="24"/>
          <w:szCs w:val="24"/>
          <w:lang w:val="hy-AM"/>
        </w:rPr>
        <w:t>գիրքի</w:t>
      </w:r>
      <w:r w:rsidR="009216BF">
        <w:rPr>
          <w:rFonts w:ascii="GHEA Grapalat" w:hAnsi="GHEA Grapalat" w:cs="Sylfaen"/>
          <w:sz w:val="24"/>
          <w:szCs w:val="24"/>
          <w:lang w:val="hy-AM"/>
        </w:rPr>
        <w:t xml:space="preserve">, ՀՀ կառավարության 2017 թվականի նոյեմբերի 2-ի N 1404-Ն և </w:t>
      </w:r>
      <w:r w:rsidR="00F71A83">
        <w:rPr>
          <w:rFonts w:ascii="GHEA Grapalat" w:hAnsi="GHEA Grapalat" w:cs="Sylfaen"/>
          <w:sz w:val="24"/>
          <w:szCs w:val="24"/>
          <w:lang w:val="hy-AM"/>
        </w:rPr>
        <w:t xml:space="preserve">                           </w:t>
      </w:r>
      <w:r w:rsidR="009216BF">
        <w:rPr>
          <w:rFonts w:ascii="GHEA Grapalat" w:hAnsi="GHEA Grapalat" w:cs="Sylfaen"/>
          <w:sz w:val="24"/>
          <w:szCs w:val="24"/>
          <w:lang w:val="hy-AM"/>
        </w:rPr>
        <w:t>ՀՀ կառավարության 2017 թվականի դեկտեմբերի 14-ի N 1643-Ն որոշումներ</w:t>
      </w:r>
      <w:r w:rsidR="009216BF" w:rsidRPr="00565A88">
        <w:rPr>
          <w:rFonts w:ascii="GHEA Grapalat" w:hAnsi="GHEA Grapalat" w:cs="Sylfaen"/>
          <w:sz w:val="24"/>
          <w:szCs w:val="24"/>
          <w:lang w:val="hy-AM"/>
        </w:rPr>
        <w:t>ի:</w:t>
      </w:r>
      <w:r w:rsidR="009216B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078C8" w:rsidRPr="00565A88" w:rsidRDefault="009216BF" w:rsidP="00A173E7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415" w:rsidRPr="00565A88">
        <w:rPr>
          <w:rFonts w:ascii="GHEA Grapalat" w:hAnsi="GHEA Grapalat"/>
          <w:sz w:val="24"/>
          <w:szCs w:val="24"/>
          <w:lang w:val="hy-AM"/>
        </w:rPr>
        <w:t>45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4</w:t>
      </w:r>
      <w:r w:rsidR="000078C8" w:rsidRPr="00565A88">
        <w:rPr>
          <w:rFonts w:ascii="GHEA Grapalat" w:hAnsi="GHEA Grapalat"/>
          <w:sz w:val="24"/>
          <w:szCs w:val="24"/>
          <w:lang w:val="hy-AM"/>
        </w:rPr>
        <w:t>.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 xml:space="preserve"> Երթևեկող շարժակազմի աղմուկից պաշտպանության համար պետք է իրականացվեն                  ՀՀ քաղաքաշինության նախարարի 2014 թվականի մարտի 17-ի N 79-Ն հրամանով հաստատված ՀՀՇՆ 22-04-2014 շինարարական </w:t>
      </w:r>
      <w:r w:rsidR="00F71A8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173E7">
        <w:rPr>
          <w:rFonts w:ascii="GHEA Grapalat" w:hAnsi="GHEA Grapalat"/>
          <w:sz w:val="24"/>
          <w:szCs w:val="24"/>
          <w:lang w:val="hy-AM"/>
        </w:rPr>
        <w:t>ՀՀ առողջապահության նախարարի 2002 թվականի մարտի 6-ի N 138 հրաման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>ով</w:t>
      </w:r>
      <w:r w:rsidR="00F71A83">
        <w:rPr>
          <w:rFonts w:ascii="GHEA Grapalat" w:hAnsi="GHEA Grapalat"/>
          <w:sz w:val="24"/>
          <w:szCs w:val="24"/>
          <w:lang w:val="hy-AM"/>
        </w:rPr>
        <w:t xml:space="preserve"> հաստատված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A83" w:rsidRPr="00F71A83">
        <w:rPr>
          <w:rFonts w:ascii="GHEA Grapalat" w:hAnsi="GHEA Grapalat"/>
          <w:sz w:val="24"/>
          <w:szCs w:val="24"/>
          <w:lang w:val="hy-AM"/>
        </w:rPr>
        <w:t xml:space="preserve">N 2-III-11.3 սանիտարական </w:t>
      </w:r>
      <w:r w:rsidR="00F71A83">
        <w:rPr>
          <w:rFonts w:ascii="GHEA Grapalat" w:hAnsi="GHEA Grapalat"/>
          <w:sz w:val="24"/>
          <w:szCs w:val="24"/>
          <w:lang w:val="hy-AM"/>
        </w:rPr>
        <w:t xml:space="preserve">նորմերի </w:t>
      </w:r>
      <w:r w:rsidR="00A173E7" w:rsidRPr="00565A88">
        <w:rPr>
          <w:rFonts w:ascii="GHEA Grapalat" w:hAnsi="GHEA Grapalat"/>
          <w:sz w:val="24"/>
          <w:szCs w:val="24"/>
          <w:lang w:val="hy-AM"/>
        </w:rPr>
        <w:t>պահանջները:</w:t>
      </w:r>
    </w:p>
    <w:p w:rsidR="000B5C95" w:rsidRPr="00565A88" w:rsidRDefault="009216BF" w:rsidP="009216BF">
      <w:pPr>
        <w:spacing w:line="360" w:lineRule="auto"/>
        <w:ind w:left="-450" w:right="-990" w:hanging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D07CE8" w:rsidRPr="00565A88">
        <w:rPr>
          <w:rFonts w:ascii="GHEA Grapalat" w:hAnsi="GHEA Grapalat"/>
          <w:sz w:val="24"/>
          <w:szCs w:val="24"/>
          <w:lang w:val="hy-AM"/>
        </w:rPr>
        <w:t>45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5</w:t>
      </w:r>
      <w:r w:rsidR="002579F9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0B5C95" w:rsidRPr="00565A88">
        <w:rPr>
          <w:rFonts w:ascii="GHEA Grapalat" w:hAnsi="GHEA Grapalat"/>
          <w:sz w:val="24"/>
          <w:szCs w:val="24"/>
          <w:lang w:val="hy-AM"/>
        </w:rPr>
        <w:t>Վայրի կենդանիների սեզոնային միգրացիայի երթուղիների վրա նոր երկաթուղային գծերի նախագծման և կառուցման ժամանակ պետք է միգրացիոն հոսքերի (էկոդուկների) անցումը</w:t>
      </w:r>
      <w:r w:rsidR="00253CE7" w:rsidRPr="00565A88">
        <w:rPr>
          <w:lang w:val="hy-AM"/>
        </w:rPr>
        <w:t xml:space="preserve"> </w:t>
      </w:r>
      <w:r w:rsidR="00253CE7" w:rsidRPr="00565A88">
        <w:rPr>
          <w:rFonts w:ascii="GHEA Grapalat" w:hAnsi="GHEA Grapalat"/>
          <w:sz w:val="24"/>
          <w:szCs w:val="24"/>
          <w:lang w:val="hy-AM"/>
        </w:rPr>
        <w:t>կազմակերպելու համար նախատեսել միջոցառումներ:</w:t>
      </w:r>
    </w:p>
    <w:p w:rsidR="002900F9" w:rsidRPr="00565A88" w:rsidRDefault="001A5432" w:rsidP="002900F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456</w:t>
      </w:r>
      <w:r w:rsidR="009748FA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Երկաթուղու վրայով կենդանիների միգրացիոն ուղիների</w:t>
      </w:r>
      <w:r w:rsidR="00F32BF0">
        <w:rPr>
          <w:rFonts w:ascii="GHEA Grapalat" w:hAnsi="GHEA Grapalat"/>
          <w:sz w:val="24"/>
          <w:szCs w:val="24"/>
          <w:lang w:val="hy-AM"/>
        </w:rPr>
        <w:t xml:space="preserve">ն 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հարակից երկաթուղու ծրագծի բաց տեղամասերը միգրացվող կենդանիների մուտք գործման հավանական</w:t>
      </w:r>
      <w:r w:rsidR="00F32BF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900F9" w:rsidRPr="00565A88">
        <w:rPr>
          <w:rFonts w:ascii="GHEA Grapalat" w:hAnsi="GHEA Grapalat"/>
          <w:sz w:val="24"/>
          <w:szCs w:val="24"/>
          <w:lang w:val="hy-AM"/>
        </w:rPr>
        <w:t>հատվածամասի երկարությամբ պետք է լինեն ցանկապատված, իսկ ուղին սարքավորված ավտոմատացված ազդանշանման համակարգով:</w:t>
      </w:r>
    </w:p>
    <w:p w:rsidR="004D5F60" w:rsidRPr="00565A88" w:rsidRDefault="002900F9" w:rsidP="002900F9">
      <w:pPr>
        <w:spacing w:line="360" w:lineRule="auto"/>
        <w:ind w:left="-450" w:right="-99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457. Բոլոր կարգի նոր երկաթուղային գծերի և մատույցային ուղիների նախագծերում պետք է նախատեսվեն միջոցառումներ՝ բացառելու հարակից տարածքների աղտոտումը՝ աղբի   հավաքմամբ և օգտահանմամբ, հողի, ջրավազանների և օդային ավազանի աղտոտումը՝ այդ միջոցառումների իրականացնելուց հետո վնասակար նյութերի թույլատրելի մակարդակ ապահովելու հաշվարկներով:</w:t>
      </w:r>
    </w:p>
    <w:p w:rsidR="001743DB" w:rsidRPr="00565A88" w:rsidRDefault="00D07CE8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</w:t>
      </w:r>
      <w:r w:rsidR="001A5432" w:rsidRPr="00565A88">
        <w:rPr>
          <w:rFonts w:ascii="GHEA Grapalat" w:hAnsi="GHEA Grapalat"/>
          <w:sz w:val="24"/>
          <w:szCs w:val="24"/>
          <w:lang w:val="hy-AM"/>
        </w:rPr>
        <w:t>8</w:t>
      </w:r>
      <w:r w:rsidR="001743DB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>Ծրագծով և կամրջային անցումներով փոխհատվող գետերի ողողահուները պետք է պաշտպանված լինեն տիղմից և ճահճացումից՝ ելնելով</w:t>
      </w:r>
      <w:r w:rsidR="00DD0B17" w:rsidRPr="00565A88">
        <w:rPr>
          <w:rFonts w:ascii="GHEA Grapalat" w:hAnsi="GHEA Grapalat"/>
          <w:sz w:val="24"/>
          <w:szCs w:val="24"/>
          <w:lang w:val="hy-AM"/>
        </w:rPr>
        <w:t xml:space="preserve"> ուղու 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 xml:space="preserve">հարակից տարածքի </w:t>
      </w:r>
      <w:r w:rsidR="000F0779" w:rsidRPr="00565A88">
        <w:rPr>
          <w:rFonts w:ascii="GHEA Grapalat" w:hAnsi="GHEA Grapalat"/>
          <w:sz w:val="24"/>
          <w:szCs w:val="24"/>
          <w:lang w:val="hy-AM"/>
        </w:rPr>
        <w:t xml:space="preserve">հողաբարելավման զարգացման 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>և գյուղատնտեսական</w:t>
      </w:r>
      <w:r w:rsidR="00DD0B17" w:rsidRPr="00565A88">
        <w:rPr>
          <w:rFonts w:ascii="GHEA Grapalat" w:hAnsi="GHEA Grapalat"/>
          <w:sz w:val="24"/>
          <w:szCs w:val="24"/>
          <w:lang w:val="hy-AM"/>
        </w:rPr>
        <w:t xml:space="preserve"> յուրացման</w:t>
      </w:r>
      <w:r w:rsidR="008C608C" w:rsidRPr="00565A88">
        <w:rPr>
          <w:rFonts w:ascii="GHEA Grapalat" w:hAnsi="GHEA Grapalat"/>
          <w:sz w:val="24"/>
          <w:szCs w:val="24"/>
          <w:lang w:val="hy-AM"/>
        </w:rPr>
        <w:t>, ինչպես նաև ձկնաբուծության զարգացման հեռանկարներից:</w:t>
      </w:r>
      <w:r w:rsidR="009175B8" w:rsidRPr="00565A88">
        <w:rPr>
          <w:lang w:val="hy-AM"/>
        </w:rPr>
        <w:t xml:space="preserve"> </w:t>
      </w:r>
      <w:r w:rsidR="009175B8" w:rsidRPr="00565A88">
        <w:rPr>
          <w:rFonts w:ascii="GHEA Grapalat" w:hAnsi="GHEA Grapalat"/>
          <w:sz w:val="24"/>
          <w:szCs w:val="24"/>
          <w:lang w:val="hy-AM"/>
        </w:rPr>
        <w:t>Անհրաժեշտության դեպքերում պետք է նախագծվեն լրացուցիչ հեղեղատարներ և էստակադներ:</w:t>
      </w:r>
    </w:p>
    <w:p w:rsidR="006937A4" w:rsidRPr="00565A88" w:rsidRDefault="001A5432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459.</w:t>
      </w:r>
      <w:r w:rsidR="000F0779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 xml:space="preserve">Ձկնաբուծական 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>ջրահոսքերի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 xml:space="preserve"> փոխհատումներում պետք է 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>ապահոված լինի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 xml:space="preserve">դեպի ձվադրավայրեր 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>ձկների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905" w:rsidRPr="00565A88">
        <w:rPr>
          <w:rFonts w:ascii="GHEA Grapalat" w:hAnsi="GHEA Grapalat"/>
          <w:sz w:val="24"/>
          <w:szCs w:val="24"/>
          <w:lang w:val="hy-AM"/>
        </w:rPr>
        <w:t>միգրացիայի ուղիների պահպանումը և հիդրոմեխանիզացիայի և կամուրջների հենարանների կառուցման ժամանակ</w:t>
      </w:r>
      <w:r w:rsidR="006937A4" w:rsidRPr="00565A88">
        <w:rPr>
          <w:rFonts w:ascii="GHEA Grapalat" w:hAnsi="GHEA Grapalat"/>
          <w:sz w:val="24"/>
          <w:szCs w:val="24"/>
          <w:lang w:val="hy-AM"/>
        </w:rPr>
        <w:t xml:space="preserve"> ջրերի պղտորությունից պաշտպանությունը:</w:t>
      </w:r>
    </w:p>
    <w:p w:rsidR="0096169B" w:rsidRPr="00565A88" w:rsidRDefault="001A5432" w:rsidP="0096169B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460</w:t>
      </w:r>
      <w:r w:rsidR="00485842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96169B" w:rsidRPr="00565A88">
        <w:rPr>
          <w:rFonts w:ascii="GHEA Grapalat" w:hAnsi="GHEA Grapalat"/>
          <w:sz w:val="24"/>
          <w:szCs w:val="24"/>
          <w:lang w:val="hy-AM"/>
        </w:rPr>
        <w:t>Չի թույլատրվում կայարանների տարածքներից ջրատարներից և առուներից մակերևութային ջրերի հոսքն ուղղել խմելու-տնտեսական, մշակութա-կենցաղային և ձկնաբուծական նշանակության ջրավազաններ՝ առանց ջրերի նախնական մաքրման, այդ մակարդակի ջրավազանի համար թույլատրված նորմերին համապատասխան:</w:t>
      </w:r>
    </w:p>
    <w:p w:rsidR="00080ABA" w:rsidRPr="00565A88" w:rsidRDefault="001A5432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461</w:t>
      </w:r>
      <w:r w:rsidR="00C44041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Հիդրոմեխանիզացված հողային աշխատանքներ իրականացնելու ժամանակ պետք է կիրառել </w:t>
      </w:r>
      <w:r w:rsidR="00BB0D1A" w:rsidRPr="00565A88">
        <w:rPr>
          <w:rFonts w:ascii="GHEA Grapalat" w:hAnsi="GHEA Grapalat"/>
          <w:sz w:val="24"/>
          <w:szCs w:val="24"/>
          <w:lang w:val="hy-AM"/>
        </w:rPr>
        <w:t>գերակշռությամբ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D1A" w:rsidRPr="00565A88">
        <w:rPr>
          <w:rFonts w:ascii="GHEA Grapalat" w:hAnsi="GHEA Grapalat"/>
          <w:sz w:val="24"/>
          <w:szCs w:val="24"/>
          <w:lang w:val="hy-AM"/>
        </w:rPr>
        <w:t>շրջանառու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 ջրամատակարարման </w:t>
      </w:r>
      <w:r w:rsidR="00BB0D1A" w:rsidRPr="00565A88">
        <w:rPr>
          <w:rFonts w:ascii="GHEA Grapalat" w:hAnsi="GHEA Grapalat"/>
          <w:sz w:val="24"/>
          <w:szCs w:val="24"/>
          <w:lang w:val="hy-AM"/>
        </w:rPr>
        <w:t>սխեմաներ</w:t>
      </w:r>
      <w:r w:rsidR="00715D4F" w:rsidRPr="00565A88">
        <w:rPr>
          <w:rFonts w:ascii="GHEA Grapalat" w:hAnsi="GHEA Grapalat"/>
          <w:sz w:val="24"/>
          <w:szCs w:val="24"/>
          <w:lang w:val="hy-AM"/>
        </w:rPr>
        <w:t xml:space="preserve">՝ մակերևութային կամ ստորգետնյա </w:t>
      </w:r>
      <w:r w:rsidR="00080ABA" w:rsidRPr="00565A88">
        <w:rPr>
          <w:rFonts w:ascii="GHEA Grapalat" w:hAnsi="GHEA Grapalat"/>
          <w:sz w:val="24"/>
          <w:szCs w:val="24"/>
          <w:lang w:val="hy-AM"/>
        </w:rPr>
        <w:t>անճնշում ջրերի դերիվացիոն համալրմամբ:</w:t>
      </w:r>
    </w:p>
    <w:p w:rsidR="00B05F2C" w:rsidRPr="00565A88" w:rsidRDefault="001A5432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462</w:t>
      </w:r>
      <w:r w:rsidR="00080ABA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B05F2C" w:rsidRPr="00565A88">
        <w:rPr>
          <w:rFonts w:ascii="GHEA Grapalat" w:hAnsi="GHEA Grapalat"/>
          <w:sz w:val="24"/>
          <w:szCs w:val="24"/>
          <w:lang w:val="hy-AM"/>
        </w:rPr>
        <w:t>Չի թույլատրվում ուղղակի ջրնետի օգտագործումը՝ առանց բաց թողնված ջրի լրացուցիչ պարզեցման։</w:t>
      </w:r>
    </w:p>
    <w:p w:rsidR="00713848" w:rsidRPr="00565A88" w:rsidRDefault="001A5432" w:rsidP="007138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463</w:t>
      </w:r>
      <w:r w:rsidR="00B05F2C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>Ջրնետի բացթողման պայմանները պետք է հաշվի առնեն այն տարածքին հարող ջրօգտագործման օբյեկտների պահպանության պահանջները, որտեղ իրականացվում են հիդրոմեխանիզացված աշխատանքներ:</w:t>
      </w:r>
    </w:p>
    <w:p w:rsidR="00664BB2" w:rsidRPr="00565A88" w:rsidRDefault="007D5664" w:rsidP="00664BB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464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. Ջրնետի բացթողումը պետք է 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տեղակայված լինի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 խմելու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-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>տնտեսական,  մշակութա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-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կենցաղային 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>նշանակությամբ</w:t>
      </w:r>
      <w:r w:rsidR="00713848" w:rsidRPr="00565A88">
        <w:rPr>
          <w:rFonts w:ascii="GHEA Grapalat" w:hAnsi="GHEA Grapalat"/>
          <w:sz w:val="24"/>
          <w:szCs w:val="24"/>
          <w:lang w:val="hy-AM"/>
        </w:rPr>
        <w:t xml:space="preserve"> ջրօգտագործման աղբյուրների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 xml:space="preserve"> սանիտարապաշպանական</w:t>
      </w:r>
      <w:r w:rsidR="0071355B" w:rsidRPr="00565A88">
        <w:rPr>
          <w:rFonts w:ascii="GHEA Grapalat" w:hAnsi="GHEA Grapalat"/>
          <w:sz w:val="24"/>
          <w:szCs w:val="24"/>
          <w:lang w:val="hy-AM"/>
        </w:rPr>
        <w:t xml:space="preserve"> գոտուց </w:t>
      </w:r>
      <w:r w:rsidR="00664BB2" w:rsidRPr="00565A88">
        <w:rPr>
          <w:rFonts w:ascii="GHEA Grapalat" w:hAnsi="GHEA Grapalat"/>
          <w:sz w:val="24"/>
          <w:szCs w:val="24"/>
          <w:lang w:val="hy-AM"/>
        </w:rPr>
        <w:t xml:space="preserve">և ձկնաբուծության </w:t>
      </w:r>
      <w:r w:rsidR="0071355B" w:rsidRPr="00565A88">
        <w:rPr>
          <w:rFonts w:ascii="GHEA Grapalat" w:hAnsi="GHEA Grapalat"/>
          <w:sz w:val="24"/>
          <w:szCs w:val="24"/>
          <w:lang w:val="hy-AM"/>
        </w:rPr>
        <w:t>արգելոցային գոտու տեղից և դրանց հարակից տարածքներից դուրս:</w:t>
      </w:r>
    </w:p>
    <w:p w:rsidR="00CF0DC4" w:rsidRPr="00565A88" w:rsidRDefault="007D5664" w:rsidP="00CF0D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465</w:t>
      </w:r>
      <w:r w:rsidR="00237C84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>Արգելվում է հիդրոմեխանիզացված աշխատանքների իրականացումը</w:t>
      </w:r>
      <w:r w:rsidR="009F2390" w:rsidRPr="00565A88">
        <w:rPr>
          <w:rFonts w:ascii="GHEA Grapalat" w:hAnsi="GHEA Grapalat"/>
          <w:sz w:val="24"/>
          <w:szCs w:val="24"/>
          <w:lang w:val="hy-AM"/>
        </w:rPr>
        <w:t>՝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 զանգվածային ձվադրման ժամանակահատվածում, ինչպես նաև ձմեռման, ձկների</w:t>
      </w:r>
      <w:r w:rsidR="009F2390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միգրացիայի, </w:t>
      </w:r>
      <w:r w:rsidR="009F5FFA" w:rsidRPr="00565A88">
        <w:rPr>
          <w:rFonts w:ascii="GHEA Grapalat" w:hAnsi="GHEA Grapalat"/>
          <w:sz w:val="24"/>
          <w:szCs w:val="24"/>
          <w:lang w:val="hy-AM"/>
        </w:rPr>
        <w:t xml:space="preserve">արդյունագործական 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ոչ </w:t>
      </w:r>
      <w:r w:rsidR="009F5FFA" w:rsidRPr="00565A88">
        <w:rPr>
          <w:rFonts w:ascii="GHEA Grapalat" w:hAnsi="GHEA Grapalat"/>
          <w:sz w:val="24"/>
          <w:szCs w:val="24"/>
          <w:lang w:val="hy-AM"/>
        </w:rPr>
        <w:t>ձկնային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5FFA" w:rsidRPr="00565A88">
        <w:rPr>
          <w:rFonts w:ascii="GHEA Grapalat" w:hAnsi="GHEA Grapalat"/>
          <w:sz w:val="24"/>
          <w:szCs w:val="24"/>
          <w:lang w:val="hy-AM"/>
        </w:rPr>
        <w:t xml:space="preserve">օբյեկտների </w:t>
      </w:r>
      <w:r w:rsidR="000330D2" w:rsidRPr="00565A88">
        <w:rPr>
          <w:rFonts w:ascii="GHEA Grapalat" w:hAnsi="GHEA Grapalat"/>
          <w:sz w:val="24"/>
          <w:szCs w:val="24"/>
          <w:lang w:val="hy-AM"/>
        </w:rPr>
        <w:t>վերարտադրության</w:t>
      </w:r>
      <w:r w:rsidR="000330D2" w:rsidRPr="00565A88">
        <w:rPr>
          <w:lang w:val="hy-AM"/>
        </w:rPr>
        <w:t xml:space="preserve"> </w:t>
      </w:r>
      <w:r w:rsidR="000330D2" w:rsidRPr="00565A88">
        <w:rPr>
          <w:rFonts w:ascii="GHEA Grapalat" w:hAnsi="GHEA Grapalat"/>
          <w:sz w:val="24"/>
          <w:szCs w:val="24"/>
          <w:lang w:val="hy-AM"/>
        </w:rPr>
        <w:t>տեղերում</w:t>
      </w:r>
      <w:r w:rsidR="00CF0DC4" w:rsidRPr="00565A88">
        <w:rPr>
          <w:rFonts w:ascii="GHEA Grapalat" w:hAnsi="GHEA Grapalat"/>
          <w:sz w:val="24"/>
          <w:szCs w:val="24"/>
          <w:lang w:val="hy-AM"/>
        </w:rPr>
        <w:t>:</w:t>
      </w:r>
    </w:p>
    <w:p w:rsidR="000330D2" w:rsidRPr="00565A88" w:rsidRDefault="007D5664" w:rsidP="00CF0DC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466</w:t>
      </w:r>
      <w:r w:rsidR="000330D2" w:rsidRPr="00565A88">
        <w:rPr>
          <w:rFonts w:ascii="GHEA Grapalat" w:hAnsi="GHEA Grapalat"/>
          <w:sz w:val="24"/>
          <w:szCs w:val="24"/>
          <w:lang w:val="hy-AM"/>
        </w:rPr>
        <w:t xml:space="preserve">. </w:t>
      </w:r>
      <w:r w:rsidR="002F3F48" w:rsidRPr="00565A88">
        <w:rPr>
          <w:rFonts w:ascii="GHEA Grapalat" w:hAnsi="GHEA Grapalat"/>
          <w:sz w:val="24"/>
          <w:szCs w:val="24"/>
          <w:lang w:val="hy-AM"/>
        </w:rPr>
        <w:t>Մերձծրագծային ավտոմոբիլային ճանապարհները պետք է տեղակայվեն հատկացման գոտու սահմաններում՝ նախագծին համապատասխան: Չի թույլատրվում տրանսպորտային միջոցներին երթևեկել ավտոմոբիլային ճանապարհներից դուրս՝ հողածածկույթի խախտումներից խուսափելու համար։</w:t>
      </w:r>
    </w:p>
    <w:p w:rsidR="002F3F48" w:rsidRPr="00565A88" w:rsidRDefault="007D5664" w:rsidP="002F3F48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467</w:t>
      </w:r>
      <w:r w:rsidR="002F3F48" w:rsidRPr="00565A88">
        <w:rPr>
          <w:rFonts w:ascii="GHEA Grapalat" w:hAnsi="GHEA Grapalat"/>
          <w:sz w:val="24"/>
          <w:szCs w:val="24"/>
          <w:lang w:val="hy-AM"/>
        </w:rPr>
        <w:t>. Բուսահողի կտրումն իրականացվում է միայն հալված վիճակում և ձևակերպվում է ծածկված աշխատանքների ակտով, որում պետք է արտացոլի դրա պահպանման և հետագա օգտագործման կարգը:</w:t>
      </w:r>
    </w:p>
    <w:p w:rsidR="000369D2" w:rsidRPr="00565A88" w:rsidRDefault="007D5664" w:rsidP="000369D2">
      <w:pPr>
        <w:spacing w:line="360" w:lineRule="auto"/>
        <w:ind w:left="-450" w:right="-9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468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. Կատարված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աշխատանքներն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 ընդունելիս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 xml:space="preserve"> անհրաժեշտ է 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>դրա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նց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 կատարման որակի և ամբողջականության հետ մեկտեղ ստուգել հողի վերականգնման որակը, պաշտպանական գոտու վիճակը,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անտառա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հատումների մնացորդներից դրա մաքրման որակը և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 xml:space="preserve">շրջակա միջավայրի պահպանության հետ կապված 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 xml:space="preserve">այլ միջոցառումների </w:t>
      </w:r>
      <w:r w:rsidR="00D33FD0" w:rsidRPr="00565A88">
        <w:rPr>
          <w:rFonts w:ascii="GHEA Grapalat" w:hAnsi="GHEA Grapalat"/>
          <w:sz w:val="24"/>
          <w:szCs w:val="24"/>
          <w:lang w:val="hy-AM"/>
        </w:rPr>
        <w:t>իրականացումը</w:t>
      </w:r>
      <w:r w:rsidR="000369D2" w:rsidRPr="00565A88">
        <w:rPr>
          <w:rFonts w:ascii="GHEA Grapalat" w:hAnsi="GHEA Grapalat"/>
          <w:sz w:val="24"/>
          <w:szCs w:val="24"/>
          <w:lang w:val="hy-AM"/>
        </w:rPr>
        <w:t>:</w:t>
      </w:r>
    </w:p>
    <w:p w:rsidR="003C2A65" w:rsidRPr="00565A88" w:rsidRDefault="007541E7" w:rsidP="003C2A65">
      <w:pPr>
        <w:spacing w:line="360" w:lineRule="auto"/>
        <w:ind w:left="-450" w:right="-99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A88">
        <w:rPr>
          <w:rFonts w:ascii="GHEA Grapalat" w:hAnsi="GHEA Grapalat"/>
          <w:b/>
          <w:sz w:val="24"/>
          <w:szCs w:val="24"/>
          <w:lang w:val="hy-AM"/>
        </w:rPr>
        <w:t>7</w:t>
      </w:r>
      <w:r w:rsidR="003C2A65" w:rsidRPr="00565A88">
        <w:rPr>
          <w:rFonts w:ascii="GHEA Grapalat" w:hAnsi="GHEA Grapalat"/>
          <w:b/>
          <w:sz w:val="24"/>
          <w:szCs w:val="24"/>
          <w:lang w:val="hy-AM"/>
        </w:rPr>
        <w:t>.</w:t>
      </w:r>
      <w:r w:rsidR="003C2A65" w:rsidRPr="00565A88">
        <w:rPr>
          <w:b/>
          <w:lang w:val="hy-AM"/>
        </w:rPr>
        <w:t xml:space="preserve"> </w:t>
      </w:r>
      <w:r w:rsidR="003C2A65" w:rsidRPr="00565A88">
        <w:rPr>
          <w:rFonts w:ascii="GHEA Grapalat" w:hAnsi="GHEA Grapalat"/>
          <w:b/>
          <w:sz w:val="24"/>
          <w:szCs w:val="24"/>
          <w:lang w:val="hy-AM"/>
        </w:rPr>
        <w:t>ՀԱԿԱՀՐԴԵՀԱՅԻՆ ՊԱՀԱՆՋՆԵՐ</w:t>
      </w:r>
    </w:p>
    <w:p w:rsidR="002A6AD4" w:rsidRPr="00565A88" w:rsidRDefault="007D5664" w:rsidP="00C65F54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469</w:t>
      </w:r>
      <w:r w:rsidR="003C2A65" w:rsidRPr="00565A88">
        <w:rPr>
          <w:rFonts w:ascii="GHEA Grapalat" w:hAnsi="GHEA Grapalat"/>
          <w:sz w:val="24"/>
          <w:szCs w:val="24"/>
          <w:lang w:val="hy-AM"/>
        </w:rPr>
        <w:t>.</w:t>
      </w:r>
      <w:r w:rsidR="0095707D" w:rsidRPr="00565A88">
        <w:rPr>
          <w:lang w:val="hy-AM"/>
        </w:rPr>
        <w:t xml:space="preserve">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Շինարարական ենթակառուցվածքային օբյեկտների նախագծման, կառուցման և շահագործման ժամանակ, այդ թվում՝ երկաթուղու հատկացման և պահպանան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գոտիների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, ուղու վերին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կառուցվածքի տարրերի պահպանման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 տեղի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բեռնաբակերի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բեռնարկղերի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հարթակների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երկաթուղային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կայարանների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երկաթուղային ուղիների վրայով հետիոտնային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կամուրջների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, երկաթուղային գծերի տակ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հետիոտնային թ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ունելների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լվացա-շոգեհարման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կայանների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սպասարկման և տեխնիկական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շենքերի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որոնցում տեղակայված են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ազդանշանման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, կենտրոնացման և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բլոկավորման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սարքավորումներ, կապ, քարշ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ային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 և ոչ քար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շային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էլեկտրամատակարարման կառավարում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>, շարժակազմի վիճակի վերահսկում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,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ինչպես նաև գնացքի երթևեկության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 xml:space="preserve">կառավարումն </w:t>
      </w:r>
      <w:r w:rsidR="0095707D" w:rsidRPr="00565A88">
        <w:rPr>
          <w:rFonts w:ascii="GHEA Grapalat" w:hAnsi="GHEA Grapalat"/>
          <w:sz w:val="24"/>
          <w:szCs w:val="24"/>
          <w:lang w:val="hy-AM"/>
        </w:rPr>
        <w:t xml:space="preserve">ապահովող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անձնակազ</w:t>
      </w:r>
      <w:r w:rsidR="00C65F54" w:rsidRPr="00565A88">
        <w:rPr>
          <w:rFonts w:ascii="GHEA Grapalat" w:hAnsi="GHEA Grapalat"/>
          <w:sz w:val="24"/>
          <w:szCs w:val="24"/>
          <w:lang w:val="hy-AM"/>
        </w:rPr>
        <w:t>մ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ի</w:t>
      </w:r>
      <w:r w:rsidR="002A6AD4" w:rsidRPr="00565A88">
        <w:rPr>
          <w:lang w:val="hy-AM"/>
        </w:rPr>
        <w:t xml:space="preserve"> </w:t>
      </w:r>
      <w:r w:rsidR="002A6AD4" w:rsidRPr="00565A88">
        <w:rPr>
          <w:rFonts w:ascii="GHEA Grapalat" w:hAnsi="GHEA Grapalat"/>
          <w:sz w:val="24"/>
          <w:szCs w:val="24"/>
          <w:lang w:val="hy-AM"/>
        </w:rPr>
        <w:t>հրդեհային անվտանգության պահանջները սահմանվում են երկաթուղային տրանսպորտի ենթակառուցվածք</w:t>
      </w:r>
      <w:r w:rsidR="00C65F54" w:rsidRPr="00565A88">
        <w:rPr>
          <w:rFonts w:ascii="GHEA Grapalat" w:hAnsi="GHEA Grapalat"/>
          <w:sz w:val="24"/>
          <w:szCs w:val="24"/>
          <w:lang w:val="hy-AM"/>
        </w:rPr>
        <w:t>ների հրդեհային անվտանգության  վերաբերյալ Հայաստանի Հանրապետությունում գործող օրենսդրության և այլ նորմատիվատեխնիկական փաստաթղթերի համաձայն:</w:t>
      </w:r>
    </w:p>
    <w:p w:rsidR="003C2A65" w:rsidRPr="00565A88" w:rsidRDefault="007D5664" w:rsidP="00664BB2">
      <w:pPr>
        <w:spacing w:line="360" w:lineRule="auto"/>
        <w:ind w:left="-446" w:right="-994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5A88">
        <w:rPr>
          <w:rFonts w:ascii="GHEA Grapalat" w:hAnsi="GHEA Grapalat"/>
          <w:sz w:val="24"/>
          <w:szCs w:val="24"/>
          <w:lang w:val="hy-AM"/>
        </w:rPr>
        <w:t>470</w:t>
      </w:r>
      <w:r w:rsidR="003C2A65" w:rsidRPr="00565A88">
        <w:rPr>
          <w:rFonts w:ascii="GHEA Grapalat" w:hAnsi="GHEA Grapalat"/>
          <w:sz w:val="24"/>
          <w:szCs w:val="24"/>
          <w:lang w:val="hy-AM"/>
        </w:rPr>
        <w:t>. Հրդեհաշիջումն իրականացվում է շարժական հրդեհաշիջման սարքավորումներով (հրշեջ գնացքներ, հրշեջ ավտոմեքենաներ և այլն):</w:t>
      </w:r>
    </w:p>
    <w:sectPr w:rsidR="003C2A65" w:rsidRPr="00565A88" w:rsidSect="00270B8A">
      <w:pgSz w:w="12240" w:h="15840"/>
      <w:pgMar w:top="126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5D" w:rsidRDefault="00D1495D" w:rsidP="00520648">
      <w:pPr>
        <w:spacing w:after="0" w:line="240" w:lineRule="auto"/>
      </w:pPr>
      <w:r>
        <w:separator/>
      </w:r>
    </w:p>
  </w:endnote>
  <w:endnote w:type="continuationSeparator" w:id="0">
    <w:p w:rsidR="00D1495D" w:rsidRDefault="00D1495D" w:rsidP="005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5D" w:rsidRDefault="00D1495D" w:rsidP="00520648">
      <w:pPr>
        <w:spacing w:after="0" w:line="240" w:lineRule="auto"/>
      </w:pPr>
      <w:r>
        <w:separator/>
      </w:r>
    </w:p>
  </w:footnote>
  <w:footnote w:type="continuationSeparator" w:id="0">
    <w:p w:rsidR="00D1495D" w:rsidRDefault="00D1495D" w:rsidP="005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1BD"/>
    <w:multiLevelType w:val="multilevel"/>
    <w:tmpl w:val="9D60E6C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25350D6"/>
    <w:multiLevelType w:val="hybridMultilevel"/>
    <w:tmpl w:val="C66C9BB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89F671E"/>
    <w:multiLevelType w:val="multilevel"/>
    <w:tmpl w:val="C376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E5A4DF2"/>
    <w:multiLevelType w:val="hybridMultilevel"/>
    <w:tmpl w:val="25127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C37C6"/>
    <w:multiLevelType w:val="multilevel"/>
    <w:tmpl w:val="D19849CE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CF"/>
    <w:rsid w:val="000009FE"/>
    <w:rsid w:val="00000B26"/>
    <w:rsid w:val="00001ED0"/>
    <w:rsid w:val="00002F2B"/>
    <w:rsid w:val="00003925"/>
    <w:rsid w:val="00003F52"/>
    <w:rsid w:val="00005397"/>
    <w:rsid w:val="000061EC"/>
    <w:rsid w:val="000062C3"/>
    <w:rsid w:val="00006679"/>
    <w:rsid w:val="000078C8"/>
    <w:rsid w:val="0001143E"/>
    <w:rsid w:val="00013199"/>
    <w:rsid w:val="00015123"/>
    <w:rsid w:val="000166BF"/>
    <w:rsid w:val="00017DEF"/>
    <w:rsid w:val="00017F14"/>
    <w:rsid w:val="00020862"/>
    <w:rsid w:val="00021A9E"/>
    <w:rsid w:val="00021C5B"/>
    <w:rsid w:val="00024954"/>
    <w:rsid w:val="000249FC"/>
    <w:rsid w:val="000256BF"/>
    <w:rsid w:val="00025A31"/>
    <w:rsid w:val="00030707"/>
    <w:rsid w:val="00032F5C"/>
    <w:rsid w:val="000330D2"/>
    <w:rsid w:val="00035F94"/>
    <w:rsid w:val="000366E4"/>
    <w:rsid w:val="000369D2"/>
    <w:rsid w:val="00037358"/>
    <w:rsid w:val="000373F0"/>
    <w:rsid w:val="00037B2F"/>
    <w:rsid w:val="00041832"/>
    <w:rsid w:val="00043C95"/>
    <w:rsid w:val="000443DE"/>
    <w:rsid w:val="00044C1B"/>
    <w:rsid w:val="00045688"/>
    <w:rsid w:val="00045816"/>
    <w:rsid w:val="00045AA5"/>
    <w:rsid w:val="00046504"/>
    <w:rsid w:val="00050CAC"/>
    <w:rsid w:val="00050E66"/>
    <w:rsid w:val="00051666"/>
    <w:rsid w:val="00051980"/>
    <w:rsid w:val="000527F1"/>
    <w:rsid w:val="0005411D"/>
    <w:rsid w:val="000549AF"/>
    <w:rsid w:val="000559D4"/>
    <w:rsid w:val="00056D30"/>
    <w:rsid w:val="00057EDD"/>
    <w:rsid w:val="00062348"/>
    <w:rsid w:val="0006680C"/>
    <w:rsid w:val="00067AC4"/>
    <w:rsid w:val="00070218"/>
    <w:rsid w:val="0007233D"/>
    <w:rsid w:val="00072E9F"/>
    <w:rsid w:val="00074361"/>
    <w:rsid w:val="000751C1"/>
    <w:rsid w:val="000755D2"/>
    <w:rsid w:val="000759A4"/>
    <w:rsid w:val="000765C8"/>
    <w:rsid w:val="000776D2"/>
    <w:rsid w:val="0007786F"/>
    <w:rsid w:val="00080ABA"/>
    <w:rsid w:val="00082549"/>
    <w:rsid w:val="00086B81"/>
    <w:rsid w:val="00086DBF"/>
    <w:rsid w:val="000872B2"/>
    <w:rsid w:val="000873D5"/>
    <w:rsid w:val="0009122E"/>
    <w:rsid w:val="00092EBC"/>
    <w:rsid w:val="00094E67"/>
    <w:rsid w:val="00095E73"/>
    <w:rsid w:val="000967F5"/>
    <w:rsid w:val="00096A72"/>
    <w:rsid w:val="00097D91"/>
    <w:rsid w:val="000A12BA"/>
    <w:rsid w:val="000A1971"/>
    <w:rsid w:val="000A3F8D"/>
    <w:rsid w:val="000A52CD"/>
    <w:rsid w:val="000A54C7"/>
    <w:rsid w:val="000A5DBD"/>
    <w:rsid w:val="000A735B"/>
    <w:rsid w:val="000B0FA8"/>
    <w:rsid w:val="000B22C9"/>
    <w:rsid w:val="000B2B63"/>
    <w:rsid w:val="000B5C95"/>
    <w:rsid w:val="000B699E"/>
    <w:rsid w:val="000B7071"/>
    <w:rsid w:val="000B728B"/>
    <w:rsid w:val="000B79BA"/>
    <w:rsid w:val="000B7B12"/>
    <w:rsid w:val="000B7DF2"/>
    <w:rsid w:val="000C2983"/>
    <w:rsid w:val="000C30F1"/>
    <w:rsid w:val="000C3175"/>
    <w:rsid w:val="000C32A9"/>
    <w:rsid w:val="000C44CB"/>
    <w:rsid w:val="000C466B"/>
    <w:rsid w:val="000C5A68"/>
    <w:rsid w:val="000C7254"/>
    <w:rsid w:val="000D11E7"/>
    <w:rsid w:val="000D15A6"/>
    <w:rsid w:val="000D35A3"/>
    <w:rsid w:val="000D5C30"/>
    <w:rsid w:val="000D6E45"/>
    <w:rsid w:val="000D769C"/>
    <w:rsid w:val="000E33EA"/>
    <w:rsid w:val="000E3777"/>
    <w:rsid w:val="000E394A"/>
    <w:rsid w:val="000E4DFE"/>
    <w:rsid w:val="000E576C"/>
    <w:rsid w:val="000F0779"/>
    <w:rsid w:val="000F145F"/>
    <w:rsid w:val="000F18A5"/>
    <w:rsid w:val="000F26B2"/>
    <w:rsid w:val="000F36A2"/>
    <w:rsid w:val="000F3F25"/>
    <w:rsid w:val="000F5377"/>
    <w:rsid w:val="000F79E7"/>
    <w:rsid w:val="00100725"/>
    <w:rsid w:val="00100771"/>
    <w:rsid w:val="00102484"/>
    <w:rsid w:val="00102A95"/>
    <w:rsid w:val="001036D5"/>
    <w:rsid w:val="001037C3"/>
    <w:rsid w:val="00104E0F"/>
    <w:rsid w:val="0010505E"/>
    <w:rsid w:val="001061E5"/>
    <w:rsid w:val="00106EDD"/>
    <w:rsid w:val="00107BA8"/>
    <w:rsid w:val="00111BC4"/>
    <w:rsid w:val="00111CAE"/>
    <w:rsid w:val="00111F2B"/>
    <w:rsid w:val="00112820"/>
    <w:rsid w:val="00112EC8"/>
    <w:rsid w:val="00113320"/>
    <w:rsid w:val="00116520"/>
    <w:rsid w:val="00120370"/>
    <w:rsid w:val="001220AC"/>
    <w:rsid w:val="001236B9"/>
    <w:rsid w:val="00125761"/>
    <w:rsid w:val="00125AAF"/>
    <w:rsid w:val="00130247"/>
    <w:rsid w:val="00130858"/>
    <w:rsid w:val="00131361"/>
    <w:rsid w:val="001315B9"/>
    <w:rsid w:val="00132A28"/>
    <w:rsid w:val="001333E1"/>
    <w:rsid w:val="0013443A"/>
    <w:rsid w:val="00135AC3"/>
    <w:rsid w:val="0013654D"/>
    <w:rsid w:val="0014101C"/>
    <w:rsid w:val="001411DF"/>
    <w:rsid w:val="0014379B"/>
    <w:rsid w:val="00147475"/>
    <w:rsid w:val="00150E2D"/>
    <w:rsid w:val="001516FF"/>
    <w:rsid w:val="001524DC"/>
    <w:rsid w:val="0015305E"/>
    <w:rsid w:val="0015311D"/>
    <w:rsid w:val="00153989"/>
    <w:rsid w:val="00153C57"/>
    <w:rsid w:val="00154361"/>
    <w:rsid w:val="001544F1"/>
    <w:rsid w:val="00156107"/>
    <w:rsid w:val="00156F53"/>
    <w:rsid w:val="00157ABB"/>
    <w:rsid w:val="00157D76"/>
    <w:rsid w:val="001619BC"/>
    <w:rsid w:val="0016207E"/>
    <w:rsid w:val="0016421C"/>
    <w:rsid w:val="00164D51"/>
    <w:rsid w:val="001661ED"/>
    <w:rsid w:val="00167A6D"/>
    <w:rsid w:val="00172A79"/>
    <w:rsid w:val="0017305C"/>
    <w:rsid w:val="00173C3E"/>
    <w:rsid w:val="001743DB"/>
    <w:rsid w:val="00177D3D"/>
    <w:rsid w:val="00182559"/>
    <w:rsid w:val="00183889"/>
    <w:rsid w:val="00183AB8"/>
    <w:rsid w:val="00184BBF"/>
    <w:rsid w:val="00185363"/>
    <w:rsid w:val="00185F92"/>
    <w:rsid w:val="00186BDA"/>
    <w:rsid w:val="00190AB1"/>
    <w:rsid w:val="001916B1"/>
    <w:rsid w:val="001935FE"/>
    <w:rsid w:val="00194D07"/>
    <w:rsid w:val="00194DD3"/>
    <w:rsid w:val="00196D6E"/>
    <w:rsid w:val="001A0D63"/>
    <w:rsid w:val="001A1FA7"/>
    <w:rsid w:val="001A3103"/>
    <w:rsid w:val="001A3360"/>
    <w:rsid w:val="001A4A90"/>
    <w:rsid w:val="001A5365"/>
    <w:rsid w:val="001A5432"/>
    <w:rsid w:val="001A584E"/>
    <w:rsid w:val="001A5E1B"/>
    <w:rsid w:val="001A5E68"/>
    <w:rsid w:val="001B0596"/>
    <w:rsid w:val="001B123B"/>
    <w:rsid w:val="001B1862"/>
    <w:rsid w:val="001B287E"/>
    <w:rsid w:val="001B2ECB"/>
    <w:rsid w:val="001B3EC5"/>
    <w:rsid w:val="001B43DA"/>
    <w:rsid w:val="001B553E"/>
    <w:rsid w:val="001B57F6"/>
    <w:rsid w:val="001B759A"/>
    <w:rsid w:val="001C0655"/>
    <w:rsid w:val="001C194C"/>
    <w:rsid w:val="001C4F12"/>
    <w:rsid w:val="001C5456"/>
    <w:rsid w:val="001C5A19"/>
    <w:rsid w:val="001C6662"/>
    <w:rsid w:val="001D0A13"/>
    <w:rsid w:val="001D0D43"/>
    <w:rsid w:val="001D0FC5"/>
    <w:rsid w:val="001D44C5"/>
    <w:rsid w:val="001D510B"/>
    <w:rsid w:val="001D5682"/>
    <w:rsid w:val="001D5D2F"/>
    <w:rsid w:val="001E05AE"/>
    <w:rsid w:val="001E0AB3"/>
    <w:rsid w:val="001E0B2D"/>
    <w:rsid w:val="001E1743"/>
    <w:rsid w:val="001E2A1F"/>
    <w:rsid w:val="001E3292"/>
    <w:rsid w:val="001E4C9F"/>
    <w:rsid w:val="001E5BEB"/>
    <w:rsid w:val="001E5F20"/>
    <w:rsid w:val="001F0F24"/>
    <w:rsid w:val="001F1E27"/>
    <w:rsid w:val="001F2BFC"/>
    <w:rsid w:val="001F519B"/>
    <w:rsid w:val="001F5FE9"/>
    <w:rsid w:val="002038AE"/>
    <w:rsid w:val="00207158"/>
    <w:rsid w:val="00207673"/>
    <w:rsid w:val="00207984"/>
    <w:rsid w:val="00211932"/>
    <w:rsid w:val="00211E34"/>
    <w:rsid w:val="0021257A"/>
    <w:rsid w:val="00213AFE"/>
    <w:rsid w:val="00213EE1"/>
    <w:rsid w:val="00214010"/>
    <w:rsid w:val="00215864"/>
    <w:rsid w:val="002213F9"/>
    <w:rsid w:val="0022561A"/>
    <w:rsid w:val="00225FE4"/>
    <w:rsid w:val="00226961"/>
    <w:rsid w:val="00231A1C"/>
    <w:rsid w:val="002348DB"/>
    <w:rsid w:val="00236F73"/>
    <w:rsid w:val="00237C84"/>
    <w:rsid w:val="00237CCF"/>
    <w:rsid w:val="00242740"/>
    <w:rsid w:val="002461D8"/>
    <w:rsid w:val="00246C35"/>
    <w:rsid w:val="00247493"/>
    <w:rsid w:val="00250409"/>
    <w:rsid w:val="00251F42"/>
    <w:rsid w:val="00253CE7"/>
    <w:rsid w:val="00255128"/>
    <w:rsid w:val="002556C5"/>
    <w:rsid w:val="002579F9"/>
    <w:rsid w:val="00261A7B"/>
    <w:rsid w:val="0026236A"/>
    <w:rsid w:val="002625D0"/>
    <w:rsid w:val="00263360"/>
    <w:rsid w:val="00263374"/>
    <w:rsid w:val="00265D09"/>
    <w:rsid w:val="00265EFD"/>
    <w:rsid w:val="00267F64"/>
    <w:rsid w:val="0027074C"/>
    <w:rsid w:val="00270B8A"/>
    <w:rsid w:val="00271423"/>
    <w:rsid w:val="00271A12"/>
    <w:rsid w:val="00271C0B"/>
    <w:rsid w:val="00272268"/>
    <w:rsid w:val="00272EC5"/>
    <w:rsid w:val="00273265"/>
    <w:rsid w:val="002744B8"/>
    <w:rsid w:val="0027519C"/>
    <w:rsid w:val="0027562D"/>
    <w:rsid w:val="00276409"/>
    <w:rsid w:val="00277237"/>
    <w:rsid w:val="002779B5"/>
    <w:rsid w:val="00282C93"/>
    <w:rsid w:val="0028414C"/>
    <w:rsid w:val="002841D3"/>
    <w:rsid w:val="00284F2B"/>
    <w:rsid w:val="00287C8B"/>
    <w:rsid w:val="002900F9"/>
    <w:rsid w:val="002905BF"/>
    <w:rsid w:val="00290BEA"/>
    <w:rsid w:val="002933B2"/>
    <w:rsid w:val="0029394B"/>
    <w:rsid w:val="00293D18"/>
    <w:rsid w:val="00294688"/>
    <w:rsid w:val="0029468C"/>
    <w:rsid w:val="002965BB"/>
    <w:rsid w:val="00297B27"/>
    <w:rsid w:val="002A0392"/>
    <w:rsid w:val="002A0C36"/>
    <w:rsid w:val="002A0E13"/>
    <w:rsid w:val="002A18B0"/>
    <w:rsid w:val="002A3FBE"/>
    <w:rsid w:val="002A5C29"/>
    <w:rsid w:val="002A6AD4"/>
    <w:rsid w:val="002B195D"/>
    <w:rsid w:val="002B346B"/>
    <w:rsid w:val="002B6883"/>
    <w:rsid w:val="002B69E2"/>
    <w:rsid w:val="002B6D8B"/>
    <w:rsid w:val="002B77CF"/>
    <w:rsid w:val="002C3D94"/>
    <w:rsid w:val="002C4A4E"/>
    <w:rsid w:val="002D14B3"/>
    <w:rsid w:val="002D4132"/>
    <w:rsid w:val="002D41AF"/>
    <w:rsid w:val="002D4E9D"/>
    <w:rsid w:val="002D5930"/>
    <w:rsid w:val="002D7BDE"/>
    <w:rsid w:val="002E0F45"/>
    <w:rsid w:val="002E2445"/>
    <w:rsid w:val="002E25AB"/>
    <w:rsid w:val="002E3A57"/>
    <w:rsid w:val="002E5690"/>
    <w:rsid w:val="002E5A47"/>
    <w:rsid w:val="002E5D7C"/>
    <w:rsid w:val="002E5FE6"/>
    <w:rsid w:val="002F0BBA"/>
    <w:rsid w:val="002F245B"/>
    <w:rsid w:val="002F30ED"/>
    <w:rsid w:val="002F3629"/>
    <w:rsid w:val="002F3A01"/>
    <w:rsid w:val="002F3F48"/>
    <w:rsid w:val="002F3F6E"/>
    <w:rsid w:val="002F41AF"/>
    <w:rsid w:val="002F51CF"/>
    <w:rsid w:val="002F65D8"/>
    <w:rsid w:val="002F6679"/>
    <w:rsid w:val="002F6820"/>
    <w:rsid w:val="002F7C2D"/>
    <w:rsid w:val="00302202"/>
    <w:rsid w:val="003032E9"/>
    <w:rsid w:val="003033AB"/>
    <w:rsid w:val="00305B8E"/>
    <w:rsid w:val="003060DF"/>
    <w:rsid w:val="0030631C"/>
    <w:rsid w:val="00311A88"/>
    <w:rsid w:val="00311B97"/>
    <w:rsid w:val="00314F46"/>
    <w:rsid w:val="003155D7"/>
    <w:rsid w:val="00315FCA"/>
    <w:rsid w:val="00316D78"/>
    <w:rsid w:val="00320069"/>
    <w:rsid w:val="0032239F"/>
    <w:rsid w:val="00323BC9"/>
    <w:rsid w:val="003251C7"/>
    <w:rsid w:val="00327739"/>
    <w:rsid w:val="003301F4"/>
    <w:rsid w:val="0033035F"/>
    <w:rsid w:val="00332517"/>
    <w:rsid w:val="0033616A"/>
    <w:rsid w:val="0033627C"/>
    <w:rsid w:val="00336B67"/>
    <w:rsid w:val="00340F89"/>
    <w:rsid w:val="003422EA"/>
    <w:rsid w:val="00342BAA"/>
    <w:rsid w:val="00344783"/>
    <w:rsid w:val="00347AFB"/>
    <w:rsid w:val="0035024E"/>
    <w:rsid w:val="00350408"/>
    <w:rsid w:val="003515C4"/>
    <w:rsid w:val="00351BD6"/>
    <w:rsid w:val="00352578"/>
    <w:rsid w:val="00352D45"/>
    <w:rsid w:val="003550BD"/>
    <w:rsid w:val="00357A33"/>
    <w:rsid w:val="00357B37"/>
    <w:rsid w:val="0036059F"/>
    <w:rsid w:val="00363AF7"/>
    <w:rsid w:val="00363EAA"/>
    <w:rsid w:val="00364951"/>
    <w:rsid w:val="003654E0"/>
    <w:rsid w:val="003658DD"/>
    <w:rsid w:val="00367629"/>
    <w:rsid w:val="0036786C"/>
    <w:rsid w:val="00367D17"/>
    <w:rsid w:val="00370AAA"/>
    <w:rsid w:val="00371221"/>
    <w:rsid w:val="00371D95"/>
    <w:rsid w:val="003720E6"/>
    <w:rsid w:val="003724EE"/>
    <w:rsid w:val="00372AC8"/>
    <w:rsid w:val="0037456C"/>
    <w:rsid w:val="00375849"/>
    <w:rsid w:val="00375E1E"/>
    <w:rsid w:val="00376655"/>
    <w:rsid w:val="0037724F"/>
    <w:rsid w:val="00377ED7"/>
    <w:rsid w:val="00383B57"/>
    <w:rsid w:val="00384ADC"/>
    <w:rsid w:val="003859AF"/>
    <w:rsid w:val="00386DEE"/>
    <w:rsid w:val="0038779D"/>
    <w:rsid w:val="00387807"/>
    <w:rsid w:val="0039261B"/>
    <w:rsid w:val="00394809"/>
    <w:rsid w:val="00395077"/>
    <w:rsid w:val="003962D6"/>
    <w:rsid w:val="0039780D"/>
    <w:rsid w:val="003A0033"/>
    <w:rsid w:val="003A2113"/>
    <w:rsid w:val="003A3C09"/>
    <w:rsid w:val="003A3C4A"/>
    <w:rsid w:val="003A5267"/>
    <w:rsid w:val="003A53A5"/>
    <w:rsid w:val="003A5581"/>
    <w:rsid w:val="003A5D5E"/>
    <w:rsid w:val="003A6D13"/>
    <w:rsid w:val="003B003C"/>
    <w:rsid w:val="003B16B7"/>
    <w:rsid w:val="003B1F7F"/>
    <w:rsid w:val="003B253D"/>
    <w:rsid w:val="003B2E5F"/>
    <w:rsid w:val="003B3565"/>
    <w:rsid w:val="003B4938"/>
    <w:rsid w:val="003B50FD"/>
    <w:rsid w:val="003B518A"/>
    <w:rsid w:val="003B559D"/>
    <w:rsid w:val="003B680E"/>
    <w:rsid w:val="003B756D"/>
    <w:rsid w:val="003B7CD0"/>
    <w:rsid w:val="003C20C2"/>
    <w:rsid w:val="003C2A65"/>
    <w:rsid w:val="003C2B5C"/>
    <w:rsid w:val="003C311C"/>
    <w:rsid w:val="003C39F5"/>
    <w:rsid w:val="003C3CF2"/>
    <w:rsid w:val="003C409B"/>
    <w:rsid w:val="003C7706"/>
    <w:rsid w:val="003C7E42"/>
    <w:rsid w:val="003D0A09"/>
    <w:rsid w:val="003D4513"/>
    <w:rsid w:val="003D698F"/>
    <w:rsid w:val="003E3E99"/>
    <w:rsid w:val="003E4CC7"/>
    <w:rsid w:val="003E5319"/>
    <w:rsid w:val="003E5B3C"/>
    <w:rsid w:val="003E670C"/>
    <w:rsid w:val="003E70C1"/>
    <w:rsid w:val="003E7215"/>
    <w:rsid w:val="003F1F9A"/>
    <w:rsid w:val="003F281F"/>
    <w:rsid w:val="003F35D2"/>
    <w:rsid w:val="003F3ABE"/>
    <w:rsid w:val="003F4644"/>
    <w:rsid w:val="00400BE3"/>
    <w:rsid w:val="00401E87"/>
    <w:rsid w:val="0040245A"/>
    <w:rsid w:val="00402FDD"/>
    <w:rsid w:val="004031BE"/>
    <w:rsid w:val="0040491B"/>
    <w:rsid w:val="00405944"/>
    <w:rsid w:val="00407C35"/>
    <w:rsid w:val="004104F2"/>
    <w:rsid w:val="00412073"/>
    <w:rsid w:val="0041532E"/>
    <w:rsid w:val="00417260"/>
    <w:rsid w:val="0042038C"/>
    <w:rsid w:val="004217F4"/>
    <w:rsid w:val="00421DAF"/>
    <w:rsid w:val="0042468A"/>
    <w:rsid w:val="004256F6"/>
    <w:rsid w:val="00425C10"/>
    <w:rsid w:val="00425CD3"/>
    <w:rsid w:val="00425EA4"/>
    <w:rsid w:val="00426384"/>
    <w:rsid w:val="00426FD9"/>
    <w:rsid w:val="00427306"/>
    <w:rsid w:val="0043142C"/>
    <w:rsid w:val="00431600"/>
    <w:rsid w:val="00431A8A"/>
    <w:rsid w:val="0043286C"/>
    <w:rsid w:val="00435D33"/>
    <w:rsid w:val="00436049"/>
    <w:rsid w:val="00437717"/>
    <w:rsid w:val="004377F5"/>
    <w:rsid w:val="00437E50"/>
    <w:rsid w:val="004408B7"/>
    <w:rsid w:val="00441DBF"/>
    <w:rsid w:val="00444A73"/>
    <w:rsid w:val="004455E1"/>
    <w:rsid w:val="004466A4"/>
    <w:rsid w:val="00446BB7"/>
    <w:rsid w:val="004479C4"/>
    <w:rsid w:val="00450774"/>
    <w:rsid w:val="00451881"/>
    <w:rsid w:val="00451A33"/>
    <w:rsid w:val="00451C82"/>
    <w:rsid w:val="004526C0"/>
    <w:rsid w:val="00452815"/>
    <w:rsid w:val="004530BE"/>
    <w:rsid w:val="004533FD"/>
    <w:rsid w:val="00453F0E"/>
    <w:rsid w:val="004554B1"/>
    <w:rsid w:val="004559EC"/>
    <w:rsid w:val="0046061D"/>
    <w:rsid w:val="0046064C"/>
    <w:rsid w:val="00460774"/>
    <w:rsid w:val="00460C7A"/>
    <w:rsid w:val="00460DD3"/>
    <w:rsid w:val="00461ED4"/>
    <w:rsid w:val="0046336F"/>
    <w:rsid w:val="004641BC"/>
    <w:rsid w:val="00465AFC"/>
    <w:rsid w:val="00466F2C"/>
    <w:rsid w:val="00470631"/>
    <w:rsid w:val="00471C77"/>
    <w:rsid w:val="0047230B"/>
    <w:rsid w:val="00472898"/>
    <w:rsid w:val="00472EC1"/>
    <w:rsid w:val="00473E55"/>
    <w:rsid w:val="00474094"/>
    <w:rsid w:val="00474B83"/>
    <w:rsid w:val="0047559B"/>
    <w:rsid w:val="00475B78"/>
    <w:rsid w:val="00476249"/>
    <w:rsid w:val="0047654E"/>
    <w:rsid w:val="00476C2C"/>
    <w:rsid w:val="00482332"/>
    <w:rsid w:val="00482AD2"/>
    <w:rsid w:val="00482B83"/>
    <w:rsid w:val="00483284"/>
    <w:rsid w:val="0048342B"/>
    <w:rsid w:val="004854A5"/>
    <w:rsid w:val="00485842"/>
    <w:rsid w:val="00485F5C"/>
    <w:rsid w:val="004868F8"/>
    <w:rsid w:val="00490C04"/>
    <w:rsid w:val="00491FFF"/>
    <w:rsid w:val="00492B6E"/>
    <w:rsid w:val="004946A3"/>
    <w:rsid w:val="004A3BA3"/>
    <w:rsid w:val="004A63BA"/>
    <w:rsid w:val="004A7170"/>
    <w:rsid w:val="004A74DA"/>
    <w:rsid w:val="004B0B7B"/>
    <w:rsid w:val="004B0E02"/>
    <w:rsid w:val="004B184C"/>
    <w:rsid w:val="004B2D00"/>
    <w:rsid w:val="004B3795"/>
    <w:rsid w:val="004B4019"/>
    <w:rsid w:val="004B4987"/>
    <w:rsid w:val="004B5D11"/>
    <w:rsid w:val="004B62FE"/>
    <w:rsid w:val="004B7E56"/>
    <w:rsid w:val="004C09F9"/>
    <w:rsid w:val="004C0B71"/>
    <w:rsid w:val="004C17B3"/>
    <w:rsid w:val="004C2868"/>
    <w:rsid w:val="004C3103"/>
    <w:rsid w:val="004C3999"/>
    <w:rsid w:val="004C73C9"/>
    <w:rsid w:val="004C7A49"/>
    <w:rsid w:val="004D03FF"/>
    <w:rsid w:val="004D1F9B"/>
    <w:rsid w:val="004D3922"/>
    <w:rsid w:val="004D4829"/>
    <w:rsid w:val="004D4871"/>
    <w:rsid w:val="004D584C"/>
    <w:rsid w:val="004D5F60"/>
    <w:rsid w:val="004D73EC"/>
    <w:rsid w:val="004E0BDC"/>
    <w:rsid w:val="004E0DEB"/>
    <w:rsid w:val="004E20DB"/>
    <w:rsid w:val="004E38BF"/>
    <w:rsid w:val="004E5324"/>
    <w:rsid w:val="004E569F"/>
    <w:rsid w:val="004F0FC6"/>
    <w:rsid w:val="004F12BA"/>
    <w:rsid w:val="004F2134"/>
    <w:rsid w:val="004F26D1"/>
    <w:rsid w:val="004F33E9"/>
    <w:rsid w:val="004F405F"/>
    <w:rsid w:val="004F4159"/>
    <w:rsid w:val="004F4704"/>
    <w:rsid w:val="004F51C0"/>
    <w:rsid w:val="004F5CCC"/>
    <w:rsid w:val="00502E7E"/>
    <w:rsid w:val="00507BB9"/>
    <w:rsid w:val="00510A95"/>
    <w:rsid w:val="00510B38"/>
    <w:rsid w:val="00511594"/>
    <w:rsid w:val="005116E9"/>
    <w:rsid w:val="00511E37"/>
    <w:rsid w:val="005121F3"/>
    <w:rsid w:val="00513093"/>
    <w:rsid w:val="00514CE6"/>
    <w:rsid w:val="0051573E"/>
    <w:rsid w:val="00515949"/>
    <w:rsid w:val="00515F25"/>
    <w:rsid w:val="0052048C"/>
    <w:rsid w:val="00520648"/>
    <w:rsid w:val="0052112E"/>
    <w:rsid w:val="00521A82"/>
    <w:rsid w:val="00525AA5"/>
    <w:rsid w:val="00527D08"/>
    <w:rsid w:val="00530ED1"/>
    <w:rsid w:val="00531878"/>
    <w:rsid w:val="00531AF9"/>
    <w:rsid w:val="00532E68"/>
    <w:rsid w:val="00535F66"/>
    <w:rsid w:val="00536E5C"/>
    <w:rsid w:val="00536F43"/>
    <w:rsid w:val="00541500"/>
    <w:rsid w:val="00544B75"/>
    <w:rsid w:val="005450FC"/>
    <w:rsid w:val="00547616"/>
    <w:rsid w:val="00547B11"/>
    <w:rsid w:val="0055161A"/>
    <w:rsid w:val="00552BD3"/>
    <w:rsid w:val="00554B99"/>
    <w:rsid w:val="00554F57"/>
    <w:rsid w:val="00557850"/>
    <w:rsid w:val="00557B06"/>
    <w:rsid w:val="005601B5"/>
    <w:rsid w:val="005609A9"/>
    <w:rsid w:val="00561C15"/>
    <w:rsid w:val="005628B2"/>
    <w:rsid w:val="0056346B"/>
    <w:rsid w:val="0056451A"/>
    <w:rsid w:val="00564A37"/>
    <w:rsid w:val="00564D12"/>
    <w:rsid w:val="00565A88"/>
    <w:rsid w:val="00565CD8"/>
    <w:rsid w:val="00565D17"/>
    <w:rsid w:val="00566683"/>
    <w:rsid w:val="005674BC"/>
    <w:rsid w:val="00571A74"/>
    <w:rsid w:val="0057526C"/>
    <w:rsid w:val="00576C33"/>
    <w:rsid w:val="0057705A"/>
    <w:rsid w:val="00580C29"/>
    <w:rsid w:val="00582BC2"/>
    <w:rsid w:val="00583CBD"/>
    <w:rsid w:val="00584F52"/>
    <w:rsid w:val="00586848"/>
    <w:rsid w:val="005870E5"/>
    <w:rsid w:val="0058742A"/>
    <w:rsid w:val="00590115"/>
    <w:rsid w:val="0059168D"/>
    <w:rsid w:val="00596495"/>
    <w:rsid w:val="00597129"/>
    <w:rsid w:val="005A07C0"/>
    <w:rsid w:val="005A0B06"/>
    <w:rsid w:val="005A1174"/>
    <w:rsid w:val="005A1B58"/>
    <w:rsid w:val="005A6091"/>
    <w:rsid w:val="005A6155"/>
    <w:rsid w:val="005A6D3D"/>
    <w:rsid w:val="005B2034"/>
    <w:rsid w:val="005B32F7"/>
    <w:rsid w:val="005B46AD"/>
    <w:rsid w:val="005B4DD0"/>
    <w:rsid w:val="005B5D33"/>
    <w:rsid w:val="005B705A"/>
    <w:rsid w:val="005B71A1"/>
    <w:rsid w:val="005C0165"/>
    <w:rsid w:val="005C0338"/>
    <w:rsid w:val="005C26BC"/>
    <w:rsid w:val="005C305E"/>
    <w:rsid w:val="005C3837"/>
    <w:rsid w:val="005C3A00"/>
    <w:rsid w:val="005C3F59"/>
    <w:rsid w:val="005C4B45"/>
    <w:rsid w:val="005C50E5"/>
    <w:rsid w:val="005C6B95"/>
    <w:rsid w:val="005C7A4F"/>
    <w:rsid w:val="005D2671"/>
    <w:rsid w:val="005D43BF"/>
    <w:rsid w:val="005D4500"/>
    <w:rsid w:val="005D468E"/>
    <w:rsid w:val="005D4D5D"/>
    <w:rsid w:val="005D51DD"/>
    <w:rsid w:val="005D58E9"/>
    <w:rsid w:val="005D5ECA"/>
    <w:rsid w:val="005E0255"/>
    <w:rsid w:val="005E1DEF"/>
    <w:rsid w:val="005E4187"/>
    <w:rsid w:val="005E4FF4"/>
    <w:rsid w:val="005E542C"/>
    <w:rsid w:val="005E588C"/>
    <w:rsid w:val="005E5BB5"/>
    <w:rsid w:val="005E63D0"/>
    <w:rsid w:val="005E641A"/>
    <w:rsid w:val="005F6741"/>
    <w:rsid w:val="005F76D8"/>
    <w:rsid w:val="00602672"/>
    <w:rsid w:val="0060294F"/>
    <w:rsid w:val="006045FA"/>
    <w:rsid w:val="0060605E"/>
    <w:rsid w:val="006061D8"/>
    <w:rsid w:val="00610C6B"/>
    <w:rsid w:val="00612B7F"/>
    <w:rsid w:val="0061336C"/>
    <w:rsid w:val="00613C3B"/>
    <w:rsid w:val="00614D35"/>
    <w:rsid w:val="00617B78"/>
    <w:rsid w:val="00620489"/>
    <w:rsid w:val="00623033"/>
    <w:rsid w:val="00623F6D"/>
    <w:rsid w:val="0062486D"/>
    <w:rsid w:val="00626C3E"/>
    <w:rsid w:val="0063255A"/>
    <w:rsid w:val="00635F38"/>
    <w:rsid w:val="0063681B"/>
    <w:rsid w:val="00643125"/>
    <w:rsid w:val="0064374E"/>
    <w:rsid w:val="00644807"/>
    <w:rsid w:val="00644CD2"/>
    <w:rsid w:val="00650867"/>
    <w:rsid w:val="00651211"/>
    <w:rsid w:val="006524D5"/>
    <w:rsid w:val="00653437"/>
    <w:rsid w:val="0065380A"/>
    <w:rsid w:val="006543FA"/>
    <w:rsid w:val="00654528"/>
    <w:rsid w:val="00655C91"/>
    <w:rsid w:val="006607C9"/>
    <w:rsid w:val="006615A3"/>
    <w:rsid w:val="00662DF0"/>
    <w:rsid w:val="0066354C"/>
    <w:rsid w:val="00663DDD"/>
    <w:rsid w:val="00664BB2"/>
    <w:rsid w:val="00667692"/>
    <w:rsid w:val="00670A99"/>
    <w:rsid w:val="0067140C"/>
    <w:rsid w:val="006747E3"/>
    <w:rsid w:val="00680A49"/>
    <w:rsid w:val="00681506"/>
    <w:rsid w:val="006832C0"/>
    <w:rsid w:val="00683A06"/>
    <w:rsid w:val="00684E9F"/>
    <w:rsid w:val="006870E3"/>
    <w:rsid w:val="00687C5E"/>
    <w:rsid w:val="00687C7C"/>
    <w:rsid w:val="00687DF1"/>
    <w:rsid w:val="0069128B"/>
    <w:rsid w:val="00692538"/>
    <w:rsid w:val="0069262A"/>
    <w:rsid w:val="006937A4"/>
    <w:rsid w:val="0069386A"/>
    <w:rsid w:val="00693946"/>
    <w:rsid w:val="0069436C"/>
    <w:rsid w:val="0069537E"/>
    <w:rsid w:val="00696C36"/>
    <w:rsid w:val="00696F0D"/>
    <w:rsid w:val="006A1324"/>
    <w:rsid w:val="006A1BDC"/>
    <w:rsid w:val="006A2254"/>
    <w:rsid w:val="006A4A90"/>
    <w:rsid w:val="006A76C9"/>
    <w:rsid w:val="006A7902"/>
    <w:rsid w:val="006B0918"/>
    <w:rsid w:val="006B0A3B"/>
    <w:rsid w:val="006B0CD5"/>
    <w:rsid w:val="006B2D99"/>
    <w:rsid w:val="006B3090"/>
    <w:rsid w:val="006B319A"/>
    <w:rsid w:val="006B3B1E"/>
    <w:rsid w:val="006B4CFE"/>
    <w:rsid w:val="006B5319"/>
    <w:rsid w:val="006B729C"/>
    <w:rsid w:val="006B7F9A"/>
    <w:rsid w:val="006C0A28"/>
    <w:rsid w:val="006C0FE5"/>
    <w:rsid w:val="006C1606"/>
    <w:rsid w:val="006C229C"/>
    <w:rsid w:val="006C2C58"/>
    <w:rsid w:val="006C4F6A"/>
    <w:rsid w:val="006C5BF6"/>
    <w:rsid w:val="006C7BAB"/>
    <w:rsid w:val="006D0363"/>
    <w:rsid w:val="006D22D6"/>
    <w:rsid w:val="006D3739"/>
    <w:rsid w:val="006D5159"/>
    <w:rsid w:val="006E013E"/>
    <w:rsid w:val="006E04E1"/>
    <w:rsid w:val="006E1632"/>
    <w:rsid w:val="006E356B"/>
    <w:rsid w:val="006E51D8"/>
    <w:rsid w:val="006E5A46"/>
    <w:rsid w:val="006E5DA5"/>
    <w:rsid w:val="006E61F5"/>
    <w:rsid w:val="006E62C0"/>
    <w:rsid w:val="006E6DB3"/>
    <w:rsid w:val="006F0225"/>
    <w:rsid w:val="006F23D9"/>
    <w:rsid w:val="006F2871"/>
    <w:rsid w:val="006F3B69"/>
    <w:rsid w:val="006F447B"/>
    <w:rsid w:val="006F5C93"/>
    <w:rsid w:val="006F5FAB"/>
    <w:rsid w:val="006F6316"/>
    <w:rsid w:val="006F7F33"/>
    <w:rsid w:val="007005A4"/>
    <w:rsid w:val="00700CDE"/>
    <w:rsid w:val="00701131"/>
    <w:rsid w:val="0070157C"/>
    <w:rsid w:val="007016C0"/>
    <w:rsid w:val="0070587D"/>
    <w:rsid w:val="007059E9"/>
    <w:rsid w:val="00706710"/>
    <w:rsid w:val="0070765A"/>
    <w:rsid w:val="0071031A"/>
    <w:rsid w:val="00710655"/>
    <w:rsid w:val="007123EE"/>
    <w:rsid w:val="00712ADD"/>
    <w:rsid w:val="00713298"/>
    <w:rsid w:val="0071355B"/>
    <w:rsid w:val="00713848"/>
    <w:rsid w:val="00715D4F"/>
    <w:rsid w:val="007160E2"/>
    <w:rsid w:val="00717316"/>
    <w:rsid w:val="00717454"/>
    <w:rsid w:val="00717BE2"/>
    <w:rsid w:val="00720BA0"/>
    <w:rsid w:val="0072230C"/>
    <w:rsid w:val="0072241B"/>
    <w:rsid w:val="0072371F"/>
    <w:rsid w:val="007240FB"/>
    <w:rsid w:val="007256F9"/>
    <w:rsid w:val="007257B4"/>
    <w:rsid w:val="007260DC"/>
    <w:rsid w:val="00726B2A"/>
    <w:rsid w:val="00726BE6"/>
    <w:rsid w:val="00727973"/>
    <w:rsid w:val="0073038C"/>
    <w:rsid w:val="00731557"/>
    <w:rsid w:val="00731D56"/>
    <w:rsid w:val="00732490"/>
    <w:rsid w:val="0073355F"/>
    <w:rsid w:val="00734EAC"/>
    <w:rsid w:val="007357C2"/>
    <w:rsid w:val="007358AE"/>
    <w:rsid w:val="007361E4"/>
    <w:rsid w:val="00736F8C"/>
    <w:rsid w:val="00740394"/>
    <w:rsid w:val="00740C4C"/>
    <w:rsid w:val="0074399A"/>
    <w:rsid w:val="007461A6"/>
    <w:rsid w:val="00746A20"/>
    <w:rsid w:val="007500DA"/>
    <w:rsid w:val="00751714"/>
    <w:rsid w:val="00751754"/>
    <w:rsid w:val="0075343A"/>
    <w:rsid w:val="007541E7"/>
    <w:rsid w:val="007543D3"/>
    <w:rsid w:val="00754ECC"/>
    <w:rsid w:val="00756D6C"/>
    <w:rsid w:val="00757CCF"/>
    <w:rsid w:val="00761BB1"/>
    <w:rsid w:val="007620EA"/>
    <w:rsid w:val="00763522"/>
    <w:rsid w:val="00764EB6"/>
    <w:rsid w:val="00765AEF"/>
    <w:rsid w:val="00765B4C"/>
    <w:rsid w:val="00766231"/>
    <w:rsid w:val="00766A54"/>
    <w:rsid w:val="00766C9F"/>
    <w:rsid w:val="00766EFD"/>
    <w:rsid w:val="00767377"/>
    <w:rsid w:val="007703C6"/>
    <w:rsid w:val="0077059E"/>
    <w:rsid w:val="00771C0B"/>
    <w:rsid w:val="00772CBB"/>
    <w:rsid w:val="007745BC"/>
    <w:rsid w:val="007761D7"/>
    <w:rsid w:val="00776854"/>
    <w:rsid w:val="007773C8"/>
    <w:rsid w:val="0078025B"/>
    <w:rsid w:val="007808E5"/>
    <w:rsid w:val="007824EA"/>
    <w:rsid w:val="0078321D"/>
    <w:rsid w:val="00783C12"/>
    <w:rsid w:val="007866E3"/>
    <w:rsid w:val="00791BE0"/>
    <w:rsid w:val="00793B62"/>
    <w:rsid w:val="00794614"/>
    <w:rsid w:val="00795C22"/>
    <w:rsid w:val="007A1D86"/>
    <w:rsid w:val="007A2808"/>
    <w:rsid w:val="007A34CE"/>
    <w:rsid w:val="007A3684"/>
    <w:rsid w:val="007A3C42"/>
    <w:rsid w:val="007A4BCF"/>
    <w:rsid w:val="007B04D5"/>
    <w:rsid w:val="007B0A88"/>
    <w:rsid w:val="007B15C6"/>
    <w:rsid w:val="007B45B9"/>
    <w:rsid w:val="007B593A"/>
    <w:rsid w:val="007B5A83"/>
    <w:rsid w:val="007B70E9"/>
    <w:rsid w:val="007C0124"/>
    <w:rsid w:val="007C0E7D"/>
    <w:rsid w:val="007C1E54"/>
    <w:rsid w:val="007C3251"/>
    <w:rsid w:val="007C5D7F"/>
    <w:rsid w:val="007C70C2"/>
    <w:rsid w:val="007D03A6"/>
    <w:rsid w:val="007D23C8"/>
    <w:rsid w:val="007D401F"/>
    <w:rsid w:val="007D54B2"/>
    <w:rsid w:val="007D5526"/>
    <w:rsid w:val="007D5664"/>
    <w:rsid w:val="007D633F"/>
    <w:rsid w:val="007D670A"/>
    <w:rsid w:val="007D6A17"/>
    <w:rsid w:val="007D6EBC"/>
    <w:rsid w:val="007D7F3D"/>
    <w:rsid w:val="007E01D0"/>
    <w:rsid w:val="007E062B"/>
    <w:rsid w:val="007E0A18"/>
    <w:rsid w:val="007E18CD"/>
    <w:rsid w:val="007E1E42"/>
    <w:rsid w:val="007E3BA2"/>
    <w:rsid w:val="007E506F"/>
    <w:rsid w:val="007E5211"/>
    <w:rsid w:val="007E6847"/>
    <w:rsid w:val="007E7274"/>
    <w:rsid w:val="007F0861"/>
    <w:rsid w:val="007F2DF0"/>
    <w:rsid w:val="007F4D96"/>
    <w:rsid w:val="007F515B"/>
    <w:rsid w:val="007F7B15"/>
    <w:rsid w:val="00800728"/>
    <w:rsid w:val="00801B35"/>
    <w:rsid w:val="00805C57"/>
    <w:rsid w:val="0080658C"/>
    <w:rsid w:val="00812496"/>
    <w:rsid w:val="00812A9F"/>
    <w:rsid w:val="0081397B"/>
    <w:rsid w:val="00814132"/>
    <w:rsid w:val="0081758E"/>
    <w:rsid w:val="0081792B"/>
    <w:rsid w:val="0082178F"/>
    <w:rsid w:val="008218C8"/>
    <w:rsid w:val="008224CD"/>
    <w:rsid w:val="0082289A"/>
    <w:rsid w:val="008237DE"/>
    <w:rsid w:val="00825556"/>
    <w:rsid w:val="00830F54"/>
    <w:rsid w:val="00831633"/>
    <w:rsid w:val="0083297C"/>
    <w:rsid w:val="008379EC"/>
    <w:rsid w:val="008407A5"/>
    <w:rsid w:val="0084176C"/>
    <w:rsid w:val="00841E31"/>
    <w:rsid w:val="00842182"/>
    <w:rsid w:val="00842827"/>
    <w:rsid w:val="00842B3B"/>
    <w:rsid w:val="00845266"/>
    <w:rsid w:val="008474F2"/>
    <w:rsid w:val="00850903"/>
    <w:rsid w:val="00850B9D"/>
    <w:rsid w:val="00854011"/>
    <w:rsid w:val="0085586F"/>
    <w:rsid w:val="00855CE5"/>
    <w:rsid w:val="0085641A"/>
    <w:rsid w:val="0085728C"/>
    <w:rsid w:val="0085740E"/>
    <w:rsid w:val="00857D01"/>
    <w:rsid w:val="00861800"/>
    <w:rsid w:val="00861BFD"/>
    <w:rsid w:val="008626C9"/>
    <w:rsid w:val="00862BDC"/>
    <w:rsid w:val="0086335F"/>
    <w:rsid w:val="00863D7B"/>
    <w:rsid w:val="00864905"/>
    <w:rsid w:val="0086522B"/>
    <w:rsid w:val="008671FF"/>
    <w:rsid w:val="00867A8E"/>
    <w:rsid w:val="00870825"/>
    <w:rsid w:val="00870B0C"/>
    <w:rsid w:val="00870E50"/>
    <w:rsid w:val="008726D9"/>
    <w:rsid w:val="0087401D"/>
    <w:rsid w:val="00874478"/>
    <w:rsid w:val="00874A08"/>
    <w:rsid w:val="008757CC"/>
    <w:rsid w:val="0087625E"/>
    <w:rsid w:val="0087664F"/>
    <w:rsid w:val="008800FF"/>
    <w:rsid w:val="008807D6"/>
    <w:rsid w:val="00881A08"/>
    <w:rsid w:val="0088460C"/>
    <w:rsid w:val="00885035"/>
    <w:rsid w:val="00886BA9"/>
    <w:rsid w:val="00891085"/>
    <w:rsid w:val="0089181F"/>
    <w:rsid w:val="008920B1"/>
    <w:rsid w:val="00892AF5"/>
    <w:rsid w:val="00892E40"/>
    <w:rsid w:val="00894691"/>
    <w:rsid w:val="00894C80"/>
    <w:rsid w:val="00894CA4"/>
    <w:rsid w:val="00894EB6"/>
    <w:rsid w:val="008956D8"/>
    <w:rsid w:val="00896A20"/>
    <w:rsid w:val="00896AE6"/>
    <w:rsid w:val="008A002F"/>
    <w:rsid w:val="008A0532"/>
    <w:rsid w:val="008A297D"/>
    <w:rsid w:val="008A3FF4"/>
    <w:rsid w:val="008A44A3"/>
    <w:rsid w:val="008A551D"/>
    <w:rsid w:val="008A580E"/>
    <w:rsid w:val="008A5DE0"/>
    <w:rsid w:val="008A6C0E"/>
    <w:rsid w:val="008A7112"/>
    <w:rsid w:val="008B0688"/>
    <w:rsid w:val="008B128F"/>
    <w:rsid w:val="008B16F3"/>
    <w:rsid w:val="008B23AD"/>
    <w:rsid w:val="008B2655"/>
    <w:rsid w:val="008B2E4B"/>
    <w:rsid w:val="008B3512"/>
    <w:rsid w:val="008B4950"/>
    <w:rsid w:val="008B53AB"/>
    <w:rsid w:val="008B5DE2"/>
    <w:rsid w:val="008B6475"/>
    <w:rsid w:val="008B6D8B"/>
    <w:rsid w:val="008C00AD"/>
    <w:rsid w:val="008C1F2A"/>
    <w:rsid w:val="008C1FEF"/>
    <w:rsid w:val="008C361A"/>
    <w:rsid w:val="008C4205"/>
    <w:rsid w:val="008C4567"/>
    <w:rsid w:val="008C482A"/>
    <w:rsid w:val="008C4C0D"/>
    <w:rsid w:val="008C519E"/>
    <w:rsid w:val="008C5DC0"/>
    <w:rsid w:val="008C608C"/>
    <w:rsid w:val="008C64F5"/>
    <w:rsid w:val="008C6B11"/>
    <w:rsid w:val="008C72EB"/>
    <w:rsid w:val="008D004F"/>
    <w:rsid w:val="008D1967"/>
    <w:rsid w:val="008D269F"/>
    <w:rsid w:val="008D5030"/>
    <w:rsid w:val="008E0F0F"/>
    <w:rsid w:val="008E2512"/>
    <w:rsid w:val="008E290C"/>
    <w:rsid w:val="008E2ADD"/>
    <w:rsid w:val="008E2CA1"/>
    <w:rsid w:val="008E3842"/>
    <w:rsid w:val="008E3F88"/>
    <w:rsid w:val="008E51CA"/>
    <w:rsid w:val="008E5CDF"/>
    <w:rsid w:val="008E60F5"/>
    <w:rsid w:val="008E6C0C"/>
    <w:rsid w:val="008F2CAB"/>
    <w:rsid w:val="008F4B01"/>
    <w:rsid w:val="008F4BA1"/>
    <w:rsid w:val="008F5397"/>
    <w:rsid w:val="008F6757"/>
    <w:rsid w:val="00902666"/>
    <w:rsid w:val="00902FF6"/>
    <w:rsid w:val="00903BA1"/>
    <w:rsid w:val="00904AF9"/>
    <w:rsid w:val="009053AC"/>
    <w:rsid w:val="0090552A"/>
    <w:rsid w:val="00906F97"/>
    <w:rsid w:val="0091072E"/>
    <w:rsid w:val="00910F78"/>
    <w:rsid w:val="009110B2"/>
    <w:rsid w:val="009175B8"/>
    <w:rsid w:val="00917C78"/>
    <w:rsid w:val="009216BF"/>
    <w:rsid w:val="00922422"/>
    <w:rsid w:val="00922F60"/>
    <w:rsid w:val="00923B29"/>
    <w:rsid w:val="00924FCD"/>
    <w:rsid w:val="00926168"/>
    <w:rsid w:val="0092735A"/>
    <w:rsid w:val="009276C9"/>
    <w:rsid w:val="00930426"/>
    <w:rsid w:val="00930EA5"/>
    <w:rsid w:val="0093127A"/>
    <w:rsid w:val="009351F7"/>
    <w:rsid w:val="009370B2"/>
    <w:rsid w:val="00937B1A"/>
    <w:rsid w:val="00941ECC"/>
    <w:rsid w:val="00941FC2"/>
    <w:rsid w:val="00944C7C"/>
    <w:rsid w:val="00945BEE"/>
    <w:rsid w:val="00946B1A"/>
    <w:rsid w:val="00950395"/>
    <w:rsid w:val="009503ED"/>
    <w:rsid w:val="0095081C"/>
    <w:rsid w:val="0095236C"/>
    <w:rsid w:val="00954AF2"/>
    <w:rsid w:val="00955C32"/>
    <w:rsid w:val="00956430"/>
    <w:rsid w:val="0095688F"/>
    <w:rsid w:val="00956E0B"/>
    <w:rsid w:val="0095707D"/>
    <w:rsid w:val="009576AB"/>
    <w:rsid w:val="0096092C"/>
    <w:rsid w:val="00960EB5"/>
    <w:rsid w:val="0096169B"/>
    <w:rsid w:val="00961E01"/>
    <w:rsid w:val="009634BD"/>
    <w:rsid w:val="00963553"/>
    <w:rsid w:val="009636AF"/>
    <w:rsid w:val="00963D95"/>
    <w:rsid w:val="00964212"/>
    <w:rsid w:val="00965F3B"/>
    <w:rsid w:val="009664F9"/>
    <w:rsid w:val="00966739"/>
    <w:rsid w:val="00966C43"/>
    <w:rsid w:val="00967444"/>
    <w:rsid w:val="00972A4A"/>
    <w:rsid w:val="009748FA"/>
    <w:rsid w:val="009760D4"/>
    <w:rsid w:val="00977D5C"/>
    <w:rsid w:val="009801C1"/>
    <w:rsid w:val="00980A78"/>
    <w:rsid w:val="009812CA"/>
    <w:rsid w:val="009818B7"/>
    <w:rsid w:val="00981A22"/>
    <w:rsid w:val="00981FC3"/>
    <w:rsid w:val="00981FEB"/>
    <w:rsid w:val="00983AC6"/>
    <w:rsid w:val="00984779"/>
    <w:rsid w:val="00987544"/>
    <w:rsid w:val="0098797A"/>
    <w:rsid w:val="00987BF2"/>
    <w:rsid w:val="00987D8F"/>
    <w:rsid w:val="00992A30"/>
    <w:rsid w:val="00993475"/>
    <w:rsid w:val="00993B88"/>
    <w:rsid w:val="009940AB"/>
    <w:rsid w:val="00994507"/>
    <w:rsid w:val="0099452B"/>
    <w:rsid w:val="00994E57"/>
    <w:rsid w:val="0099771A"/>
    <w:rsid w:val="009A1B72"/>
    <w:rsid w:val="009A34E8"/>
    <w:rsid w:val="009A4DBE"/>
    <w:rsid w:val="009A4EB4"/>
    <w:rsid w:val="009A627A"/>
    <w:rsid w:val="009A6534"/>
    <w:rsid w:val="009A6D0D"/>
    <w:rsid w:val="009A6E26"/>
    <w:rsid w:val="009B0B19"/>
    <w:rsid w:val="009B342B"/>
    <w:rsid w:val="009B4312"/>
    <w:rsid w:val="009B43DA"/>
    <w:rsid w:val="009B48F5"/>
    <w:rsid w:val="009B5452"/>
    <w:rsid w:val="009B5EE0"/>
    <w:rsid w:val="009B5F6A"/>
    <w:rsid w:val="009C2A5D"/>
    <w:rsid w:val="009C3390"/>
    <w:rsid w:val="009C3952"/>
    <w:rsid w:val="009C3C24"/>
    <w:rsid w:val="009C4A77"/>
    <w:rsid w:val="009C6E4E"/>
    <w:rsid w:val="009C743A"/>
    <w:rsid w:val="009D018B"/>
    <w:rsid w:val="009D097B"/>
    <w:rsid w:val="009D2766"/>
    <w:rsid w:val="009D43CA"/>
    <w:rsid w:val="009D6181"/>
    <w:rsid w:val="009D623F"/>
    <w:rsid w:val="009D6EDD"/>
    <w:rsid w:val="009D7EC1"/>
    <w:rsid w:val="009E0BBA"/>
    <w:rsid w:val="009E25D6"/>
    <w:rsid w:val="009E3212"/>
    <w:rsid w:val="009E3E44"/>
    <w:rsid w:val="009E68C1"/>
    <w:rsid w:val="009E7601"/>
    <w:rsid w:val="009F033F"/>
    <w:rsid w:val="009F16AA"/>
    <w:rsid w:val="009F1A55"/>
    <w:rsid w:val="009F2390"/>
    <w:rsid w:val="009F2B61"/>
    <w:rsid w:val="009F3B99"/>
    <w:rsid w:val="009F4108"/>
    <w:rsid w:val="009F5146"/>
    <w:rsid w:val="009F5798"/>
    <w:rsid w:val="009F5FFA"/>
    <w:rsid w:val="009F7BE3"/>
    <w:rsid w:val="00A00609"/>
    <w:rsid w:val="00A00A54"/>
    <w:rsid w:val="00A029F5"/>
    <w:rsid w:val="00A05859"/>
    <w:rsid w:val="00A070A5"/>
    <w:rsid w:val="00A104CE"/>
    <w:rsid w:val="00A10708"/>
    <w:rsid w:val="00A11112"/>
    <w:rsid w:val="00A11465"/>
    <w:rsid w:val="00A11C64"/>
    <w:rsid w:val="00A138E5"/>
    <w:rsid w:val="00A139BE"/>
    <w:rsid w:val="00A13C7D"/>
    <w:rsid w:val="00A15521"/>
    <w:rsid w:val="00A173E7"/>
    <w:rsid w:val="00A1753A"/>
    <w:rsid w:val="00A2022F"/>
    <w:rsid w:val="00A2075E"/>
    <w:rsid w:val="00A21166"/>
    <w:rsid w:val="00A22263"/>
    <w:rsid w:val="00A22E3D"/>
    <w:rsid w:val="00A24086"/>
    <w:rsid w:val="00A2420C"/>
    <w:rsid w:val="00A24480"/>
    <w:rsid w:val="00A24CFC"/>
    <w:rsid w:val="00A24D9E"/>
    <w:rsid w:val="00A25333"/>
    <w:rsid w:val="00A26573"/>
    <w:rsid w:val="00A26E2F"/>
    <w:rsid w:val="00A274FB"/>
    <w:rsid w:val="00A2790F"/>
    <w:rsid w:val="00A30461"/>
    <w:rsid w:val="00A324EB"/>
    <w:rsid w:val="00A3321F"/>
    <w:rsid w:val="00A3404D"/>
    <w:rsid w:val="00A34FAA"/>
    <w:rsid w:val="00A35D95"/>
    <w:rsid w:val="00A36EDA"/>
    <w:rsid w:val="00A370C5"/>
    <w:rsid w:val="00A42D89"/>
    <w:rsid w:val="00A437E8"/>
    <w:rsid w:val="00A438E5"/>
    <w:rsid w:val="00A44BD1"/>
    <w:rsid w:val="00A45C4E"/>
    <w:rsid w:val="00A47158"/>
    <w:rsid w:val="00A52BE4"/>
    <w:rsid w:val="00A5363D"/>
    <w:rsid w:val="00A54B77"/>
    <w:rsid w:val="00A56572"/>
    <w:rsid w:val="00A565F9"/>
    <w:rsid w:val="00A5686E"/>
    <w:rsid w:val="00A5784F"/>
    <w:rsid w:val="00A604B7"/>
    <w:rsid w:val="00A63E2D"/>
    <w:rsid w:val="00A651AF"/>
    <w:rsid w:val="00A65FC2"/>
    <w:rsid w:val="00A660D3"/>
    <w:rsid w:val="00A66E1E"/>
    <w:rsid w:val="00A67392"/>
    <w:rsid w:val="00A67C12"/>
    <w:rsid w:val="00A70134"/>
    <w:rsid w:val="00A70819"/>
    <w:rsid w:val="00A71103"/>
    <w:rsid w:val="00A7399F"/>
    <w:rsid w:val="00A74C1A"/>
    <w:rsid w:val="00A74D9A"/>
    <w:rsid w:val="00A7517A"/>
    <w:rsid w:val="00A77C92"/>
    <w:rsid w:val="00A82CAA"/>
    <w:rsid w:val="00A83D89"/>
    <w:rsid w:val="00A842EB"/>
    <w:rsid w:val="00A84F58"/>
    <w:rsid w:val="00A856E5"/>
    <w:rsid w:val="00A85EF1"/>
    <w:rsid w:val="00A87515"/>
    <w:rsid w:val="00A90D87"/>
    <w:rsid w:val="00A91CEA"/>
    <w:rsid w:val="00A92CCA"/>
    <w:rsid w:val="00A9374C"/>
    <w:rsid w:val="00A93A59"/>
    <w:rsid w:val="00A94285"/>
    <w:rsid w:val="00A95E4B"/>
    <w:rsid w:val="00A979EB"/>
    <w:rsid w:val="00AA079B"/>
    <w:rsid w:val="00AA218F"/>
    <w:rsid w:val="00AA356C"/>
    <w:rsid w:val="00AA52EA"/>
    <w:rsid w:val="00AA69C0"/>
    <w:rsid w:val="00AA69C6"/>
    <w:rsid w:val="00AB0E88"/>
    <w:rsid w:val="00AB5525"/>
    <w:rsid w:val="00AB57DF"/>
    <w:rsid w:val="00AB753F"/>
    <w:rsid w:val="00AC1559"/>
    <w:rsid w:val="00AC1F88"/>
    <w:rsid w:val="00AC31B4"/>
    <w:rsid w:val="00AC4E2F"/>
    <w:rsid w:val="00AC54D7"/>
    <w:rsid w:val="00AC5CD9"/>
    <w:rsid w:val="00AC6936"/>
    <w:rsid w:val="00AD067D"/>
    <w:rsid w:val="00AD17F0"/>
    <w:rsid w:val="00AD1DCF"/>
    <w:rsid w:val="00AD29F4"/>
    <w:rsid w:val="00AD4075"/>
    <w:rsid w:val="00AD44EC"/>
    <w:rsid w:val="00AD4719"/>
    <w:rsid w:val="00AD62A1"/>
    <w:rsid w:val="00AD641F"/>
    <w:rsid w:val="00AD6892"/>
    <w:rsid w:val="00AD7224"/>
    <w:rsid w:val="00AD7F98"/>
    <w:rsid w:val="00AE1355"/>
    <w:rsid w:val="00AE3324"/>
    <w:rsid w:val="00AE5A49"/>
    <w:rsid w:val="00AE642F"/>
    <w:rsid w:val="00AE7468"/>
    <w:rsid w:val="00AE7E85"/>
    <w:rsid w:val="00AF03FA"/>
    <w:rsid w:val="00AF1F4B"/>
    <w:rsid w:val="00AF4178"/>
    <w:rsid w:val="00AF4DE6"/>
    <w:rsid w:val="00AF5546"/>
    <w:rsid w:val="00AF56BF"/>
    <w:rsid w:val="00AF7860"/>
    <w:rsid w:val="00AF7DAA"/>
    <w:rsid w:val="00B03278"/>
    <w:rsid w:val="00B046E4"/>
    <w:rsid w:val="00B05F2C"/>
    <w:rsid w:val="00B07C43"/>
    <w:rsid w:val="00B07E79"/>
    <w:rsid w:val="00B1000A"/>
    <w:rsid w:val="00B107BC"/>
    <w:rsid w:val="00B1154C"/>
    <w:rsid w:val="00B11D99"/>
    <w:rsid w:val="00B1298A"/>
    <w:rsid w:val="00B13789"/>
    <w:rsid w:val="00B14F6F"/>
    <w:rsid w:val="00B176C1"/>
    <w:rsid w:val="00B20721"/>
    <w:rsid w:val="00B2156B"/>
    <w:rsid w:val="00B217B2"/>
    <w:rsid w:val="00B22B8B"/>
    <w:rsid w:val="00B22D18"/>
    <w:rsid w:val="00B22FFF"/>
    <w:rsid w:val="00B2669C"/>
    <w:rsid w:val="00B26C4F"/>
    <w:rsid w:val="00B32468"/>
    <w:rsid w:val="00B35316"/>
    <w:rsid w:val="00B3582A"/>
    <w:rsid w:val="00B3587C"/>
    <w:rsid w:val="00B406A2"/>
    <w:rsid w:val="00B407E3"/>
    <w:rsid w:val="00B4309D"/>
    <w:rsid w:val="00B43168"/>
    <w:rsid w:val="00B46429"/>
    <w:rsid w:val="00B46BFC"/>
    <w:rsid w:val="00B47617"/>
    <w:rsid w:val="00B53347"/>
    <w:rsid w:val="00B53871"/>
    <w:rsid w:val="00B55A6F"/>
    <w:rsid w:val="00B5675E"/>
    <w:rsid w:val="00B572D2"/>
    <w:rsid w:val="00B60995"/>
    <w:rsid w:val="00B61B52"/>
    <w:rsid w:val="00B653E8"/>
    <w:rsid w:val="00B65B91"/>
    <w:rsid w:val="00B71820"/>
    <w:rsid w:val="00B71EDD"/>
    <w:rsid w:val="00B72021"/>
    <w:rsid w:val="00B72467"/>
    <w:rsid w:val="00B72768"/>
    <w:rsid w:val="00B7389F"/>
    <w:rsid w:val="00B74691"/>
    <w:rsid w:val="00B80878"/>
    <w:rsid w:val="00B81BA3"/>
    <w:rsid w:val="00B844B4"/>
    <w:rsid w:val="00B85FCC"/>
    <w:rsid w:val="00B87142"/>
    <w:rsid w:val="00B907E2"/>
    <w:rsid w:val="00B90C76"/>
    <w:rsid w:val="00B91547"/>
    <w:rsid w:val="00B924CF"/>
    <w:rsid w:val="00B92EEF"/>
    <w:rsid w:val="00B9325E"/>
    <w:rsid w:val="00B93A0A"/>
    <w:rsid w:val="00B956E9"/>
    <w:rsid w:val="00BA0861"/>
    <w:rsid w:val="00BA2354"/>
    <w:rsid w:val="00BA28BE"/>
    <w:rsid w:val="00BA3638"/>
    <w:rsid w:val="00BA3915"/>
    <w:rsid w:val="00BA4DF4"/>
    <w:rsid w:val="00BA5B97"/>
    <w:rsid w:val="00BA5F91"/>
    <w:rsid w:val="00BA68A0"/>
    <w:rsid w:val="00BA7221"/>
    <w:rsid w:val="00BA79E6"/>
    <w:rsid w:val="00BB0D1A"/>
    <w:rsid w:val="00BB180C"/>
    <w:rsid w:val="00BB25C2"/>
    <w:rsid w:val="00BB2892"/>
    <w:rsid w:val="00BB2B5F"/>
    <w:rsid w:val="00BB3C50"/>
    <w:rsid w:val="00BB46F1"/>
    <w:rsid w:val="00BB4D49"/>
    <w:rsid w:val="00BB5638"/>
    <w:rsid w:val="00BC1EAA"/>
    <w:rsid w:val="00BC2605"/>
    <w:rsid w:val="00BC335A"/>
    <w:rsid w:val="00BC347B"/>
    <w:rsid w:val="00BC37A2"/>
    <w:rsid w:val="00BC5F91"/>
    <w:rsid w:val="00BC69D9"/>
    <w:rsid w:val="00BC6E6A"/>
    <w:rsid w:val="00BD06FC"/>
    <w:rsid w:val="00BD07C9"/>
    <w:rsid w:val="00BD0913"/>
    <w:rsid w:val="00BD0BD0"/>
    <w:rsid w:val="00BD1413"/>
    <w:rsid w:val="00BD46F0"/>
    <w:rsid w:val="00BD7435"/>
    <w:rsid w:val="00BE127E"/>
    <w:rsid w:val="00BE1ED8"/>
    <w:rsid w:val="00BE3379"/>
    <w:rsid w:val="00BE37B4"/>
    <w:rsid w:val="00BE48CD"/>
    <w:rsid w:val="00BE7A50"/>
    <w:rsid w:val="00BE7CA9"/>
    <w:rsid w:val="00BF0174"/>
    <w:rsid w:val="00BF0CAB"/>
    <w:rsid w:val="00BF10BD"/>
    <w:rsid w:val="00BF237F"/>
    <w:rsid w:val="00BF2FA0"/>
    <w:rsid w:val="00BF44E3"/>
    <w:rsid w:val="00BF5BA0"/>
    <w:rsid w:val="00BF6D39"/>
    <w:rsid w:val="00BF77DA"/>
    <w:rsid w:val="00C018C1"/>
    <w:rsid w:val="00C02569"/>
    <w:rsid w:val="00C0268E"/>
    <w:rsid w:val="00C02E71"/>
    <w:rsid w:val="00C05457"/>
    <w:rsid w:val="00C059E3"/>
    <w:rsid w:val="00C05C86"/>
    <w:rsid w:val="00C07E22"/>
    <w:rsid w:val="00C10451"/>
    <w:rsid w:val="00C10CF4"/>
    <w:rsid w:val="00C12136"/>
    <w:rsid w:val="00C15B26"/>
    <w:rsid w:val="00C1625D"/>
    <w:rsid w:val="00C16344"/>
    <w:rsid w:val="00C1746E"/>
    <w:rsid w:val="00C17B05"/>
    <w:rsid w:val="00C23BBA"/>
    <w:rsid w:val="00C24C47"/>
    <w:rsid w:val="00C260D6"/>
    <w:rsid w:val="00C26AEF"/>
    <w:rsid w:val="00C3174C"/>
    <w:rsid w:val="00C33C0F"/>
    <w:rsid w:val="00C34236"/>
    <w:rsid w:val="00C348F0"/>
    <w:rsid w:val="00C36248"/>
    <w:rsid w:val="00C3665D"/>
    <w:rsid w:val="00C3749D"/>
    <w:rsid w:val="00C37F41"/>
    <w:rsid w:val="00C40690"/>
    <w:rsid w:val="00C41C28"/>
    <w:rsid w:val="00C41F70"/>
    <w:rsid w:val="00C41F9B"/>
    <w:rsid w:val="00C424F5"/>
    <w:rsid w:val="00C4291C"/>
    <w:rsid w:val="00C44041"/>
    <w:rsid w:val="00C44FF1"/>
    <w:rsid w:val="00C4520B"/>
    <w:rsid w:val="00C45736"/>
    <w:rsid w:val="00C474BC"/>
    <w:rsid w:val="00C50264"/>
    <w:rsid w:val="00C5034D"/>
    <w:rsid w:val="00C50CE8"/>
    <w:rsid w:val="00C53154"/>
    <w:rsid w:val="00C53288"/>
    <w:rsid w:val="00C536FA"/>
    <w:rsid w:val="00C54BD8"/>
    <w:rsid w:val="00C55206"/>
    <w:rsid w:val="00C55258"/>
    <w:rsid w:val="00C55860"/>
    <w:rsid w:val="00C57F40"/>
    <w:rsid w:val="00C57F48"/>
    <w:rsid w:val="00C60E3E"/>
    <w:rsid w:val="00C61DBA"/>
    <w:rsid w:val="00C6259E"/>
    <w:rsid w:val="00C629CF"/>
    <w:rsid w:val="00C6501C"/>
    <w:rsid w:val="00C65F54"/>
    <w:rsid w:val="00C66C6D"/>
    <w:rsid w:val="00C66E81"/>
    <w:rsid w:val="00C70520"/>
    <w:rsid w:val="00C70A50"/>
    <w:rsid w:val="00C70E76"/>
    <w:rsid w:val="00C72428"/>
    <w:rsid w:val="00C734F9"/>
    <w:rsid w:val="00C73833"/>
    <w:rsid w:val="00C73853"/>
    <w:rsid w:val="00C74A15"/>
    <w:rsid w:val="00C7535C"/>
    <w:rsid w:val="00C75C2B"/>
    <w:rsid w:val="00C75D40"/>
    <w:rsid w:val="00C83F1A"/>
    <w:rsid w:val="00C84365"/>
    <w:rsid w:val="00C85156"/>
    <w:rsid w:val="00C905F7"/>
    <w:rsid w:val="00C91098"/>
    <w:rsid w:val="00C9167A"/>
    <w:rsid w:val="00C91A06"/>
    <w:rsid w:val="00C91B49"/>
    <w:rsid w:val="00C94421"/>
    <w:rsid w:val="00C95629"/>
    <w:rsid w:val="00C95B15"/>
    <w:rsid w:val="00C95CCC"/>
    <w:rsid w:val="00C95CCF"/>
    <w:rsid w:val="00C96005"/>
    <w:rsid w:val="00C9668B"/>
    <w:rsid w:val="00C970F2"/>
    <w:rsid w:val="00C97B32"/>
    <w:rsid w:val="00CA0839"/>
    <w:rsid w:val="00CA3945"/>
    <w:rsid w:val="00CA5CB0"/>
    <w:rsid w:val="00CA5FB7"/>
    <w:rsid w:val="00CA6641"/>
    <w:rsid w:val="00CA7D34"/>
    <w:rsid w:val="00CB13C7"/>
    <w:rsid w:val="00CB29F9"/>
    <w:rsid w:val="00CB310C"/>
    <w:rsid w:val="00CB40D0"/>
    <w:rsid w:val="00CB431F"/>
    <w:rsid w:val="00CB4D31"/>
    <w:rsid w:val="00CC1FFB"/>
    <w:rsid w:val="00CC38D0"/>
    <w:rsid w:val="00CC42B2"/>
    <w:rsid w:val="00CC4F79"/>
    <w:rsid w:val="00CC62F4"/>
    <w:rsid w:val="00CC66D8"/>
    <w:rsid w:val="00CC674F"/>
    <w:rsid w:val="00CC6C30"/>
    <w:rsid w:val="00CD05D9"/>
    <w:rsid w:val="00CD092C"/>
    <w:rsid w:val="00CD1540"/>
    <w:rsid w:val="00CD1E02"/>
    <w:rsid w:val="00CD3814"/>
    <w:rsid w:val="00CD44E6"/>
    <w:rsid w:val="00CD49C2"/>
    <w:rsid w:val="00CD5497"/>
    <w:rsid w:val="00CD5AF6"/>
    <w:rsid w:val="00CD60F2"/>
    <w:rsid w:val="00CD61C4"/>
    <w:rsid w:val="00CD6AFE"/>
    <w:rsid w:val="00CE17B6"/>
    <w:rsid w:val="00CE191A"/>
    <w:rsid w:val="00CE1FBA"/>
    <w:rsid w:val="00CE6F05"/>
    <w:rsid w:val="00CE743E"/>
    <w:rsid w:val="00CE7DFD"/>
    <w:rsid w:val="00CF02A0"/>
    <w:rsid w:val="00CF0DC4"/>
    <w:rsid w:val="00CF447B"/>
    <w:rsid w:val="00CF5434"/>
    <w:rsid w:val="00CF6758"/>
    <w:rsid w:val="00CF754B"/>
    <w:rsid w:val="00D03378"/>
    <w:rsid w:val="00D03CC5"/>
    <w:rsid w:val="00D04040"/>
    <w:rsid w:val="00D042B3"/>
    <w:rsid w:val="00D05601"/>
    <w:rsid w:val="00D07CE8"/>
    <w:rsid w:val="00D121FE"/>
    <w:rsid w:val="00D1495D"/>
    <w:rsid w:val="00D20AB1"/>
    <w:rsid w:val="00D20BDD"/>
    <w:rsid w:val="00D2116B"/>
    <w:rsid w:val="00D232F5"/>
    <w:rsid w:val="00D24BD0"/>
    <w:rsid w:val="00D26A17"/>
    <w:rsid w:val="00D26CEB"/>
    <w:rsid w:val="00D30205"/>
    <w:rsid w:val="00D308F7"/>
    <w:rsid w:val="00D30F47"/>
    <w:rsid w:val="00D321B9"/>
    <w:rsid w:val="00D33FD0"/>
    <w:rsid w:val="00D35200"/>
    <w:rsid w:val="00D36233"/>
    <w:rsid w:val="00D37D3B"/>
    <w:rsid w:val="00D40320"/>
    <w:rsid w:val="00D43FC6"/>
    <w:rsid w:val="00D45D51"/>
    <w:rsid w:val="00D46B36"/>
    <w:rsid w:val="00D50250"/>
    <w:rsid w:val="00D50D4F"/>
    <w:rsid w:val="00D53864"/>
    <w:rsid w:val="00D551A9"/>
    <w:rsid w:val="00D56F9B"/>
    <w:rsid w:val="00D60C02"/>
    <w:rsid w:val="00D616E7"/>
    <w:rsid w:val="00D61DE3"/>
    <w:rsid w:val="00D6203A"/>
    <w:rsid w:val="00D6217C"/>
    <w:rsid w:val="00D62603"/>
    <w:rsid w:val="00D62AB8"/>
    <w:rsid w:val="00D63235"/>
    <w:rsid w:val="00D63B10"/>
    <w:rsid w:val="00D64023"/>
    <w:rsid w:val="00D65156"/>
    <w:rsid w:val="00D70848"/>
    <w:rsid w:val="00D71372"/>
    <w:rsid w:val="00D7405B"/>
    <w:rsid w:val="00D74BB5"/>
    <w:rsid w:val="00D75C29"/>
    <w:rsid w:val="00D765C0"/>
    <w:rsid w:val="00D76F8A"/>
    <w:rsid w:val="00D778A8"/>
    <w:rsid w:val="00D837D6"/>
    <w:rsid w:val="00D839AC"/>
    <w:rsid w:val="00D83E59"/>
    <w:rsid w:val="00D867DF"/>
    <w:rsid w:val="00D86AF4"/>
    <w:rsid w:val="00D875FD"/>
    <w:rsid w:val="00D87C52"/>
    <w:rsid w:val="00D91790"/>
    <w:rsid w:val="00D9372F"/>
    <w:rsid w:val="00D93C66"/>
    <w:rsid w:val="00D94DB7"/>
    <w:rsid w:val="00D95FD4"/>
    <w:rsid w:val="00D96881"/>
    <w:rsid w:val="00D96996"/>
    <w:rsid w:val="00D97959"/>
    <w:rsid w:val="00DA0497"/>
    <w:rsid w:val="00DA0C30"/>
    <w:rsid w:val="00DA3902"/>
    <w:rsid w:val="00DA409E"/>
    <w:rsid w:val="00DA55F2"/>
    <w:rsid w:val="00DA6C83"/>
    <w:rsid w:val="00DB1274"/>
    <w:rsid w:val="00DB3713"/>
    <w:rsid w:val="00DB3FC1"/>
    <w:rsid w:val="00DB5876"/>
    <w:rsid w:val="00DB5D88"/>
    <w:rsid w:val="00DB6D6A"/>
    <w:rsid w:val="00DB6F62"/>
    <w:rsid w:val="00DB7E58"/>
    <w:rsid w:val="00DC2679"/>
    <w:rsid w:val="00DC2FAA"/>
    <w:rsid w:val="00DC36A6"/>
    <w:rsid w:val="00DC47BF"/>
    <w:rsid w:val="00DC52C5"/>
    <w:rsid w:val="00DC7256"/>
    <w:rsid w:val="00DD0B17"/>
    <w:rsid w:val="00DD334F"/>
    <w:rsid w:val="00DD3803"/>
    <w:rsid w:val="00DD5380"/>
    <w:rsid w:val="00DD54BD"/>
    <w:rsid w:val="00DD5513"/>
    <w:rsid w:val="00DD6307"/>
    <w:rsid w:val="00DD6316"/>
    <w:rsid w:val="00DD7328"/>
    <w:rsid w:val="00DE03F5"/>
    <w:rsid w:val="00DE5214"/>
    <w:rsid w:val="00DE7DEC"/>
    <w:rsid w:val="00DF0057"/>
    <w:rsid w:val="00DF05CE"/>
    <w:rsid w:val="00DF080D"/>
    <w:rsid w:val="00DF1E3F"/>
    <w:rsid w:val="00DF240E"/>
    <w:rsid w:val="00DF25DD"/>
    <w:rsid w:val="00DF578E"/>
    <w:rsid w:val="00DF5816"/>
    <w:rsid w:val="00DF59AB"/>
    <w:rsid w:val="00DF6388"/>
    <w:rsid w:val="00E00EDC"/>
    <w:rsid w:val="00E01C12"/>
    <w:rsid w:val="00E02B74"/>
    <w:rsid w:val="00E0511D"/>
    <w:rsid w:val="00E05186"/>
    <w:rsid w:val="00E11574"/>
    <w:rsid w:val="00E12846"/>
    <w:rsid w:val="00E13743"/>
    <w:rsid w:val="00E13E8D"/>
    <w:rsid w:val="00E14558"/>
    <w:rsid w:val="00E16B2E"/>
    <w:rsid w:val="00E20120"/>
    <w:rsid w:val="00E2073A"/>
    <w:rsid w:val="00E21AAF"/>
    <w:rsid w:val="00E22C1C"/>
    <w:rsid w:val="00E23DFC"/>
    <w:rsid w:val="00E240F2"/>
    <w:rsid w:val="00E24212"/>
    <w:rsid w:val="00E24B8E"/>
    <w:rsid w:val="00E2656B"/>
    <w:rsid w:val="00E3134C"/>
    <w:rsid w:val="00E331F6"/>
    <w:rsid w:val="00E33763"/>
    <w:rsid w:val="00E35AF9"/>
    <w:rsid w:val="00E35C4D"/>
    <w:rsid w:val="00E4011D"/>
    <w:rsid w:val="00E40C18"/>
    <w:rsid w:val="00E4104E"/>
    <w:rsid w:val="00E41FB5"/>
    <w:rsid w:val="00E45596"/>
    <w:rsid w:val="00E45DB9"/>
    <w:rsid w:val="00E4752E"/>
    <w:rsid w:val="00E523A3"/>
    <w:rsid w:val="00E52901"/>
    <w:rsid w:val="00E537C5"/>
    <w:rsid w:val="00E55BEB"/>
    <w:rsid w:val="00E60A60"/>
    <w:rsid w:val="00E60EC8"/>
    <w:rsid w:val="00E6106A"/>
    <w:rsid w:val="00E6323B"/>
    <w:rsid w:val="00E67D06"/>
    <w:rsid w:val="00E7042C"/>
    <w:rsid w:val="00E70541"/>
    <w:rsid w:val="00E71350"/>
    <w:rsid w:val="00E72A30"/>
    <w:rsid w:val="00E73CE1"/>
    <w:rsid w:val="00E76949"/>
    <w:rsid w:val="00E7695E"/>
    <w:rsid w:val="00E76BDB"/>
    <w:rsid w:val="00E80B21"/>
    <w:rsid w:val="00E81044"/>
    <w:rsid w:val="00E8132C"/>
    <w:rsid w:val="00E8173B"/>
    <w:rsid w:val="00E81E20"/>
    <w:rsid w:val="00E827DD"/>
    <w:rsid w:val="00E83752"/>
    <w:rsid w:val="00E84078"/>
    <w:rsid w:val="00E84283"/>
    <w:rsid w:val="00E8450B"/>
    <w:rsid w:val="00E85870"/>
    <w:rsid w:val="00E87791"/>
    <w:rsid w:val="00E9045A"/>
    <w:rsid w:val="00E92C15"/>
    <w:rsid w:val="00E96CF0"/>
    <w:rsid w:val="00E9751D"/>
    <w:rsid w:val="00E97954"/>
    <w:rsid w:val="00EA1BB1"/>
    <w:rsid w:val="00EA3DCD"/>
    <w:rsid w:val="00EA4516"/>
    <w:rsid w:val="00EA5834"/>
    <w:rsid w:val="00EA666E"/>
    <w:rsid w:val="00EB0D0E"/>
    <w:rsid w:val="00EB15E6"/>
    <w:rsid w:val="00EB2F66"/>
    <w:rsid w:val="00EB3A62"/>
    <w:rsid w:val="00EB3E1C"/>
    <w:rsid w:val="00EB46E2"/>
    <w:rsid w:val="00EB52C8"/>
    <w:rsid w:val="00EB6E31"/>
    <w:rsid w:val="00EB6EF0"/>
    <w:rsid w:val="00EB760A"/>
    <w:rsid w:val="00EC18B9"/>
    <w:rsid w:val="00EC23EA"/>
    <w:rsid w:val="00EC312F"/>
    <w:rsid w:val="00EC404B"/>
    <w:rsid w:val="00EC4848"/>
    <w:rsid w:val="00EC574B"/>
    <w:rsid w:val="00EC590A"/>
    <w:rsid w:val="00EC6D4B"/>
    <w:rsid w:val="00ED064D"/>
    <w:rsid w:val="00ED0D0A"/>
    <w:rsid w:val="00ED0E6F"/>
    <w:rsid w:val="00ED39E5"/>
    <w:rsid w:val="00ED4091"/>
    <w:rsid w:val="00ED4EBF"/>
    <w:rsid w:val="00ED55F7"/>
    <w:rsid w:val="00ED56F9"/>
    <w:rsid w:val="00ED75AA"/>
    <w:rsid w:val="00ED7617"/>
    <w:rsid w:val="00EE1D64"/>
    <w:rsid w:val="00EE2ADE"/>
    <w:rsid w:val="00EE33B5"/>
    <w:rsid w:val="00EE35BE"/>
    <w:rsid w:val="00EE4FD2"/>
    <w:rsid w:val="00EE52EF"/>
    <w:rsid w:val="00EE63CC"/>
    <w:rsid w:val="00EE7087"/>
    <w:rsid w:val="00EE715A"/>
    <w:rsid w:val="00EE7834"/>
    <w:rsid w:val="00EE7D54"/>
    <w:rsid w:val="00EF383F"/>
    <w:rsid w:val="00EF3B3E"/>
    <w:rsid w:val="00EF3DEB"/>
    <w:rsid w:val="00EF4FD0"/>
    <w:rsid w:val="00EF5393"/>
    <w:rsid w:val="00EF7DA6"/>
    <w:rsid w:val="00F00371"/>
    <w:rsid w:val="00F01FAF"/>
    <w:rsid w:val="00F02539"/>
    <w:rsid w:val="00F02890"/>
    <w:rsid w:val="00F02B51"/>
    <w:rsid w:val="00F03DDD"/>
    <w:rsid w:val="00F06F81"/>
    <w:rsid w:val="00F10110"/>
    <w:rsid w:val="00F11763"/>
    <w:rsid w:val="00F11B54"/>
    <w:rsid w:val="00F12028"/>
    <w:rsid w:val="00F14C7B"/>
    <w:rsid w:val="00F15954"/>
    <w:rsid w:val="00F165FF"/>
    <w:rsid w:val="00F201E7"/>
    <w:rsid w:val="00F215CD"/>
    <w:rsid w:val="00F22227"/>
    <w:rsid w:val="00F22392"/>
    <w:rsid w:val="00F23826"/>
    <w:rsid w:val="00F23B1D"/>
    <w:rsid w:val="00F24CAD"/>
    <w:rsid w:val="00F253E1"/>
    <w:rsid w:val="00F25601"/>
    <w:rsid w:val="00F32BF0"/>
    <w:rsid w:val="00F33AF5"/>
    <w:rsid w:val="00F33DE7"/>
    <w:rsid w:val="00F35310"/>
    <w:rsid w:val="00F354EC"/>
    <w:rsid w:val="00F4015B"/>
    <w:rsid w:val="00F411EF"/>
    <w:rsid w:val="00F41BBE"/>
    <w:rsid w:val="00F42EB9"/>
    <w:rsid w:val="00F4398D"/>
    <w:rsid w:val="00F44C8A"/>
    <w:rsid w:val="00F46C25"/>
    <w:rsid w:val="00F47CC2"/>
    <w:rsid w:val="00F521C8"/>
    <w:rsid w:val="00F52893"/>
    <w:rsid w:val="00F5530A"/>
    <w:rsid w:val="00F55540"/>
    <w:rsid w:val="00F572B1"/>
    <w:rsid w:val="00F57372"/>
    <w:rsid w:val="00F61A2D"/>
    <w:rsid w:val="00F6226B"/>
    <w:rsid w:val="00F632D2"/>
    <w:rsid w:val="00F63449"/>
    <w:rsid w:val="00F65467"/>
    <w:rsid w:val="00F65D93"/>
    <w:rsid w:val="00F67EF2"/>
    <w:rsid w:val="00F71912"/>
    <w:rsid w:val="00F71A83"/>
    <w:rsid w:val="00F74CFA"/>
    <w:rsid w:val="00F76EE3"/>
    <w:rsid w:val="00F77C2B"/>
    <w:rsid w:val="00F8018C"/>
    <w:rsid w:val="00F803A7"/>
    <w:rsid w:val="00F806DD"/>
    <w:rsid w:val="00F80A84"/>
    <w:rsid w:val="00F80BA6"/>
    <w:rsid w:val="00F821AD"/>
    <w:rsid w:val="00F82609"/>
    <w:rsid w:val="00F840A8"/>
    <w:rsid w:val="00F8446B"/>
    <w:rsid w:val="00F84DEA"/>
    <w:rsid w:val="00F8596A"/>
    <w:rsid w:val="00F90807"/>
    <w:rsid w:val="00F93415"/>
    <w:rsid w:val="00F953E4"/>
    <w:rsid w:val="00F95C0D"/>
    <w:rsid w:val="00F966E2"/>
    <w:rsid w:val="00F96E36"/>
    <w:rsid w:val="00F9787B"/>
    <w:rsid w:val="00F97991"/>
    <w:rsid w:val="00F97D45"/>
    <w:rsid w:val="00FA03F0"/>
    <w:rsid w:val="00FA1BA2"/>
    <w:rsid w:val="00FA1C8A"/>
    <w:rsid w:val="00FA2551"/>
    <w:rsid w:val="00FA3082"/>
    <w:rsid w:val="00FA3C95"/>
    <w:rsid w:val="00FA4198"/>
    <w:rsid w:val="00FA4EBE"/>
    <w:rsid w:val="00FA5272"/>
    <w:rsid w:val="00FA56E1"/>
    <w:rsid w:val="00FA5B38"/>
    <w:rsid w:val="00FA7A14"/>
    <w:rsid w:val="00FA7BA2"/>
    <w:rsid w:val="00FB10B1"/>
    <w:rsid w:val="00FB15A7"/>
    <w:rsid w:val="00FB1FC2"/>
    <w:rsid w:val="00FB20C2"/>
    <w:rsid w:val="00FB3A4E"/>
    <w:rsid w:val="00FB516A"/>
    <w:rsid w:val="00FB753B"/>
    <w:rsid w:val="00FB7705"/>
    <w:rsid w:val="00FB7834"/>
    <w:rsid w:val="00FC177C"/>
    <w:rsid w:val="00FC2248"/>
    <w:rsid w:val="00FC26F1"/>
    <w:rsid w:val="00FC2B9A"/>
    <w:rsid w:val="00FC2C70"/>
    <w:rsid w:val="00FC2DE2"/>
    <w:rsid w:val="00FC311D"/>
    <w:rsid w:val="00FC6251"/>
    <w:rsid w:val="00FC7826"/>
    <w:rsid w:val="00FD13E1"/>
    <w:rsid w:val="00FD1CE2"/>
    <w:rsid w:val="00FD7036"/>
    <w:rsid w:val="00FD750B"/>
    <w:rsid w:val="00FD75D3"/>
    <w:rsid w:val="00FE0978"/>
    <w:rsid w:val="00FE1C45"/>
    <w:rsid w:val="00FE328E"/>
    <w:rsid w:val="00FE3C07"/>
    <w:rsid w:val="00FE3CD6"/>
    <w:rsid w:val="00FE461A"/>
    <w:rsid w:val="00FE468E"/>
    <w:rsid w:val="00FE5F92"/>
    <w:rsid w:val="00FE6808"/>
    <w:rsid w:val="00FF1803"/>
    <w:rsid w:val="00FF18C5"/>
    <w:rsid w:val="00FF27FD"/>
    <w:rsid w:val="00FF2935"/>
    <w:rsid w:val="00FF2B28"/>
    <w:rsid w:val="00FF2C4B"/>
    <w:rsid w:val="00FF4739"/>
    <w:rsid w:val="00FF510F"/>
    <w:rsid w:val="00FF67EC"/>
    <w:rsid w:val="00FF6F59"/>
    <w:rsid w:val="00FF731B"/>
    <w:rsid w:val="00FF78C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E3D43-D47D-4F65-9314-F0E9B69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,OBC Bullet,List Paragraph11"/>
    <w:basedOn w:val="Normal"/>
    <w:link w:val="ListParagraphChar"/>
    <w:uiPriority w:val="34"/>
    <w:qFormat/>
    <w:rsid w:val="003E5319"/>
    <w:pPr>
      <w:ind w:left="720"/>
      <w:contextualSpacing/>
    </w:pPr>
  </w:style>
  <w:style w:type="paragraph" w:customStyle="1" w:styleId="a">
    <w:name w:val="Բաժնի անվանում"/>
    <w:basedOn w:val="ListParagraph"/>
    <w:link w:val="Char"/>
    <w:qFormat/>
    <w:rsid w:val="0066354C"/>
    <w:pPr>
      <w:autoSpaceDE w:val="0"/>
      <w:autoSpaceDN w:val="0"/>
      <w:adjustRightInd w:val="0"/>
      <w:spacing w:after="0" w:line="276" w:lineRule="auto"/>
      <w:ind w:hanging="360"/>
      <w:jc w:val="both"/>
    </w:pPr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character" w:customStyle="1" w:styleId="Char">
    <w:name w:val="Բաժնի անվանում Char"/>
    <w:basedOn w:val="DefaultParagraphFont"/>
    <w:link w:val="a"/>
    <w:rsid w:val="0066354C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48"/>
  </w:style>
  <w:style w:type="paragraph" w:styleId="Footer">
    <w:name w:val="footer"/>
    <w:basedOn w:val="Normal"/>
    <w:link w:val="Foot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48"/>
  </w:style>
  <w:style w:type="table" w:styleId="TableGrid">
    <w:name w:val="Table Grid"/>
    <w:basedOn w:val="TableNormal"/>
    <w:uiPriority w:val="59"/>
    <w:rsid w:val="0090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34"/>
    <w:qFormat/>
    <w:rsid w:val="002A0C36"/>
  </w:style>
  <w:style w:type="paragraph" w:styleId="NormalWeb">
    <w:name w:val="Normal (Web)"/>
    <w:basedOn w:val="Normal"/>
    <w:uiPriority w:val="99"/>
    <w:unhideWhenUsed/>
    <w:rsid w:val="007F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6CA5C-6D12-47D7-B645-0B506005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24836</Words>
  <Characters>141570</Characters>
  <Application>Microsoft Office Word</Application>
  <DocSecurity>0</DocSecurity>
  <Lines>1179</Lines>
  <Paragraphs>332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https:/mul2-mud.gov.am/tasks/702177/oneclick/11Havelvac (21).docx?token=87689b2d9cdea9ccbdeb27b8d9671bbf</cp:keywords>
  <dc:description/>
  <cp:lastModifiedBy>Heghine Musayelyan</cp:lastModifiedBy>
  <cp:revision>2</cp:revision>
  <dcterms:created xsi:type="dcterms:W3CDTF">2024-07-15T04:51:00Z</dcterms:created>
  <dcterms:modified xsi:type="dcterms:W3CDTF">2024-07-15T04:51:00Z</dcterms:modified>
</cp:coreProperties>
</file>