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FE0" w:rsidRPr="000F538E" w:rsidRDefault="006A5FE0" w:rsidP="00CC310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538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6A5FE0" w:rsidRPr="00CC3103" w:rsidRDefault="006A5FE0" w:rsidP="00CC3103">
      <w:pPr>
        <w:pStyle w:val="Heading3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>«</w:t>
      </w:r>
      <w:r w:rsidR="00607D1C"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ԻՐԱՎԱՀԱՎԱՍԱՐՈՒԹՅԱՆ ԱՊԱՀՈՎՄԱՆ ԵՎ ԽՏՐԱԿԱՆՈՒԹՅՈՒՆԻՑ ՊԱՇՏՊԱՆՈՒԹՅԱՆ ՄԱՍԻՆ</w:t>
      </w:r>
      <w:r w:rsidRPr="000F538E">
        <w:rPr>
          <w:rFonts w:ascii="GHEA Grapalat" w:hAnsi="GHEA Grapalat"/>
          <w:sz w:val="24"/>
          <w:szCs w:val="24"/>
          <w:lang w:val="hy-AM"/>
        </w:rPr>
        <w:t>»</w:t>
      </w:r>
      <w:r w:rsidR="00CC3103">
        <w:rPr>
          <w:rFonts w:ascii="GHEA Grapalat" w:hAnsi="GHEA Grapalat"/>
          <w:b w:val="0"/>
          <w:sz w:val="24"/>
          <w:szCs w:val="24"/>
          <w:lang w:val="hy-AM"/>
        </w:rPr>
        <w:t>, «</w:t>
      </w:r>
      <w:r w:rsidR="00CC3103" w:rsidRPr="00CC3103">
        <w:rPr>
          <w:rFonts w:ascii="GHEA Grapalat" w:hAnsi="GHEA Grapalat"/>
          <w:sz w:val="24"/>
          <w:szCs w:val="24"/>
          <w:lang w:val="hy-AM"/>
        </w:rPr>
        <w:t>ՀԱՅԱՍՏԱՆԻ ՀԱՆՐԱՊԵՏՈՒԹՅԱՆ ՎԱՐՉԱԿԱՆ ԴԱՏԱՎԱՐՈՒԹՅԱՆ ՕՐԵՆՍԳՐՔՈՒՄ ՓՈՓՈԽՈՒԹՅՈՒՆ ԵՎ ԼՐԱՑՈՒՄՆԵՐ ԿԱՏԱՐԵԼՈՒ ՄԱՍԻՆ</w:t>
      </w:r>
      <w:r w:rsidR="00CC3103">
        <w:rPr>
          <w:rFonts w:ascii="GHEA Grapalat" w:hAnsi="GHEA Grapalat"/>
          <w:b w:val="0"/>
          <w:bCs w:val="0"/>
          <w:sz w:val="24"/>
          <w:szCs w:val="24"/>
          <w:lang w:val="hy-AM"/>
        </w:rPr>
        <w:t>», «</w:t>
      </w:r>
      <w:r w:rsidR="00CC3103" w:rsidRPr="004C265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="00CC3103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C3103" w:rsidRPr="004C265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ՔԱՂԱՔԱՑԻԱԿԱՆ ԴԱՏԱՎԱՐՈՒԹՅԱՆ ՕՐԵՆՍԳՐՔՈՒՄ ԼՐԱՑՈՒՄՆԵՐ</w:t>
      </w:r>
      <w:r w:rsidR="00CC3103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C3103" w:rsidRPr="004C265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  <w:r w:rsidR="00CC3103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», «</w:t>
      </w:r>
      <w:r w:rsidR="00CC3103" w:rsidRPr="00CC310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ՔԱՂԱՔԱՑԻԱԿԱՆ</w:t>
      </w:r>
      <w:r w:rsidR="00CC31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3103" w:rsidRPr="00CC3103">
        <w:rPr>
          <w:rFonts w:ascii="GHEA Grapalat" w:hAnsi="GHEA Grapalat"/>
          <w:color w:val="000000"/>
          <w:sz w:val="24"/>
          <w:szCs w:val="24"/>
          <w:lang w:val="hy-AM"/>
        </w:rPr>
        <w:t>ՕՐԵՆՍԳՐՔՈՒՄ ԼՐԱՑՈՒՄ ԵՎ ՓՈՓՈԽՈՒԹՅՈՒՆ ԿԱՏԱՐԵԼՈՒ ՄԱՍԻՆ</w:t>
      </w:r>
      <w:r w:rsidR="00CC3103">
        <w:rPr>
          <w:rFonts w:ascii="GHEA Grapalat" w:hAnsi="GHEA Grapalat"/>
          <w:color w:val="000000"/>
          <w:sz w:val="24"/>
          <w:szCs w:val="24"/>
          <w:lang w:val="hy-AM"/>
        </w:rPr>
        <w:t>», «</w:t>
      </w:r>
      <w:r w:rsidR="00CC3103" w:rsidRPr="00CC3103">
        <w:rPr>
          <w:rFonts w:ascii="GHEA Grapalat" w:hAnsi="GHEA Grapalat"/>
          <w:color w:val="000000"/>
          <w:sz w:val="24"/>
          <w:szCs w:val="24"/>
          <w:lang w:val="hy-AM"/>
        </w:rPr>
        <w:t>«ՄԱՐԴՈՒ ԻՐԱՎՈՒՆՔՆԵՐԻ ՊԱՇՏՊԱՆԻ ՄԱՍԻՆ» ՍԱՀՄԱՆԱԴՐԱԿԱՆ ՕՐԵՆՔՈՒՄ ՓՈՓՈԽՈՒԹՅՈՒՆՆԵՐ ԵՎ ԼՐԱՑՈՒՄՆԵՐ ԿԱՏԱՐԵԼՈՒ ՄԱՍԻՆ</w:t>
      </w:r>
      <w:r w:rsidR="00CC3103">
        <w:rPr>
          <w:rFonts w:ascii="GHEA Grapalat" w:hAnsi="GHEA Grapalat"/>
          <w:color w:val="000000"/>
          <w:sz w:val="24"/>
          <w:szCs w:val="24"/>
          <w:lang w:val="hy-AM"/>
        </w:rPr>
        <w:t>», «</w:t>
      </w:r>
      <w:r w:rsidR="00CC3103" w:rsidRPr="00CC3103">
        <w:rPr>
          <w:rFonts w:ascii="GHEA Grapalat" w:hAnsi="GHEA Grapalat"/>
          <w:color w:val="000000"/>
          <w:sz w:val="24"/>
          <w:szCs w:val="24"/>
          <w:lang w:val="hy-AM"/>
        </w:rPr>
        <w:t>«ԿԱՆԱՆՑ ԵՎ ՏՂԱՄԱՐԴԿԱՆՑ ՀԱՎԱՍԱՐ ԻՐԱՎՈՒՆՔՆԵՐԻ ԵՎ ՀԱՎԱՍԱՐ ՀՆԱՐԱՎՈՐՈՒԹՅՈՒՆՆԵՐԻ ԱՊԱՀՈՎՄԱՆ ՄԱՍԻՆ» ՕՐԵՆՔՈՒՄ ՓՈՓՈԽՈՒԹՅՈՒՆՆԵՐ ԿԱՏԱՐԵԼՈՒ ՄԱՍԻՆ</w:t>
      </w:r>
      <w:r w:rsidR="00CC3103">
        <w:rPr>
          <w:rFonts w:ascii="GHEA Grapalat" w:hAnsi="GHEA Grapalat"/>
          <w:color w:val="000000"/>
          <w:sz w:val="24"/>
          <w:szCs w:val="24"/>
          <w:lang w:val="hy-AM"/>
        </w:rPr>
        <w:t>», «</w:t>
      </w:r>
      <w:r w:rsidR="00CC3103" w:rsidRPr="00CC3103">
        <w:rPr>
          <w:rFonts w:ascii="GHEA Grapalat" w:hAnsi="GHEA Grapalat"/>
          <w:color w:val="000000"/>
          <w:sz w:val="24"/>
          <w:szCs w:val="24"/>
          <w:lang w:val="hy-AM"/>
        </w:rPr>
        <w:t>«ՀԱՇՄԱՆԴԱՄՈՒԹՅՈՒՆ ՈՒՆԵՑՈՂ ԱՆՁԱՆՑ ԻՐԱՎՈՒՆՔՆԵՐԻ ՄԱՍԻՆ» ՕՐԵՆՔՈՒՄ ՓՈՓՈԽՈՒԹՅՈՒՆՆԵՐ ԿԱՏԱՐԵԼՈՒ ՄԱՍԻՆ</w:t>
      </w:r>
      <w:r w:rsidR="00CC3103">
        <w:rPr>
          <w:rFonts w:ascii="GHEA Grapalat" w:hAnsi="GHEA Grapalat"/>
          <w:color w:val="000000"/>
          <w:sz w:val="24"/>
          <w:szCs w:val="24"/>
          <w:lang w:val="hy-AM"/>
        </w:rPr>
        <w:t>» ՕՐԵՆՔՆԵՐԻ ՆԱԽԱԳԾԵՐԻ ՓԱԹԵԹԻ ԸՆԴՈՒՆՄԱՆ</w:t>
      </w:r>
    </w:p>
    <w:p w:rsidR="006A5FE0" w:rsidRPr="000F538E" w:rsidRDefault="006A5FE0" w:rsidP="00CC31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538E">
        <w:rPr>
          <w:rFonts w:ascii="Arial AMU" w:hAnsi="Arial AMU"/>
          <w:sz w:val="24"/>
          <w:szCs w:val="24"/>
          <w:lang w:val="hy-AM"/>
        </w:rPr>
        <w:t> </w:t>
      </w:r>
    </w:p>
    <w:p w:rsidR="00CC3103" w:rsidRDefault="00CC3103" w:rsidP="00CC3103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1. Ընթացիկ իրավիճակը և նախագծի ընդունման անհրաժեշտությունը.</w:t>
      </w:r>
    </w:p>
    <w:p w:rsidR="005870C9" w:rsidRPr="00CC3103" w:rsidRDefault="00FF282D" w:rsidP="00CC3103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Օրենքի առջև հավասարության, հավասար հնարավորությունների ապահովումը և դրանց հետ սերտորեն կապված խտրականության արգելքի երաշխավորումը </w:t>
      </w:r>
      <w:r w:rsidR="005870C9" w:rsidRPr="000F538E">
        <w:rPr>
          <w:rFonts w:ascii="GHEA Grapalat" w:hAnsi="GHEA Grapalat"/>
          <w:bCs/>
          <w:noProof/>
          <w:sz w:val="24"/>
          <w:szCs w:val="24"/>
          <w:lang w:val="hy-AM"/>
        </w:rPr>
        <w:t xml:space="preserve">Հայաստանի Հանրապետության </w:t>
      </w:r>
      <w:r w:rsidR="008C52B7">
        <w:rPr>
          <w:rFonts w:ascii="GHEA Grapalat" w:hAnsi="GHEA Grapalat"/>
          <w:bCs/>
          <w:noProof/>
          <w:sz w:val="24"/>
          <w:szCs w:val="24"/>
          <w:lang w:val="hy-AM"/>
        </w:rPr>
        <w:t>քաղաքականության առանցքային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</w:t>
      </w:r>
      <w:r w:rsidR="005870C9" w:rsidRPr="000F538E">
        <w:rPr>
          <w:rFonts w:ascii="GHEA Grapalat" w:hAnsi="GHEA Grapalat"/>
          <w:bCs/>
          <w:noProof/>
          <w:sz w:val="24"/>
          <w:szCs w:val="24"/>
          <w:lang w:val="ro-RO"/>
        </w:rPr>
        <w:t>հիմնահարցերից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են։ </w:t>
      </w:r>
      <w:r w:rsidR="00D660F4">
        <w:rPr>
          <w:rFonts w:ascii="GHEA Grapalat" w:hAnsi="GHEA Grapalat" w:cs="Sylfaen"/>
          <w:sz w:val="24"/>
          <w:szCs w:val="24"/>
          <w:lang w:val="hy-AM"/>
        </w:rPr>
        <w:t>Օ</w:t>
      </w:r>
      <w:proofErr w:type="spellStart"/>
      <w:r w:rsidR="00D660F4" w:rsidRPr="000F538E">
        <w:rPr>
          <w:rFonts w:ascii="GHEA Grapalat" w:hAnsi="GHEA Grapalat" w:cs="Sylfaen"/>
          <w:sz w:val="24"/>
          <w:szCs w:val="24"/>
        </w:rPr>
        <w:t>րենքի</w:t>
      </w:r>
      <w:proofErr w:type="spellEnd"/>
      <w:r w:rsidR="00D660F4"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660F4" w:rsidRPr="000F538E">
        <w:rPr>
          <w:rFonts w:ascii="GHEA Grapalat" w:hAnsi="GHEA Grapalat" w:cs="Sylfaen"/>
          <w:sz w:val="24"/>
          <w:szCs w:val="24"/>
        </w:rPr>
        <w:t>առջև</w:t>
      </w:r>
      <w:proofErr w:type="spellEnd"/>
      <w:r w:rsidR="00D660F4"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660F4" w:rsidRPr="000F538E">
        <w:rPr>
          <w:rFonts w:ascii="GHEA Grapalat" w:hAnsi="GHEA Grapalat" w:cs="Sylfaen"/>
          <w:sz w:val="24"/>
          <w:szCs w:val="24"/>
        </w:rPr>
        <w:t>հավասարության</w:t>
      </w:r>
      <w:proofErr w:type="spellEnd"/>
      <w:r w:rsidR="00D660F4"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660F4" w:rsidRPr="000F538E">
        <w:rPr>
          <w:rFonts w:ascii="GHEA Grapalat" w:hAnsi="GHEA Grapalat" w:cs="Sylfaen"/>
          <w:sz w:val="24"/>
          <w:szCs w:val="24"/>
        </w:rPr>
        <w:t>ու</w:t>
      </w:r>
      <w:proofErr w:type="spellEnd"/>
      <w:r w:rsidR="00D660F4"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660F4" w:rsidRPr="000F538E">
        <w:rPr>
          <w:rFonts w:ascii="GHEA Grapalat" w:hAnsi="GHEA Grapalat" w:cs="Sylfaen"/>
          <w:sz w:val="24"/>
          <w:szCs w:val="24"/>
        </w:rPr>
        <w:t>խտրականության</w:t>
      </w:r>
      <w:proofErr w:type="spellEnd"/>
      <w:r w:rsidR="00D660F4"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660F4" w:rsidRPr="000F538E">
        <w:rPr>
          <w:rFonts w:ascii="GHEA Grapalat" w:hAnsi="GHEA Grapalat" w:cs="Sylfaen"/>
          <w:sz w:val="24"/>
          <w:szCs w:val="24"/>
        </w:rPr>
        <w:t>արգելքի</w:t>
      </w:r>
      <w:proofErr w:type="spellEnd"/>
      <w:r w:rsidR="00D660F4" w:rsidRPr="000F538E">
        <w:rPr>
          <w:rFonts w:ascii="GHEA Grapalat" w:hAnsi="GHEA Grapalat" w:cs="Sylfaen"/>
          <w:sz w:val="24"/>
          <w:szCs w:val="24"/>
        </w:rPr>
        <w:t xml:space="preserve"> </w:t>
      </w:r>
      <w:r w:rsidR="00D660F4" w:rsidRPr="000F538E">
        <w:rPr>
          <w:rFonts w:ascii="GHEA Grapalat" w:hAnsi="GHEA Grapalat" w:cs="Sylfaen"/>
          <w:sz w:val="24"/>
          <w:szCs w:val="24"/>
          <w:lang w:val="hy-AM"/>
        </w:rPr>
        <w:t>սկզբունքները</w:t>
      </w:r>
      <w:r w:rsidR="00D660F4" w:rsidRPr="000F538E">
        <w:rPr>
          <w:rFonts w:ascii="GHEA Grapalat" w:hAnsi="GHEA Grapalat" w:cs="Sylfaen"/>
          <w:sz w:val="24"/>
          <w:szCs w:val="24"/>
        </w:rPr>
        <w:t xml:space="preserve"> </w:t>
      </w:r>
      <w:r w:rsidR="00D660F4">
        <w:rPr>
          <w:rFonts w:ascii="GHEA Grapalat" w:hAnsi="GHEA Grapalat" w:cs="Sylfaen"/>
          <w:sz w:val="24"/>
          <w:szCs w:val="24"/>
          <w:lang w:val="hy-AM"/>
        </w:rPr>
        <w:t>ամրագրվա</w:t>
      </w:r>
      <w:r w:rsidR="00CC3103">
        <w:rPr>
          <w:rFonts w:ascii="GHEA Grapalat" w:hAnsi="GHEA Grapalat" w:cs="Sylfaen"/>
          <w:sz w:val="24"/>
          <w:szCs w:val="24"/>
          <w:lang w:val="hy-AM"/>
        </w:rPr>
        <w:t>ծ</w:t>
      </w:r>
      <w:r w:rsidR="00D660F4">
        <w:rPr>
          <w:rFonts w:ascii="GHEA Grapalat" w:hAnsi="GHEA Grapalat" w:cs="Sylfaen"/>
          <w:sz w:val="24"/>
          <w:szCs w:val="24"/>
          <w:lang w:val="hy-AM"/>
        </w:rPr>
        <w:t xml:space="preserve"> են </w:t>
      </w:r>
      <w:r w:rsidRPr="000F538E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0F538E">
        <w:rPr>
          <w:rFonts w:ascii="GHEA Grapalat" w:hAnsi="GHEA Grapalat" w:cs="Sylfaen"/>
          <w:sz w:val="24"/>
          <w:szCs w:val="24"/>
        </w:rPr>
        <w:t>Սահմանադրությամբ</w:t>
      </w:r>
      <w:proofErr w:type="spellEnd"/>
      <w:r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0F538E">
        <w:rPr>
          <w:rFonts w:ascii="GHEA Grapalat" w:hAnsi="GHEA Grapalat" w:cs="Sylfaen"/>
          <w:sz w:val="24"/>
          <w:szCs w:val="24"/>
        </w:rPr>
        <w:t xml:space="preserve"> </w:t>
      </w:r>
      <w:r w:rsidR="00D660F4">
        <w:rPr>
          <w:rFonts w:ascii="GHEA Grapalat" w:hAnsi="GHEA Grapalat" w:cs="Sylfaen"/>
          <w:sz w:val="24"/>
          <w:szCs w:val="24"/>
          <w:lang w:val="hy-AM"/>
        </w:rPr>
        <w:t xml:space="preserve">մի շարք </w:t>
      </w:r>
      <w:proofErr w:type="spellStart"/>
      <w:r w:rsidRPr="000F538E">
        <w:rPr>
          <w:rFonts w:ascii="GHEA Grapalat" w:hAnsi="GHEA Grapalat" w:cs="Sylfaen"/>
          <w:sz w:val="24"/>
          <w:szCs w:val="24"/>
        </w:rPr>
        <w:lastRenderedPageBreak/>
        <w:t>միջազգային</w:t>
      </w:r>
      <w:proofErr w:type="spellEnd"/>
      <w:r w:rsidRPr="000F53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</w:rPr>
        <w:t>փաստաթղթերով</w:t>
      </w:r>
      <w:proofErr w:type="spellEnd"/>
      <w:r w:rsidRPr="000F538E">
        <w:rPr>
          <w:rFonts w:ascii="GHEA Grapalat" w:hAnsi="GHEA Grapalat" w:cs="Sylfaen"/>
          <w:sz w:val="24"/>
          <w:szCs w:val="24"/>
        </w:rPr>
        <w:t>։</w:t>
      </w:r>
      <w:r w:rsidR="00D660F4">
        <w:rPr>
          <w:rFonts w:ascii="GHEA Grapalat" w:hAnsi="GHEA Grapalat" w:cs="Sylfaen"/>
          <w:sz w:val="24"/>
          <w:szCs w:val="24"/>
          <w:lang w:val="hy-AM"/>
        </w:rPr>
        <w:t xml:space="preserve"> Մասնավորապես,</w:t>
      </w:r>
      <w:r w:rsidRPr="000F538E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Սահմանադրությ</w:t>
      </w:r>
      <w:r w:rsidRPr="000F538E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>28</w:t>
      </w:r>
      <w:r w:rsidR="005870C9" w:rsidRPr="000F538E">
        <w:rPr>
          <w:rFonts w:ascii="GHEA Grapalat" w:hAnsi="GHEA Grapalat"/>
          <w:sz w:val="24"/>
          <w:szCs w:val="24"/>
          <w:lang w:val="hy-AM"/>
        </w:rPr>
        <w:t xml:space="preserve">-րդ, </w:t>
      </w:r>
      <w:r w:rsidR="005870C9" w:rsidRPr="000F538E">
        <w:rPr>
          <w:rFonts w:ascii="GHEA Grapalat" w:hAnsi="GHEA Grapalat"/>
          <w:sz w:val="24"/>
          <w:szCs w:val="24"/>
          <w:lang w:val="en-US"/>
        </w:rPr>
        <w:t>29</w:t>
      </w:r>
      <w:r w:rsidR="005870C9" w:rsidRPr="000F538E">
        <w:rPr>
          <w:rFonts w:ascii="GHEA Grapalat" w:hAnsi="GHEA Grapalat"/>
          <w:sz w:val="24"/>
          <w:szCs w:val="24"/>
          <w:lang w:val="hy-AM"/>
        </w:rPr>
        <w:t>-րդ 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>30-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րդ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հոդվածները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0C9" w:rsidRPr="000F538E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սահմանում են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բոլորի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հավասարությունն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առջև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արգելքը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կանանց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ու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տղամարդկանց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իրավահավասարությունը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: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Բացի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այդ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86-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րդ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որը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սահմանում է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ոլորտներում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նպատակները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է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կանանց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տղամարդկանց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միջև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հավասարության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F8C" w:rsidRPr="000F538E">
        <w:rPr>
          <w:rFonts w:ascii="GHEA Grapalat" w:hAnsi="GHEA Grapalat" w:cs="Sylfaen"/>
          <w:sz w:val="24"/>
          <w:szCs w:val="24"/>
          <w:lang w:val="hy-AM"/>
        </w:rPr>
        <w:t>խթանումը</w:t>
      </w:r>
      <w:r w:rsidR="00075F8C" w:rsidRPr="000F538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B2EB8" w:rsidRPr="000F538E" w:rsidRDefault="00AD677D" w:rsidP="006D59E4">
      <w:pPr>
        <w:spacing w:after="0" w:line="36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ro-RO"/>
        </w:rPr>
      </w:pP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Նշված երաշխիքների լիարժեք իրագործման խնդիրը </w:t>
      </w:r>
      <w:r w:rsidR="005870C9" w:rsidRPr="000F538E">
        <w:rPr>
          <w:rFonts w:ascii="GHEA Grapalat" w:hAnsi="GHEA Grapalat"/>
          <w:bCs/>
          <w:noProof/>
          <w:sz w:val="24"/>
          <w:szCs w:val="24"/>
          <w:lang w:val="ro-RO"/>
        </w:rPr>
        <w:t>գտնվում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է </w:t>
      </w:r>
      <w:r w:rsidR="00C85168" w:rsidRPr="000F538E">
        <w:rPr>
          <w:rFonts w:ascii="GHEA Grapalat" w:hAnsi="GHEA Grapalat"/>
          <w:bCs/>
          <w:noProof/>
          <w:sz w:val="24"/>
          <w:szCs w:val="24"/>
          <w:lang w:val="ro-RO"/>
        </w:rPr>
        <w:t>ՀՀ կ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առավարության ուշադրության կենտրոնում։ </w:t>
      </w:r>
      <w:r w:rsidR="007E4F96">
        <w:rPr>
          <w:rFonts w:ascii="GHEA Grapalat" w:hAnsi="GHEA Grapalat"/>
          <w:bCs/>
          <w:noProof/>
          <w:sz w:val="24"/>
          <w:szCs w:val="24"/>
          <w:lang w:val="ro-RO"/>
        </w:rPr>
        <w:t>Դ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եռևս </w:t>
      </w:r>
      <w:r w:rsidR="00D04100">
        <w:rPr>
          <w:rFonts w:ascii="GHEA Grapalat" w:hAnsi="GHEA Grapalat"/>
          <w:bCs/>
          <w:noProof/>
          <w:sz w:val="24"/>
          <w:szCs w:val="24"/>
          <w:lang w:val="ro-RO"/>
        </w:rPr>
        <w:t xml:space="preserve">Մարդու իրավունքների պաշտպանության ազգային ռազմավարությունից բխող 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>2014-2016</w:t>
      </w:r>
      <w:r w:rsidR="00FF282D" w:rsidRPr="000F538E">
        <w:rPr>
          <w:rFonts w:ascii="GHEA Grapalat" w:hAnsi="GHEA Grapalat"/>
          <w:bCs/>
          <w:noProof/>
          <w:sz w:val="24"/>
          <w:szCs w:val="24"/>
          <w:lang w:val="ro-RO"/>
        </w:rPr>
        <w:t>թթ.</w:t>
      </w:r>
      <w:r w:rsidR="00D660F4">
        <w:rPr>
          <w:rFonts w:ascii="GHEA Grapalat" w:hAnsi="GHEA Grapalat"/>
          <w:bCs/>
          <w:noProof/>
          <w:sz w:val="24"/>
          <w:szCs w:val="24"/>
          <w:lang w:val="ro-RO"/>
        </w:rPr>
        <w:t xml:space="preserve">, 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>2017-2019</w:t>
      </w:r>
      <w:r w:rsidR="00FF282D" w:rsidRPr="000F538E">
        <w:rPr>
          <w:rFonts w:ascii="GHEA Grapalat" w:hAnsi="GHEA Grapalat"/>
          <w:bCs/>
          <w:noProof/>
          <w:sz w:val="24"/>
          <w:szCs w:val="24"/>
          <w:lang w:val="ro-RO"/>
        </w:rPr>
        <w:t>թթ.</w:t>
      </w:r>
      <w:r w:rsidR="00D660F4">
        <w:rPr>
          <w:rFonts w:ascii="GHEA Grapalat" w:hAnsi="GHEA Grapalat"/>
          <w:bCs/>
          <w:noProof/>
          <w:sz w:val="24"/>
          <w:szCs w:val="24"/>
          <w:lang w:val="ro-RO"/>
        </w:rPr>
        <w:t xml:space="preserve"> և </w:t>
      </w:r>
      <w:r w:rsidR="00D660F4">
        <w:rPr>
          <w:rFonts w:ascii="GHEA Grapalat" w:hAnsi="GHEA Grapalat"/>
          <w:bCs/>
          <w:noProof/>
          <w:sz w:val="24"/>
          <w:szCs w:val="24"/>
          <w:lang w:val="en-US"/>
        </w:rPr>
        <w:t>20</w:t>
      </w:r>
      <w:r w:rsidR="00D04100">
        <w:rPr>
          <w:rFonts w:ascii="GHEA Grapalat" w:hAnsi="GHEA Grapalat"/>
          <w:bCs/>
          <w:noProof/>
          <w:sz w:val="24"/>
          <w:szCs w:val="24"/>
          <w:lang w:val="en-US"/>
        </w:rPr>
        <w:t>20</w:t>
      </w:r>
      <w:r w:rsidR="00D660F4">
        <w:rPr>
          <w:rFonts w:ascii="GHEA Grapalat" w:hAnsi="GHEA Grapalat"/>
          <w:bCs/>
          <w:noProof/>
          <w:sz w:val="24"/>
          <w:szCs w:val="24"/>
          <w:lang w:val="en-US"/>
        </w:rPr>
        <w:t>-202</w:t>
      </w:r>
      <w:r w:rsidR="00D04100">
        <w:rPr>
          <w:rFonts w:ascii="GHEA Grapalat" w:hAnsi="GHEA Grapalat"/>
          <w:bCs/>
          <w:noProof/>
          <w:sz w:val="24"/>
          <w:szCs w:val="24"/>
          <w:lang w:val="en-US"/>
        </w:rPr>
        <w:t>2</w:t>
      </w:r>
      <w:r w:rsidR="00D660F4">
        <w:rPr>
          <w:rFonts w:ascii="GHEA Grapalat" w:hAnsi="GHEA Grapalat"/>
          <w:bCs/>
          <w:noProof/>
          <w:sz w:val="24"/>
          <w:szCs w:val="24"/>
          <w:lang w:val="ro-RO"/>
        </w:rPr>
        <w:t xml:space="preserve">թթ. 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գործողությունների ծրագրերում նախատեսվել էր համապատասխան 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իրավահավասարության ապահովմանն ուղղված 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օրենսդրական ակտերի ընդունման և դրանց դրույթների կատարման 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համար համապատասխան կառուցակարգերի սահմանման 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անհրաժեշտությունը։ </w:t>
      </w:r>
      <w:r w:rsidR="00C85168" w:rsidRPr="000F538E">
        <w:rPr>
          <w:rFonts w:ascii="GHEA Grapalat" w:hAnsi="GHEA Grapalat"/>
          <w:bCs/>
          <w:noProof/>
          <w:sz w:val="24"/>
          <w:szCs w:val="24"/>
          <w:lang w:val="ro-RO"/>
        </w:rPr>
        <w:t>ՀՀ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կառավարության 2021-2026թթ. ծրագրում </w:t>
      </w:r>
      <w:r w:rsidR="00C85168"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նույնպես 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>հստակորեն ամրագրված է մարդ</w:t>
      </w:r>
      <w:r w:rsidR="00C85168" w:rsidRPr="000F538E">
        <w:rPr>
          <w:rFonts w:ascii="GHEA Grapalat" w:hAnsi="GHEA Grapalat"/>
          <w:bCs/>
          <w:noProof/>
          <w:sz w:val="24"/>
          <w:szCs w:val="24"/>
          <w:lang w:val="ro-RO"/>
        </w:rPr>
        <w:t>ու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իրավունքների պաշտպանությունը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ro-RO"/>
        </w:rPr>
        <w:t>՝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որպես պետական քաղաքականության առաջնահերթություն։ Այդ առաջնահերթությունն իր գործնական ձևակերպումն է </w:t>
      </w:r>
      <w:r w:rsidR="008C52B7">
        <w:rPr>
          <w:rFonts w:ascii="GHEA Grapalat" w:hAnsi="GHEA Grapalat"/>
          <w:bCs/>
          <w:noProof/>
          <w:sz w:val="24"/>
          <w:szCs w:val="24"/>
          <w:lang w:val="ro-RO"/>
        </w:rPr>
        <w:t>ստացել</w:t>
      </w:r>
      <w:r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</w:t>
      </w:r>
      <w:r w:rsidR="001224AD" w:rsidRPr="000F538E">
        <w:rPr>
          <w:rFonts w:ascii="GHEA Grapalat" w:hAnsi="GHEA Grapalat"/>
          <w:bCs/>
          <w:sz w:val="24"/>
          <w:szCs w:val="24"/>
          <w:lang w:val="hy-AM"/>
        </w:rPr>
        <w:t>ՀՀ կառավարության 2023թ. սեպտեմբերի 28-ի թիվ 1674-Լ որոշմամբ հաստատված Մարդու իրավունքների պաշտպանության ազգային ռազմավարությունից բխող 2023-2025թթ. գործողությունների ծրագրո</w:t>
      </w:r>
      <w:r w:rsidR="000F538E">
        <w:rPr>
          <w:rFonts w:ascii="GHEA Grapalat" w:hAnsi="GHEA Grapalat"/>
          <w:bCs/>
          <w:sz w:val="24"/>
          <w:szCs w:val="24"/>
          <w:lang w:val="hy-AM"/>
        </w:rPr>
        <w:t>ւմ, որով</w:t>
      </w:r>
      <w:r w:rsidR="001224AD" w:rsidRPr="000F538E">
        <w:rPr>
          <w:rFonts w:ascii="GHEA Grapalat" w:hAnsi="GHEA Grapalat"/>
          <w:bCs/>
          <w:sz w:val="24"/>
          <w:szCs w:val="24"/>
          <w:lang w:val="hy-AM"/>
        </w:rPr>
        <w:t xml:space="preserve"> նախատեսված է մինչև 2024թ. ավարտ </w:t>
      </w:r>
      <w:r w:rsidR="00D04100">
        <w:rPr>
          <w:rFonts w:ascii="GHEA Grapalat" w:hAnsi="GHEA Grapalat"/>
          <w:bCs/>
          <w:sz w:val="24"/>
          <w:szCs w:val="24"/>
          <w:lang w:val="hy-AM"/>
        </w:rPr>
        <w:t>ՀՀ Ազգային ժողովի ընդունմանը ներկայացնել</w:t>
      </w:r>
      <w:r w:rsidR="001224AD" w:rsidRPr="000F538E">
        <w:rPr>
          <w:rFonts w:ascii="GHEA Grapalat" w:hAnsi="GHEA Grapalat"/>
          <w:bCs/>
          <w:sz w:val="24"/>
          <w:szCs w:val="24"/>
          <w:lang w:val="hy-AM"/>
        </w:rPr>
        <w:t xml:space="preserve"> «Իրավահավասարության ապահովման մասին» օրենքի նախագիծը՝ սահմանելով </w:t>
      </w:r>
      <w:r w:rsidR="00FF282D" w:rsidRPr="000F538E">
        <w:rPr>
          <w:rFonts w:ascii="GHEA Grapalat" w:hAnsi="GHEA Grapalat" w:cs="Sylfaen"/>
          <w:sz w:val="24"/>
          <w:szCs w:val="24"/>
          <w:lang w:val="hy-AM"/>
        </w:rPr>
        <w:t>խտրականության հասկացությ</w:t>
      </w:r>
      <w:r w:rsidR="001224AD" w:rsidRPr="000F538E">
        <w:rPr>
          <w:rFonts w:ascii="GHEA Grapalat" w:hAnsi="GHEA Grapalat" w:cs="Sylfaen"/>
          <w:sz w:val="24"/>
          <w:szCs w:val="24"/>
          <w:lang w:val="hy-AM"/>
        </w:rPr>
        <w:t>ունը</w:t>
      </w:r>
      <w:r w:rsidR="00FF282D" w:rsidRPr="000F538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F282D" w:rsidRPr="000F538E">
        <w:rPr>
          <w:rFonts w:ascii="GHEA Grapalat" w:hAnsi="GHEA Grapalat" w:cs="Sylfaen"/>
          <w:sz w:val="24"/>
          <w:szCs w:val="24"/>
          <w:lang w:val="hy-AM"/>
        </w:rPr>
        <w:lastRenderedPageBreak/>
        <w:t>տեսակներ</w:t>
      </w:r>
      <w:r w:rsidR="001224AD" w:rsidRPr="000F538E">
        <w:rPr>
          <w:rFonts w:ascii="GHEA Grapalat" w:hAnsi="GHEA Grapalat" w:cs="Sylfaen"/>
          <w:sz w:val="24"/>
          <w:szCs w:val="24"/>
          <w:lang w:val="hy-AM"/>
        </w:rPr>
        <w:t>ը</w:t>
      </w:r>
      <w:r w:rsidR="00FF282D" w:rsidRPr="000F538E">
        <w:rPr>
          <w:rFonts w:ascii="GHEA Grapalat" w:hAnsi="GHEA Grapalat" w:cs="Sylfaen"/>
          <w:sz w:val="24"/>
          <w:szCs w:val="24"/>
          <w:lang w:val="hy-AM"/>
        </w:rPr>
        <w:t>, դրանից պաշտպանության միջոցների ու կառուցակարգեր</w:t>
      </w:r>
      <w:r w:rsidR="001224AD" w:rsidRPr="000F538E">
        <w:rPr>
          <w:rFonts w:ascii="GHEA Grapalat" w:hAnsi="GHEA Grapalat" w:cs="Sylfaen"/>
          <w:sz w:val="24"/>
          <w:szCs w:val="24"/>
          <w:lang w:val="hy-AM"/>
        </w:rPr>
        <w:t>ը</w:t>
      </w:r>
      <w:r w:rsidR="00FF282D" w:rsidRPr="000F538E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8C52B7">
        <w:rPr>
          <w:rFonts w:ascii="GHEA Grapalat" w:hAnsi="GHEA Grapalat" w:cs="Sylfaen"/>
          <w:sz w:val="24"/>
          <w:szCs w:val="24"/>
          <w:lang w:val="hy-AM"/>
        </w:rPr>
        <w:t xml:space="preserve">նախատեսելով </w:t>
      </w:r>
      <w:r w:rsidR="00FF282D"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իրավահավասարության հարցերով զբաղվող մարմնի կազմավոր</w:t>
      </w:r>
      <w:r w:rsidR="000B2EB8" w:rsidRPr="000F538E">
        <w:rPr>
          <w:rFonts w:ascii="GHEA Grapalat" w:hAnsi="GHEA Grapalat" w:cs="Sylfaen"/>
          <w:sz w:val="24"/>
          <w:szCs w:val="24"/>
          <w:lang w:val="hy-AM"/>
        </w:rPr>
        <w:t>ումը</w:t>
      </w:r>
      <w:r w:rsidR="00FF282D" w:rsidRPr="000F538E">
        <w:rPr>
          <w:rFonts w:ascii="GHEA Grapalat" w:hAnsi="GHEA Grapalat" w:cs="Sylfaen"/>
          <w:sz w:val="24"/>
          <w:szCs w:val="24"/>
          <w:lang w:val="hy-AM"/>
        </w:rPr>
        <w:t>՝ միջազգային չափանիշներին համապատասխան։</w:t>
      </w:r>
    </w:p>
    <w:p w:rsidR="000B2EB8" w:rsidRDefault="000B2EB8" w:rsidP="006D59E4">
      <w:pPr>
        <w:spacing w:after="0" w:line="36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ro-RO"/>
        </w:rPr>
      </w:pPr>
      <w:r w:rsidRPr="000F538E">
        <w:rPr>
          <w:rFonts w:ascii="GHEA Grapalat" w:hAnsi="GHEA Grapalat" w:cs="Sylfaen"/>
          <w:sz w:val="24"/>
          <w:szCs w:val="24"/>
          <w:lang w:val="hy-AM"/>
        </w:rPr>
        <w:t>Այս համատեքստում պետք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է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նկատի ունենալ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որ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բացառումը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չի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սահմանափակվել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զուտ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հռչակագրային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արգելքով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. այն </w:t>
      </w:r>
      <w:r w:rsidRPr="000F538E">
        <w:rPr>
          <w:rFonts w:ascii="GHEA Grapalat" w:hAnsi="GHEA Grapalat"/>
          <w:noProof/>
          <w:sz w:val="24"/>
          <w:szCs w:val="24"/>
          <w:lang w:val="ro-RO"/>
        </w:rPr>
        <w:t xml:space="preserve">ենթադրում է միասնական օրենքի ընդունում ու խտրականության կանխարգելման օրենսդրական արդյունավետ կառուցակարգերի նախատեսում։ </w:t>
      </w:r>
      <w:r w:rsidR="00D660F4">
        <w:rPr>
          <w:rFonts w:ascii="GHEA Grapalat" w:hAnsi="GHEA Grapalat"/>
          <w:noProof/>
          <w:sz w:val="24"/>
          <w:szCs w:val="24"/>
          <w:lang w:val="ro-RO"/>
        </w:rPr>
        <w:t>Անհրաժեշտություն կա օ</w:t>
      </w:r>
      <w:r w:rsidRPr="000F538E">
        <w:rPr>
          <w:rFonts w:ascii="GHEA Grapalat" w:hAnsi="GHEA Grapalat"/>
          <w:noProof/>
          <w:sz w:val="24"/>
          <w:szCs w:val="24"/>
          <w:lang w:val="ro-RO"/>
        </w:rPr>
        <w:t>րենսդրական մակարդակում սահման</w:t>
      </w:r>
      <w:r w:rsidR="00D660F4">
        <w:rPr>
          <w:rFonts w:ascii="GHEA Grapalat" w:hAnsi="GHEA Grapalat"/>
          <w:noProof/>
          <w:sz w:val="24"/>
          <w:szCs w:val="24"/>
          <w:lang w:val="ro-RO"/>
        </w:rPr>
        <w:t>ել</w:t>
      </w:r>
      <w:r w:rsidRPr="000F538E">
        <w:rPr>
          <w:rFonts w:ascii="GHEA Grapalat" w:hAnsi="GHEA Grapalat"/>
          <w:noProof/>
          <w:sz w:val="24"/>
          <w:szCs w:val="24"/>
          <w:lang w:val="ro-RO"/>
        </w:rPr>
        <w:t xml:space="preserve"> խտրականության հասկացությունը, տեսակները, խտրականության դեպքերով իրավունքների արդյունավետ պաշտպանությունն ապահովող ընթացակարգային երաշխիքները, ինչպես նաև </w:t>
      </w:r>
      <w:r w:rsidR="00D660F4">
        <w:rPr>
          <w:rFonts w:ascii="GHEA Grapalat" w:hAnsi="GHEA Grapalat"/>
          <w:noProof/>
          <w:sz w:val="24"/>
          <w:szCs w:val="24"/>
          <w:lang w:val="ro-RO"/>
        </w:rPr>
        <w:t>իրավա</w:t>
      </w:r>
      <w:r w:rsidRPr="000F538E">
        <w:rPr>
          <w:rFonts w:ascii="GHEA Grapalat" w:hAnsi="GHEA Grapalat"/>
          <w:noProof/>
          <w:sz w:val="24"/>
          <w:szCs w:val="24"/>
          <w:lang w:val="ro-RO"/>
        </w:rPr>
        <w:t xml:space="preserve">հավասարության մարմնի գործունեության </w:t>
      </w:r>
      <w:r w:rsidR="00D660F4">
        <w:rPr>
          <w:rFonts w:ascii="GHEA Grapalat" w:hAnsi="GHEA Grapalat"/>
          <w:noProof/>
          <w:sz w:val="24"/>
          <w:szCs w:val="24"/>
          <w:lang w:val="ro-RO"/>
        </w:rPr>
        <w:t>հիմքերը</w:t>
      </w:r>
      <w:r w:rsidRPr="000F538E">
        <w:rPr>
          <w:rFonts w:ascii="GHEA Grapalat" w:hAnsi="GHEA Grapalat"/>
          <w:sz w:val="24"/>
          <w:szCs w:val="24"/>
          <w:lang w:val="hy-AM"/>
        </w:rPr>
        <w:t>։</w:t>
      </w:r>
      <w:r w:rsidR="00AD677D"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</w:t>
      </w:r>
    </w:p>
    <w:p w:rsidR="00D04100" w:rsidRPr="000F538E" w:rsidRDefault="00D04100" w:rsidP="00D041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>Խ</w:t>
      </w:r>
      <w:r w:rsidRPr="000F538E">
        <w:rPr>
          <w:rFonts w:ascii="GHEA Grapalat" w:hAnsi="GHEA Grapalat" w:cs="Sylfaen"/>
          <w:sz w:val="24"/>
          <w:szCs w:val="24"/>
          <w:lang w:val="hy-AM"/>
        </w:rPr>
        <w:t>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արգելքի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կառուցակարգեր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նախատեսելը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է նաև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հռչակագրից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Ռասայական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ձևերի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ՄԱԿ</w:t>
      </w:r>
      <w:r w:rsidRPr="000F538E">
        <w:rPr>
          <w:rFonts w:ascii="GHEA Grapalat" w:hAnsi="GHEA Grapalat"/>
          <w:sz w:val="24"/>
          <w:szCs w:val="24"/>
          <w:lang w:val="hy-AM"/>
        </w:rPr>
        <w:t>-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կոնվենցիայից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քաղաքական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դաշնագրից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հիմնարար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ազատությունների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կոնվենցիայից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հատկապես՝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դրա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0F538E">
        <w:rPr>
          <w:rFonts w:ascii="GHEA Grapalat" w:hAnsi="GHEA Grapalat" w:cs="Sylfaen"/>
          <w:sz w:val="24"/>
          <w:szCs w:val="24"/>
          <w:lang w:val="hy-AM"/>
        </w:rPr>
        <w:t>րդ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հոդվածից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Կանանց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ձևերի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ՄԱԿ</w:t>
      </w:r>
      <w:r w:rsidRPr="000F538E">
        <w:rPr>
          <w:rFonts w:ascii="GHEA Grapalat" w:hAnsi="GHEA Grapalat"/>
          <w:sz w:val="24"/>
          <w:szCs w:val="24"/>
          <w:lang w:val="hy-AM"/>
        </w:rPr>
        <w:t>-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կոնվենցիայից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ՄԱԿ</w:t>
      </w:r>
      <w:r w:rsidRPr="000F538E">
        <w:rPr>
          <w:rFonts w:ascii="GHEA Grapalat" w:hAnsi="GHEA Grapalat"/>
          <w:sz w:val="24"/>
          <w:szCs w:val="24"/>
          <w:lang w:val="hy-AM"/>
        </w:rPr>
        <w:t>-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կոնվենցիայից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այլ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նաև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Հանրապետությանը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ատյանների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ներկայացված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հանձնարարականներից ու առաջարկություններից</w:t>
      </w:r>
      <w:r w:rsidR="0040731B">
        <w:rPr>
          <w:rFonts w:ascii="GHEA Grapalat" w:hAnsi="GHEA Grapalat"/>
          <w:sz w:val="24"/>
          <w:szCs w:val="24"/>
          <w:lang w:val="hy-AM"/>
        </w:rPr>
        <w:t>։ Այսպես, խտրականության դեմ պայքարի հետ կապված համապարփակ օրենսդրության ընդունման վերաբերյալ Հայաստանի Հանրապետությանը հանձնարարականներ են ներկայացվել Մարդու իրավունքների կոմիտե</w:t>
      </w:r>
      <w:r w:rsidR="00D47200">
        <w:rPr>
          <w:rFonts w:ascii="GHEA Grapalat" w:hAnsi="GHEA Grapalat"/>
          <w:sz w:val="24"/>
          <w:szCs w:val="24"/>
          <w:lang w:val="hy-AM"/>
        </w:rPr>
        <w:t>ն</w:t>
      </w:r>
      <w:r w:rsidR="0040731B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1"/>
      </w:r>
      <w:r w:rsidR="0040731B">
        <w:rPr>
          <w:rFonts w:ascii="GHEA Grapalat" w:hAnsi="GHEA Grapalat"/>
          <w:sz w:val="24"/>
          <w:szCs w:val="24"/>
          <w:lang w:val="en-US"/>
        </w:rPr>
        <w:t xml:space="preserve">, </w:t>
      </w:r>
      <w:r w:rsidR="00777E92">
        <w:rPr>
          <w:rFonts w:ascii="GHEA Grapalat" w:hAnsi="GHEA Grapalat"/>
          <w:sz w:val="24"/>
          <w:szCs w:val="24"/>
          <w:lang w:val="en-US"/>
        </w:rPr>
        <w:t xml:space="preserve">ՄԱԿ-ի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Ռասայական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ձևերի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վերացման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D47200">
        <w:rPr>
          <w:rFonts w:ascii="GHEA Grapalat" w:hAnsi="GHEA Grapalat" w:cs="Sylfaen"/>
          <w:sz w:val="24"/>
          <w:szCs w:val="24"/>
          <w:lang w:val="hy-AM"/>
        </w:rPr>
        <w:t>ն</w:t>
      </w:r>
      <w:r w:rsidR="0040731B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2"/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ՄԱԿ</w:t>
      </w:r>
      <w:r w:rsidRPr="000F538E">
        <w:rPr>
          <w:rFonts w:ascii="GHEA Grapalat" w:hAnsi="GHEA Grapalat"/>
          <w:sz w:val="24"/>
          <w:szCs w:val="24"/>
          <w:lang w:val="hy-AM"/>
        </w:rPr>
        <w:t>-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D47200">
        <w:rPr>
          <w:rFonts w:ascii="GHEA Grapalat" w:hAnsi="GHEA Grapalat" w:cs="Sylfaen"/>
          <w:sz w:val="24"/>
          <w:szCs w:val="24"/>
          <w:lang w:val="hy-AM"/>
        </w:rPr>
        <w:t>ն</w:t>
      </w:r>
      <w:r w:rsidR="00073F77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3"/>
      </w:r>
      <w:r w:rsidR="00073F77">
        <w:rPr>
          <w:rStyle w:val="FootnoteReference"/>
          <w:rFonts w:ascii="GHEA Grapalat" w:hAnsi="GHEA Grapalat" w:cs="Sylfaen"/>
          <w:sz w:val="24"/>
          <w:szCs w:val="24"/>
          <w:lang w:val="en-US"/>
        </w:rPr>
        <w:footnoteReference w:id="4"/>
      </w:r>
      <w:r w:rsidRPr="000F538E">
        <w:rPr>
          <w:rFonts w:ascii="GHEA Grapalat" w:hAnsi="GHEA Grapalat"/>
          <w:sz w:val="24"/>
          <w:szCs w:val="24"/>
          <w:lang w:val="hy-AM"/>
        </w:rPr>
        <w:t>,</w:t>
      </w:r>
      <w:r w:rsidR="004073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7E92">
        <w:rPr>
          <w:rFonts w:ascii="GHEA Grapalat" w:hAnsi="GHEA Grapalat"/>
          <w:sz w:val="24"/>
          <w:szCs w:val="24"/>
          <w:lang w:val="hy-AM"/>
        </w:rPr>
        <w:t>ՄԱԿ</w:t>
      </w:r>
      <w:r w:rsidR="00777E92">
        <w:rPr>
          <w:rFonts w:ascii="GHEA Grapalat" w:hAnsi="GHEA Grapalat"/>
          <w:sz w:val="24"/>
          <w:szCs w:val="24"/>
          <w:lang w:val="en-US"/>
        </w:rPr>
        <w:t xml:space="preserve">-ի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Կանանց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ձևերի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վերացման</w:t>
      </w:r>
      <w:r>
        <w:rPr>
          <w:rFonts w:ascii="Arial AMU" w:hAnsi="Arial AMU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777E92">
        <w:rPr>
          <w:rFonts w:ascii="GHEA Grapalat" w:hAnsi="GHEA Grapalat" w:cs="Sylfaen"/>
          <w:sz w:val="24"/>
          <w:szCs w:val="24"/>
          <w:lang w:val="hy-AM"/>
        </w:rPr>
        <w:t>ն</w:t>
      </w:r>
      <w:r w:rsidR="00D47200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5"/>
      </w:r>
      <w:r w:rsidR="00D47200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6"/>
      </w:r>
      <w:r w:rsidR="00777E92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ՄԱԿ</w:t>
      </w:r>
      <w:r w:rsidRPr="000F538E">
        <w:rPr>
          <w:rFonts w:ascii="GHEA Grapalat" w:hAnsi="GHEA Grapalat"/>
          <w:sz w:val="24"/>
          <w:szCs w:val="24"/>
          <w:lang w:val="hy-AM"/>
        </w:rPr>
        <w:t>-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h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աշմանդամություն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հարցերով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777E92">
        <w:rPr>
          <w:rFonts w:ascii="GHEA Grapalat" w:hAnsi="GHEA Grapalat" w:cs="Sylfaen"/>
          <w:sz w:val="24"/>
          <w:szCs w:val="24"/>
          <w:lang w:val="hy-AM"/>
        </w:rPr>
        <w:t>ն</w:t>
      </w:r>
      <w:r w:rsidR="00777E92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7"/>
      </w:r>
      <w:r w:rsidRPr="000F538E">
        <w:rPr>
          <w:rFonts w:ascii="GHEA Grapalat" w:hAnsi="GHEA Grapalat"/>
          <w:sz w:val="24"/>
          <w:szCs w:val="24"/>
          <w:lang w:val="hy-AM"/>
        </w:rPr>
        <w:t>:</w:t>
      </w:r>
    </w:p>
    <w:p w:rsidR="008A2FA4" w:rsidRPr="000F538E" w:rsidRDefault="00D04100" w:rsidP="006D59E4">
      <w:pPr>
        <w:spacing w:after="0" w:line="36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hy-AM"/>
        </w:rPr>
      </w:pPr>
      <w:r>
        <w:rPr>
          <w:rFonts w:ascii="GHEA Grapalat" w:hAnsi="GHEA Grapalat"/>
          <w:bCs/>
          <w:noProof/>
          <w:sz w:val="24"/>
          <w:szCs w:val="24"/>
          <w:lang w:val="ro-RO"/>
        </w:rPr>
        <w:t>Խ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տրականության դեմ պայքարի համապարփակ օրենքի ընդունման անհրաժեշտությունն արձանագրվել է </w:t>
      </w:r>
      <w:r>
        <w:rPr>
          <w:rFonts w:ascii="GHEA Grapalat" w:hAnsi="GHEA Grapalat"/>
          <w:bCs/>
          <w:noProof/>
          <w:sz w:val="24"/>
          <w:szCs w:val="24"/>
          <w:lang w:val="ro-RO"/>
        </w:rPr>
        <w:t xml:space="preserve">նաև 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ro-RO"/>
        </w:rPr>
        <w:t>ՀՀ մարդու իրավունքների պաշտպանի, ԵԽ-ի Մարդու իրավունքների հանձնակատար</w:t>
      </w:r>
      <w:r w:rsidR="000F538E">
        <w:rPr>
          <w:rFonts w:ascii="GHEA Grapalat" w:hAnsi="GHEA Grapalat"/>
          <w:bCs/>
          <w:noProof/>
          <w:sz w:val="24"/>
          <w:szCs w:val="24"/>
          <w:lang w:val="ro-RO"/>
        </w:rPr>
        <w:t>ի,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ro-RO"/>
        </w:rPr>
        <w:t xml:space="preserve"> ԱՄՆ Պետքարտուղարությ</w:t>
      </w:r>
      <w:r w:rsidR="000F538E">
        <w:rPr>
          <w:rFonts w:ascii="GHEA Grapalat" w:hAnsi="GHEA Grapalat"/>
          <w:bCs/>
          <w:noProof/>
          <w:sz w:val="24"/>
          <w:szCs w:val="24"/>
          <w:lang w:val="ro-RO"/>
        </w:rPr>
        <w:t>ան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ro-RO"/>
        </w:rPr>
        <w:t>, ինչպես նաև քաղաքացիական հասարակության ներկայացուցիչների կողմից</w:t>
      </w:r>
      <w:r w:rsidR="000B2EB8" w:rsidRPr="000F538E">
        <w:rPr>
          <w:rFonts w:ascii="GHEA Grapalat" w:hAnsi="GHEA Grapalat"/>
          <w:bCs/>
          <w:noProof/>
          <w:sz w:val="24"/>
          <w:szCs w:val="24"/>
          <w:lang w:val="hy-AM"/>
        </w:rPr>
        <w:t>։</w:t>
      </w:r>
    </w:p>
    <w:p w:rsidR="00312313" w:rsidRPr="000F538E" w:rsidRDefault="00D5163E" w:rsidP="006D59E4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ro-RO"/>
        </w:rPr>
      </w:pPr>
      <w:r w:rsidRPr="000F538E">
        <w:rPr>
          <w:rFonts w:ascii="GHEA Grapalat" w:hAnsi="GHEA Grapalat"/>
          <w:noProof/>
          <w:sz w:val="24"/>
          <w:szCs w:val="24"/>
          <w:lang w:val="ro-RO"/>
        </w:rPr>
        <w:lastRenderedPageBreak/>
        <w:t xml:space="preserve">Ավելին, </w:t>
      </w:r>
      <w:r w:rsidR="00312313" w:rsidRPr="000F538E">
        <w:rPr>
          <w:rFonts w:ascii="GHEA Grapalat" w:hAnsi="GHEA Grapalat"/>
          <w:noProof/>
          <w:sz w:val="24"/>
          <w:szCs w:val="24"/>
          <w:lang w:val="ro-RO"/>
        </w:rPr>
        <w:t>Մարդու իրավունքների եվրոպական դատարան</w:t>
      </w:r>
      <w:r w:rsidR="00D04100">
        <w:rPr>
          <w:rFonts w:ascii="GHEA Grapalat" w:hAnsi="GHEA Grapalat"/>
          <w:noProof/>
          <w:sz w:val="24"/>
          <w:szCs w:val="24"/>
          <w:lang w:val="ro-RO"/>
        </w:rPr>
        <w:t>ի՝</w:t>
      </w:r>
      <w:r w:rsidR="00312313" w:rsidRPr="000F538E">
        <w:rPr>
          <w:rFonts w:ascii="GHEA Grapalat" w:hAnsi="GHEA Grapalat"/>
          <w:noProof/>
          <w:sz w:val="24"/>
          <w:szCs w:val="24"/>
          <w:lang w:val="ro-RO"/>
        </w:rPr>
        <w:t xml:space="preserve"> </w:t>
      </w:r>
      <w:r w:rsidR="000B2EB8" w:rsidRPr="000F538E">
        <w:rPr>
          <w:rFonts w:ascii="GHEA Grapalat" w:hAnsi="GHEA Grapalat"/>
          <w:noProof/>
          <w:sz w:val="24"/>
          <w:szCs w:val="24"/>
          <w:lang w:val="ro-RO"/>
        </w:rPr>
        <w:t>«</w:t>
      </w:r>
      <w:r w:rsidR="00312313" w:rsidRPr="000F538E">
        <w:rPr>
          <w:rFonts w:ascii="GHEA Grapalat" w:hAnsi="GHEA Grapalat"/>
          <w:noProof/>
          <w:sz w:val="24"/>
          <w:szCs w:val="24"/>
          <w:lang w:val="ro-RO"/>
        </w:rPr>
        <w:t>Օգանեզովան ընդդեմ Հայաստանի</w:t>
      </w:r>
      <w:r w:rsidR="000B2EB8" w:rsidRPr="000F538E">
        <w:rPr>
          <w:rFonts w:ascii="GHEA Grapalat" w:hAnsi="GHEA Grapalat"/>
          <w:noProof/>
          <w:sz w:val="24"/>
          <w:szCs w:val="24"/>
          <w:lang w:val="ro-RO"/>
        </w:rPr>
        <w:t>»</w:t>
      </w:r>
      <w:r w:rsidR="00312313" w:rsidRPr="000F538E">
        <w:rPr>
          <w:rFonts w:ascii="GHEA Grapalat" w:hAnsi="GHEA Grapalat"/>
          <w:noProof/>
          <w:sz w:val="24"/>
          <w:szCs w:val="24"/>
          <w:lang w:val="ro-RO"/>
        </w:rPr>
        <w:t xml:space="preserve"> գործով վճռի կատարման շրջանակներում Եվրոպայի խորհրդի նախարարների կոմիտեն կոչ է արել ՀՀ իշխանություններին անհապաղ ավարտին հասցնել </w:t>
      </w:r>
      <w:r w:rsidR="00D660F4">
        <w:rPr>
          <w:rFonts w:ascii="GHEA Grapalat" w:hAnsi="GHEA Grapalat"/>
          <w:noProof/>
          <w:sz w:val="24"/>
          <w:szCs w:val="24"/>
          <w:lang w:val="ro-RO"/>
        </w:rPr>
        <w:t>իրավահավասարության</w:t>
      </w:r>
      <w:r w:rsidR="00312313" w:rsidRPr="000F538E">
        <w:rPr>
          <w:rFonts w:ascii="GHEA Grapalat" w:hAnsi="GHEA Grapalat"/>
          <w:noProof/>
          <w:sz w:val="24"/>
          <w:szCs w:val="24"/>
          <w:lang w:val="ro-RO"/>
        </w:rPr>
        <w:t xml:space="preserve"> օրենքի նախագծի մշակման գործընթացը՝ միջազգային </w:t>
      </w:r>
      <w:r w:rsidRPr="000F538E">
        <w:rPr>
          <w:rFonts w:ascii="GHEA Grapalat" w:hAnsi="GHEA Grapalat"/>
          <w:noProof/>
          <w:sz w:val="24"/>
          <w:szCs w:val="24"/>
          <w:lang w:val="hy-AM"/>
        </w:rPr>
        <w:t>չափանիշներին</w:t>
      </w:r>
      <w:r w:rsidR="00312313" w:rsidRPr="000F538E">
        <w:rPr>
          <w:rFonts w:ascii="GHEA Grapalat" w:hAnsi="GHEA Grapalat"/>
          <w:noProof/>
          <w:sz w:val="24"/>
          <w:szCs w:val="24"/>
          <w:lang w:val="ro-RO"/>
        </w:rPr>
        <w:t xml:space="preserve"> համապատասխան, և ընդունել նշված օրենք</w:t>
      </w:r>
      <w:r w:rsidR="00D04100">
        <w:rPr>
          <w:rFonts w:ascii="GHEA Grapalat" w:hAnsi="GHEA Grapalat"/>
          <w:noProof/>
          <w:sz w:val="24"/>
          <w:szCs w:val="24"/>
          <w:lang w:val="ro-RO"/>
        </w:rPr>
        <w:t>ն</w:t>
      </w:r>
      <w:r w:rsidR="00312313" w:rsidRPr="000F538E">
        <w:rPr>
          <w:rFonts w:ascii="GHEA Grapalat" w:hAnsi="GHEA Grapalat"/>
          <w:noProof/>
          <w:sz w:val="24"/>
          <w:szCs w:val="24"/>
          <w:lang w:val="ro-RO"/>
        </w:rPr>
        <w:t xml:space="preserve"> առանց ձգձգումների։</w:t>
      </w:r>
      <w:r w:rsidR="00312313" w:rsidRPr="000F538E">
        <w:rPr>
          <w:rStyle w:val="FootnoteReference"/>
          <w:rFonts w:ascii="GHEA Grapalat" w:hAnsi="GHEA Grapalat"/>
          <w:noProof/>
          <w:sz w:val="24"/>
          <w:szCs w:val="24"/>
          <w:lang w:val="ro-RO"/>
        </w:rPr>
        <w:footnoteReference w:id="8"/>
      </w:r>
    </w:p>
    <w:p w:rsidR="00607D1C" w:rsidRPr="00211878" w:rsidRDefault="00D32DB0" w:rsidP="006D59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 xml:space="preserve">Կարևոր է նաև արձանագրել, որ 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>2019</w:t>
      </w:r>
      <w:r w:rsidR="00C732E4" w:rsidRPr="000F538E">
        <w:rPr>
          <w:rFonts w:ascii="GHEA Grapalat" w:hAnsi="GHEA Grapalat"/>
          <w:sz w:val="24"/>
          <w:szCs w:val="24"/>
          <w:lang w:val="hy-AM"/>
        </w:rPr>
        <w:t xml:space="preserve"> թվականին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707" w:rsidRPr="000F538E">
        <w:rPr>
          <w:rFonts w:ascii="GHEA Grapalat" w:hAnsi="GHEA Grapalat"/>
          <w:sz w:val="24"/>
          <w:szCs w:val="24"/>
          <w:lang w:val="hy-AM"/>
        </w:rPr>
        <w:t xml:space="preserve">մշակված </w:t>
      </w:r>
      <w:r w:rsidRPr="000F538E">
        <w:rPr>
          <w:rFonts w:ascii="GHEA Grapalat" w:hAnsi="GHEA Grapalat"/>
          <w:sz w:val="24"/>
          <w:szCs w:val="24"/>
          <w:lang w:val="hy-AM"/>
        </w:rPr>
        <w:t>«Իրավահավասարության ապահովման մասին»</w:t>
      </w:r>
      <w:r w:rsidR="001224AD" w:rsidRPr="000F538E">
        <w:rPr>
          <w:rFonts w:ascii="GHEA Grapalat" w:hAnsi="GHEA Grapalat"/>
          <w:sz w:val="24"/>
          <w:szCs w:val="24"/>
          <w:lang w:val="hy-AM"/>
        </w:rPr>
        <w:t xml:space="preserve"> վերտառությամբ օրենքի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և հարակից </w:t>
      </w:r>
      <w:r w:rsidR="001224AD" w:rsidRPr="000F538E">
        <w:rPr>
          <w:rFonts w:ascii="GHEA Grapalat" w:hAnsi="GHEA Grapalat"/>
          <w:sz w:val="24"/>
          <w:szCs w:val="24"/>
          <w:lang w:val="hy-AM"/>
        </w:rPr>
        <w:t xml:space="preserve">օրենքների 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նախագծերի փաթեթի վերաբերյալ </w:t>
      </w:r>
      <w:r w:rsidR="001224AD" w:rsidRPr="000F538E">
        <w:rPr>
          <w:rFonts w:ascii="GHEA Grapalat" w:hAnsi="GHEA Grapalat"/>
          <w:sz w:val="24"/>
          <w:szCs w:val="24"/>
          <w:lang w:val="hy-AM"/>
        </w:rPr>
        <w:t>ստացված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ԵԱՀԿ/ԺՀՄԻԳ փորձագիտական կարծի</w:t>
      </w:r>
      <w:r w:rsidR="001224AD" w:rsidRPr="000F538E">
        <w:rPr>
          <w:rFonts w:ascii="GHEA Grapalat" w:hAnsi="GHEA Grapalat"/>
          <w:sz w:val="24"/>
          <w:szCs w:val="24"/>
          <w:lang w:val="hy-AM"/>
        </w:rPr>
        <w:t>քում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ներկայացված առաջարկություններ</w:t>
      </w:r>
      <w:r w:rsidR="00606453" w:rsidRPr="000F538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07D1C" w:rsidRPr="000F538E">
        <w:rPr>
          <w:rFonts w:ascii="GHEA Grapalat" w:hAnsi="GHEA Grapalat"/>
          <w:sz w:val="24"/>
          <w:szCs w:val="24"/>
          <w:lang w:val="hy-AM"/>
        </w:rPr>
        <w:t>մեծ մաս</w:t>
      </w:r>
      <w:r w:rsidR="00777E92">
        <w:rPr>
          <w:rFonts w:ascii="GHEA Grapalat" w:hAnsi="GHEA Grapalat"/>
          <w:sz w:val="24"/>
          <w:szCs w:val="24"/>
          <w:lang w:val="hy-AM"/>
        </w:rPr>
        <w:t>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4AD" w:rsidRPr="000F538E">
        <w:rPr>
          <w:rFonts w:ascii="GHEA Grapalat" w:hAnsi="GHEA Grapalat"/>
          <w:sz w:val="24"/>
          <w:szCs w:val="24"/>
          <w:lang w:val="hy-AM"/>
        </w:rPr>
        <w:t xml:space="preserve">ներառվել է </w:t>
      </w:r>
      <w:r w:rsidR="001224AD" w:rsidRPr="000F538E">
        <w:rPr>
          <w:rFonts w:ascii="GHEA Grapalat" w:hAnsi="GHEA Grapalat"/>
          <w:sz w:val="24"/>
          <w:szCs w:val="24"/>
          <w:lang w:val="en-US"/>
        </w:rPr>
        <w:t>2024</w:t>
      </w:r>
      <w:r w:rsidR="001224AD" w:rsidRPr="000F538E">
        <w:rPr>
          <w:rFonts w:ascii="GHEA Grapalat" w:hAnsi="GHEA Grapalat"/>
          <w:sz w:val="24"/>
          <w:szCs w:val="24"/>
          <w:lang w:val="hy-AM"/>
        </w:rPr>
        <w:t xml:space="preserve"> թվականին լրամշակված </w:t>
      </w:r>
      <w:r w:rsidR="00777E92">
        <w:rPr>
          <w:rFonts w:ascii="GHEA Grapalat" w:hAnsi="GHEA Grapalat"/>
          <w:sz w:val="24"/>
          <w:szCs w:val="24"/>
          <w:lang w:val="hy-AM"/>
        </w:rPr>
        <w:t>ն</w:t>
      </w:r>
      <w:r w:rsidR="001224AD" w:rsidRPr="000F538E">
        <w:rPr>
          <w:rFonts w:ascii="GHEA Grapalat" w:hAnsi="GHEA Grapalat"/>
          <w:sz w:val="24"/>
          <w:szCs w:val="24"/>
          <w:lang w:val="hy-AM"/>
        </w:rPr>
        <w:t>ախագծում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։ </w:t>
      </w:r>
      <w:r w:rsidR="00211878">
        <w:rPr>
          <w:rFonts w:ascii="GHEA Grapalat" w:hAnsi="GHEA Grapalat"/>
          <w:sz w:val="24"/>
          <w:szCs w:val="24"/>
          <w:lang w:val="hy-AM"/>
        </w:rPr>
        <w:t>Զուգահեռաբար,</w:t>
      </w:r>
      <w:r w:rsidR="001224AD" w:rsidRPr="000F538E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 w:rsidR="001224AD" w:rsidRPr="000F538E">
        <w:rPr>
          <w:rFonts w:ascii="GHEA Grapalat" w:hAnsi="GHEA Grapalat"/>
          <w:bCs/>
          <w:sz w:val="24"/>
          <w:szCs w:val="24"/>
          <w:lang w:val="hy-AM"/>
        </w:rPr>
        <w:t xml:space="preserve">օրենքի նախագիծը 2023թ. </w:t>
      </w:r>
      <w:r w:rsidR="00777E92">
        <w:rPr>
          <w:rFonts w:ascii="GHEA Grapalat" w:hAnsi="GHEA Grapalat"/>
          <w:bCs/>
          <w:sz w:val="24"/>
          <w:szCs w:val="24"/>
          <w:lang w:val="hy-AM"/>
        </w:rPr>
        <w:t>հուլիսին</w:t>
      </w:r>
      <w:r w:rsidR="001224AD" w:rsidRPr="000F538E">
        <w:rPr>
          <w:rFonts w:ascii="GHEA Grapalat" w:hAnsi="GHEA Grapalat"/>
          <w:bCs/>
          <w:sz w:val="24"/>
          <w:szCs w:val="24"/>
          <w:lang w:val="hy-AM"/>
        </w:rPr>
        <w:t xml:space="preserve"> ներկայացվել է ԵԽ փորձագիտիկան կարծիքի, որի հաշվառմա</w:t>
      </w:r>
      <w:r w:rsidR="000F538E">
        <w:rPr>
          <w:rFonts w:ascii="GHEA Grapalat" w:hAnsi="GHEA Grapalat"/>
          <w:bCs/>
          <w:sz w:val="24"/>
          <w:szCs w:val="24"/>
          <w:lang w:val="hy-AM"/>
        </w:rPr>
        <w:t>մ</w:t>
      </w:r>
      <w:r w:rsidR="001224AD" w:rsidRPr="000F538E">
        <w:rPr>
          <w:rFonts w:ascii="GHEA Grapalat" w:hAnsi="GHEA Grapalat"/>
          <w:bCs/>
          <w:sz w:val="24"/>
          <w:szCs w:val="24"/>
          <w:lang w:val="hy-AM"/>
        </w:rPr>
        <w:t xml:space="preserve">բ </w:t>
      </w:r>
      <w:r w:rsidR="00777E92">
        <w:rPr>
          <w:rFonts w:ascii="GHEA Grapalat" w:hAnsi="GHEA Grapalat"/>
          <w:bCs/>
          <w:sz w:val="24"/>
          <w:szCs w:val="24"/>
          <w:lang w:val="hy-AM"/>
        </w:rPr>
        <w:t>ն</w:t>
      </w:r>
      <w:r w:rsidR="001224AD" w:rsidRPr="000F538E">
        <w:rPr>
          <w:rFonts w:ascii="GHEA Grapalat" w:hAnsi="GHEA Grapalat"/>
          <w:bCs/>
          <w:sz w:val="24"/>
          <w:szCs w:val="24"/>
          <w:lang w:val="hy-AM"/>
        </w:rPr>
        <w:t xml:space="preserve">ախագիծը </w:t>
      </w:r>
      <w:r w:rsidR="000F538E">
        <w:rPr>
          <w:rFonts w:ascii="GHEA Grapalat" w:hAnsi="GHEA Grapalat"/>
          <w:bCs/>
          <w:sz w:val="24"/>
          <w:szCs w:val="24"/>
          <w:lang w:val="hy-AM"/>
        </w:rPr>
        <w:t>լրամշակվել է</w:t>
      </w:r>
      <w:r w:rsidR="00BE30F9">
        <w:rPr>
          <w:rFonts w:ascii="GHEA Grapalat" w:hAnsi="GHEA Grapalat"/>
          <w:bCs/>
          <w:noProof/>
          <w:sz w:val="24"/>
          <w:szCs w:val="24"/>
          <w:lang w:val="ro-RO"/>
        </w:rPr>
        <w:t xml:space="preserve">՝ </w:t>
      </w:r>
      <w:r w:rsidR="00BE30F9">
        <w:rPr>
          <w:rFonts w:ascii="GHEA Grapalat" w:hAnsi="GHEA Grapalat"/>
          <w:bCs/>
          <w:sz w:val="24"/>
          <w:szCs w:val="24"/>
          <w:lang w:val="hy-AM"/>
        </w:rPr>
        <w:t>վերջինիս տալով ավելի լայն և ընդգր</w:t>
      </w:r>
      <w:r w:rsidR="00D660F4">
        <w:rPr>
          <w:rFonts w:ascii="GHEA Grapalat" w:hAnsi="GHEA Grapalat"/>
          <w:bCs/>
          <w:sz w:val="24"/>
          <w:szCs w:val="24"/>
          <w:lang w:val="hy-AM"/>
        </w:rPr>
        <w:t>կ</w:t>
      </w:r>
      <w:r w:rsidR="00BE30F9">
        <w:rPr>
          <w:rFonts w:ascii="GHEA Grapalat" w:hAnsi="GHEA Grapalat"/>
          <w:bCs/>
          <w:sz w:val="24"/>
          <w:szCs w:val="24"/>
          <w:lang w:val="hy-AM"/>
        </w:rPr>
        <w:t xml:space="preserve">ուն վերտառություն՝ </w:t>
      </w:r>
      <w:r w:rsidR="00BE30F9" w:rsidRPr="000F538E">
        <w:rPr>
          <w:rFonts w:ascii="GHEA Grapalat" w:hAnsi="GHEA Grapalat"/>
          <w:bCs/>
          <w:sz w:val="24"/>
          <w:szCs w:val="24"/>
          <w:lang w:val="hy-AM"/>
        </w:rPr>
        <w:t>«Իրավահավասարության ապահովման և խտրականությունից պաշտպանության մասին»</w:t>
      </w:r>
      <w:r w:rsidR="00BE30F9">
        <w:rPr>
          <w:rFonts w:ascii="GHEA Grapalat" w:hAnsi="GHEA Grapalat"/>
          <w:bCs/>
          <w:sz w:val="24"/>
          <w:szCs w:val="24"/>
          <w:lang w:val="hy-AM"/>
        </w:rPr>
        <w:t xml:space="preserve"> օրենք։</w:t>
      </w:r>
    </w:p>
    <w:p w:rsidR="006A5FE0" w:rsidRDefault="006A5FE0" w:rsidP="006D59E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538E">
        <w:rPr>
          <w:rFonts w:ascii="GHEA Grapalat" w:hAnsi="GHEA Grapalat" w:cs="Sylfaen"/>
          <w:sz w:val="24"/>
          <w:szCs w:val="24"/>
          <w:lang w:val="hy-AM"/>
        </w:rPr>
        <w:t>Ամփոփելով՝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է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փաստել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որ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D1C" w:rsidRPr="000F538E">
        <w:rPr>
          <w:rFonts w:ascii="GHEA Grapalat" w:hAnsi="GHEA Grapalat"/>
          <w:sz w:val="24"/>
          <w:szCs w:val="24"/>
          <w:lang w:val="hy-AM"/>
        </w:rPr>
        <w:t xml:space="preserve">և խտրականությունից պաշտպանության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ՀՀ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912E73"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F538E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է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707" w:rsidRPr="000F538E">
        <w:rPr>
          <w:rFonts w:ascii="GHEA Grapalat" w:hAnsi="GHEA Grapalat" w:cs="Sylfaen"/>
          <w:sz w:val="24"/>
          <w:szCs w:val="24"/>
          <w:lang w:val="hy-AM"/>
        </w:rPr>
        <w:t xml:space="preserve">ՀՀ Սահմանադրությամբ և մարդու իրավունքների միջազգային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>փաստաթղթերով ամրագրված</w:t>
      </w:r>
      <w:r w:rsidR="00777E92">
        <w:rPr>
          <w:rFonts w:ascii="GHEA Grapalat" w:hAnsi="GHEA Grapalat" w:cs="Sylfaen"/>
          <w:sz w:val="24"/>
          <w:szCs w:val="24"/>
          <w:lang w:val="hy-AM"/>
        </w:rPr>
        <w:t>՝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արգելքի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707" w:rsidRPr="000F538E">
        <w:rPr>
          <w:rFonts w:ascii="GHEA Grapalat" w:hAnsi="GHEA Grapalat"/>
          <w:sz w:val="24"/>
          <w:szCs w:val="24"/>
          <w:lang w:val="hy-AM"/>
        </w:rPr>
        <w:t>միասնական օրենսդ</w:t>
      </w:r>
      <w:r w:rsidR="00777E92">
        <w:rPr>
          <w:rFonts w:ascii="GHEA Grapalat" w:hAnsi="GHEA Grapalat"/>
          <w:sz w:val="24"/>
          <w:szCs w:val="24"/>
          <w:lang w:val="hy-AM"/>
        </w:rPr>
        <w:t>ր</w:t>
      </w:r>
      <w:r w:rsidR="00246707" w:rsidRPr="000F538E">
        <w:rPr>
          <w:rFonts w:ascii="GHEA Grapalat" w:hAnsi="GHEA Grapalat"/>
          <w:sz w:val="24"/>
          <w:szCs w:val="24"/>
          <w:lang w:val="hy-AM"/>
        </w:rPr>
        <w:t>ությ</w:t>
      </w:r>
      <w:r w:rsidR="00777E92">
        <w:rPr>
          <w:rFonts w:ascii="GHEA Grapalat" w:hAnsi="GHEA Grapalat"/>
          <w:sz w:val="24"/>
          <w:szCs w:val="24"/>
          <w:lang w:val="hy-AM"/>
        </w:rPr>
        <w:t>ու</w:t>
      </w:r>
      <w:r w:rsidR="00246707" w:rsidRPr="000F538E">
        <w:rPr>
          <w:rFonts w:ascii="GHEA Grapalat" w:hAnsi="GHEA Grapalat"/>
          <w:sz w:val="24"/>
          <w:szCs w:val="24"/>
          <w:lang w:val="hy-AM"/>
        </w:rPr>
        <w:t>ն սահման</w:t>
      </w:r>
      <w:r w:rsidR="00EA5EAB">
        <w:rPr>
          <w:rFonts w:ascii="GHEA Grapalat" w:hAnsi="GHEA Grapalat"/>
          <w:sz w:val="24"/>
          <w:szCs w:val="24"/>
          <w:lang w:val="hy-AM"/>
        </w:rPr>
        <w:t>ելու</w:t>
      </w:r>
      <w:r w:rsidR="00246707" w:rsidRPr="000F538E">
        <w:rPr>
          <w:rFonts w:ascii="GHEA Grapalat" w:hAnsi="GHEA Grapalat"/>
          <w:sz w:val="24"/>
          <w:szCs w:val="24"/>
          <w:lang w:val="hy-AM"/>
        </w:rPr>
        <w:t xml:space="preserve"> և դրա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="00246707" w:rsidRPr="000F538E">
        <w:rPr>
          <w:rFonts w:ascii="GHEA Grapalat" w:hAnsi="GHEA Grapalat"/>
          <w:sz w:val="24"/>
          <w:szCs w:val="24"/>
          <w:lang w:val="hy-AM"/>
        </w:rPr>
        <w:t xml:space="preserve"> կիրառությ</w:t>
      </w:r>
      <w:r w:rsidR="00EA5EAB">
        <w:rPr>
          <w:rFonts w:ascii="GHEA Grapalat" w:hAnsi="GHEA Grapalat"/>
          <w:sz w:val="24"/>
          <w:szCs w:val="24"/>
          <w:lang w:val="hy-AM"/>
        </w:rPr>
        <w:t>ունն</w:t>
      </w:r>
      <w:r w:rsidR="00246707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lastRenderedPageBreak/>
        <w:t>ապահով</w:t>
      </w:r>
      <w:r w:rsidR="00EA5EAB">
        <w:rPr>
          <w:rFonts w:ascii="GHEA Grapalat" w:hAnsi="GHEA Grapalat" w:cs="Sylfaen"/>
          <w:sz w:val="24"/>
          <w:szCs w:val="24"/>
          <w:lang w:val="hy-AM"/>
        </w:rPr>
        <w:t xml:space="preserve">ելու </w:t>
      </w:r>
      <w:r w:rsidR="000F538E" w:rsidRPr="000F538E">
        <w:rPr>
          <w:rFonts w:ascii="GHEA Grapalat" w:hAnsi="GHEA Grapalat" w:cs="Sylfaen"/>
          <w:sz w:val="24"/>
          <w:szCs w:val="24"/>
          <w:lang w:val="hy-AM"/>
        </w:rPr>
        <w:t>անհրաժեշտությ</w:t>
      </w:r>
      <w:r w:rsidR="000F538E">
        <w:rPr>
          <w:rFonts w:ascii="GHEA Grapalat" w:hAnsi="GHEA Grapalat" w:cs="Sylfaen"/>
          <w:sz w:val="24"/>
          <w:szCs w:val="24"/>
          <w:lang w:val="hy-AM"/>
        </w:rPr>
        <w:t>ունից</w:t>
      </w:r>
      <w:r w:rsidR="000F538E" w:rsidRPr="000F538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նաև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ՀՀ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պարտավորություններ</w:t>
      </w:r>
      <w:r w:rsidR="000F538E">
        <w:rPr>
          <w:rFonts w:ascii="GHEA Grapalat" w:hAnsi="GHEA Grapalat" w:cs="Sylfaen"/>
          <w:sz w:val="24"/>
          <w:szCs w:val="24"/>
          <w:lang w:val="hy-AM"/>
        </w:rPr>
        <w:t>ից</w:t>
      </w:r>
      <w:r w:rsidRPr="000F538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0F538E" w:rsidRPr="000F538E" w:rsidRDefault="000F538E" w:rsidP="006D59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C3103" w:rsidRDefault="00CC3103" w:rsidP="00CC310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2. </w:t>
      </w: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>Առաջարկվող</w:t>
      </w:r>
      <w:proofErr w:type="spellEnd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>կարգավորման</w:t>
      </w:r>
      <w:proofErr w:type="spellEnd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>բնույթը</w:t>
      </w:r>
      <w:proofErr w:type="spellEnd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>.</w:t>
      </w:r>
    </w:p>
    <w:p w:rsidR="006A5FE0" w:rsidRPr="00CC3103" w:rsidRDefault="006A5FE0" w:rsidP="00CC310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  <w:r w:rsidRPr="000F538E">
        <w:rPr>
          <w:rFonts w:ascii="GHEA Grapalat" w:hAnsi="GHEA Grapalat"/>
          <w:sz w:val="24"/>
          <w:szCs w:val="24"/>
          <w:lang w:val="hy-AM"/>
        </w:rPr>
        <w:t>«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E73" w:rsidRPr="000F538E">
        <w:rPr>
          <w:rFonts w:ascii="GHEA Grapalat" w:hAnsi="GHEA Grapalat"/>
          <w:sz w:val="24"/>
          <w:szCs w:val="24"/>
          <w:lang w:val="hy-AM"/>
        </w:rPr>
        <w:t xml:space="preserve">և խտրականությունից պաշտպանության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="00777E92">
        <w:rPr>
          <w:rFonts w:ascii="GHEA Grapalat" w:hAnsi="GHEA Grapalat" w:cs="Sylfaen"/>
          <w:sz w:val="24"/>
          <w:szCs w:val="24"/>
          <w:lang w:val="hy-AM"/>
        </w:rPr>
        <w:t xml:space="preserve"> (այսուհետ՝ Նախագիծ)</w:t>
      </w:r>
      <w:r w:rsidR="00777E9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են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հասկացությունը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կանոնակարգվում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են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CBE">
        <w:rPr>
          <w:rFonts w:ascii="GHEA Grapalat" w:hAnsi="GHEA Grapalat" w:cs="Sylfaen"/>
          <w:sz w:val="24"/>
          <w:szCs w:val="24"/>
          <w:lang w:val="hy-AM"/>
        </w:rPr>
        <w:t>իրավահավասարության ապահովման և խտրականությունից պաշտպանության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 xml:space="preserve"> ոլորտում 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պետական, տեղական ինքնակառավարման մարմինների և դրանց պաշտոնատար անձանց պարտականությունները, </w:t>
      </w:r>
      <w:proofErr w:type="spellStart"/>
      <w:r w:rsidR="0049620C" w:rsidRPr="000F538E">
        <w:rPr>
          <w:rFonts w:ascii="GHEA Grapalat" w:hAnsi="GHEA Grapalat"/>
          <w:sz w:val="24"/>
          <w:szCs w:val="24"/>
          <w:lang w:val="en-US"/>
        </w:rPr>
        <w:t>խտրականությունից</w:t>
      </w:r>
      <w:proofErr w:type="spellEnd"/>
      <w:r w:rsidR="0049620C" w:rsidRPr="000F53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620C" w:rsidRPr="000F538E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49620C" w:rsidRPr="000F53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620C" w:rsidRPr="000F538E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="0049620C" w:rsidRPr="000F53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2CBE">
        <w:rPr>
          <w:rFonts w:ascii="GHEA Grapalat" w:hAnsi="GHEA Grapalat"/>
          <w:sz w:val="24"/>
          <w:szCs w:val="24"/>
          <w:lang w:val="en-US"/>
        </w:rPr>
        <w:t>հիմքերը</w:t>
      </w:r>
      <w:proofErr w:type="spellEnd"/>
      <w:r w:rsidR="0049620C" w:rsidRPr="000F538E">
        <w:rPr>
          <w:rFonts w:ascii="GHEA Grapalat" w:hAnsi="GHEA Grapalat"/>
          <w:sz w:val="24"/>
          <w:szCs w:val="24"/>
          <w:lang w:val="en-US"/>
        </w:rPr>
        <w:t xml:space="preserve">,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նաև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Մարդու իրավունքների պաշտպանի</w:t>
      </w:r>
      <w:r w:rsidR="00B02CBE">
        <w:rPr>
          <w:rFonts w:ascii="GHEA Grapalat" w:hAnsi="GHEA Grapalat"/>
          <w:sz w:val="24"/>
          <w:szCs w:val="24"/>
          <w:lang w:val="hy-AM"/>
        </w:rPr>
        <w:t>՝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որպես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իրավահավասարության ապահովման և խտրականությունից պաշտպանության մարմնի</w:t>
      </w:r>
      <w:r w:rsidR="00211878">
        <w:rPr>
          <w:rFonts w:ascii="GHEA Grapalat" w:hAnsi="GHEA Grapalat" w:cs="Sylfaen"/>
          <w:sz w:val="24"/>
          <w:szCs w:val="24"/>
          <w:lang w:val="hy-AM"/>
        </w:rPr>
        <w:t>,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 xml:space="preserve"> գործունեությունը</w:t>
      </w:r>
      <w:r w:rsidRPr="000F538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6A5FE0" w:rsidRPr="000F538E" w:rsidRDefault="006A5FE0" w:rsidP="006D59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538E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B52754" w:rsidRPr="000F538E">
        <w:rPr>
          <w:rFonts w:ascii="GHEA Grapalat" w:hAnsi="GHEA Grapalat" w:cs="Sylfaen"/>
          <w:sz w:val="24"/>
          <w:szCs w:val="24"/>
          <w:lang w:val="hy-AM"/>
        </w:rPr>
        <w:t>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է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անձի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նկատմամբ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հավասար վերաբերմունքն ու իրավունքների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ազատությունների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և պարտականությունների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49620C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0C" w:rsidRPr="000F538E">
        <w:rPr>
          <w:rFonts w:ascii="GHEA Grapalat" w:hAnsi="GHEA Grapalat" w:cs="Sylfaen"/>
          <w:sz w:val="24"/>
          <w:szCs w:val="24"/>
          <w:lang w:val="hy-AM"/>
        </w:rPr>
        <w:t>հնարավորությունները, ինչպես նաև յուրաքանչյուր անձի նկատմամբ խտրականության կանխարգելումն ու խտրականության չենթարկվելու իրավունքի պաշտպանությունը։</w:t>
      </w:r>
    </w:p>
    <w:p w:rsidR="00B52754" w:rsidRDefault="006A5FE0" w:rsidP="006D59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538E">
        <w:rPr>
          <w:rFonts w:ascii="GHEA Grapalat" w:hAnsi="GHEA Grapalat" w:cs="Sylfaen"/>
          <w:sz w:val="24"/>
          <w:szCs w:val="24"/>
          <w:lang w:val="hy-AM"/>
        </w:rPr>
        <w:t>Ամրագրելով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արգելքը՝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878">
        <w:rPr>
          <w:rFonts w:ascii="GHEA Grapalat" w:hAnsi="GHEA Grapalat"/>
          <w:sz w:val="24"/>
          <w:szCs w:val="24"/>
          <w:lang w:val="hy-AM"/>
        </w:rPr>
        <w:t>Նախագիծը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է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խտրականության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հասկացությունը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և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ինչպիսիք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են՝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754" w:rsidRPr="000F538E">
        <w:rPr>
          <w:rFonts w:ascii="GHEA Grapalat" w:hAnsi="GHEA Grapalat"/>
          <w:sz w:val="24"/>
          <w:szCs w:val="24"/>
          <w:lang w:val="hy-AM"/>
        </w:rPr>
        <w:t xml:space="preserve">ուղղակի խտրականությունը, անուղղակի խտրականությունը, խտրականության հրահրումը, </w:t>
      </w:r>
      <w:r w:rsidR="00B02CBE">
        <w:rPr>
          <w:rFonts w:ascii="GHEA Grapalat" w:hAnsi="GHEA Grapalat"/>
          <w:sz w:val="24"/>
          <w:szCs w:val="24"/>
          <w:lang w:val="hy-AM"/>
        </w:rPr>
        <w:t>ոտնձությունը</w:t>
      </w:r>
      <w:r w:rsidR="00B52754" w:rsidRPr="000F538E">
        <w:rPr>
          <w:rFonts w:ascii="GHEA Grapalat" w:hAnsi="GHEA Grapalat"/>
          <w:sz w:val="24"/>
          <w:szCs w:val="24"/>
          <w:lang w:val="hy-AM"/>
        </w:rPr>
        <w:t>, սեգրեգացիան (խտրազատում), վիկտիմիզացիան (զոհայնացում), զուգորդված (ասոցացված) խտրականությունը</w:t>
      </w:r>
      <w:r w:rsidR="00B02CBE">
        <w:rPr>
          <w:rFonts w:ascii="GHEA Grapalat" w:hAnsi="GHEA Grapalat"/>
          <w:sz w:val="24"/>
          <w:szCs w:val="24"/>
          <w:lang w:val="hy-AM"/>
        </w:rPr>
        <w:t xml:space="preserve">, ընկալման վրա </w:t>
      </w:r>
      <w:r w:rsidR="00B02CBE">
        <w:rPr>
          <w:rFonts w:ascii="GHEA Grapalat" w:hAnsi="GHEA Grapalat"/>
          <w:sz w:val="24"/>
          <w:szCs w:val="24"/>
          <w:lang w:val="hy-AM"/>
        </w:rPr>
        <w:lastRenderedPageBreak/>
        <w:t>հիմնված խտրականություըն</w:t>
      </w:r>
      <w:r w:rsidR="00B52754" w:rsidRPr="000F538E">
        <w:rPr>
          <w:rFonts w:ascii="GHEA Grapalat" w:hAnsi="GHEA Grapalat"/>
          <w:sz w:val="24"/>
          <w:szCs w:val="24"/>
          <w:lang w:val="hy-AM"/>
        </w:rPr>
        <w:t xml:space="preserve"> և հաշմանդամություն ունեցող անձանց խելամիտ հարմարեցումների </w:t>
      </w:r>
      <w:proofErr w:type="spellStart"/>
      <w:r w:rsidR="00B52754" w:rsidRPr="000F538E">
        <w:rPr>
          <w:rFonts w:ascii="GHEA Grapalat" w:hAnsi="GHEA Grapalat"/>
          <w:sz w:val="24"/>
          <w:szCs w:val="24"/>
          <w:lang w:val="en-US"/>
        </w:rPr>
        <w:t>ապահովման</w:t>
      </w:r>
      <w:proofErr w:type="spellEnd"/>
      <w:r w:rsidR="00B52754" w:rsidRPr="000F538E">
        <w:rPr>
          <w:rFonts w:ascii="GHEA Grapalat" w:hAnsi="GHEA Grapalat"/>
          <w:sz w:val="24"/>
          <w:szCs w:val="24"/>
          <w:lang w:val="en-US"/>
        </w:rPr>
        <w:t xml:space="preserve"> </w:t>
      </w:r>
      <w:r w:rsidR="00B52754" w:rsidRPr="000F538E">
        <w:rPr>
          <w:rFonts w:ascii="GHEA Grapalat" w:hAnsi="GHEA Grapalat"/>
          <w:sz w:val="24"/>
          <w:szCs w:val="24"/>
          <w:lang w:val="hy-AM"/>
        </w:rPr>
        <w:t>մերժումը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>։</w:t>
      </w:r>
    </w:p>
    <w:p w:rsidR="003E4FB3" w:rsidRDefault="003E4FB3" w:rsidP="006D59E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0F538E">
        <w:rPr>
          <w:rFonts w:ascii="GHEA Grapalat" w:hAnsi="GHEA Grapalat"/>
          <w:lang w:val="hy-AM"/>
        </w:rPr>
        <w:t xml:space="preserve">Առանցքային </w:t>
      </w:r>
      <w:r w:rsidRPr="000F538E">
        <w:rPr>
          <w:rFonts w:ascii="GHEA Grapalat" w:hAnsi="GHEA Grapalat" w:cs="Sylfaen"/>
          <w:lang w:val="hy-AM"/>
        </w:rPr>
        <w:t>նշանակություն</w:t>
      </w:r>
      <w:r w:rsidRPr="000F538E">
        <w:rPr>
          <w:rFonts w:ascii="GHEA Grapalat" w:hAnsi="GHEA Grapalat"/>
          <w:lang w:val="hy-AM"/>
        </w:rPr>
        <w:t xml:space="preserve"> </w:t>
      </w:r>
      <w:r w:rsidRPr="000F538E">
        <w:rPr>
          <w:rFonts w:ascii="GHEA Grapalat" w:hAnsi="GHEA Grapalat" w:cs="Sylfaen"/>
          <w:lang w:val="hy-AM"/>
        </w:rPr>
        <w:t>ունի</w:t>
      </w:r>
      <w:r w:rsidRPr="000F538E">
        <w:rPr>
          <w:rFonts w:ascii="GHEA Grapalat" w:hAnsi="GHEA Grapalat"/>
          <w:lang w:val="hy-AM"/>
        </w:rPr>
        <w:t xml:space="preserve"> </w:t>
      </w:r>
      <w:r w:rsidR="00B02CBE">
        <w:rPr>
          <w:rFonts w:ascii="GHEA Grapalat" w:hAnsi="GHEA Grapalat" w:cs="Sylfaen"/>
          <w:lang w:val="hy-AM"/>
        </w:rPr>
        <w:t xml:space="preserve">նախագծին հարակից՝ «Հայաստանի Հանրապետության վարչական դատավարության օրենսգրքում փոփոխություն և լրացումներ կատարելու մասին» և «Հայաստանի Հանրապետության քաղաքացիական դատավարության օրենսգրքում լրացումներ կատարելու մասին» օրենքների նախագծերով խտրականության գործերի քննության հատուկ վարույթների նախատեսումը, որոնցով սահմանվում են նաև ապացուցման բեռի բաշխման կանոնները։ </w:t>
      </w:r>
      <w:r w:rsidRPr="000F538E">
        <w:rPr>
          <w:rFonts w:ascii="GHEA Grapalat" w:hAnsi="GHEA Grapalat"/>
          <w:lang w:val="hy-AM"/>
        </w:rPr>
        <w:t xml:space="preserve"> </w:t>
      </w:r>
      <w:r w:rsidR="00B02CBE">
        <w:rPr>
          <w:rFonts w:ascii="GHEA Grapalat" w:hAnsi="GHEA Grapalat" w:cs="Sylfaen"/>
          <w:lang w:val="hy-AM"/>
        </w:rPr>
        <w:t>Այսպես,</w:t>
      </w:r>
      <w:r w:rsidRPr="000F538E">
        <w:rPr>
          <w:rFonts w:ascii="GHEA Grapalat" w:hAnsi="GHEA Grapalat"/>
          <w:lang w:val="hy-AM"/>
        </w:rPr>
        <w:t xml:space="preserve"> </w:t>
      </w:r>
      <w:r w:rsidR="00B02CBE">
        <w:rPr>
          <w:rFonts w:ascii="GHEA Grapalat" w:hAnsi="GHEA Grapalat"/>
          <w:lang w:val="hy-AM"/>
        </w:rPr>
        <w:t xml:space="preserve">նշված </w:t>
      </w:r>
      <w:r w:rsidRPr="000F538E">
        <w:rPr>
          <w:rFonts w:ascii="GHEA Grapalat" w:hAnsi="GHEA Grapalat" w:cs="Sylfaen"/>
          <w:lang w:val="hy-AM"/>
        </w:rPr>
        <w:t>նախագծերո</w:t>
      </w:r>
      <w:r w:rsidR="00B02CBE">
        <w:rPr>
          <w:rFonts w:ascii="GHEA Grapalat" w:hAnsi="GHEA Grapalat" w:cs="Sylfaen"/>
          <w:lang w:val="hy-AM"/>
        </w:rPr>
        <w:t>վ</w:t>
      </w:r>
      <w:r w:rsidRPr="000F538E">
        <w:rPr>
          <w:rFonts w:ascii="GHEA Grapalat" w:hAnsi="GHEA Grapalat"/>
          <w:lang w:val="hy-AM"/>
        </w:rPr>
        <w:t xml:space="preserve"> </w:t>
      </w:r>
      <w:r w:rsidR="00B02CBE">
        <w:rPr>
          <w:rFonts w:ascii="GHEA Grapalat" w:hAnsi="GHEA Grapalat" w:cs="Sylfaen"/>
          <w:lang w:val="hy-AM"/>
        </w:rPr>
        <w:t>նախատեսվում</w:t>
      </w:r>
      <w:r w:rsidRPr="000F538E">
        <w:rPr>
          <w:rFonts w:ascii="GHEA Grapalat" w:hAnsi="GHEA Grapalat"/>
          <w:lang w:val="hy-AM"/>
        </w:rPr>
        <w:t xml:space="preserve"> </w:t>
      </w:r>
      <w:r w:rsidRPr="000F538E">
        <w:rPr>
          <w:rFonts w:ascii="GHEA Grapalat" w:hAnsi="GHEA Grapalat" w:cs="Sylfaen"/>
          <w:lang w:val="hy-AM"/>
        </w:rPr>
        <w:t>է</w:t>
      </w:r>
      <w:r w:rsidRPr="000F538E">
        <w:rPr>
          <w:rFonts w:ascii="GHEA Grapalat" w:hAnsi="GHEA Grapalat"/>
          <w:lang w:val="hy-AM"/>
        </w:rPr>
        <w:t xml:space="preserve">, </w:t>
      </w:r>
      <w:r w:rsidRPr="000F538E">
        <w:rPr>
          <w:rFonts w:ascii="GHEA Grapalat" w:hAnsi="GHEA Grapalat" w:cs="Sylfaen"/>
          <w:lang w:val="hy-AM"/>
        </w:rPr>
        <w:t>որ</w:t>
      </w:r>
      <w:r w:rsidRPr="000F538E">
        <w:rPr>
          <w:rFonts w:ascii="GHEA Grapalat" w:hAnsi="GHEA Grapalat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հայցվորը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ներկայացնում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է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տվյալներ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="00B02CBE">
        <w:rPr>
          <w:rFonts w:ascii="GHEA Grapalat" w:hAnsi="GHEA Grapalat" w:cs="Sylfaen"/>
          <w:color w:val="000000"/>
          <w:lang w:val="hy-AM"/>
        </w:rPr>
        <w:t>կամ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փաստեր</w:t>
      </w:r>
      <w:r w:rsidRPr="000F538E">
        <w:rPr>
          <w:rFonts w:ascii="GHEA Grapalat" w:hAnsi="GHEA Grapalat"/>
          <w:color w:val="000000"/>
          <w:lang w:val="hy-AM"/>
        </w:rPr>
        <w:t xml:space="preserve">, </w:t>
      </w:r>
      <w:r w:rsidRPr="000F538E">
        <w:rPr>
          <w:rFonts w:ascii="GHEA Grapalat" w:hAnsi="GHEA Grapalat" w:cs="Sylfaen"/>
          <w:color w:val="000000"/>
          <w:lang w:val="hy-AM"/>
        </w:rPr>
        <w:t>որոնք</w:t>
      </w:r>
      <w:r w:rsidRPr="000F538E">
        <w:rPr>
          <w:rFonts w:ascii="GHEA Grapalat" w:hAnsi="GHEA Grapalat"/>
          <w:color w:val="000000"/>
          <w:lang w:val="hy-AM"/>
        </w:rPr>
        <w:t xml:space="preserve"> առերևույթ</w:t>
      </w:r>
      <w:r w:rsidRPr="000F538E">
        <w:rPr>
          <w:rFonts w:ascii="GHEA Grapalat" w:hAnsi="GHEA Grapalat"/>
          <w:color w:val="000000"/>
        </w:rPr>
        <w:t xml:space="preserve"> (prima facie)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հիմնավորում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են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իր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կողմից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խտրականություն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որակվող գործողության, անգործության, վերաբերմունքի կամ կարգավորման առկայությունը, իսկ</w:t>
      </w:r>
      <w:r w:rsidRPr="000F538E">
        <w:rPr>
          <w:rFonts w:ascii="GHEA Grapalat" w:hAnsi="GHEA Grapalat"/>
          <w:color w:val="000000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lang w:val="hy-AM"/>
        </w:rPr>
        <w:t>խտրականությ</w:t>
      </w:r>
      <w:r w:rsidRPr="000F538E">
        <w:rPr>
          <w:rFonts w:ascii="GHEA Grapalat" w:hAnsi="GHEA Grapalat"/>
          <w:color w:val="000000"/>
          <w:lang w:val="hy-AM"/>
        </w:rPr>
        <w:t xml:space="preserve">ան բացակայության </w:t>
      </w:r>
      <w:r w:rsidRPr="000F538E">
        <w:rPr>
          <w:rFonts w:ascii="GHEA Grapalat" w:hAnsi="GHEA Grapalat" w:cs="Sylfaen"/>
          <w:color w:val="000000"/>
          <w:lang w:val="hy-AM"/>
        </w:rPr>
        <w:t>ապացուցման բեռը կրում է պատասխանողը։</w:t>
      </w:r>
    </w:p>
    <w:p w:rsidR="003D4D3A" w:rsidRDefault="003D4D3A" w:rsidP="006D59E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  <w:lang w:val="hy-AM"/>
        </w:rPr>
        <w:t xml:space="preserve">Ապացուցման բեռի բաշխման այս կանոնը բխում է խտրականության գործերի առանձնահատկություններից։ Այսպես, Ռասիզմի և անհանդուրժողականության դեմ եվրոպական հանձնաժողովի (ՌԱԵՀ) </w:t>
      </w:r>
      <w:r>
        <w:rPr>
          <w:rFonts w:ascii="GHEA Grapalat" w:hAnsi="GHEA Grapalat" w:cs="Sylfaen"/>
          <w:color w:val="000000"/>
        </w:rPr>
        <w:t xml:space="preserve">7-րդ </w:t>
      </w:r>
      <w:proofErr w:type="spellStart"/>
      <w:r>
        <w:rPr>
          <w:rFonts w:ascii="GHEA Grapalat" w:hAnsi="GHEA Grapalat" w:cs="Sylfaen"/>
          <w:color w:val="000000"/>
        </w:rPr>
        <w:t>ընդհանուր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քաղաքականության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="0036026F">
        <w:rPr>
          <w:rFonts w:ascii="GHEA Grapalat" w:hAnsi="GHEA Grapalat" w:cs="Sylfaen"/>
          <w:color w:val="000000"/>
        </w:rPr>
        <w:t>հանձնարարականի</w:t>
      </w:r>
      <w:proofErr w:type="spellEnd"/>
      <w:r>
        <w:rPr>
          <w:rFonts w:ascii="GHEA Grapalat" w:hAnsi="GHEA Grapalat" w:cs="Sylfaen"/>
          <w:color w:val="000000"/>
        </w:rPr>
        <w:t xml:space="preserve"> 11-րդ </w:t>
      </w:r>
      <w:proofErr w:type="spellStart"/>
      <w:r>
        <w:rPr>
          <w:rFonts w:ascii="GHEA Grapalat" w:hAnsi="GHEA Grapalat" w:cs="Sylfaen"/>
          <w:color w:val="000000"/>
        </w:rPr>
        <w:t>կետով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նշվում</w:t>
      </w:r>
      <w:proofErr w:type="spellEnd"/>
      <w:r>
        <w:rPr>
          <w:rFonts w:ascii="GHEA Grapalat" w:hAnsi="GHEA Grapalat" w:cs="Sylfaen"/>
          <w:color w:val="000000"/>
        </w:rPr>
        <w:t xml:space="preserve"> է,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պետությունների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օրենսդրությամբ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պետք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սահմանվի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եթե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անձը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համարում</w:t>
      </w:r>
      <w:proofErr w:type="spellEnd"/>
      <w:r>
        <w:rPr>
          <w:rFonts w:ascii="GHEA Grapalat" w:hAnsi="GHEA Grapalat" w:cs="Sylfaen"/>
          <w:color w:val="000000"/>
        </w:rPr>
        <w:t xml:space="preserve"> է,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նկատմամբ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խտրականություն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կիրառվել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դատարանի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այլ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իրավասու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մարմնի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առջև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ներկայացնում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փաստեր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որոնցից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կարող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ենթադրվել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անձի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նկատմամբ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կիրառվել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ուղղակի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անուղղակի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խտրականություն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ապա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պատասխանողը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պետք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կրի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պարտականությունը</w:t>
      </w:r>
      <w:proofErr w:type="spellEnd"/>
      <w:r>
        <w:rPr>
          <w:rFonts w:ascii="GHEA Grapalat" w:hAnsi="GHEA Grapalat" w:cs="Sylfaen"/>
          <w:color w:val="000000"/>
        </w:rPr>
        <w:t xml:space="preserve">՝ </w:t>
      </w:r>
      <w:proofErr w:type="spellStart"/>
      <w:r>
        <w:rPr>
          <w:rFonts w:ascii="GHEA Grapalat" w:hAnsi="GHEA Grapalat" w:cs="Sylfaen"/>
          <w:color w:val="000000"/>
        </w:rPr>
        <w:t>ապացուցելու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խտրականություն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առկա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չի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եղել</w:t>
      </w:r>
      <w:proofErr w:type="spellEnd"/>
      <w:r>
        <w:rPr>
          <w:rFonts w:ascii="GHEA Grapalat" w:hAnsi="GHEA Grapalat" w:cs="Sylfaen"/>
          <w:color w:val="000000"/>
        </w:rPr>
        <w:t xml:space="preserve">։  </w:t>
      </w:r>
    </w:p>
    <w:p w:rsidR="00BA1CFA" w:rsidRDefault="00BA1CFA" w:rsidP="006D59E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</w:rPr>
      </w:pPr>
      <w:proofErr w:type="spellStart"/>
      <w:r>
        <w:rPr>
          <w:rFonts w:ascii="GHEA Grapalat" w:hAnsi="GHEA Grapalat" w:cs="Sylfaen"/>
          <w:color w:val="000000"/>
        </w:rPr>
        <w:lastRenderedPageBreak/>
        <w:t>Փաստաթղթի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բացատրական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հուշագրում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նշվում</w:t>
      </w:r>
      <w:proofErr w:type="spellEnd"/>
      <w:r>
        <w:rPr>
          <w:rFonts w:ascii="GHEA Grapalat" w:hAnsi="GHEA Grapalat" w:cs="Sylfaen"/>
          <w:color w:val="000000"/>
        </w:rPr>
        <w:t xml:space="preserve"> է,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հաշվի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առնելով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գործերով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անհրաժեշտ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ապացույցների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հավաքագրման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դժվարությունները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որոնց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առնչվում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տուժողները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խտրականության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դեմ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պայքարին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ուղղված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օրենսդրությունը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պետք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նպաստի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ապացուցմանը</w:t>
      </w:r>
      <w:proofErr w:type="spellEnd"/>
      <w:r>
        <w:rPr>
          <w:rFonts w:ascii="GHEA Grapalat" w:hAnsi="GHEA Grapalat" w:cs="Sylfaen"/>
          <w:color w:val="000000"/>
        </w:rPr>
        <w:t xml:space="preserve">։ </w:t>
      </w:r>
      <w:proofErr w:type="spellStart"/>
      <w:r>
        <w:rPr>
          <w:rFonts w:ascii="GHEA Grapalat" w:hAnsi="GHEA Grapalat" w:cs="Sylfaen"/>
          <w:color w:val="000000"/>
        </w:rPr>
        <w:t>Այս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պատճառով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օրենքը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պետք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նախատեսի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դեպքերում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ապացուցման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բեռի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կիսում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ինչը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նշանակում</w:t>
      </w:r>
      <w:proofErr w:type="spellEnd"/>
      <w:r>
        <w:rPr>
          <w:rFonts w:ascii="GHEA Grapalat" w:hAnsi="GHEA Grapalat" w:cs="Sylfaen"/>
          <w:color w:val="000000"/>
        </w:rPr>
        <w:t xml:space="preserve"> է,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տուժողը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պետք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ներկայացնի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փաստեր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որոնցից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կարող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բխել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առկայության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ենթադրությունը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ինչից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հետո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պատասխանողը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կկրի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պարտականությունը</w:t>
      </w:r>
      <w:proofErr w:type="spellEnd"/>
      <w:r>
        <w:rPr>
          <w:rFonts w:ascii="GHEA Grapalat" w:hAnsi="GHEA Grapalat" w:cs="Sylfaen"/>
          <w:color w:val="000000"/>
        </w:rPr>
        <w:t xml:space="preserve">՝ </w:t>
      </w:r>
      <w:proofErr w:type="spellStart"/>
      <w:r>
        <w:rPr>
          <w:rFonts w:ascii="GHEA Grapalat" w:hAnsi="GHEA Grapalat" w:cs="Sylfaen"/>
          <w:color w:val="000000"/>
        </w:rPr>
        <w:t>ապացուցելու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խտրականություն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տեղի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չի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ունեցել</w:t>
      </w:r>
      <w:proofErr w:type="spellEnd"/>
      <w:r>
        <w:rPr>
          <w:rFonts w:ascii="GHEA Grapalat" w:hAnsi="GHEA Grapalat" w:cs="Sylfaen"/>
          <w:color w:val="000000"/>
        </w:rPr>
        <w:t xml:space="preserve">։ </w:t>
      </w:r>
      <w:proofErr w:type="spellStart"/>
      <w:r>
        <w:rPr>
          <w:rFonts w:ascii="GHEA Grapalat" w:hAnsi="GHEA Grapalat" w:cs="Sylfaen"/>
          <w:color w:val="000000"/>
        </w:rPr>
        <w:t>Այսպես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օրինակ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ենթադրյալ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ուղղակի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դեպքում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պատասխանողը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պետք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հիմնավորի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տարբերակված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վերաբերմունքն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ունեցել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օբյեկտիվ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ողջամիտ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արդարացում</w:t>
      </w:r>
      <w:proofErr w:type="spellEnd"/>
      <w:r>
        <w:rPr>
          <w:rFonts w:ascii="GHEA Grapalat" w:hAnsi="GHEA Grapalat" w:cs="Sylfaen"/>
          <w:color w:val="000000"/>
        </w:rPr>
        <w:t xml:space="preserve">։ </w:t>
      </w:r>
      <w:proofErr w:type="spellStart"/>
      <w:r>
        <w:rPr>
          <w:rFonts w:ascii="GHEA Grapalat" w:hAnsi="GHEA Grapalat" w:cs="Sylfaen"/>
          <w:color w:val="000000"/>
        </w:rPr>
        <w:t>Օրինակ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եթե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լողավազանին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հասանելիությունը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մերժվել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Ռոմա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երեխաներին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հայցվորի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բավարար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կլինի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ցույց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տալը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հասանելիությունը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մերժվել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Ռոմա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երեխաներին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թույլատրվել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այլ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երեխաներին</w:t>
      </w:r>
      <w:proofErr w:type="spellEnd"/>
      <w:r w:rsidR="002E0DD9">
        <w:rPr>
          <w:rFonts w:ascii="GHEA Grapalat" w:hAnsi="GHEA Grapalat" w:cs="Sylfaen"/>
          <w:color w:val="000000"/>
        </w:rPr>
        <w:t xml:space="preserve">։ </w:t>
      </w:r>
      <w:proofErr w:type="spellStart"/>
      <w:r w:rsidR="002E0DD9">
        <w:rPr>
          <w:rFonts w:ascii="GHEA Grapalat" w:hAnsi="GHEA Grapalat" w:cs="Sylfaen"/>
          <w:color w:val="000000"/>
        </w:rPr>
        <w:t>Դրանից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հետո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պատասխանողը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կկրի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պարտականությունը</w:t>
      </w:r>
      <w:proofErr w:type="spellEnd"/>
      <w:r w:rsidR="002E0DD9">
        <w:rPr>
          <w:rFonts w:ascii="GHEA Grapalat" w:hAnsi="GHEA Grapalat" w:cs="Sylfaen"/>
          <w:color w:val="000000"/>
        </w:rPr>
        <w:t xml:space="preserve">՝ </w:t>
      </w:r>
      <w:proofErr w:type="spellStart"/>
      <w:r w:rsidR="002E0DD9">
        <w:rPr>
          <w:rFonts w:ascii="GHEA Grapalat" w:hAnsi="GHEA Grapalat" w:cs="Sylfaen"/>
          <w:color w:val="000000"/>
        </w:rPr>
        <w:t>ապացուցելու</w:t>
      </w:r>
      <w:proofErr w:type="spellEnd"/>
      <w:r w:rsidR="002E0DD9">
        <w:rPr>
          <w:rFonts w:ascii="GHEA Grapalat" w:hAnsi="GHEA Grapalat" w:cs="Sylfaen"/>
          <w:color w:val="000000"/>
        </w:rPr>
        <w:t xml:space="preserve">, </w:t>
      </w:r>
      <w:proofErr w:type="spellStart"/>
      <w:r w:rsidR="002E0DD9">
        <w:rPr>
          <w:rFonts w:ascii="GHEA Grapalat" w:hAnsi="GHEA Grapalat" w:cs="Sylfaen"/>
          <w:color w:val="000000"/>
        </w:rPr>
        <w:t>որ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Ռոմա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երեխաներին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հասանելիության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մերժումը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օբյեկիվ</w:t>
      </w:r>
      <w:proofErr w:type="spellEnd"/>
      <w:r w:rsidR="002E0DD9">
        <w:rPr>
          <w:rFonts w:ascii="GHEA Grapalat" w:hAnsi="GHEA Grapalat" w:cs="Sylfaen"/>
          <w:color w:val="000000"/>
        </w:rPr>
        <w:t xml:space="preserve"> և </w:t>
      </w:r>
      <w:proofErr w:type="spellStart"/>
      <w:r w:rsidR="002E0DD9">
        <w:rPr>
          <w:rFonts w:ascii="GHEA Grapalat" w:hAnsi="GHEA Grapalat" w:cs="Sylfaen"/>
          <w:color w:val="000000"/>
        </w:rPr>
        <w:t>ողջամիտ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հիմնավորում</w:t>
      </w:r>
      <w:proofErr w:type="spellEnd"/>
      <w:r w:rsidR="002E0DD9">
        <w:rPr>
          <w:rFonts w:ascii="GHEA Grapalat" w:hAnsi="GHEA Grapalat" w:cs="Sylfaen"/>
          <w:color w:val="000000"/>
        </w:rPr>
        <w:t xml:space="preserve"> է </w:t>
      </w:r>
      <w:proofErr w:type="spellStart"/>
      <w:r w:rsidR="002E0DD9">
        <w:rPr>
          <w:rFonts w:ascii="GHEA Grapalat" w:hAnsi="GHEA Grapalat" w:cs="Sylfaen"/>
          <w:color w:val="000000"/>
        </w:rPr>
        <w:t>ունեցել</w:t>
      </w:r>
      <w:proofErr w:type="spellEnd"/>
      <w:r w:rsidR="002E0DD9">
        <w:rPr>
          <w:rFonts w:ascii="GHEA Grapalat" w:hAnsi="GHEA Grapalat" w:cs="Sylfaen"/>
          <w:color w:val="000000"/>
        </w:rPr>
        <w:t xml:space="preserve">, </w:t>
      </w:r>
      <w:proofErr w:type="spellStart"/>
      <w:r w:rsidR="002E0DD9">
        <w:rPr>
          <w:rFonts w:ascii="GHEA Grapalat" w:hAnsi="GHEA Grapalat" w:cs="Sylfaen"/>
          <w:color w:val="000000"/>
        </w:rPr>
        <w:t>օրինակ</w:t>
      </w:r>
      <w:proofErr w:type="spellEnd"/>
      <w:r w:rsidR="002E0DD9">
        <w:rPr>
          <w:rFonts w:ascii="GHEA Grapalat" w:hAnsi="GHEA Grapalat" w:cs="Sylfaen"/>
          <w:color w:val="000000"/>
        </w:rPr>
        <w:t xml:space="preserve">, </w:t>
      </w:r>
      <w:proofErr w:type="spellStart"/>
      <w:r w:rsidR="002E0DD9">
        <w:rPr>
          <w:rFonts w:ascii="GHEA Grapalat" w:hAnsi="GHEA Grapalat" w:cs="Sylfaen"/>
          <w:color w:val="000000"/>
        </w:rPr>
        <w:t>երախաները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չեն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ունեցել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գլխարկներ</w:t>
      </w:r>
      <w:proofErr w:type="spellEnd"/>
      <w:r w:rsidR="002E0DD9">
        <w:rPr>
          <w:rFonts w:ascii="GHEA Grapalat" w:hAnsi="GHEA Grapalat" w:cs="Sylfaen"/>
          <w:color w:val="000000"/>
        </w:rPr>
        <w:t xml:space="preserve">, </w:t>
      </w:r>
      <w:proofErr w:type="spellStart"/>
      <w:r w:rsidR="002E0DD9">
        <w:rPr>
          <w:rFonts w:ascii="GHEA Grapalat" w:hAnsi="GHEA Grapalat" w:cs="Sylfaen"/>
          <w:color w:val="000000"/>
        </w:rPr>
        <w:t>որոնք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պահանջվում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են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լողավազանին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հասանելիության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համար</w:t>
      </w:r>
      <w:proofErr w:type="spellEnd"/>
      <w:r w:rsidR="002E0DD9">
        <w:rPr>
          <w:rFonts w:ascii="GHEA Grapalat" w:hAnsi="GHEA Grapalat" w:cs="Sylfaen"/>
          <w:color w:val="000000"/>
        </w:rPr>
        <w:t xml:space="preserve">։ </w:t>
      </w:r>
      <w:proofErr w:type="spellStart"/>
      <w:r w:rsidR="002E0DD9">
        <w:rPr>
          <w:rFonts w:ascii="GHEA Grapalat" w:hAnsi="GHEA Grapalat" w:cs="Sylfaen"/>
          <w:color w:val="000000"/>
        </w:rPr>
        <w:t>Նույն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սկզբունքը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պետք</w:t>
      </w:r>
      <w:proofErr w:type="spellEnd"/>
      <w:r w:rsidR="002E0DD9">
        <w:rPr>
          <w:rFonts w:ascii="GHEA Grapalat" w:hAnsi="GHEA Grapalat" w:cs="Sylfaen"/>
          <w:color w:val="000000"/>
        </w:rPr>
        <w:t xml:space="preserve"> է </w:t>
      </w:r>
      <w:proofErr w:type="spellStart"/>
      <w:r w:rsidR="002E0DD9">
        <w:rPr>
          <w:rFonts w:ascii="GHEA Grapalat" w:hAnsi="GHEA Grapalat" w:cs="Sylfaen"/>
          <w:color w:val="000000"/>
        </w:rPr>
        <w:t>կիրառելի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լինի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անուղղակի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խտրականության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դեպքերի</w:t>
      </w:r>
      <w:proofErr w:type="spellEnd"/>
      <w:r w:rsidR="002E0DD9">
        <w:rPr>
          <w:rFonts w:ascii="GHEA Grapalat" w:hAnsi="GHEA Grapalat" w:cs="Sylfaen"/>
          <w:color w:val="000000"/>
        </w:rPr>
        <w:t xml:space="preserve"> </w:t>
      </w:r>
      <w:proofErr w:type="spellStart"/>
      <w:r w:rsidR="002E0DD9">
        <w:rPr>
          <w:rFonts w:ascii="GHEA Grapalat" w:hAnsi="GHEA Grapalat" w:cs="Sylfaen"/>
          <w:color w:val="000000"/>
        </w:rPr>
        <w:t>նկատմամբ</w:t>
      </w:r>
      <w:proofErr w:type="spellEnd"/>
      <w:r w:rsidR="002E0DD9">
        <w:rPr>
          <w:rFonts w:ascii="GHEA Grapalat" w:hAnsi="GHEA Grapalat" w:cs="Sylfaen"/>
          <w:color w:val="000000"/>
        </w:rPr>
        <w:t xml:space="preserve">։ </w:t>
      </w:r>
    </w:p>
    <w:p w:rsidR="00C44B38" w:rsidRDefault="002E0DD9" w:rsidP="00C44B3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</w:rPr>
      </w:pPr>
      <w:proofErr w:type="spellStart"/>
      <w:r>
        <w:rPr>
          <w:rFonts w:ascii="GHEA Grapalat" w:hAnsi="GHEA Grapalat" w:cs="Sylfaen"/>
          <w:color w:val="000000"/>
        </w:rPr>
        <w:t>Ապացուցման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բեռի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բաշխման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այս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կանոնը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սահմանելու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անհրաժեշտությունը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շեշտվել</w:t>
      </w:r>
      <w:proofErr w:type="spellEnd"/>
      <w:r>
        <w:rPr>
          <w:rFonts w:ascii="GHEA Grapalat" w:hAnsi="GHEA Grapalat" w:cs="Sylfaen"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color w:val="000000"/>
        </w:rPr>
        <w:t>նաև</w:t>
      </w:r>
      <w:proofErr w:type="spellEnd"/>
      <w:r>
        <w:rPr>
          <w:rFonts w:ascii="GHEA Grapalat" w:hAnsi="GHEA Grapalat" w:cs="Sylfaen"/>
          <w:color w:val="000000"/>
        </w:rPr>
        <w:t xml:space="preserve"> ԵՄ </w:t>
      </w:r>
      <w:proofErr w:type="spellStart"/>
      <w:r>
        <w:rPr>
          <w:rFonts w:ascii="GHEA Grapalat" w:hAnsi="GHEA Grapalat" w:cs="Sylfaen"/>
          <w:color w:val="000000"/>
        </w:rPr>
        <w:t>խորհրդի</w:t>
      </w:r>
      <w:proofErr w:type="spellEnd"/>
      <w:r w:rsidR="00C44B38">
        <w:rPr>
          <w:rFonts w:ascii="GHEA Grapalat" w:hAnsi="GHEA Grapalat" w:cs="Sylfaen"/>
          <w:color w:val="000000"/>
        </w:rPr>
        <w:t xml:space="preserve"> «</w:t>
      </w:r>
      <w:proofErr w:type="spellStart"/>
      <w:r w:rsidR="00F1462B">
        <w:rPr>
          <w:rFonts w:ascii="GHEA Grapalat" w:hAnsi="GHEA Grapalat" w:cs="Sylfaen"/>
          <w:color w:val="000000"/>
        </w:rPr>
        <w:t>Սեռի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proofErr w:type="spellStart"/>
      <w:r w:rsidR="00F1462B">
        <w:rPr>
          <w:rFonts w:ascii="GHEA Grapalat" w:hAnsi="GHEA Grapalat" w:cs="Sylfaen"/>
          <w:color w:val="000000"/>
        </w:rPr>
        <w:t>հիմքով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proofErr w:type="spellStart"/>
      <w:r w:rsidR="00F1462B">
        <w:rPr>
          <w:rFonts w:ascii="GHEA Grapalat" w:hAnsi="GHEA Grapalat" w:cs="Sylfaen"/>
          <w:color w:val="000000"/>
        </w:rPr>
        <w:t>խտրականության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proofErr w:type="spellStart"/>
      <w:r w:rsidR="00F1462B">
        <w:rPr>
          <w:rFonts w:ascii="GHEA Grapalat" w:hAnsi="GHEA Grapalat" w:cs="Sylfaen"/>
          <w:color w:val="000000"/>
        </w:rPr>
        <w:t>դեպքերում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proofErr w:type="spellStart"/>
      <w:r w:rsidR="00F1462B">
        <w:rPr>
          <w:rFonts w:ascii="GHEA Grapalat" w:hAnsi="GHEA Grapalat" w:cs="Sylfaen"/>
          <w:color w:val="000000"/>
        </w:rPr>
        <w:t>ապացուցման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proofErr w:type="spellStart"/>
      <w:r w:rsidR="00F1462B">
        <w:rPr>
          <w:rFonts w:ascii="GHEA Grapalat" w:hAnsi="GHEA Grapalat" w:cs="Sylfaen"/>
          <w:color w:val="000000"/>
        </w:rPr>
        <w:t>բեռի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proofErr w:type="spellStart"/>
      <w:r w:rsidR="00F1462B">
        <w:rPr>
          <w:rFonts w:ascii="GHEA Grapalat" w:hAnsi="GHEA Grapalat" w:cs="Sylfaen"/>
          <w:color w:val="000000"/>
        </w:rPr>
        <w:t>մասին</w:t>
      </w:r>
      <w:proofErr w:type="spellEnd"/>
      <w:r w:rsidR="00F1462B">
        <w:rPr>
          <w:rFonts w:ascii="GHEA Grapalat" w:hAnsi="GHEA Grapalat" w:cs="Sylfaen"/>
          <w:color w:val="000000"/>
        </w:rPr>
        <w:t xml:space="preserve">» 1997 </w:t>
      </w:r>
      <w:proofErr w:type="spellStart"/>
      <w:r w:rsidR="00F1462B">
        <w:rPr>
          <w:rFonts w:ascii="GHEA Grapalat" w:hAnsi="GHEA Grapalat" w:cs="Sylfaen"/>
          <w:color w:val="000000"/>
        </w:rPr>
        <w:t>թվականի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proofErr w:type="spellStart"/>
      <w:r w:rsidR="00F1462B">
        <w:rPr>
          <w:rFonts w:ascii="GHEA Grapalat" w:hAnsi="GHEA Grapalat" w:cs="Sylfaen"/>
          <w:color w:val="000000"/>
        </w:rPr>
        <w:t>դեկտեմբերի</w:t>
      </w:r>
      <w:proofErr w:type="spellEnd"/>
      <w:r w:rsidR="00F1462B">
        <w:rPr>
          <w:rFonts w:ascii="GHEA Grapalat" w:hAnsi="GHEA Grapalat" w:cs="Sylfaen"/>
          <w:color w:val="000000"/>
        </w:rPr>
        <w:t xml:space="preserve"> 15-ի </w:t>
      </w:r>
      <w:proofErr w:type="spellStart"/>
      <w:r w:rsidR="00F1462B">
        <w:rPr>
          <w:rFonts w:ascii="GHEA Grapalat" w:hAnsi="GHEA Grapalat" w:cs="Sylfaen"/>
          <w:color w:val="000000"/>
        </w:rPr>
        <w:t>թիվ</w:t>
      </w:r>
      <w:proofErr w:type="spellEnd"/>
      <w:r w:rsidR="00F1462B">
        <w:rPr>
          <w:rFonts w:ascii="GHEA Grapalat" w:hAnsi="GHEA Grapalat" w:cs="Sylfaen"/>
          <w:color w:val="000000"/>
        </w:rPr>
        <w:t xml:space="preserve"> </w:t>
      </w:r>
      <w:r w:rsidR="00F1462B" w:rsidRPr="00F1462B">
        <w:rPr>
          <w:rFonts w:ascii="GHEA Grapalat" w:hAnsi="GHEA Grapalat" w:cs="Sylfaen"/>
          <w:color w:val="000000"/>
        </w:rPr>
        <w:t>97/80/EC</w:t>
      </w:r>
      <w:r w:rsidR="00F1462B">
        <w:rPr>
          <w:rFonts w:ascii="GHEA Grapalat" w:hAnsi="GHEA Grapalat" w:cs="Sylfaen"/>
          <w:color w:val="000000"/>
        </w:rPr>
        <w:t xml:space="preserve"> և</w:t>
      </w:r>
      <w:r w:rsidR="00F1462B" w:rsidRPr="00F1462B">
        <w:rPr>
          <w:rFonts w:ascii="GHEA Grapalat" w:hAnsi="GHEA Grapalat" w:cs="Sylfaen"/>
          <w:color w:val="000000"/>
        </w:rPr>
        <w:t xml:space="preserve"> </w:t>
      </w:r>
      <w:r w:rsidR="00C44B38">
        <w:rPr>
          <w:rFonts w:ascii="GHEA Grapalat" w:hAnsi="GHEA Grapalat" w:cs="Sylfaen"/>
          <w:color w:val="000000"/>
        </w:rPr>
        <w:t>«</w:t>
      </w:r>
      <w:proofErr w:type="spellStart"/>
      <w:r w:rsidR="00C44B38">
        <w:rPr>
          <w:rFonts w:ascii="GHEA Grapalat" w:hAnsi="GHEA Grapalat" w:cs="Sylfaen"/>
          <w:color w:val="000000"/>
        </w:rPr>
        <w:t>Աշխատանքում</w:t>
      </w:r>
      <w:proofErr w:type="spellEnd"/>
      <w:r w:rsidR="00C44B38">
        <w:rPr>
          <w:rFonts w:ascii="GHEA Grapalat" w:hAnsi="GHEA Grapalat" w:cs="Sylfaen"/>
          <w:color w:val="000000"/>
        </w:rPr>
        <w:t xml:space="preserve"> և </w:t>
      </w:r>
      <w:proofErr w:type="spellStart"/>
      <w:r w:rsidR="00C44B38">
        <w:rPr>
          <w:rFonts w:ascii="GHEA Grapalat" w:hAnsi="GHEA Grapalat" w:cs="Sylfaen"/>
          <w:color w:val="000000"/>
        </w:rPr>
        <w:t>զբաղվածությունում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հավասար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վերաբերմունքի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ընդհանուր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lastRenderedPageBreak/>
        <w:t>օրենսդրություն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սահմանելու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մասին</w:t>
      </w:r>
      <w:proofErr w:type="spellEnd"/>
      <w:r w:rsidR="00C44B38">
        <w:rPr>
          <w:rFonts w:ascii="GHEA Grapalat" w:hAnsi="GHEA Grapalat" w:cs="Sylfaen"/>
          <w:color w:val="000000"/>
        </w:rPr>
        <w:t>»</w:t>
      </w:r>
      <w:r>
        <w:rPr>
          <w:rFonts w:ascii="GHEA Grapalat" w:hAnsi="GHEA Grapalat" w:cs="Sylfaen"/>
          <w:color w:val="000000"/>
        </w:rPr>
        <w:t xml:space="preserve"> </w:t>
      </w:r>
      <w:r w:rsidR="00C44B38">
        <w:rPr>
          <w:rFonts w:ascii="GHEA Grapalat" w:hAnsi="GHEA Grapalat" w:cs="Sylfaen"/>
          <w:color w:val="000000"/>
        </w:rPr>
        <w:t>2000</w:t>
      </w:r>
      <w:r w:rsidR="00C44B38">
        <w:rPr>
          <w:rFonts w:ascii="GHEA Grapalat" w:hAnsi="GHEA Grapalat" w:cs="Sylfaen"/>
          <w:color w:val="000000"/>
          <w:lang w:val="hy-AM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թվականի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նոյեմբերի</w:t>
      </w:r>
      <w:proofErr w:type="spellEnd"/>
      <w:r w:rsidR="00C44B38">
        <w:rPr>
          <w:rFonts w:ascii="GHEA Grapalat" w:hAnsi="GHEA Grapalat" w:cs="Sylfaen"/>
          <w:color w:val="000000"/>
        </w:rPr>
        <w:t xml:space="preserve"> 27-ի </w:t>
      </w:r>
      <w:proofErr w:type="spellStart"/>
      <w:r w:rsidR="00C44B38">
        <w:rPr>
          <w:rFonts w:ascii="GHEA Grapalat" w:hAnsi="GHEA Grapalat" w:cs="Sylfaen"/>
          <w:color w:val="000000"/>
        </w:rPr>
        <w:t>թիվ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r w:rsidR="00C44B38" w:rsidRPr="00C44B38">
        <w:rPr>
          <w:rFonts w:ascii="GHEA Grapalat" w:hAnsi="GHEA Grapalat" w:cs="Sylfaen"/>
          <w:color w:val="000000"/>
        </w:rPr>
        <w:t>2000/78/EC</w:t>
      </w:r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դիրեկտիվ</w:t>
      </w:r>
      <w:r w:rsidR="00F1462B">
        <w:rPr>
          <w:rFonts w:ascii="GHEA Grapalat" w:hAnsi="GHEA Grapalat" w:cs="Sylfaen"/>
          <w:color w:val="000000"/>
        </w:rPr>
        <w:t>ներ</w:t>
      </w:r>
      <w:r w:rsidR="00C44B38">
        <w:rPr>
          <w:rFonts w:ascii="GHEA Grapalat" w:hAnsi="GHEA Grapalat" w:cs="Sylfaen"/>
          <w:color w:val="000000"/>
        </w:rPr>
        <w:t>ով</w:t>
      </w:r>
      <w:proofErr w:type="spellEnd"/>
      <w:r w:rsidR="00C44B38">
        <w:rPr>
          <w:rFonts w:ascii="GHEA Grapalat" w:hAnsi="GHEA Grapalat" w:cs="Sylfaen"/>
          <w:color w:val="000000"/>
        </w:rPr>
        <w:t xml:space="preserve">, </w:t>
      </w:r>
      <w:proofErr w:type="spellStart"/>
      <w:r w:rsidR="00C44B38">
        <w:rPr>
          <w:rFonts w:ascii="GHEA Grapalat" w:hAnsi="GHEA Grapalat" w:cs="Sylfaen"/>
          <w:color w:val="000000"/>
        </w:rPr>
        <w:t>ինչպես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նաև</w:t>
      </w:r>
      <w:proofErr w:type="spellEnd"/>
      <w:r w:rsidR="00C44B38">
        <w:rPr>
          <w:rFonts w:ascii="GHEA Grapalat" w:hAnsi="GHEA Grapalat" w:cs="Sylfaen"/>
          <w:color w:val="000000"/>
        </w:rPr>
        <w:t xml:space="preserve"> ՄԱԿ </w:t>
      </w:r>
      <w:proofErr w:type="spellStart"/>
      <w:r w:rsidR="00C44B38">
        <w:rPr>
          <w:rFonts w:ascii="GHEA Grapalat" w:hAnsi="GHEA Grapalat" w:cs="Sylfaen"/>
          <w:color w:val="000000"/>
        </w:rPr>
        <w:t>մարդու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իրավունքների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գերագույն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հանձնակատարի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գրասենյակի</w:t>
      </w:r>
      <w:proofErr w:type="spellEnd"/>
      <w:r w:rsidR="00C44B38">
        <w:rPr>
          <w:rFonts w:ascii="GHEA Grapalat" w:hAnsi="GHEA Grapalat" w:cs="Sylfaen"/>
          <w:color w:val="000000"/>
        </w:rPr>
        <w:t>՝ «</w:t>
      </w:r>
      <w:proofErr w:type="spellStart"/>
      <w:r w:rsidR="00C44B38">
        <w:rPr>
          <w:rFonts w:ascii="GHEA Grapalat" w:hAnsi="GHEA Grapalat" w:cs="Sylfaen"/>
          <w:color w:val="000000"/>
        </w:rPr>
        <w:t>Պաշտպանելով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փոքրամասնությունների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իրավունքները</w:t>
      </w:r>
      <w:proofErr w:type="spellEnd"/>
      <w:r w:rsidR="00C44B38">
        <w:rPr>
          <w:rFonts w:ascii="GHEA Grapalat" w:hAnsi="GHEA Grapalat" w:cs="Sylfaen"/>
          <w:color w:val="000000"/>
        </w:rPr>
        <w:t xml:space="preserve">. </w:t>
      </w:r>
      <w:proofErr w:type="spellStart"/>
      <w:r w:rsidR="00C44B38">
        <w:rPr>
          <w:rFonts w:ascii="GHEA Grapalat" w:hAnsi="GHEA Grapalat" w:cs="Sylfaen"/>
          <w:color w:val="000000"/>
        </w:rPr>
        <w:t>Խտրականության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դեմ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համապարփակ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օրենսդրության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մշակման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գործնական</w:t>
      </w:r>
      <w:proofErr w:type="spellEnd"/>
      <w:r w:rsidR="00C44B38">
        <w:rPr>
          <w:rFonts w:ascii="GHEA Grapalat" w:hAnsi="GHEA Grapalat" w:cs="Sylfaen"/>
          <w:color w:val="000000"/>
        </w:rPr>
        <w:t xml:space="preserve"> </w:t>
      </w:r>
      <w:proofErr w:type="spellStart"/>
      <w:r w:rsidR="00C44B38">
        <w:rPr>
          <w:rFonts w:ascii="GHEA Grapalat" w:hAnsi="GHEA Grapalat" w:cs="Sylfaen"/>
          <w:color w:val="000000"/>
        </w:rPr>
        <w:t>ուղեցույցով</w:t>
      </w:r>
      <w:proofErr w:type="spellEnd"/>
      <w:r w:rsidR="00C44B38">
        <w:rPr>
          <w:rFonts w:ascii="GHEA Grapalat" w:hAnsi="GHEA Grapalat" w:cs="Sylfaen"/>
          <w:color w:val="000000"/>
        </w:rPr>
        <w:t xml:space="preserve">»։ </w:t>
      </w:r>
    </w:p>
    <w:p w:rsidR="00B02CBE" w:rsidRPr="00F1462B" w:rsidRDefault="00F1462B" w:rsidP="00F1462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</w:rPr>
      </w:pPr>
      <w:proofErr w:type="spellStart"/>
      <w:r>
        <w:rPr>
          <w:rFonts w:ascii="GHEA Grapalat" w:hAnsi="GHEA Grapalat" w:cs="Sylfaen"/>
          <w:color w:val="000000"/>
        </w:rPr>
        <w:t>Այսպիսով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կարող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ենք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արձանագրել</w:t>
      </w:r>
      <w:proofErr w:type="spellEnd"/>
      <w:r>
        <w:rPr>
          <w:rFonts w:ascii="GHEA Grapalat" w:hAnsi="GHEA Grapalat" w:cs="Sylfaen"/>
          <w:color w:val="000000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ապացուցման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բեռի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բաշխման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կանոնը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խտրականության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դեպքերում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անհրաժեշտ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նախապայման</w:t>
      </w:r>
      <w:proofErr w:type="spellEnd"/>
      <w:r>
        <w:rPr>
          <w:rFonts w:ascii="GHEA Grapalat" w:hAnsi="GHEA Grapalat" w:cs="Sylfaen"/>
          <w:color w:val="000000"/>
        </w:rPr>
        <w:t xml:space="preserve"> է՝ </w:t>
      </w:r>
      <w:proofErr w:type="spellStart"/>
      <w:r>
        <w:rPr>
          <w:rFonts w:ascii="GHEA Grapalat" w:hAnsi="GHEA Grapalat" w:cs="Sylfaen"/>
          <w:color w:val="000000"/>
        </w:rPr>
        <w:t>գործերի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արդյունավետ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քննությունը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անձանց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իրավունքների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վերականգնումը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ապահովելու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համար</w:t>
      </w:r>
      <w:proofErr w:type="spellEnd"/>
      <w:r>
        <w:rPr>
          <w:rFonts w:ascii="GHEA Grapalat" w:hAnsi="GHEA Grapalat" w:cs="Sylfaen"/>
          <w:color w:val="000000"/>
        </w:rPr>
        <w:t xml:space="preserve">։ </w:t>
      </w:r>
    </w:p>
    <w:p w:rsidR="003E4FB3" w:rsidRPr="000F538E" w:rsidRDefault="00B52754" w:rsidP="006D59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>Նախագ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>իծը,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FB3" w:rsidRPr="000F538E">
        <w:rPr>
          <w:rFonts w:ascii="GHEA Grapalat" w:hAnsi="GHEA Grapalat"/>
          <w:sz w:val="24"/>
          <w:szCs w:val="24"/>
          <w:lang w:val="hy-AM"/>
        </w:rPr>
        <w:t>նախատես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ելով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Մարդու իրավունքների պաշտպանի՝ որպես իրավահավասարության ապահովման և խտրականությունից պաշտպանության մարմնի գործունեությ</w:t>
      </w:r>
      <w:r w:rsidR="003E4FB3" w:rsidRPr="000F538E">
        <w:rPr>
          <w:rFonts w:ascii="GHEA Grapalat" w:hAnsi="GHEA Grapalat" w:cs="Sylfaen"/>
          <w:sz w:val="24"/>
          <w:szCs w:val="24"/>
          <w:lang w:val="hy-AM"/>
        </w:rPr>
        <w:t>ան կանոնակարգումները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Պաշտպանին է վերապահում </w:t>
      </w:r>
      <w:r w:rsidR="000D7771" w:rsidRPr="000F538E">
        <w:rPr>
          <w:rFonts w:ascii="GHEA Grapalat" w:eastAsia="Times New Roman" w:hAnsi="GHEA Grapalat"/>
          <w:iCs/>
          <w:sz w:val="24"/>
          <w:szCs w:val="24"/>
          <w:lang w:val="hy-AM"/>
        </w:rPr>
        <w:t>իրավահավասարության ապահովման և խտրականությունից պաշտպանության մասին ՀՀ օրենսդրության պահպանմանը հետևելու գործառույթը՝ «Մարդու իրավունքների պաշտպանի մասին» սահմանադրական օրենքով սահմանված լիազորությունների շրջանակներում։</w:t>
      </w:r>
      <w:r w:rsidR="006D59E4">
        <w:rPr>
          <w:rFonts w:ascii="GHEA Grapalat" w:eastAsia="Times New Roman" w:hAnsi="GHEA Grapalat"/>
          <w:iCs/>
          <w:sz w:val="24"/>
          <w:szCs w:val="24"/>
          <w:lang w:val="hy-AM"/>
        </w:rPr>
        <w:t xml:space="preserve"> </w:t>
      </w:r>
      <w:r w:rsidR="007279E8" w:rsidRPr="000F538E">
        <w:rPr>
          <w:rFonts w:ascii="GHEA Grapalat" w:hAnsi="GHEA Grapalat" w:cs="Sylfaen"/>
          <w:sz w:val="24"/>
          <w:szCs w:val="24"/>
          <w:lang w:val="hy-AM"/>
        </w:rPr>
        <w:t>Մասնավորապես, ըստ նախագծային կարգավորումների՝ Պաշտպանն</w:t>
      </w:r>
      <w:r w:rsidR="00D660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79E8" w:rsidRPr="000F538E">
        <w:rPr>
          <w:rFonts w:ascii="GHEA Grapalat" w:hAnsi="GHEA Grapalat" w:cs="Sylfaen"/>
          <w:sz w:val="24"/>
          <w:szCs w:val="24"/>
          <w:lang w:val="hy-AM"/>
        </w:rPr>
        <w:t xml:space="preserve">իրավասու է </w:t>
      </w:r>
      <w:r w:rsidR="00B106A3">
        <w:rPr>
          <w:rFonts w:ascii="GHEA Grapalat" w:hAnsi="GHEA Grapalat" w:cs="Sylfaen"/>
          <w:sz w:val="24"/>
          <w:szCs w:val="24"/>
          <w:lang w:val="hy-AM"/>
        </w:rPr>
        <w:t xml:space="preserve">իրականացնել </w:t>
      </w:r>
      <w:r w:rsidR="00B106A3" w:rsidRPr="004C2656">
        <w:rPr>
          <w:rFonts w:ascii="GHEA Grapalat" w:hAnsi="GHEA Grapalat" w:cs="Sylfaen"/>
          <w:sz w:val="24"/>
          <w:szCs w:val="24"/>
          <w:lang w:val="hy-AM"/>
        </w:rPr>
        <w:t>«</w:t>
      </w:r>
      <w:r w:rsidR="00B106A3">
        <w:rPr>
          <w:rFonts w:ascii="GHEA Grapalat" w:hAnsi="GHEA Grapalat" w:cs="Sylfaen"/>
          <w:sz w:val="24"/>
          <w:szCs w:val="24"/>
          <w:lang w:val="hy-AM"/>
        </w:rPr>
        <w:t>Իրավահավասարության ապահովման և խտրականությունից պաշտպանության</w:t>
      </w:r>
      <w:r w:rsidR="00B106A3" w:rsidRPr="004C2656">
        <w:rPr>
          <w:rFonts w:ascii="GHEA Grapalat" w:hAnsi="GHEA Grapalat" w:cs="Sylfaen"/>
          <w:sz w:val="24"/>
          <w:szCs w:val="24"/>
          <w:lang w:val="hy-AM"/>
        </w:rPr>
        <w:t xml:space="preserve"> մասին» օրենքի</w:t>
      </w:r>
      <w:r w:rsidR="00F1462B">
        <w:rPr>
          <w:rFonts w:ascii="Cambria" w:hAnsi="Cambria" w:cs="Cambria"/>
          <w:sz w:val="24"/>
          <w:szCs w:val="24"/>
          <w:lang w:val="hy-AM"/>
        </w:rPr>
        <w:t xml:space="preserve"> </w:t>
      </w:r>
      <w:r w:rsidR="00B106A3" w:rsidRPr="004C2656">
        <w:rPr>
          <w:rFonts w:ascii="GHEA Grapalat" w:hAnsi="GHEA Grapalat" w:cs="Sylfaen"/>
          <w:sz w:val="24"/>
          <w:szCs w:val="24"/>
          <w:lang w:val="hy-AM"/>
        </w:rPr>
        <w:t>դրույթների կիրառության մշտադիտարկում</w:t>
      </w:r>
      <w:r w:rsidR="00B106A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35157" w:rsidRPr="000F538E">
        <w:rPr>
          <w:rFonts w:ascii="GHEA Grapalat" w:hAnsi="GHEA Grapalat" w:cs="Sylfaen"/>
          <w:sz w:val="24"/>
          <w:szCs w:val="24"/>
          <w:lang w:val="hy-AM"/>
        </w:rPr>
        <w:t>հանդես գալ իրավահավասարության ապահովման և խտրականությունից պաշտպանության ոլորտում մարդու իրավունքներին առնչվող հրապարակային զեկույցներով</w:t>
      </w:r>
      <w:r w:rsidR="00A35157" w:rsidRPr="000F538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35157" w:rsidRPr="000F538E">
        <w:rPr>
          <w:rFonts w:ascii="GHEA Grapalat" w:hAnsi="GHEA Grapalat" w:cs="Sylfaen"/>
          <w:sz w:val="24"/>
          <w:szCs w:val="24"/>
          <w:lang w:val="hy-AM"/>
        </w:rPr>
        <w:t xml:space="preserve">իրավասու մարմիններ ներկայացնել իրավահավասարության ապահովմանը կամ խտրականությունից պաշտպանությանը վերաբերող իրավական ակտերի կամ դրանց նախագծերի կամ պրակտիկայի կատարելագործման վերաբերյալ </w:t>
      </w:r>
      <w:r w:rsidR="00A35157" w:rsidRPr="000F538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առաջարկություններ,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իրականացնել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Պաշտպանին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բողոք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ներկայացրած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անձի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ենթադրյալ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խտրականություն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գործադրած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միջև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հաշտարարություն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կողմերի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գրավոր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համաձայնությամբ</w:t>
      </w:r>
      <w:proofErr w:type="spellEnd"/>
      <w:r w:rsidR="00F1462B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F1462B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="00F146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462B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F146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462B"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 w:rsidR="00F146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462B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="00F146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462B">
        <w:rPr>
          <w:rFonts w:ascii="GHEA Grapalat" w:hAnsi="GHEA Grapalat" w:cs="Sylfaen"/>
          <w:sz w:val="24"/>
          <w:szCs w:val="24"/>
          <w:lang w:val="en-US"/>
        </w:rPr>
        <w:t>հաշտության</w:t>
      </w:r>
      <w:proofErr w:type="spellEnd"/>
      <w:r w:rsidR="00F146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462B">
        <w:rPr>
          <w:rFonts w:ascii="GHEA Grapalat" w:hAnsi="GHEA Grapalat" w:cs="Sylfaen"/>
          <w:sz w:val="24"/>
          <w:szCs w:val="24"/>
          <w:lang w:val="en-US"/>
        </w:rPr>
        <w:t>համաձայնության</w:t>
      </w:r>
      <w:proofErr w:type="spellEnd"/>
      <w:r w:rsidR="00F146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462B">
        <w:rPr>
          <w:rFonts w:ascii="GHEA Grapalat" w:hAnsi="GHEA Grapalat" w:cs="Sylfaen"/>
          <w:sz w:val="24"/>
          <w:szCs w:val="24"/>
          <w:lang w:val="en-US"/>
        </w:rPr>
        <w:t>մշտադիտարկումը</w:t>
      </w:r>
      <w:proofErr w:type="spellEnd"/>
      <w:r w:rsidR="007279E8" w:rsidRPr="000F538E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0D7771" w:rsidRPr="000F538E" w:rsidRDefault="0036026F" w:rsidP="006D59E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Նախագծին հարակից՝</w:t>
      </w:r>
      <w:r w:rsidR="00B106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60B04">
        <w:rPr>
          <w:rFonts w:ascii="GHEA Grapalat" w:hAnsi="GHEA Grapalat" w:cs="Sylfaen"/>
          <w:sz w:val="24"/>
          <w:szCs w:val="24"/>
          <w:lang w:val="en-US"/>
        </w:rPr>
        <w:t>«</w:t>
      </w:r>
      <w:r w:rsidR="00B106A3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106A3">
        <w:rPr>
          <w:rFonts w:ascii="GHEA Grapalat" w:hAnsi="GHEA Grapalat" w:cs="Sylfaen"/>
          <w:sz w:val="24"/>
          <w:szCs w:val="24"/>
          <w:lang w:val="en-US"/>
        </w:rPr>
        <w:t>Մարդու</w:t>
      </w:r>
      <w:proofErr w:type="spellEnd"/>
      <w:r w:rsidR="00B106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106A3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="00B106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106A3">
        <w:rPr>
          <w:rFonts w:ascii="GHEA Grapalat" w:hAnsi="GHEA Grapalat" w:cs="Sylfaen"/>
          <w:sz w:val="24"/>
          <w:szCs w:val="24"/>
          <w:lang w:val="en-US"/>
        </w:rPr>
        <w:t>պաշտպանի</w:t>
      </w:r>
      <w:proofErr w:type="spellEnd"/>
      <w:r w:rsidR="00B106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106A3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B106A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B106A3">
        <w:rPr>
          <w:rFonts w:ascii="GHEA Grapalat" w:hAnsi="GHEA Grapalat" w:cs="Sylfaen"/>
          <w:sz w:val="24"/>
          <w:szCs w:val="24"/>
          <w:lang w:val="en-US"/>
        </w:rPr>
        <w:t>սահմանադրական</w:t>
      </w:r>
      <w:proofErr w:type="spellEnd"/>
      <w:r w:rsidR="00B106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106A3">
        <w:rPr>
          <w:rFonts w:ascii="GHEA Grapalat" w:hAnsi="GHEA Grapalat" w:cs="Sylfaen"/>
          <w:sz w:val="24"/>
          <w:szCs w:val="24"/>
          <w:lang w:val="en-US"/>
        </w:rPr>
        <w:t>օրենք</w:t>
      </w:r>
      <w:r w:rsidR="00960B04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960B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60B04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960B04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960B04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="00960B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60B04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960B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60B04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960B0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60B04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="00960B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106A3">
        <w:rPr>
          <w:rFonts w:ascii="GHEA Grapalat" w:hAnsi="GHEA Grapalat" w:cs="Sylfaen"/>
          <w:sz w:val="24"/>
          <w:szCs w:val="24"/>
          <w:lang w:val="en-US"/>
        </w:rPr>
        <w:t>նախագծո</w:t>
      </w:r>
      <w:r>
        <w:rPr>
          <w:rFonts w:ascii="GHEA Grapalat" w:hAnsi="GHEA Grapalat" w:cs="Sylfaen"/>
          <w:sz w:val="24"/>
          <w:szCs w:val="24"/>
          <w:lang w:val="en-US"/>
        </w:rPr>
        <w:t>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սահմանվել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960B04">
        <w:rPr>
          <w:rFonts w:ascii="GHEA Grapalat" w:hAnsi="GHEA Grapalat" w:cs="Sylfaen"/>
          <w:sz w:val="24"/>
          <w:szCs w:val="24"/>
          <w:lang w:val="en-US"/>
        </w:rPr>
        <w:t>Պաշտպան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իրավասությունը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՝</w:t>
      </w:r>
      <w:r w:rsidR="00960B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Սահմանադրական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դատարանին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տրամադրել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հատուկ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կարծիք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(amicus curiae brief)՝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օրենքների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,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Ազգային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ժողովի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որոշումների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,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Հանրապետության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նախագահի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հրամանագրերի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և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կարգադրությունների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,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Կառավարության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և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վարչապետի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որոշումների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,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ենթաօրենսդրական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նորմատիվ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իրավական</w:t>
      </w:r>
      <w:proofErr w:type="spellEnd"/>
      <w:r w:rsidR="00106F8F" w:rsidRPr="000F538E">
        <w:rPr>
          <w:rFonts w:ascii="GHEA Grapalat" w:hAnsi="GHEA Grapalat" w:cs="Sylfaen" w:hint="eastAsia"/>
          <w:sz w:val="24"/>
          <w:szCs w:val="24"/>
        </w:rPr>
        <w:t xml:space="preserve"> </w:t>
      </w:r>
      <w:proofErr w:type="spellStart"/>
      <w:r w:rsidR="00106F8F" w:rsidRPr="000F538E">
        <w:rPr>
          <w:rFonts w:ascii="GHEA Grapalat" w:hAnsi="GHEA Grapalat" w:cs="Sylfaen" w:hint="eastAsia"/>
          <w:sz w:val="24"/>
          <w:szCs w:val="24"/>
        </w:rPr>
        <w:t>ակտերի</w:t>
      </w:r>
      <w:proofErr w:type="spellEnd"/>
      <w:r w:rsidR="00106F8F" w:rsidRPr="000F538E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2-րդ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գլխին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համապատասխանության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Սահմանադրական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դատարանում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քննվող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գործերի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առնչությամբ</w:t>
      </w:r>
      <w:proofErr w:type="spellEnd"/>
      <w:r w:rsidR="00106F8F" w:rsidRPr="000F538E">
        <w:rPr>
          <w:rFonts w:ascii="GHEA Grapalat" w:hAnsi="GHEA Grapalat" w:cs="Sylfaen"/>
          <w:sz w:val="24"/>
          <w:szCs w:val="24"/>
          <w:lang w:val="en-US"/>
        </w:rPr>
        <w:t>։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գործառույթը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ներկայումս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ևս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Մարդու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միաժամանակ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դրա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ամրագրումը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թույլ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կտա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առավել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համապարփակ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կերպով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մակարդակում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արտացոլել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իրավահավասարության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ապահովման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խտրականությունից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մանդատը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։ </w:t>
      </w:r>
    </w:p>
    <w:p w:rsidR="00CA6E99" w:rsidRDefault="000D7771" w:rsidP="00CA6E9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0F538E">
        <w:rPr>
          <w:rFonts w:ascii="GHEA Grapalat" w:hAnsi="GHEA Grapalat" w:cs="Sylfaen"/>
          <w:sz w:val="24"/>
          <w:szCs w:val="24"/>
          <w:lang w:val="hy-AM"/>
        </w:rPr>
        <w:t xml:space="preserve">Միաժամանակ, 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Նախագծով նախատեսվում է նաև Մարդու իրավունքների պաշտպանի</w:t>
      </w:r>
      <w:r w:rsidR="00960B0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՝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խտրականության ենթարկված անձի գրավոր</w:t>
      </w:r>
      <w:r w:rsidRPr="000F53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համաձայնության հիման վրա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օրենքով </w:t>
      </w:r>
      <w:r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0F53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0F53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 դիմելու իրավունքը</w:t>
      </w:r>
      <w:r w:rsidRPr="000F53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եթե</w:t>
      </w:r>
      <w:r w:rsidRPr="000F538E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> </w:t>
      </w:r>
      <w:r w:rsidRPr="000F53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առկա է 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խտրականության դրսևորման վերաբերյալ բողոք: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157"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Նման լիազորության </w:t>
      </w:r>
      <w:r w:rsidRPr="000F53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նախատեսումը բխում է</w:t>
      </w:r>
      <w:r w:rsidR="008C212C" w:rsidRPr="000F53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0157" w:rsidRPr="000F538E">
        <w:rPr>
          <w:rFonts w:ascii="GHEA Grapalat" w:hAnsi="GHEA Grapalat"/>
          <w:sz w:val="24"/>
          <w:szCs w:val="24"/>
          <w:lang w:val="hy-AM"/>
        </w:rPr>
        <w:t>Ռ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ԱԵՀ-ի 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 xml:space="preserve">թիվ 2 ընդհանուր քաղաքականության 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lastRenderedPageBreak/>
        <w:t>հանձնարարական</w:t>
      </w:r>
      <w:r w:rsidRPr="000F538E">
        <w:rPr>
          <w:rFonts w:ascii="GHEA Grapalat" w:hAnsi="GHEA Grapalat"/>
          <w:sz w:val="24"/>
          <w:szCs w:val="24"/>
          <w:lang w:val="hy-AM"/>
        </w:rPr>
        <w:t>ից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 xml:space="preserve">, որում նշվում է, որ իրավահավասարության ոլորտի մարմիններին այլ գործառույթների թվում </w:t>
      </w:r>
      <w:r w:rsidR="00732DD8" w:rsidRPr="00487DA2">
        <w:rPr>
          <w:rFonts w:ascii="GHEA Grapalat" w:hAnsi="GHEA Grapalat"/>
          <w:i/>
          <w:iCs/>
          <w:sz w:val="24"/>
          <w:szCs w:val="24"/>
          <w:lang w:val="hy-AM"/>
        </w:rPr>
        <w:t>պետք է վերապահվեն նաև խտրականության և անհանդուրժողականության ենթարկված անձանց աջակցելու և նրանց անունից դատարան դիմել</w:t>
      </w:r>
      <w:r w:rsidR="00C44B38">
        <w:rPr>
          <w:rFonts w:ascii="GHEA Grapalat" w:hAnsi="GHEA Grapalat"/>
          <w:i/>
          <w:iCs/>
          <w:sz w:val="24"/>
          <w:szCs w:val="24"/>
          <w:lang w:val="hy-AM"/>
        </w:rPr>
        <w:t>ու</w:t>
      </w:r>
      <w:r w:rsidR="00732DD8" w:rsidRPr="00487DA2">
        <w:rPr>
          <w:rFonts w:ascii="GHEA Grapalat" w:hAnsi="GHEA Grapalat"/>
          <w:i/>
          <w:iCs/>
          <w:sz w:val="24"/>
          <w:szCs w:val="24"/>
          <w:lang w:val="hy-AM"/>
        </w:rPr>
        <w:t xml:space="preserve"> գործառույթներ</w:t>
      </w:r>
      <w:r w:rsidR="00732DD8" w:rsidRPr="00487DA2">
        <w:rPr>
          <w:rFonts w:ascii="GHEA Grapalat" w:hAnsi="GHEA Grapalat"/>
          <w:iCs/>
          <w:sz w:val="24"/>
          <w:szCs w:val="24"/>
          <w:lang w:val="hy-AM"/>
        </w:rPr>
        <w:t>:</w:t>
      </w:r>
    </w:p>
    <w:p w:rsidR="00CA6E99" w:rsidRDefault="00BE30F9" w:rsidP="00CA6E9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487DA2">
        <w:rPr>
          <w:rFonts w:ascii="GHEA Grapalat" w:hAnsi="GHEA Grapalat"/>
          <w:iCs/>
          <w:sz w:val="24"/>
          <w:szCs w:val="24"/>
          <w:lang w:val="hy-AM"/>
        </w:rPr>
        <w:t xml:space="preserve">Այս </w:t>
      </w:r>
      <w:r w:rsidR="0036026F">
        <w:rPr>
          <w:rFonts w:ascii="GHEA Grapalat" w:hAnsi="GHEA Grapalat"/>
          <w:iCs/>
          <w:sz w:val="24"/>
          <w:szCs w:val="24"/>
          <w:lang w:val="hy-AM"/>
        </w:rPr>
        <w:t>առնչությամբ</w:t>
      </w:r>
      <w:r w:rsidRPr="00487DA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87DA2">
        <w:rPr>
          <w:rFonts w:ascii="GHEA Grapalat" w:hAnsi="GHEA Grapalat"/>
          <w:iCs/>
          <w:sz w:val="24"/>
          <w:szCs w:val="24"/>
          <w:lang w:val="en-US"/>
        </w:rPr>
        <w:t xml:space="preserve">2024 </w:t>
      </w:r>
      <w:r w:rsidRPr="00487DA2">
        <w:rPr>
          <w:rFonts w:ascii="GHEA Grapalat" w:hAnsi="GHEA Grapalat"/>
          <w:iCs/>
          <w:sz w:val="24"/>
          <w:szCs w:val="24"/>
          <w:lang w:val="hy-AM"/>
        </w:rPr>
        <w:t>թվականի փետրվարին տրամադրված ԵԽ փորձագիտական կարծիքում նշվում է, ո</w:t>
      </w:r>
      <w:r w:rsidR="00487DA2" w:rsidRPr="00487DA2">
        <w:rPr>
          <w:rFonts w:ascii="GHEA Grapalat" w:hAnsi="GHEA Grapalat"/>
          <w:iCs/>
          <w:sz w:val="24"/>
          <w:szCs w:val="24"/>
          <w:lang w:val="hy-AM"/>
        </w:rPr>
        <w:t>ր</w:t>
      </w:r>
      <w:r w:rsidRPr="00487DA2">
        <w:rPr>
          <w:rFonts w:ascii="GHEA Grapalat" w:hAnsi="GHEA Grapalat"/>
          <w:iCs/>
          <w:sz w:val="24"/>
          <w:szCs w:val="24"/>
          <w:lang w:val="hy-AM"/>
        </w:rPr>
        <w:t xml:space="preserve"> Մարդու իրավունքների պաշտպանին պետք է հստակորեն վերապահվի իրավահավասարության մարմնի դերը և համապատասխան իրավասությունները</w:t>
      </w:r>
      <w:r w:rsidR="00CA6E99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Pr="00487DA2">
        <w:rPr>
          <w:rFonts w:ascii="GHEA Grapalat" w:hAnsi="GHEA Grapalat"/>
          <w:iCs/>
          <w:sz w:val="24"/>
          <w:szCs w:val="24"/>
          <w:lang w:val="hy-AM"/>
        </w:rPr>
        <w:t>ներառյալ՝ երբ խոսքը վերաբերում է խտրականության ենթարկված անձանց աջակցություն տրամադրելուն</w:t>
      </w:r>
      <w:r w:rsidR="00CA6E99">
        <w:rPr>
          <w:rFonts w:ascii="GHEA Grapalat" w:hAnsi="GHEA Grapalat"/>
          <w:iCs/>
          <w:sz w:val="24"/>
          <w:szCs w:val="24"/>
          <w:lang w:val="hy-AM"/>
        </w:rPr>
        <w:t xml:space="preserve">՝ հղում կատարելով </w:t>
      </w:r>
      <w:r w:rsidR="00CA6E99" w:rsidRPr="00487DA2">
        <w:rPr>
          <w:rFonts w:ascii="GHEA Grapalat" w:hAnsi="GHEA Grapalat"/>
          <w:iCs/>
          <w:sz w:val="24"/>
          <w:szCs w:val="24"/>
          <w:lang w:val="hy-AM"/>
        </w:rPr>
        <w:t>ՌԱԵՀ թիվ 2-ի հանձնարարականի</w:t>
      </w:r>
      <w:r w:rsidR="00CA6E99">
        <w:rPr>
          <w:rFonts w:ascii="GHEA Grapalat" w:hAnsi="GHEA Grapalat"/>
          <w:iCs/>
          <w:sz w:val="24"/>
          <w:szCs w:val="24"/>
          <w:lang w:val="hy-AM"/>
        </w:rPr>
        <w:t>ն</w:t>
      </w:r>
      <w:r w:rsidRPr="00487DA2">
        <w:rPr>
          <w:rFonts w:ascii="GHEA Grapalat" w:hAnsi="GHEA Grapalat"/>
          <w:iCs/>
          <w:sz w:val="24"/>
          <w:szCs w:val="24"/>
          <w:lang w:val="hy-AM"/>
        </w:rPr>
        <w:t>:</w:t>
      </w:r>
    </w:p>
    <w:p w:rsidR="00CA6E99" w:rsidRDefault="004A3172" w:rsidP="00CA6E99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Խնդրին անդրադարձ է կատարվել նաև </w:t>
      </w:r>
      <w:r w:rsidR="000E0157"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ԵԱՀԿ/ԺՀՄԻԳ 2019 թվականի դեկտեմբերի 18-ի՝ </w:t>
      </w:r>
      <w:r w:rsidR="006D59E4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2019 </w:t>
      </w:r>
      <w:r w:rsidR="006D59E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թվականին շրջանառված </w:t>
      </w:r>
      <w:r w:rsidR="000E0157"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«Իրավահավասարության ապահովման մասին» օրե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նքի նախագծի վերաբերյալ կարծիքի շրջանակում, որի</w:t>
      </w:r>
      <w:r w:rsidR="000E0157"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70-րդ կետում ուղղակիորեն նշվում է, որ.</w:t>
      </w:r>
    </w:p>
    <w:p w:rsidR="00CA6E99" w:rsidRDefault="000E0157" w:rsidP="00CA6E99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Pr="000F538E">
        <w:rPr>
          <w:rFonts w:ascii="GHEA Grapalat" w:hAnsi="GHEA Grapalat"/>
          <w:sz w:val="24"/>
          <w:szCs w:val="24"/>
          <w:lang w:val="hy-AM"/>
        </w:rPr>
        <w:t>Բազմաթիվ երկրների փորձը ցույց է տալիս, որ գործնականում խտրականությ</w:t>
      </w:r>
      <w:r w:rsidR="00487DA2">
        <w:rPr>
          <w:rFonts w:ascii="GHEA Grapalat" w:hAnsi="GHEA Grapalat"/>
          <w:sz w:val="24"/>
          <w:szCs w:val="24"/>
          <w:lang w:val="hy-AM"/>
        </w:rPr>
        <w:t xml:space="preserve">ան ենթարկված անձանց 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մեծ մասը որևէ բողոք չի ներկայացնում։ Այս երևույթը բացատրող հիմնական պատճառներն են իրավական պաշտպանության միջոցների մասին գիտելիքի պակասը, վարույթի հետ կապված ծախսերը, հաճախ խտրականություն կիրառողների համեմատ տուժողների ավելի թույլ դիրքերը։ </w:t>
      </w:r>
      <w:r w:rsidRPr="00487DA2">
        <w:rPr>
          <w:rFonts w:ascii="GHEA Grapalat" w:hAnsi="GHEA Grapalat"/>
          <w:i/>
          <w:sz w:val="24"/>
          <w:szCs w:val="24"/>
          <w:lang w:val="hy-AM"/>
        </w:rPr>
        <w:t xml:space="preserve">Համապատասխանաբար, կարևոր է հզորացնել հաստատությունները, հատկապես՝ իրավահավասարության հարցերով զբաղվող համապատասխան մարմինները, ինչպես նաև հասարակական կազմակերպությունները, որպեսզի վերջիններս </w:t>
      </w:r>
      <w:r w:rsidRPr="00487DA2">
        <w:rPr>
          <w:rFonts w:ascii="GHEA Grapalat" w:hAnsi="GHEA Grapalat"/>
          <w:i/>
          <w:sz w:val="24"/>
          <w:szCs w:val="24"/>
          <w:lang w:val="hy-AM"/>
        </w:rPr>
        <w:lastRenderedPageBreak/>
        <w:t>կարողանան սատարել խտրականությունից տուժած անհատներին խտրականության դեպքում վարույթ հարուցելու կամ բողոք ներկայացնելու գործողություններում։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»:</w:t>
      </w:r>
    </w:p>
    <w:p w:rsidR="00CA6E99" w:rsidRDefault="000E0157" w:rsidP="00CA6E99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Կարծիքի 74-րդ կետում առաջարկվում է, որպեսզի </w:t>
      </w:r>
      <w:r w:rsidRPr="000F538E">
        <w:rPr>
          <w:rFonts w:ascii="GHEA Grapalat" w:eastAsia="Times New Roman" w:hAnsi="GHEA Grapalat" w:cs="Arial"/>
          <w:i/>
          <w:color w:val="000000"/>
          <w:sz w:val="24"/>
          <w:szCs w:val="24"/>
          <w:lang w:val="hy-AM"/>
        </w:rPr>
        <w:t>«համապատասխան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F538E">
        <w:rPr>
          <w:rFonts w:ascii="GHEA Grapalat" w:eastAsia="Times New Roman" w:hAnsi="GHEA Grapalat" w:cs="Arial"/>
          <w:i/>
          <w:color w:val="000000"/>
          <w:sz w:val="24"/>
          <w:szCs w:val="24"/>
          <w:lang w:val="hy-AM"/>
        </w:rPr>
        <w:t>մարմինը, ինչպես նաև գործի նկատմամբ օրինական շահ ունեցող հասարակական կազմակերպությունները իրավասու լինեն դիմել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F538E">
        <w:rPr>
          <w:rFonts w:ascii="GHEA Grapalat" w:eastAsia="Times New Roman" w:hAnsi="GHEA Grapalat" w:cs="Arial"/>
          <w:i/>
          <w:color w:val="000000"/>
          <w:sz w:val="24"/>
          <w:szCs w:val="24"/>
          <w:lang w:val="hy-AM"/>
        </w:rPr>
        <w:t>դատարան խտրականությունից տուժածի անունից կամ վերջինիս պաշտպանության նպատակով</w:t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</w:t>
      </w:r>
      <w:r w:rsidRPr="000F538E">
        <w:rPr>
          <w:rStyle w:val="FootnoteReference"/>
          <w:rFonts w:ascii="GHEA Grapalat" w:eastAsia="Times New Roman" w:hAnsi="GHEA Grapalat" w:cs="Arial"/>
          <w:color w:val="000000"/>
          <w:sz w:val="24"/>
          <w:szCs w:val="24"/>
          <w:lang w:val="hy-AM"/>
        </w:rPr>
        <w:footnoteReference w:id="9"/>
      </w:r>
      <w:r w:rsidRPr="000F53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194152" w:rsidRPr="00194152" w:rsidRDefault="00194152" w:rsidP="00194152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«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Մարդու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իրավունքների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պաշտպանի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մասին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սահմանադրական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օրենքում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լրացումներ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կատարելու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մասին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ախագծի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6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-րդ հոդվածով նախատեսվում է «Մարդու իրավունքների պաշտպանի մասին» սահմանադրական օրենքը լրացնել 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30.3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հոդվածով, որի 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1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-ին մասի 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5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-րդ կետով Պաշտպանին կվերապահվի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Պաշտպանին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բողոք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ներկայացրած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անձի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և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ենթադրյալ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խտրականություն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գործադրած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կազմակերպության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միջև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հաշտարարության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իրականացումը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`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կողմերի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գրավոր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համաձայնությամբ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այդ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թվում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՝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հաշտության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համաձայնության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կատարման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մշտադիտարկումը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։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Այս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համատեքստում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նույն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դրույթի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համաձայն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՝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Պաշտպանն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իրավասու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է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նաև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բողոքների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քննարկման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ընթացքում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գործի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հանգամանքները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պարզելու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կամ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հաշտարարություն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իրականացնելու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նպատակով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հրավիրել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բանավոր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նիստեր</w:t>
      </w:r>
      <w:proofErr w:type="spellEnd"/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 (</w:t>
      </w:r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մաս </w:t>
      </w:r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 xml:space="preserve">1, </w:t>
      </w:r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կետ </w:t>
      </w:r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en-US"/>
        </w:rPr>
        <w:t>6)։</w:t>
      </w:r>
    </w:p>
    <w:p w:rsidR="00194152" w:rsidRPr="00194152" w:rsidRDefault="00194152" w:rsidP="00194152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</w:pP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Այս կարգավորման նախատեսումը բխում է 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ՌԱԵՀ-ի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Ընդհանուր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քաղաքականության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թիվ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2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n-US"/>
        </w:rPr>
        <w:footnoteReference w:id="10"/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և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թիվ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7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n-US"/>
        </w:rPr>
        <w:footnoteReference w:id="11"/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հանձնարարականներից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ինչպես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նաև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ԵՄ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դիրեկտիվներից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n-US"/>
        </w:rPr>
        <w:footnoteReference w:id="12"/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որոնք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խրախուսում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են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հաշտեցման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ընթացակարգերի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հեշտ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lastRenderedPageBreak/>
        <w:t>հասանելությունը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խտրականության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ենթարկված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անձանց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համար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այդ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թվում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՝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հայցադիմում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ներկայացնելու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և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դատական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գործընթացներում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ներկայացուցչությունն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ապահովելու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տեսանկյունից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Այս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առումով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Նախագծի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վերաբերյալ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ԵԱՀԿ/ԺՀՄԻԳ-ի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կարծիքում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առաջարկվել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է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Նախագծում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ավելացնել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դրույթ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որն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ուղղված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է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ապահովելու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հաշտեցման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ընթացակարգերի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հասանելիությունը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այն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անձանց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համար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, </w:t>
      </w:r>
      <w:r w:rsidRPr="0019415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ովքեր հիմքեր ունեն կարծելու, որ իրենց նկատմամբ դրսևորվել է խտրականություն</w:t>
      </w:r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Կարծիքում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առաջարկվել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է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նաև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այս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իրավասությունները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վերապահել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Մարդու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իրավունքների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պաշտպանին</w:t>
      </w:r>
      <w:proofErr w:type="spellEnd"/>
      <w:r w:rsidRPr="00194152"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>։</w:t>
      </w:r>
    </w:p>
    <w:p w:rsidR="00CA6E99" w:rsidRPr="00CA6E99" w:rsidRDefault="00CA6E99" w:rsidP="00CA6E9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F538E">
        <w:rPr>
          <w:rFonts w:ascii="GHEA Grapalat" w:hAnsi="GHEA Grapalat"/>
          <w:sz w:val="24"/>
          <w:szCs w:val="24"/>
          <w:lang w:val="hy-AM"/>
        </w:rPr>
        <w:t>Նախագծ</w:t>
      </w:r>
      <w:r>
        <w:rPr>
          <w:rFonts w:ascii="GHEA Grapalat" w:hAnsi="GHEA Grapalat"/>
          <w:sz w:val="24"/>
          <w:szCs w:val="24"/>
          <w:lang w:val="hy-AM"/>
        </w:rPr>
        <w:t xml:space="preserve">ով առաջարկվող 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վերոնշյալ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լիազորությունների իրականացման նպատակով նախատեսվում է Պաշտպանի աշխատակազմում ստեղծել խտրականության հարցերով դեպարտամենտ: Միաժամանակ, իրավահավասարության ապահովման և խտրականությունից պաշտպանության մարմնի գործունեությանն</w:t>
      </w:r>
      <w:r w:rsidRPr="000F538E">
        <w:rPr>
          <w:rFonts w:ascii="GHEA Grapalat" w:eastAsia="Times New Roman" w:hAnsi="GHEA Grapalat"/>
          <w:iCs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eastAsia="Times New Roman" w:hAnsi="GHEA Grapalat"/>
          <w:iCs/>
          <w:sz w:val="24"/>
          <w:szCs w:val="24"/>
          <w:lang w:val="en-US"/>
        </w:rPr>
        <w:t>աջակցելու</w:t>
      </w:r>
      <w:proofErr w:type="spellEnd"/>
      <w:r w:rsidRPr="000F538E">
        <w:rPr>
          <w:rFonts w:ascii="GHEA Grapalat" w:eastAsia="Times New Roman" w:hAnsi="GHEA Grapalat"/>
          <w:iCs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eastAsia="Times New Roman" w:hAnsi="GHEA Grapalat"/>
          <w:iCs/>
          <w:sz w:val="24"/>
          <w:szCs w:val="24"/>
          <w:lang w:val="en-US"/>
        </w:rPr>
        <w:t>նպատակով</w:t>
      </w:r>
      <w:proofErr w:type="spellEnd"/>
      <w:r w:rsidRPr="000F538E">
        <w:rPr>
          <w:rFonts w:ascii="GHEA Grapalat" w:eastAsia="Times New Roman" w:hAnsi="GHEA Grapalat"/>
          <w:iCs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eastAsia="Times New Roman" w:hAnsi="GHEA Grapalat"/>
          <w:iCs/>
          <w:sz w:val="24"/>
          <w:szCs w:val="24"/>
          <w:lang w:val="en-US"/>
        </w:rPr>
        <w:t>նախատեսվում</w:t>
      </w:r>
      <w:proofErr w:type="spellEnd"/>
      <w:r w:rsidRPr="000F538E">
        <w:rPr>
          <w:rFonts w:ascii="GHEA Grapalat" w:eastAsia="Times New Roman" w:hAnsi="GHEA Grapalat"/>
          <w:iCs/>
          <w:sz w:val="24"/>
          <w:szCs w:val="24"/>
          <w:lang w:val="en-US"/>
        </w:rPr>
        <w:t xml:space="preserve"> է </w:t>
      </w:r>
      <w:r w:rsidRPr="000F538E">
        <w:rPr>
          <w:rFonts w:ascii="GHEA Grapalat" w:eastAsia="Times New Roman" w:hAnsi="GHEA Grapalat"/>
          <w:iCs/>
          <w:sz w:val="24"/>
          <w:szCs w:val="24"/>
          <w:lang w:val="hy-AM"/>
        </w:rPr>
        <w:t xml:space="preserve">«Մարդու իրավունքների մասին» սահմանադրական օրենքով սահմանված կարգով Խտրականության հարցերով խորհրդի ձևավորումը՝ որպես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Պաշտպանին առընթեր խորհրդակցական մարմին</w:t>
      </w:r>
      <w:r w:rsidRPr="000F538E">
        <w:rPr>
          <w:rFonts w:ascii="GHEA Grapalat" w:eastAsia="Times New Roman" w:hAnsi="GHEA Grapalat"/>
          <w:iCs/>
          <w:sz w:val="24"/>
          <w:szCs w:val="24"/>
          <w:lang w:val="hy-AM"/>
        </w:rPr>
        <w:t>։</w:t>
      </w:r>
    </w:p>
    <w:p w:rsidR="00CA6E99" w:rsidRDefault="003D0B02" w:rsidP="00CA6E9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 xml:space="preserve">Նախագծի մշակման և տրված լուծումների </w:t>
      </w:r>
      <w:r w:rsidR="000E0157" w:rsidRPr="000F538E">
        <w:rPr>
          <w:rFonts w:ascii="GHEA Grapalat" w:hAnsi="GHEA Grapalat"/>
          <w:sz w:val="24"/>
          <w:szCs w:val="24"/>
          <w:lang w:val="hy-AM"/>
        </w:rPr>
        <w:t>հիմքում է դրվել նաև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 xml:space="preserve"> հավասարության մարմինների գործունեության միջազգային փորձը: Այսպես, «Խտրականության բոլոր ձևերի վերացման մասին» Վրաստանի օրենքի 6-րդ հոդվածի 1-ին մասով հավասարության և խտրականության վերացման նկատմամբ վերահսկողությունը վերապահվել է Վրաստանի </w:t>
      </w:r>
      <w:r w:rsidR="0036026F">
        <w:rPr>
          <w:rFonts w:ascii="GHEA Grapalat" w:hAnsi="GHEA Grapalat"/>
          <w:sz w:val="24"/>
          <w:szCs w:val="24"/>
          <w:lang w:val="hy-AM"/>
        </w:rPr>
        <w:t>ժողովրդական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 xml:space="preserve"> պաշտպանին (օմբուդսման)</w:t>
      </w:r>
      <w:r w:rsidR="000E0157" w:rsidRPr="000F538E">
        <w:rPr>
          <w:rFonts w:ascii="GHEA Grapalat" w:hAnsi="GHEA Grapalat"/>
          <w:sz w:val="24"/>
          <w:szCs w:val="24"/>
          <w:lang w:val="hy-AM"/>
        </w:rPr>
        <w:t xml:space="preserve">: Նույն հոդվածի 2-րդ մասի համաձայն՝ Վրաստանի </w:t>
      </w:r>
      <w:r w:rsidR="0036026F">
        <w:rPr>
          <w:rFonts w:ascii="GHEA Grapalat" w:hAnsi="GHEA Grapalat"/>
          <w:sz w:val="24"/>
          <w:szCs w:val="24"/>
          <w:lang w:val="hy-AM"/>
        </w:rPr>
        <w:t>ժողովրդական</w:t>
      </w:r>
      <w:r w:rsidR="000E0157" w:rsidRPr="000F538E">
        <w:rPr>
          <w:rFonts w:ascii="GHEA Grapalat" w:hAnsi="GHEA Grapalat"/>
          <w:sz w:val="24"/>
          <w:szCs w:val="24"/>
          <w:lang w:val="hy-AM"/>
        </w:rPr>
        <w:t xml:space="preserve"> պաշտպանը քննարկում է այն ֆիզիկական կամ իրավաբանական 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 xml:space="preserve">անձանց կամ 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lastRenderedPageBreak/>
        <w:t xml:space="preserve">անձանց խմբերի դիմումները և բողոքները, ովքեր իրենց համարում են խտրականության զոհեր, խտրականության կանխարգելման և դրա դեմ պայքարի վերաբերյալ ընդհանուր առաջարկություններ է պատրաստում և ուղարկում համապատասխան հաստատություններ և կամ անձանց: </w:t>
      </w:r>
      <w:r w:rsidR="0036026F">
        <w:rPr>
          <w:rFonts w:ascii="GHEA Grapalat" w:hAnsi="GHEA Grapalat"/>
          <w:sz w:val="24"/>
          <w:szCs w:val="24"/>
          <w:lang w:val="hy-AM"/>
        </w:rPr>
        <w:t>Բացի այդ,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DA2" w:rsidRPr="000F538E">
        <w:rPr>
          <w:rFonts w:ascii="GHEA Grapalat" w:hAnsi="GHEA Grapalat"/>
          <w:sz w:val="24"/>
          <w:szCs w:val="24"/>
          <w:lang w:val="hy-AM"/>
        </w:rPr>
        <w:t>նույն օրենքի 6-րդ հոդվածի 2-րդ մասի «ժ» կետ</w:t>
      </w:r>
      <w:r w:rsidR="00487DA2" w:rsidRPr="000F538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87DA2" w:rsidRPr="00487DA2">
        <w:rPr>
          <w:rFonts w:ascii="GHEA Grapalat" w:hAnsi="GHEA Grapalat"/>
          <w:iCs/>
          <w:sz w:val="24"/>
          <w:szCs w:val="24"/>
          <w:lang w:val="hy-AM"/>
        </w:rPr>
        <w:t xml:space="preserve">համաձայն՝ </w:t>
      </w:r>
      <w:r w:rsidR="00732DD8" w:rsidRPr="00487DA2">
        <w:rPr>
          <w:rFonts w:ascii="GHEA Grapalat" w:hAnsi="GHEA Grapalat"/>
          <w:iCs/>
          <w:sz w:val="24"/>
          <w:szCs w:val="24"/>
          <w:lang w:val="hy-AM"/>
        </w:rPr>
        <w:t xml:space="preserve">Վրաստանի </w:t>
      </w:r>
      <w:r w:rsidR="0036026F">
        <w:rPr>
          <w:rFonts w:ascii="GHEA Grapalat" w:hAnsi="GHEA Grapalat"/>
          <w:iCs/>
          <w:sz w:val="24"/>
          <w:szCs w:val="24"/>
          <w:lang w:val="hy-AM"/>
        </w:rPr>
        <w:t>ժողովրդական</w:t>
      </w:r>
      <w:r w:rsidR="00732DD8" w:rsidRPr="00487DA2">
        <w:rPr>
          <w:rFonts w:ascii="GHEA Grapalat" w:hAnsi="GHEA Grapalat"/>
          <w:iCs/>
          <w:sz w:val="24"/>
          <w:szCs w:val="24"/>
          <w:lang w:val="hy-AM"/>
        </w:rPr>
        <w:t xml:space="preserve"> պաշտպանը՝ որպես շահագրգիռ անձ, իրավունք ունի Վրաստանի վարչական դատավարության օրենսգրքին համապատասխան դիմել դատարան և պահանջել վարչական ակտի կայացում կամ գործողության կատարում, եթե վարչական մարմինն իր առաջարկությունը թողել է անպատասխան կամ եթե չի հաստատել առաջարկությունը, և կան բավարար ապացույցներ խտրականությունն ապացուցելու համար</w:t>
      </w:r>
      <w:r w:rsidRPr="000F538E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3"/>
      </w:r>
      <w:r w:rsidR="00732DD8" w:rsidRPr="000F538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A6E99" w:rsidRDefault="00732DD8" w:rsidP="00CA6E9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 xml:space="preserve">Նույնաբովանդակ կարգավորում է նախատեսված նաև «Վրաստանի </w:t>
      </w:r>
      <w:r w:rsidR="0036026F">
        <w:rPr>
          <w:rFonts w:ascii="GHEA Grapalat" w:hAnsi="GHEA Grapalat"/>
          <w:sz w:val="24"/>
          <w:szCs w:val="24"/>
          <w:lang w:val="hy-AM"/>
        </w:rPr>
        <w:t>ժողովրդական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պաշտպանի մասին» Վրաստանի օրենքի 14-րդ հոդվածի 3-րդ մասով: Նույն հոդվածի 3.1-րդ մասի համաձայն՝ Վրաստանի հանրային պաշտպանն իրավասու է Վրաստանի քաղաքացիական դատավարության օրենսգրքի համաձայն հայց ներկայացնել դատարան որպես հայցվոր, եթե իրավաբանական անձը, այլ կազմակերպությունը, առանց իրավաբանական անձ ստեղծելու անձանց միավորումը կամ տնտեսվարող սուբյեկտն իր առաջարկությունը թողել է անպատասխան, կամ չի հաստատել առաջարկությունը և առկա են խտրականության փաստը հաստատելու բավարար ապացույցներ</w:t>
      </w:r>
      <w:r w:rsidR="000E0157" w:rsidRPr="000F538E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4"/>
      </w:r>
      <w:r w:rsidR="000E0157" w:rsidRPr="000F538E">
        <w:rPr>
          <w:rFonts w:ascii="GHEA Grapalat" w:hAnsi="GHEA Grapalat"/>
          <w:sz w:val="24"/>
          <w:szCs w:val="24"/>
          <w:lang w:val="hy-AM"/>
        </w:rPr>
        <w:t>:</w:t>
      </w:r>
    </w:p>
    <w:p w:rsidR="00CA6E99" w:rsidRDefault="00732DD8" w:rsidP="00CA6E9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lastRenderedPageBreak/>
        <w:t xml:space="preserve">Ազգային հավասարության մարմինը </w:t>
      </w:r>
      <w:r w:rsidRPr="000F538E">
        <w:rPr>
          <w:rFonts w:ascii="GHEA Grapalat" w:hAnsi="GHEA Grapalat"/>
          <w:i/>
          <w:sz w:val="24"/>
          <w:szCs w:val="24"/>
          <w:lang w:val="hy-AM"/>
        </w:rPr>
        <w:t>Չեխիայում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իրավունքների հանրային պաշտպանն (օմբուդսման) է: Այն իրավասու է ստացած բողոքների հիման վրա որոշում կայացնել (այս դեպքում ևս այդ որոշումներն իրավական ուժ չունեն), Սահմանադրական դատարանում որպես կողմ միջնորդություն ներկայացնել, վարչական մարմինների որոշումները վիճարկել վարչական դատարանում</w:t>
      </w:r>
      <w:r w:rsidR="000E0157" w:rsidRPr="000F538E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5"/>
      </w:r>
      <w:r w:rsidR="000E0157" w:rsidRPr="000F538E">
        <w:rPr>
          <w:rFonts w:ascii="GHEA Grapalat" w:hAnsi="GHEA Grapalat"/>
          <w:sz w:val="24"/>
          <w:szCs w:val="24"/>
          <w:lang w:val="hy-AM"/>
        </w:rPr>
        <w:t>:</w:t>
      </w:r>
    </w:p>
    <w:p w:rsidR="00CA6E99" w:rsidRDefault="00732DD8" w:rsidP="00CA6E9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0F538E">
        <w:rPr>
          <w:rFonts w:ascii="GHEA Grapalat" w:hAnsi="GHEA Grapalat"/>
          <w:i/>
          <w:sz w:val="24"/>
          <w:szCs w:val="24"/>
          <w:lang w:val="hy-AM"/>
        </w:rPr>
        <w:t>Մոնտենեգրոյում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մարդու իրավունքների և ազատությունների պաշտպանը (օմբուդսման) իրավասու է բողոքների հիման վրա կայացնելու պաշտոնական որոշումներ, թեև այդ որոշումներն իրավական ուժ չունեն: Միևնույն ժամանակ, օմբուդսմանն իրավասու է հայց ներկայացնել դատարան կամ միջամտել արդեն հարուցված այն դատական վարույթներին, որոնք առնչվում են խտրականության ենթարկված անձանց հետ: Լիազորությունները տարածվում են թե՛ մասնավոր, թե՛ հանրային սեկտորի մարմինների վրա</w:t>
      </w:r>
      <w:r w:rsidR="000E0157" w:rsidRPr="000F538E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6"/>
      </w:r>
      <w:r w:rsidR="000E0157" w:rsidRPr="000F538E">
        <w:rPr>
          <w:rFonts w:ascii="GHEA Grapalat" w:hAnsi="GHEA Grapalat"/>
          <w:sz w:val="24"/>
          <w:szCs w:val="24"/>
          <w:lang w:val="hy-AM"/>
        </w:rPr>
        <w:t>:</w:t>
      </w:r>
    </w:p>
    <w:p w:rsidR="00CA6E99" w:rsidRDefault="000E0157" w:rsidP="00CA6E9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 xml:space="preserve">Ֆինլանդիայում օմբուդսմանն իրավասու է խտրականության ենթարկված 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>անձանց շահերը ներկայացնել դատարանում, իր անունից վարույթ հարուցել, միջնորդություններ ներկայացնել դատարանին և բողոքների հիման վրա կայացնել պաշտոնական որոշումներ, որոնք, սակայն, պարտադիր կատարման ենթակա չեն: Լիազորությունները տարածվում են թե՛ մասնավոր, թե՛ հանրային սեկտորի մարմինների վրա</w:t>
      </w:r>
      <w:r w:rsidRPr="000F538E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7"/>
      </w:r>
      <w:r w:rsidRPr="000F538E">
        <w:rPr>
          <w:rFonts w:ascii="GHEA Grapalat" w:hAnsi="GHEA Grapalat"/>
          <w:sz w:val="24"/>
          <w:szCs w:val="24"/>
          <w:lang w:val="hy-AM"/>
        </w:rPr>
        <w:t xml:space="preserve">: Ֆինլանդիայում գործում է նաև Հավասարության օմբուդսմանի ինստիտուտ (Ombudsman for equality), </w:t>
      </w:r>
      <w:r w:rsidR="00732DD8" w:rsidRPr="000F538E">
        <w:rPr>
          <w:rFonts w:ascii="GHEA Grapalat" w:hAnsi="GHEA Grapalat"/>
          <w:sz w:val="24"/>
          <w:szCs w:val="24"/>
          <w:lang w:val="hy-AM"/>
        </w:rPr>
        <w:t>որն իրավասու է բողոքների հիման վրա կայացնելու որոշումներ, որոնք ևս որևէ իրավական ուժ չունեն:</w:t>
      </w:r>
    </w:p>
    <w:p w:rsidR="00CA6E99" w:rsidRDefault="00732DD8" w:rsidP="00CA6E99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6026F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Այսպիսով, միջազգային փորձի ուսումնասիրությունը ցույց է տալիս, որ </w:t>
      </w:r>
      <w:r w:rsidR="0036026F">
        <w:rPr>
          <w:rFonts w:ascii="GHEA Grapalat" w:hAnsi="GHEA Grapalat"/>
          <w:bCs/>
          <w:sz w:val="24"/>
          <w:szCs w:val="24"/>
          <w:lang w:val="hy-AM"/>
        </w:rPr>
        <w:t xml:space="preserve">իրավահավասարության մարմինների՝ օմբուդսմանական հաստատություններին կից կամ դրանց կազում գործելն </w:t>
      </w:r>
      <w:r w:rsidRPr="0036026F">
        <w:rPr>
          <w:rFonts w:ascii="GHEA Grapalat" w:hAnsi="GHEA Grapalat"/>
          <w:bCs/>
          <w:sz w:val="24"/>
          <w:szCs w:val="24"/>
          <w:lang w:val="hy-AM"/>
        </w:rPr>
        <w:t>ընդունելի ինստիտուցիոնալ և ֆունկցիոնալ լուծում</w:t>
      </w:r>
      <w:r w:rsidR="0036026F">
        <w:rPr>
          <w:rFonts w:ascii="GHEA Grapalat" w:hAnsi="GHEA Grapalat"/>
          <w:bCs/>
          <w:sz w:val="24"/>
          <w:szCs w:val="24"/>
          <w:lang w:val="hy-AM"/>
        </w:rPr>
        <w:t xml:space="preserve"> է։ Ընդ որում </w:t>
      </w:r>
      <w:r w:rsidRPr="0036026F">
        <w:rPr>
          <w:rFonts w:ascii="GHEA Grapalat" w:hAnsi="GHEA Grapalat"/>
          <w:bCs/>
          <w:sz w:val="24"/>
          <w:szCs w:val="24"/>
          <w:lang w:val="hy-AM"/>
        </w:rPr>
        <w:t xml:space="preserve">թեև </w:t>
      </w:r>
      <w:r w:rsidR="0036026F">
        <w:rPr>
          <w:rFonts w:ascii="GHEA Grapalat" w:hAnsi="GHEA Grapalat"/>
          <w:bCs/>
          <w:sz w:val="24"/>
          <w:szCs w:val="24"/>
          <w:lang w:val="hy-AM"/>
        </w:rPr>
        <w:t>օմբուդսմենի կայացրած որոշումները չունեն</w:t>
      </w:r>
      <w:r w:rsidRPr="0036026F">
        <w:rPr>
          <w:rFonts w:ascii="GHEA Grapalat" w:hAnsi="GHEA Grapalat"/>
          <w:bCs/>
          <w:sz w:val="24"/>
          <w:szCs w:val="24"/>
          <w:lang w:val="hy-AM"/>
        </w:rPr>
        <w:t xml:space="preserve"> կատարման համար</w:t>
      </w:r>
      <w:r w:rsidR="003D0B02" w:rsidRPr="0036026F">
        <w:rPr>
          <w:rFonts w:ascii="GHEA Grapalat" w:hAnsi="GHEA Grapalat"/>
          <w:bCs/>
          <w:sz w:val="24"/>
          <w:szCs w:val="24"/>
          <w:lang w:val="hy-AM"/>
        </w:rPr>
        <w:t xml:space="preserve"> պարտադիր</w:t>
      </w:r>
      <w:r w:rsidR="0036026F">
        <w:rPr>
          <w:rFonts w:ascii="GHEA Grapalat" w:hAnsi="GHEA Grapalat"/>
          <w:bCs/>
          <w:sz w:val="24"/>
          <w:szCs w:val="24"/>
          <w:lang w:val="hy-AM"/>
        </w:rPr>
        <w:t xml:space="preserve"> բնույթ</w:t>
      </w:r>
      <w:r w:rsidRPr="0036026F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6026F">
        <w:rPr>
          <w:rFonts w:ascii="GHEA Grapalat" w:hAnsi="GHEA Grapalat"/>
          <w:bCs/>
          <w:sz w:val="24"/>
          <w:szCs w:val="24"/>
          <w:lang w:val="hy-AM"/>
        </w:rPr>
        <w:t>սակայն</w:t>
      </w:r>
      <w:r w:rsidRPr="0036026F">
        <w:rPr>
          <w:rFonts w:ascii="GHEA Grapalat" w:hAnsi="GHEA Grapalat"/>
          <w:bCs/>
          <w:sz w:val="24"/>
          <w:szCs w:val="24"/>
          <w:lang w:val="hy-AM"/>
        </w:rPr>
        <w:t xml:space="preserve"> այդ </w:t>
      </w:r>
      <w:r w:rsidR="003D0B02" w:rsidRPr="0036026F">
        <w:rPr>
          <w:rFonts w:ascii="GHEA Grapalat" w:hAnsi="GHEA Grapalat"/>
          <w:bCs/>
          <w:sz w:val="24"/>
          <w:szCs w:val="24"/>
          <w:lang w:val="hy-AM"/>
        </w:rPr>
        <w:t>հաստատությունները</w:t>
      </w:r>
      <w:r w:rsidRPr="0036026F">
        <w:rPr>
          <w:rFonts w:ascii="GHEA Grapalat" w:hAnsi="GHEA Grapalat"/>
          <w:bCs/>
          <w:sz w:val="24"/>
          <w:szCs w:val="24"/>
          <w:lang w:val="hy-AM"/>
        </w:rPr>
        <w:t xml:space="preserve"> լիազորված են խտրականության ենթարկված անձանց շահերի պաշտպանության նպատակով հայցեր ներկայացնելու դատարան և նրանց շահերը պաշտպանելու դատական ատյաններում:</w:t>
      </w:r>
    </w:p>
    <w:p w:rsidR="002731D5" w:rsidRDefault="002731D5" w:rsidP="002731D5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Նախագծին հարակից՝ «Հայաստանի Հանրապետության քրեական օրենսգրքում փոփոխություններ կատարելու մասին» օրենքի նախագծով նախատեսվում է ՀՀ քրեական օրենսգրքի 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203-րդ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հոդվածում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փոփոխությունների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կատարում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։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Կատարված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փոփոխություններով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մասնավորապես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առաջարկվում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է՝</w:t>
      </w:r>
    </w:p>
    <w:p w:rsidR="002731D5" w:rsidRDefault="002731D5" w:rsidP="002731D5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 xml:space="preserve">1)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խտրականության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քրեական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պատասխանատվություն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նախատեսել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միայն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պաշտոնատար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անձանց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խտրականություն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գործելու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դեպքերում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>,</w:t>
      </w:r>
    </w:p>
    <w:p w:rsidR="002731D5" w:rsidRDefault="002731D5" w:rsidP="002731D5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 xml:space="preserve">2)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նեղացնել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գործող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օրենսգրքում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առկա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հանցակազմի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օբյեկտիվ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կողմը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։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Այսպես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նախագծով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առաջարկվում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պատասխանատվություն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նախատեսել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միայն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ուղղակի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խտրականության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երբ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խտրականությունը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հանգեցրել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Սահմանադրությամբ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ամրագրված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իրավունքների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ազատությունների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ոտնահարմանը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>,</w:t>
      </w:r>
    </w:p>
    <w:p w:rsidR="002731D5" w:rsidRDefault="002731D5" w:rsidP="002731D5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 xml:space="preserve">3)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մեղմացնել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գործող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օրենսգրքով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նախատեսված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պատժատեսակները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բացառելով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խտրականության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ազատությունից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զր</w:t>
      </w:r>
      <w:r w:rsidR="0017099E">
        <w:rPr>
          <w:rFonts w:ascii="GHEA Grapalat" w:hAnsi="GHEA Grapalat"/>
          <w:bCs/>
          <w:sz w:val="24"/>
          <w:szCs w:val="24"/>
          <w:lang w:val="en-US"/>
        </w:rPr>
        <w:t>կելու</w:t>
      </w:r>
      <w:proofErr w:type="spellEnd"/>
      <w:r w:rsidR="0017099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7099E">
        <w:rPr>
          <w:rFonts w:ascii="GHEA Grapalat" w:hAnsi="GHEA Grapalat"/>
          <w:bCs/>
          <w:sz w:val="24"/>
          <w:szCs w:val="24"/>
          <w:lang w:val="en-US"/>
        </w:rPr>
        <w:t>հետ</w:t>
      </w:r>
      <w:proofErr w:type="spellEnd"/>
      <w:r w:rsidR="0017099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7099E">
        <w:rPr>
          <w:rFonts w:ascii="GHEA Grapalat" w:hAnsi="GHEA Grapalat"/>
          <w:bCs/>
          <w:sz w:val="24"/>
          <w:szCs w:val="24"/>
          <w:lang w:val="en-US"/>
        </w:rPr>
        <w:t>կապված</w:t>
      </w:r>
      <w:proofErr w:type="spellEnd"/>
      <w:r w:rsidR="0017099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7099E">
        <w:rPr>
          <w:rFonts w:ascii="GHEA Grapalat" w:hAnsi="GHEA Grapalat"/>
          <w:bCs/>
          <w:sz w:val="24"/>
          <w:szCs w:val="24"/>
          <w:lang w:val="en-US"/>
        </w:rPr>
        <w:t>պատժատեսակների</w:t>
      </w:r>
      <w:proofErr w:type="spellEnd"/>
      <w:r w:rsidR="0017099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7099E">
        <w:rPr>
          <w:rFonts w:ascii="GHEA Grapalat" w:hAnsi="GHEA Grapalat"/>
          <w:bCs/>
          <w:sz w:val="24"/>
          <w:szCs w:val="24"/>
          <w:lang w:val="en-US"/>
        </w:rPr>
        <w:t>նշանակումը</w:t>
      </w:r>
      <w:proofErr w:type="spellEnd"/>
      <w:r w:rsidR="0017099E">
        <w:rPr>
          <w:rFonts w:ascii="GHEA Grapalat" w:hAnsi="GHEA Grapalat"/>
          <w:bCs/>
          <w:sz w:val="24"/>
          <w:szCs w:val="24"/>
          <w:lang w:val="en-US"/>
        </w:rPr>
        <w:t xml:space="preserve">։ </w:t>
      </w:r>
    </w:p>
    <w:p w:rsidR="0017099E" w:rsidRPr="002731D5" w:rsidRDefault="0017099E" w:rsidP="002731D5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lastRenderedPageBreak/>
        <w:t>Նախագծին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հարակից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>՝ «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Վարչական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իրավախախտումների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Հայատսանի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օրենսգրքում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լրացումներ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նախագծով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առաջարկվում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վարչական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պատասխանատվություն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նախատեսել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ուղղակի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խտրականության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ավելի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մեղմ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դրսևորումների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ինչպես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վիկտիմիզացիայի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ոտնձգության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(harassment)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։ </w:t>
      </w:r>
    </w:p>
    <w:p w:rsidR="00CC3103" w:rsidRDefault="00CC3103" w:rsidP="00CA6E9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C3103" w:rsidRPr="00E317F3" w:rsidRDefault="00CC3103" w:rsidP="002731D5">
      <w:pPr>
        <w:numPr>
          <w:ilvl w:val="0"/>
          <w:numId w:val="5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GHEA Grapalat" w:eastAsia="Times New Roman" w:hAnsi="GHEA Grapalat" w:cs="Cambria"/>
          <w:color w:val="000000"/>
          <w:sz w:val="24"/>
          <w:szCs w:val="24"/>
          <w:lang w:val="hy-AM" w:eastAsia="hy-AM"/>
        </w:rPr>
      </w:pPr>
      <w:r w:rsidRPr="004958A9">
        <w:rPr>
          <w:rFonts w:eastAsia="Times New Roman" w:cs="Calibri"/>
          <w:color w:val="000000"/>
          <w:sz w:val="24"/>
          <w:szCs w:val="24"/>
          <w:lang w:val="hy-AM" w:eastAsia="hy-AM"/>
        </w:rPr>
        <w:t> </w:t>
      </w:r>
      <w:r w:rsidRPr="00E317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Նախագծի</w:t>
      </w:r>
      <w:r w:rsidRPr="00E317F3">
        <w:rPr>
          <w:rFonts w:ascii="GHEA Grapalat" w:eastAsia="Times New Roman" w:hAnsi="GHEA Grapalat" w:cs="Cambria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E317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մշակման</w:t>
      </w:r>
      <w:r w:rsidRPr="00E317F3">
        <w:rPr>
          <w:rFonts w:ascii="GHEA Grapalat" w:eastAsia="Times New Roman" w:hAnsi="GHEA Grapalat" w:cs="Cambria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E317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գործընթացում</w:t>
      </w:r>
      <w:r w:rsidRPr="00E317F3">
        <w:rPr>
          <w:rFonts w:ascii="GHEA Grapalat" w:eastAsia="Times New Roman" w:hAnsi="GHEA Grapalat" w:cs="Cambria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E317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ներգրավված</w:t>
      </w:r>
      <w:r w:rsidRPr="00E317F3">
        <w:rPr>
          <w:rFonts w:ascii="GHEA Grapalat" w:eastAsia="Times New Roman" w:hAnsi="GHEA Grapalat" w:cs="Cambria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E317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ինստիտուտները</w:t>
      </w:r>
      <w:r w:rsidRPr="00E317F3">
        <w:rPr>
          <w:rFonts w:ascii="GHEA Grapalat" w:eastAsia="Times New Roman" w:hAnsi="GHEA Grapalat" w:cs="Cambria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E317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և</w:t>
      </w:r>
      <w:r w:rsidRPr="00E317F3">
        <w:rPr>
          <w:rFonts w:ascii="GHEA Grapalat" w:eastAsia="Times New Roman" w:hAnsi="GHEA Grapalat" w:cs="Cambria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E317F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անձինք</w:t>
      </w:r>
      <w:r w:rsidRPr="00E317F3">
        <w:rPr>
          <w:rFonts w:ascii="GHEA Grapalat" w:eastAsia="Times New Roman" w:hAnsi="GHEA Grapalat" w:cs="Cambria"/>
          <w:b/>
          <w:bCs/>
          <w:color w:val="000000"/>
          <w:sz w:val="24"/>
          <w:szCs w:val="24"/>
          <w:lang w:val="hy-AM" w:eastAsia="hy-AM"/>
        </w:rPr>
        <w:t>.</w:t>
      </w:r>
    </w:p>
    <w:p w:rsidR="00CC3103" w:rsidRPr="00E317F3" w:rsidRDefault="00CC3103" w:rsidP="002731D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GHEA Grapalat" w:eastAsia="Times New Roman" w:hAnsi="GHEA Grapalat" w:cs="Arian AMU"/>
          <w:color w:val="000000"/>
          <w:sz w:val="24"/>
          <w:szCs w:val="24"/>
          <w:lang w:val="hy-AM" w:eastAsia="hy-AM"/>
        </w:rPr>
      </w:pPr>
      <w:r w:rsidRPr="00E317F3">
        <w:rPr>
          <w:rFonts w:ascii="GHEA Grapalat" w:eastAsia="Times New Roman" w:hAnsi="GHEA Grapalat" w:cs="Arian AMU"/>
          <w:color w:val="000000"/>
          <w:sz w:val="24"/>
          <w:szCs w:val="24"/>
          <w:lang w:val="hy-AM" w:eastAsia="hy-AM"/>
        </w:rPr>
        <w:t xml:space="preserve">Նախագծերը մշակվել </w:t>
      </w:r>
      <w:r w:rsidR="0036026F">
        <w:rPr>
          <w:rFonts w:ascii="GHEA Grapalat" w:eastAsia="Times New Roman" w:hAnsi="GHEA Grapalat" w:cs="Arian AMU"/>
          <w:color w:val="000000"/>
          <w:sz w:val="24"/>
          <w:szCs w:val="24"/>
          <w:lang w:val="hy-AM" w:eastAsia="hy-AM"/>
        </w:rPr>
        <w:t xml:space="preserve">է ՀՀ արդարադատության նախարարության կողմից։ </w:t>
      </w:r>
    </w:p>
    <w:p w:rsidR="00064F86" w:rsidRPr="000F538E" w:rsidRDefault="00064F86" w:rsidP="002731D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C3103" w:rsidRPr="004958A9" w:rsidRDefault="00CC3103" w:rsidP="00CC3103">
      <w:pPr>
        <w:numPr>
          <w:ilvl w:val="0"/>
          <w:numId w:val="52"/>
        </w:numPr>
        <w:shd w:val="clear" w:color="auto" w:fill="FFFFFF"/>
        <w:tabs>
          <w:tab w:val="clear" w:pos="720"/>
          <w:tab w:val="left" w:pos="1276"/>
        </w:tabs>
        <w:spacing w:after="0" w:line="360" w:lineRule="auto"/>
        <w:ind w:left="0" w:firstLine="709"/>
        <w:jc w:val="both"/>
        <w:textAlignment w:val="baseline"/>
        <w:rPr>
          <w:rFonts w:ascii="GHEA Grapalat" w:eastAsia="Times New Roman" w:hAnsi="GHEA Grapalat" w:cs="Arian AMU"/>
          <w:color w:val="000000"/>
          <w:sz w:val="24"/>
          <w:szCs w:val="24"/>
        </w:rPr>
      </w:pP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</w:rPr>
        <w:t>Ակնկալվող</w:t>
      </w:r>
      <w:proofErr w:type="spellEnd"/>
      <w:r w:rsidRPr="004958A9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</w:rPr>
        <w:t>արդյունքը</w:t>
      </w:r>
      <w:proofErr w:type="spellEnd"/>
      <w:r w:rsidRPr="004958A9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1C6AD6" w:rsidRPr="000F538E" w:rsidRDefault="006A5FE0" w:rsidP="00EA5EA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538E">
        <w:rPr>
          <w:rFonts w:ascii="GHEA Grapalat" w:hAnsi="GHEA Grapalat"/>
          <w:sz w:val="24"/>
          <w:szCs w:val="24"/>
          <w:lang w:val="hy-AM"/>
        </w:rPr>
        <w:t>«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Իրավահավասարության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E" w:rsidRPr="000F538E">
        <w:rPr>
          <w:rFonts w:ascii="GHEA Grapalat" w:hAnsi="GHEA Grapalat"/>
          <w:sz w:val="24"/>
          <w:szCs w:val="24"/>
          <w:lang w:val="hy-AM"/>
        </w:rPr>
        <w:t xml:space="preserve">և խտրականությունից պաշտպանության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F538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DA2">
        <w:rPr>
          <w:rFonts w:ascii="GHEA Grapalat" w:hAnsi="GHEA Grapalat"/>
          <w:sz w:val="24"/>
          <w:szCs w:val="24"/>
          <w:lang w:val="hy-AM"/>
        </w:rPr>
        <w:t xml:space="preserve">և հարակից օրենքների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487DA2">
        <w:rPr>
          <w:rFonts w:ascii="GHEA Grapalat" w:hAnsi="GHEA Grapalat" w:cs="Sylfaen"/>
          <w:sz w:val="24"/>
          <w:szCs w:val="24"/>
          <w:lang w:val="hy-AM"/>
        </w:rPr>
        <w:t>երի փաթեթի</w:t>
      </w:r>
      <w:r w:rsidR="00D5163E" w:rsidRPr="000F538E">
        <w:rPr>
          <w:rFonts w:ascii="GHEA Grapalat" w:hAnsi="GHEA Grapalat" w:cs="Sylfaen"/>
          <w:sz w:val="24"/>
          <w:szCs w:val="24"/>
          <w:lang w:val="hy-AM"/>
        </w:rPr>
        <w:t xml:space="preserve"> ընդունումը հնարավորություն</w:t>
      </w:r>
      <w:r w:rsidR="00D5163E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E" w:rsidRPr="000F538E">
        <w:rPr>
          <w:rFonts w:ascii="GHEA Grapalat" w:hAnsi="GHEA Grapalat" w:cs="Sylfaen"/>
          <w:sz w:val="24"/>
          <w:szCs w:val="24"/>
          <w:lang w:val="hy-AM"/>
        </w:rPr>
        <w:t>կտա</w:t>
      </w:r>
      <w:r w:rsidR="00D5163E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63E" w:rsidRPr="000F538E">
        <w:rPr>
          <w:rFonts w:ascii="GHEA Grapalat" w:hAnsi="GHEA Grapalat" w:cs="Sylfaen"/>
          <w:sz w:val="24"/>
          <w:szCs w:val="24"/>
          <w:lang w:val="hy-AM"/>
        </w:rPr>
        <w:t>երաշխավորել</w:t>
      </w:r>
      <w:r w:rsidR="00D5163E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>անձի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 նկատմամբ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>հավասար վերաբերմունքն ու իրավունքների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>ազատությունների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 և պարտականությունների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0D7771" w:rsidRPr="000F5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771" w:rsidRPr="000F538E">
        <w:rPr>
          <w:rFonts w:ascii="GHEA Grapalat" w:hAnsi="GHEA Grapalat" w:cs="Sylfaen"/>
          <w:sz w:val="24"/>
          <w:szCs w:val="24"/>
          <w:lang w:val="hy-AM"/>
        </w:rPr>
        <w:t xml:space="preserve">հնարավորությունները, ինչպես նաև յուրաքանչյուր անձի նկատմամբ խտրականության կանխարգելումն ու խտրականության չենթարկվելու իրավունքի պաշտպանությունը։ </w:t>
      </w:r>
    </w:p>
    <w:p w:rsidR="00CC3103" w:rsidRDefault="003D0B02" w:rsidP="00CC310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538E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</w:t>
      </w:r>
      <w:r w:rsidR="007279E8" w:rsidRPr="000F538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0F53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79E8" w:rsidRPr="000F538E">
        <w:rPr>
          <w:rFonts w:ascii="GHEA Grapalat" w:hAnsi="GHEA Grapalat" w:cs="Sylfaen"/>
          <w:sz w:val="24"/>
          <w:szCs w:val="24"/>
          <w:lang w:val="hy-AM"/>
        </w:rPr>
        <w:t>ՀՀ մ</w:t>
      </w:r>
      <w:r w:rsidRPr="000F538E">
        <w:rPr>
          <w:rFonts w:ascii="GHEA Grapalat" w:hAnsi="GHEA Grapalat" w:cs="Sylfaen"/>
          <w:sz w:val="24"/>
          <w:szCs w:val="24"/>
          <w:lang w:val="hy-AM"/>
        </w:rPr>
        <w:t>արդու իրավունքների պաշտպան</w:t>
      </w:r>
      <w:r w:rsidRPr="000F538E">
        <w:rPr>
          <w:rFonts w:ascii="GHEA Grapalat" w:hAnsi="GHEA Grapalat" w:cs="Sylfaen"/>
          <w:sz w:val="24"/>
          <w:szCs w:val="24"/>
          <w:lang w:val="en-US"/>
        </w:rPr>
        <w:t>ը</w:t>
      </w:r>
      <w:r w:rsidR="007279E8" w:rsidRPr="000F538E">
        <w:rPr>
          <w:rFonts w:ascii="GHEA Grapalat" w:hAnsi="GHEA Grapalat" w:cs="Sylfaen"/>
          <w:sz w:val="24"/>
          <w:szCs w:val="24"/>
          <w:lang w:val="en-US"/>
        </w:rPr>
        <w:t>,</w:t>
      </w:r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իրավահավասարության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ապահովման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խտրականությունից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մարմին</w:t>
      </w:r>
      <w:proofErr w:type="spellEnd"/>
      <w:r w:rsidR="007279E8" w:rsidRPr="000F538E">
        <w:rPr>
          <w:rFonts w:ascii="Cambria" w:hAnsi="Cambria" w:cs="Cambria"/>
          <w:sz w:val="24"/>
          <w:szCs w:val="24"/>
          <w:lang w:val="hy-AM"/>
        </w:rPr>
        <w:t>,</w:t>
      </w:r>
      <w:r w:rsidR="00194152">
        <w:rPr>
          <w:rFonts w:ascii="Cambria" w:hAnsi="Cambria" w:cs="Cambria"/>
          <w:sz w:val="24"/>
          <w:szCs w:val="24"/>
          <w:lang w:val="hy-AM"/>
        </w:rPr>
        <w:t xml:space="preserve"> </w:t>
      </w:r>
      <w:r w:rsidRPr="000F538E">
        <w:rPr>
          <w:rFonts w:ascii="GHEA Grapalat" w:hAnsi="GHEA Grapalat" w:cs="Sylfaen"/>
          <w:sz w:val="24"/>
          <w:szCs w:val="24"/>
          <w:lang w:val="hy-AM"/>
        </w:rPr>
        <w:t>իրականացն</w:t>
      </w:r>
      <w:r w:rsidR="007279E8" w:rsidRPr="000F538E">
        <w:rPr>
          <w:rFonts w:ascii="GHEA Grapalat" w:hAnsi="GHEA Grapalat" w:cs="Sylfaen"/>
          <w:sz w:val="24"/>
          <w:szCs w:val="24"/>
          <w:lang w:val="hy-AM"/>
        </w:rPr>
        <w:t>ելու</w:t>
      </w:r>
      <w:r w:rsidRPr="000F538E">
        <w:rPr>
          <w:rFonts w:ascii="GHEA Grapalat" w:hAnsi="GHEA Grapalat" w:cs="Sylfaen"/>
          <w:sz w:val="24"/>
          <w:szCs w:val="24"/>
          <w:lang w:val="hy-AM"/>
        </w:rPr>
        <w:t xml:space="preserve"> է «Իրավահավասարության ապահովման և խտրականությունից պաշտպանության մասին» օրենքի դրույթների կիրառության մշտադիտարկում,</w:t>
      </w:r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հավասար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վերաբերմունքի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F538E">
        <w:rPr>
          <w:rFonts w:ascii="GHEA Grapalat" w:hAnsi="GHEA Grapalat" w:cs="Sylfaen"/>
          <w:sz w:val="24"/>
          <w:szCs w:val="24"/>
          <w:lang w:val="en-US"/>
        </w:rPr>
        <w:t>խթանում</w:t>
      </w:r>
      <w:proofErr w:type="spellEnd"/>
      <w:r w:rsidRPr="000F538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0F538E">
        <w:rPr>
          <w:rFonts w:ascii="GHEA Grapalat" w:hAnsi="GHEA Grapalat" w:cs="Sylfaen"/>
          <w:sz w:val="24"/>
          <w:szCs w:val="24"/>
          <w:lang w:val="hy-AM"/>
        </w:rPr>
        <w:t xml:space="preserve">խտրականության </w:t>
      </w:r>
      <w:r w:rsidRPr="000F538E">
        <w:rPr>
          <w:rFonts w:ascii="GHEA Grapalat" w:hAnsi="GHEA Grapalat" w:cs="Sylfaen"/>
          <w:sz w:val="24"/>
          <w:szCs w:val="24"/>
          <w:lang w:val="hy-AM"/>
        </w:rPr>
        <w:lastRenderedPageBreak/>
        <w:t>չենթարկվելու իրավունքի խախտումների կանխարգելում և խտրականության ենթարկված անձանց իրավունքների պաշտպանություն</w:t>
      </w:r>
      <w:r w:rsidR="00EA5EA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CC3103" w:rsidRPr="00D80C0E" w:rsidRDefault="00CC3103" w:rsidP="00194152">
      <w:pPr>
        <w:numPr>
          <w:ilvl w:val="0"/>
          <w:numId w:val="5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Նախագծի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ընդունման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կապակցությամբ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լրացուցիչ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ֆինանսական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միջոցների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անհրաժեշտությունը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և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պետական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բյուջեի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եկամուտներում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և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ծախսերում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սպասվելիք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80C0E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փոփոխությունները</w:t>
      </w:r>
      <w:r w:rsidRPr="00D80C0E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.</w:t>
      </w:r>
    </w:p>
    <w:p w:rsidR="00CC3103" w:rsidRPr="00B90089" w:rsidRDefault="00CC3103" w:rsidP="00CC3103">
      <w:pPr>
        <w:shd w:val="clear" w:color="auto" w:fill="FFFFFF"/>
        <w:tabs>
          <w:tab w:val="num" w:pos="720"/>
        </w:tabs>
        <w:spacing w:after="225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</w:pPr>
      <w:r w:rsidRPr="00B90089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Նախագծերի </w:t>
      </w:r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փաթեթի </w:t>
      </w:r>
      <w:r w:rsidRPr="00B90089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ընդունումը պետական բյուջեի եկամուտներում և ծախսերում </w:t>
      </w:r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կհանգեցնի փոփոխությունների։ Մասնավորապես, </w:t>
      </w:r>
      <w:r w:rsidR="0017099E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Մարդու իրավունքների պաշտպանի աշխատակազմում խտրականության հարցերով դեպարտամենտի ստեղծմամբ պայմանավորված՝ անհրաժեշտ կլինի Պաշտպանի աշխատակազմին տարեկան կտրվածքով հատկացնել մոտ </w:t>
      </w:r>
      <w:r w:rsidR="0017099E" w:rsidRPr="0017099E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>38.710.031,4</w:t>
      </w:r>
      <w:r w:rsidR="0017099E">
        <w:rPr>
          <w:rFonts w:ascii="GHEA Grapalat" w:eastAsia="Times New Roman" w:hAnsi="GHEA Grapalat" w:cs="Arian AMU"/>
          <w:color w:val="000000"/>
          <w:sz w:val="24"/>
          <w:szCs w:val="24"/>
          <w:lang w:val="hy-AM"/>
        </w:rPr>
        <w:t xml:space="preserve"> ՀՀ դրամ։ </w:t>
      </w:r>
    </w:p>
    <w:p w:rsidR="00CC3103" w:rsidRPr="004958A9" w:rsidRDefault="00CC3103" w:rsidP="00CC3103">
      <w:pPr>
        <w:numPr>
          <w:ilvl w:val="0"/>
          <w:numId w:val="54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Arian AMU"/>
          <w:color w:val="000000"/>
          <w:sz w:val="24"/>
          <w:szCs w:val="24"/>
        </w:rPr>
      </w:pP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</w:rPr>
        <w:t>Կապը</w:t>
      </w:r>
      <w:proofErr w:type="spellEnd"/>
      <w:r w:rsidRPr="004958A9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</w:rPr>
        <w:t>ռազմավարական</w:t>
      </w:r>
      <w:proofErr w:type="spellEnd"/>
      <w:r w:rsidRPr="004958A9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</w:rPr>
        <w:t>փաստաթղթերի</w:t>
      </w:r>
      <w:proofErr w:type="spellEnd"/>
      <w:r w:rsidRPr="004958A9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58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bdr w:val="none" w:sz="0" w:space="0" w:color="auto" w:frame="1"/>
        </w:rPr>
        <w:t>հետ</w:t>
      </w:r>
      <w:proofErr w:type="spellEnd"/>
      <w:r w:rsidRPr="004958A9">
        <w:rPr>
          <w:rFonts w:ascii="GHEA Grapalat" w:eastAsia="Times New Roman" w:hAnsi="GHEA Grapalat" w:cs="Arian AMU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A52ECA" w:rsidRPr="00194152" w:rsidRDefault="00CC3103" w:rsidP="00CC3103">
      <w:pPr>
        <w:shd w:val="clear" w:color="auto" w:fill="FFFFFF"/>
        <w:tabs>
          <w:tab w:val="num" w:pos="720"/>
        </w:tabs>
        <w:spacing w:after="225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</w:pPr>
      <w:proofErr w:type="spellStart"/>
      <w:r w:rsidRPr="004958A9">
        <w:rPr>
          <w:rFonts w:ascii="GHEA Grapalat" w:eastAsia="Times New Roman" w:hAnsi="GHEA Grapalat" w:cs="Arian AMU"/>
          <w:color w:val="000000"/>
          <w:sz w:val="24"/>
          <w:szCs w:val="24"/>
        </w:rPr>
        <w:t>Նախագծերի</w:t>
      </w:r>
      <w:proofErr w:type="spellEnd"/>
      <w:r w:rsidRPr="004958A9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4958A9">
        <w:rPr>
          <w:rFonts w:ascii="GHEA Grapalat" w:eastAsia="Times New Roman" w:hAnsi="GHEA Grapalat" w:cs="Arian AMU"/>
          <w:color w:val="000000"/>
          <w:sz w:val="24"/>
          <w:szCs w:val="24"/>
        </w:rPr>
        <w:t>ընդունումը</w:t>
      </w:r>
      <w:proofErr w:type="spellEnd"/>
      <w:r w:rsidRPr="004958A9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Pr="004958A9">
        <w:rPr>
          <w:rFonts w:ascii="GHEA Grapalat" w:eastAsia="Times New Roman" w:hAnsi="GHEA Grapalat" w:cs="Arian AMU"/>
          <w:color w:val="000000"/>
          <w:sz w:val="24"/>
          <w:szCs w:val="24"/>
        </w:rPr>
        <w:t>բխում</w:t>
      </w:r>
      <w:proofErr w:type="spellEnd"/>
      <w:r w:rsidRPr="004958A9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է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>Մարդու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>իրավունքների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>պաշտպանության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>ազգային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>ռազմավարությունից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>բխող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</w:rPr>
        <w:t xml:space="preserve"> </w:t>
      </w:r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 xml:space="preserve">2023-2025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>թվականների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 xml:space="preserve">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>գործողությունների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 xml:space="preserve">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>ծրագրի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 xml:space="preserve"> 4.1 </w:t>
      </w:r>
      <w:proofErr w:type="spellStart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>կետից</w:t>
      </w:r>
      <w:proofErr w:type="spellEnd"/>
      <w:r w:rsidR="00194152">
        <w:rPr>
          <w:rFonts w:ascii="GHEA Grapalat" w:eastAsia="Times New Roman" w:hAnsi="GHEA Grapalat" w:cs="Arian AMU"/>
          <w:color w:val="000000"/>
          <w:sz w:val="24"/>
          <w:szCs w:val="24"/>
          <w:lang w:val="en-US"/>
        </w:rPr>
        <w:t xml:space="preserve">։ </w:t>
      </w:r>
    </w:p>
    <w:sectPr w:rsidR="00A52ECA" w:rsidRPr="00194152" w:rsidSect="000F538E">
      <w:headerReference w:type="default" r:id="rId8"/>
      <w:footerReference w:type="default" r:id="rId9"/>
      <w:pgSz w:w="11906" w:h="16838"/>
      <w:pgMar w:top="1115" w:right="850" w:bottom="993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6CAC" w:rsidRDefault="00896CAC" w:rsidP="005E3B8A">
      <w:pPr>
        <w:spacing w:after="0" w:line="240" w:lineRule="auto"/>
      </w:pPr>
      <w:r>
        <w:separator/>
      </w:r>
    </w:p>
  </w:endnote>
  <w:endnote w:type="continuationSeparator" w:id="0">
    <w:p w:rsidR="00896CAC" w:rsidRDefault="00896CAC" w:rsidP="005E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n AMU">
    <w:panose1 w:val="020B0604020202020204"/>
    <w:charset w:val="00"/>
    <w:family w:val="auto"/>
    <w:pitch w:val="variable"/>
    <w:sig w:usb0="A1002EA7" w:usb1="50000008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t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D7B" w:rsidRDefault="00E42D7B" w:rsidP="00B128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759"/>
      <w:gridCol w:w="1867"/>
    </w:tblGrid>
    <w:tr w:rsidR="00E42D7B" w:rsidTr="00B1284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42D7B" w:rsidRDefault="00E42D7B" w:rsidP="00B1284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42D7B" w:rsidRDefault="00E42D7B" w:rsidP="00B1284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42D7B" w:rsidRPr="00B9097C" w:rsidRDefault="00A143C3" w:rsidP="00B1284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42D7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46369">
            <w:rPr>
              <w:rFonts w:ascii="Art" w:hAnsi="Art"/>
              <w:noProof/>
              <w:sz w:val="16"/>
              <w:szCs w:val="16"/>
            </w:rPr>
            <w:t>24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42D7B" w:rsidRDefault="00E42D7B" w:rsidP="00B1284B">
    <w:pPr>
      <w:pStyle w:val="Footer"/>
      <w:ind w:right="360"/>
      <w:jc w:val="right"/>
    </w:pPr>
  </w:p>
  <w:p w:rsidR="00E42D7B" w:rsidRDefault="00E42D7B">
    <w:pPr>
      <w:pStyle w:val="Footer"/>
    </w:pPr>
  </w:p>
  <w:p w:rsidR="007F01C3" w:rsidRDefault="007F01C3"/>
  <w:p w:rsidR="007F01C3" w:rsidRDefault="007F01C3"/>
  <w:p w:rsidR="007F01C3" w:rsidRDefault="007F01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6CAC" w:rsidRDefault="00896CAC" w:rsidP="005E3B8A">
      <w:pPr>
        <w:spacing w:after="0" w:line="240" w:lineRule="auto"/>
      </w:pPr>
      <w:r>
        <w:separator/>
      </w:r>
    </w:p>
  </w:footnote>
  <w:footnote w:type="continuationSeparator" w:id="0">
    <w:p w:rsidR="00896CAC" w:rsidRDefault="00896CAC" w:rsidP="005E3B8A">
      <w:pPr>
        <w:spacing w:after="0" w:line="240" w:lineRule="auto"/>
      </w:pPr>
      <w:r>
        <w:continuationSeparator/>
      </w:r>
    </w:p>
  </w:footnote>
  <w:footnote w:id="1">
    <w:p w:rsidR="0040731B" w:rsidRDefault="004073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73F77" w:rsidRPr="00CC0845">
        <w:rPr>
          <w:rFonts w:ascii="GHEA Grapalat" w:hAnsi="GHEA Grapalat"/>
        </w:rPr>
        <w:t>«</w:t>
      </w:r>
      <w:proofErr w:type="spellStart"/>
      <w:r w:rsidR="00073F77" w:rsidRPr="00CC0845">
        <w:rPr>
          <w:rFonts w:ascii="GHEA Grapalat" w:hAnsi="GHEA Grapalat"/>
        </w:rPr>
        <w:t>Հայաստանի</w:t>
      </w:r>
      <w:proofErr w:type="spellEnd"/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>
        <w:rPr>
          <w:rFonts w:ascii="GHEA Grapalat" w:hAnsi="GHEA Grapalat"/>
          <w:lang w:val="en-US"/>
        </w:rPr>
        <w:t>երրորդ</w:t>
      </w:r>
      <w:proofErr w:type="spellEnd"/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 w:rsidRPr="00CC0845">
        <w:rPr>
          <w:rFonts w:ascii="GHEA Grapalat" w:hAnsi="GHEA Grapalat"/>
        </w:rPr>
        <w:t>պարբերական</w:t>
      </w:r>
      <w:proofErr w:type="spellEnd"/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 w:rsidRPr="00CC0845">
        <w:rPr>
          <w:rFonts w:ascii="GHEA Grapalat" w:hAnsi="GHEA Grapalat"/>
        </w:rPr>
        <w:t>զեկույցի</w:t>
      </w:r>
      <w:proofErr w:type="spellEnd"/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 w:rsidRPr="00CC0845">
        <w:rPr>
          <w:rFonts w:ascii="GHEA Grapalat" w:hAnsi="GHEA Grapalat"/>
        </w:rPr>
        <w:t>վերաբերյալ</w:t>
      </w:r>
      <w:proofErr w:type="spellEnd"/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 w:rsidRPr="00CC0845">
        <w:rPr>
          <w:rFonts w:ascii="GHEA Grapalat" w:hAnsi="GHEA Grapalat"/>
        </w:rPr>
        <w:t>եզրափակիչ</w:t>
      </w:r>
      <w:proofErr w:type="spellEnd"/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 w:rsidRPr="00CC0845">
        <w:rPr>
          <w:rFonts w:ascii="GHEA Grapalat" w:hAnsi="GHEA Grapalat"/>
        </w:rPr>
        <w:t>դիտարկումներ</w:t>
      </w:r>
      <w:proofErr w:type="spellEnd"/>
      <w:r w:rsidR="00073F77" w:rsidRPr="00CC0845">
        <w:rPr>
          <w:rFonts w:ascii="GHEA Grapalat" w:hAnsi="GHEA Grapalat"/>
        </w:rPr>
        <w:t xml:space="preserve">», </w:t>
      </w:r>
      <w:proofErr w:type="spellStart"/>
      <w:r w:rsidR="00073F77">
        <w:rPr>
          <w:rFonts w:ascii="GHEA Grapalat" w:hAnsi="GHEA Grapalat"/>
          <w:lang w:val="en-US"/>
        </w:rPr>
        <w:t>Մարդու</w:t>
      </w:r>
      <w:proofErr w:type="spellEnd"/>
      <w:r w:rsidR="00073F77">
        <w:rPr>
          <w:rFonts w:ascii="GHEA Grapalat" w:hAnsi="GHEA Grapalat"/>
          <w:lang w:val="en-US"/>
        </w:rPr>
        <w:t xml:space="preserve"> </w:t>
      </w:r>
      <w:proofErr w:type="spellStart"/>
      <w:r w:rsidR="00073F77">
        <w:rPr>
          <w:rFonts w:ascii="GHEA Grapalat" w:hAnsi="GHEA Grapalat"/>
          <w:lang w:val="en-US"/>
        </w:rPr>
        <w:t>իրավունքների</w:t>
      </w:r>
      <w:proofErr w:type="spellEnd"/>
      <w:r w:rsidR="00073F77">
        <w:rPr>
          <w:rFonts w:ascii="GHEA Grapalat" w:hAnsi="GHEA Grapalat"/>
          <w:lang w:val="en-US"/>
        </w:rPr>
        <w:t xml:space="preserve"> </w:t>
      </w:r>
      <w:proofErr w:type="spellStart"/>
      <w:r w:rsidR="00073F77">
        <w:rPr>
          <w:rFonts w:ascii="GHEA Grapalat" w:hAnsi="GHEA Grapalat"/>
          <w:lang w:val="en-US"/>
        </w:rPr>
        <w:t>կոմիտե</w:t>
      </w:r>
      <w:proofErr w:type="spellEnd"/>
      <w:r w:rsidR="00073F77" w:rsidRPr="00CC0845">
        <w:rPr>
          <w:rFonts w:ascii="GHEA Grapalat" w:hAnsi="GHEA Grapalat"/>
        </w:rPr>
        <w:t>, 20</w:t>
      </w:r>
      <w:r w:rsidR="00073F77">
        <w:rPr>
          <w:rFonts w:ascii="GHEA Grapalat" w:hAnsi="GHEA Grapalat"/>
          <w:lang w:val="en-US"/>
        </w:rPr>
        <w:t>21</w:t>
      </w:r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 w:rsidRPr="00CC0845">
        <w:rPr>
          <w:rFonts w:ascii="GHEA Grapalat" w:hAnsi="GHEA Grapalat"/>
          <w:lang w:val="en-US"/>
        </w:rPr>
        <w:t>թվականի</w:t>
      </w:r>
      <w:proofErr w:type="spellEnd"/>
      <w:r w:rsidR="00073F77" w:rsidRPr="00CC0845">
        <w:rPr>
          <w:rFonts w:ascii="GHEA Grapalat" w:hAnsi="GHEA Grapalat"/>
        </w:rPr>
        <w:t xml:space="preserve"> </w:t>
      </w:r>
      <w:proofErr w:type="spellStart"/>
      <w:r w:rsidR="00073F77">
        <w:rPr>
          <w:rFonts w:ascii="GHEA Grapalat" w:hAnsi="GHEA Grapalat"/>
          <w:lang w:val="en-US"/>
        </w:rPr>
        <w:t>նոյեմբերի</w:t>
      </w:r>
      <w:proofErr w:type="spellEnd"/>
      <w:r w:rsidR="00073F77" w:rsidRPr="00CC0845">
        <w:rPr>
          <w:rFonts w:ascii="GHEA Grapalat" w:hAnsi="GHEA Grapalat"/>
        </w:rPr>
        <w:t xml:space="preserve"> </w:t>
      </w:r>
      <w:r w:rsidR="00073F77">
        <w:rPr>
          <w:rFonts w:ascii="GHEA Grapalat" w:hAnsi="GHEA Grapalat"/>
          <w:lang w:val="en-US"/>
        </w:rPr>
        <w:t>25</w:t>
      </w:r>
      <w:r w:rsidR="00073F77" w:rsidRPr="00CC0845">
        <w:rPr>
          <w:rFonts w:ascii="GHEA Grapalat" w:hAnsi="GHEA Grapalat"/>
        </w:rPr>
        <w:t xml:space="preserve">, </w:t>
      </w:r>
      <w:proofErr w:type="spellStart"/>
      <w:r w:rsidR="00073F77" w:rsidRPr="00CC0845">
        <w:rPr>
          <w:rFonts w:ascii="GHEA Grapalat" w:hAnsi="GHEA Grapalat"/>
          <w:lang w:val="en-US"/>
        </w:rPr>
        <w:t>թիվ</w:t>
      </w:r>
      <w:proofErr w:type="spellEnd"/>
      <w:r w:rsidR="00073F77" w:rsidRPr="00CC0845">
        <w:rPr>
          <w:rFonts w:ascii="GHEA Grapalat" w:hAnsi="GHEA Grapalat"/>
        </w:rPr>
        <w:t xml:space="preserve"> </w:t>
      </w:r>
      <w:r w:rsidR="00073F77" w:rsidRPr="00073F77">
        <w:rPr>
          <w:rFonts w:ascii="GHEA Grapalat" w:hAnsi="GHEA Grapalat"/>
        </w:rPr>
        <w:t>CCPR/C/ARM/CO/3</w:t>
      </w:r>
      <w:r w:rsidR="00073F77" w:rsidRPr="00CC0845">
        <w:rPr>
          <w:rFonts w:ascii="GHEA Grapalat" w:hAnsi="GHEA Grapalat"/>
        </w:rPr>
        <w:t xml:space="preserve">, </w:t>
      </w:r>
      <w:proofErr w:type="spellStart"/>
      <w:r w:rsidR="00073F77" w:rsidRPr="00CC0845">
        <w:rPr>
          <w:rFonts w:ascii="GHEA Grapalat" w:hAnsi="GHEA Grapalat"/>
        </w:rPr>
        <w:t>կետ</w:t>
      </w:r>
      <w:proofErr w:type="spellEnd"/>
      <w:r w:rsidR="00073F77" w:rsidRPr="00CC0845">
        <w:rPr>
          <w:rFonts w:ascii="GHEA Grapalat" w:hAnsi="GHEA Grapalat"/>
        </w:rPr>
        <w:t xml:space="preserve"> </w:t>
      </w:r>
      <w:r w:rsidR="00073F77">
        <w:rPr>
          <w:rFonts w:ascii="GHEA Grapalat" w:hAnsi="GHEA Grapalat"/>
          <w:lang w:val="en-US"/>
        </w:rPr>
        <w:t>9-10</w:t>
      </w:r>
      <w:r w:rsidR="00073F77">
        <w:rPr>
          <w:rFonts w:ascii="GHEA Grapalat" w:hAnsi="GHEA Grapalat"/>
          <w:lang w:val="hy-AM"/>
        </w:rPr>
        <w:t>։</w:t>
      </w:r>
    </w:p>
  </w:footnote>
  <w:footnote w:id="2">
    <w:p w:rsidR="0040731B" w:rsidRDefault="004073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47200" w:rsidRPr="00CC0845">
        <w:rPr>
          <w:rFonts w:ascii="GHEA Grapalat" w:hAnsi="GHEA Grapalat"/>
        </w:rPr>
        <w:t>«</w:t>
      </w:r>
      <w:proofErr w:type="spellStart"/>
      <w:r w:rsidR="00D47200" w:rsidRPr="00CC0845">
        <w:rPr>
          <w:rFonts w:ascii="GHEA Grapalat" w:hAnsi="GHEA Grapalat"/>
        </w:rPr>
        <w:t>Հայաստանի</w:t>
      </w:r>
      <w:proofErr w:type="spellEnd"/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յոթից</w:t>
      </w:r>
      <w:proofErr w:type="spellEnd"/>
      <w:r w:rsidR="00D47200">
        <w:rPr>
          <w:rFonts w:ascii="GHEA Grapalat" w:hAnsi="GHEA Grapalat"/>
          <w:lang w:val="en-US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տասնմեկերորդ</w:t>
      </w:r>
      <w:proofErr w:type="spellEnd"/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 w:rsidRPr="00CC0845">
        <w:rPr>
          <w:rFonts w:ascii="GHEA Grapalat" w:hAnsi="GHEA Grapalat"/>
        </w:rPr>
        <w:t>պարբերական</w:t>
      </w:r>
      <w:proofErr w:type="spellEnd"/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 w:rsidRPr="00CC0845">
        <w:rPr>
          <w:rFonts w:ascii="GHEA Grapalat" w:hAnsi="GHEA Grapalat"/>
        </w:rPr>
        <w:t>զեկույց</w:t>
      </w:r>
      <w:r w:rsidR="00D47200">
        <w:rPr>
          <w:rFonts w:ascii="GHEA Grapalat" w:hAnsi="GHEA Grapalat"/>
        </w:rPr>
        <w:t>ներ</w:t>
      </w:r>
      <w:r w:rsidR="00D47200" w:rsidRPr="00CC0845">
        <w:rPr>
          <w:rFonts w:ascii="GHEA Grapalat" w:hAnsi="GHEA Grapalat"/>
        </w:rPr>
        <w:t>ի</w:t>
      </w:r>
      <w:proofErr w:type="spellEnd"/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 w:rsidRPr="00CC0845">
        <w:rPr>
          <w:rFonts w:ascii="GHEA Grapalat" w:hAnsi="GHEA Grapalat"/>
        </w:rPr>
        <w:t>վերաբերյալ</w:t>
      </w:r>
      <w:proofErr w:type="spellEnd"/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 w:rsidRPr="00CC0845">
        <w:rPr>
          <w:rFonts w:ascii="GHEA Grapalat" w:hAnsi="GHEA Grapalat"/>
        </w:rPr>
        <w:t>եզրափակիչ</w:t>
      </w:r>
      <w:proofErr w:type="spellEnd"/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 w:rsidRPr="00CC0845">
        <w:rPr>
          <w:rFonts w:ascii="GHEA Grapalat" w:hAnsi="GHEA Grapalat"/>
        </w:rPr>
        <w:t>դիտարկումներ</w:t>
      </w:r>
      <w:proofErr w:type="spellEnd"/>
      <w:r w:rsidR="00D47200" w:rsidRPr="00CC0845">
        <w:rPr>
          <w:rFonts w:ascii="GHEA Grapalat" w:hAnsi="GHEA Grapalat"/>
        </w:rPr>
        <w:t xml:space="preserve">», </w:t>
      </w:r>
      <w:proofErr w:type="spellStart"/>
      <w:r w:rsidR="00D47200">
        <w:rPr>
          <w:rFonts w:ascii="GHEA Grapalat" w:hAnsi="GHEA Grapalat"/>
          <w:lang w:val="en-US"/>
        </w:rPr>
        <w:t>Ռասայական</w:t>
      </w:r>
      <w:proofErr w:type="spellEnd"/>
      <w:r w:rsidR="00D47200">
        <w:rPr>
          <w:rFonts w:ascii="GHEA Grapalat" w:hAnsi="GHEA Grapalat"/>
          <w:lang w:val="en-US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խտրականության</w:t>
      </w:r>
      <w:proofErr w:type="spellEnd"/>
      <w:r w:rsidR="00D47200">
        <w:rPr>
          <w:rFonts w:ascii="GHEA Grapalat" w:hAnsi="GHEA Grapalat"/>
          <w:lang w:val="en-US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բոլոր</w:t>
      </w:r>
      <w:proofErr w:type="spellEnd"/>
      <w:r w:rsidR="00D47200">
        <w:rPr>
          <w:rFonts w:ascii="GHEA Grapalat" w:hAnsi="GHEA Grapalat"/>
          <w:lang w:val="en-US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ձևերի</w:t>
      </w:r>
      <w:proofErr w:type="spellEnd"/>
      <w:r w:rsidR="00D47200">
        <w:rPr>
          <w:rFonts w:ascii="GHEA Grapalat" w:hAnsi="GHEA Grapalat"/>
          <w:lang w:val="en-US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վերացման</w:t>
      </w:r>
      <w:proofErr w:type="spellEnd"/>
      <w:r w:rsidR="00D47200">
        <w:rPr>
          <w:rFonts w:ascii="GHEA Grapalat" w:hAnsi="GHEA Grapalat"/>
          <w:lang w:val="en-US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կոմիտե</w:t>
      </w:r>
      <w:proofErr w:type="spellEnd"/>
      <w:r w:rsidR="00D47200" w:rsidRPr="00CC0845">
        <w:rPr>
          <w:rFonts w:ascii="GHEA Grapalat" w:hAnsi="GHEA Grapalat"/>
        </w:rPr>
        <w:t>, 20</w:t>
      </w:r>
      <w:r w:rsidR="00D47200">
        <w:rPr>
          <w:rFonts w:ascii="GHEA Grapalat" w:hAnsi="GHEA Grapalat"/>
          <w:lang w:val="en-US"/>
        </w:rPr>
        <w:t>17</w:t>
      </w:r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 w:rsidRPr="00CC0845">
        <w:rPr>
          <w:rFonts w:ascii="GHEA Grapalat" w:hAnsi="GHEA Grapalat"/>
          <w:lang w:val="en-US"/>
        </w:rPr>
        <w:t>թվականի</w:t>
      </w:r>
      <w:proofErr w:type="spellEnd"/>
      <w:r w:rsidR="00D47200" w:rsidRPr="00CC0845">
        <w:rPr>
          <w:rFonts w:ascii="GHEA Grapalat" w:hAnsi="GHEA Grapalat"/>
        </w:rPr>
        <w:t xml:space="preserve"> </w:t>
      </w:r>
      <w:proofErr w:type="spellStart"/>
      <w:r w:rsidR="00D47200">
        <w:rPr>
          <w:rFonts w:ascii="GHEA Grapalat" w:hAnsi="GHEA Grapalat"/>
          <w:lang w:val="en-US"/>
        </w:rPr>
        <w:t>մայիսի</w:t>
      </w:r>
      <w:proofErr w:type="spellEnd"/>
      <w:r w:rsidR="00D47200" w:rsidRPr="00CC0845">
        <w:rPr>
          <w:rFonts w:ascii="GHEA Grapalat" w:hAnsi="GHEA Grapalat"/>
        </w:rPr>
        <w:t xml:space="preserve"> </w:t>
      </w:r>
      <w:r w:rsidR="00D47200">
        <w:rPr>
          <w:rFonts w:ascii="GHEA Grapalat" w:hAnsi="GHEA Grapalat"/>
          <w:lang w:val="en-US"/>
        </w:rPr>
        <w:t>31</w:t>
      </w:r>
      <w:r w:rsidR="00D47200" w:rsidRPr="00CC0845">
        <w:rPr>
          <w:rFonts w:ascii="GHEA Grapalat" w:hAnsi="GHEA Grapalat"/>
        </w:rPr>
        <w:t xml:space="preserve">, </w:t>
      </w:r>
      <w:proofErr w:type="spellStart"/>
      <w:r w:rsidR="00D47200" w:rsidRPr="00CC0845">
        <w:rPr>
          <w:rFonts w:ascii="GHEA Grapalat" w:hAnsi="GHEA Grapalat"/>
          <w:lang w:val="en-US"/>
        </w:rPr>
        <w:t>թիվ</w:t>
      </w:r>
      <w:proofErr w:type="spellEnd"/>
      <w:r w:rsidR="00D47200" w:rsidRPr="00CC0845">
        <w:rPr>
          <w:rFonts w:ascii="GHEA Grapalat" w:hAnsi="GHEA Grapalat"/>
        </w:rPr>
        <w:t xml:space="preserve"> </w:t>
      </w:r>
      <w:r w:rsidR="00D47200" w:rsidRPr="00D47200">
        <w:rPr>
          <w:rFonts w:ascii="GHEA Grapalat" w:hAnsi="GHEA Grapalat"/>
        </w:rPr>
        <w:t>CERD/C/ARM/CO/7-11</w:t>
      </w:r>
      <w:r w:rsidR="00D47200" w:rsidRPr="00CC0845">
        <w:rPr>
          <w:rFonts w:ascii="GHEA Grapalat" w:hAnsi="GHEA Grapalat"/>
        </w:rPr>
        <w:t xml:space="preserve">, </w:t>
      </w:r>
      <w:proofErr w:type="spellStart"/>
      <w:r w:rsidR="00D47200" w:rsidRPr="00CC0845">
        <w:rPr>
          <w:rFonts w:ascii="GHEA Grapalat" w:hAnsi="GHEA Grapalat"/>
        </w:rPr>
        <w:t>կետ</w:t>
      </w:r>
      <w:proofErr w:type="spellEnd"/>
      <w:r w:rsidR="00D47200">
        <w:rPr>
          <w:rFonts w:ascii="GHEA Grapalat" w:hAnsi="GHEA Grapalat"/>
          <w:lang w:val="en-US"/>
        </w:rPr>
        <w:t xml:space="preserve"> 5-6</w:t>
      </w:r>
      <w:r w:rsidR="00D47200">
        <w:rPr>
          <w:rFonts w:ascii="GHEA Grapalat" w:hAnsi="GHEA Grapalat"/>
          <w:lang w:val="hy-AM"/>
        </w:rPr>
        <w:t>։</w:t>
      </w:r>
    </w:p>
  </w:footnote>
  <w:footnote w:id="3">
    <w:p w:rsidR="00073F77" w:rsidRPr="00073F77" w:rsidRDefault="00073F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C0845">
        <w:rPr>
          <w:rFonts w:ascii="GHEA Grapalat" w:hAnsi="GHEA Grapalat"/>
        </w:rPr>
        <w:t>«</w:t>
      </w:r>
      <w:proofErr w:type="spellStart"/>
      <w:r w:rsidRPr="00CC0845">
        <w:rPr>
          <w:rFonts w:ascii="GHEA Grapalat" w:hAnsi="GHEA Grapalat"/>
        </w:rPr>
        <w:t>Հայաստանի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երկրորդ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երրորդ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պարբերական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զեկույց</w:t>
      </w:r>
      <w:r>
        <w:rPr>
          <w:rFonts w:ascii="GHEA Grapalat" w:hAnsi="GHEA Grapalat"/>
        </w:rPr>
        <w:t>ներ</w:t>
      </w:r>
      <w:r w:rsidRPr="00CC0845">
        <w:rPr>
          <w:rFonts w:ascii="GHEA Grapalat" w:hAnsi="GHEA Grapalat"/>
        </w:rPr>
        <w:t>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վերաբերյալ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եզրափակիչ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դիտարկումներ</w:t>
      </w:r>
      <w:proofErr w:type="spellEnd"/>
      <w:r w:rsidRPr="00CC0845">
        <w:rPr>
          <w:rFonts w:ascii="GHEA Grapalat" w:hAnsi="GHEA Grapalat"/>
        </w:rPr>
        <w:t xml:space="preserve">», </w:t>
      </w:r>
      <w:proofErr w:type="spellStart"/>
      <w:r w:rsidRPr="00CC0845">
        <w:rPr>
          <w:rFonts w:ascii="GHEA Grapalat" w:hAnsi="GHEA Grapalat"/>
        </w:rPr>
        <w:t>Տնտեսական</w:t>
      </w:r>
      <w:proofErr w:type="spellEnd"/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</w:rPr>
        <w:t>սոցիալական</w:t>
      </w:r>
      <w:proofErr w:type="spellEnd"/>
      <w:r w:rsidRPr="00CC0845">
        <w:rPr>
          <w:rFonts w:ascii="GHEA Grapalat" w:hAnsi="GHEA Grapalat"/>
        </w:rPr>
        <w:t xml:space="preserve"> և </w:t>
      </w:r>
      <w:proofErr w:type="spellStart"/>
      <w:r w:rsidRPr="00CC0845">
        <w:rPr>
          <w:rFonts w:ascii="GHEA Grapalat" w:hAnsi="GHEA Grapalat"/>
        </w:rPr>
        <w:t>մշակութային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իրավունքների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կոմիտե</w:t>
      </w:r>
      <w:proofErr w:type="spellEnd"/>
      <w:r w:rsidRPr="00CC0845">
        <w:rPr>
          <w:rFonts w:ascii="GHEA Grapalat" w:hAnsi="GHEA Grapalat"/>
        </w:rPr>
        <w:t>, 20</w:t>
      </w:r>
      <w:r>
        <w:rPr>
          <w:rFonts w:ascii="GHEA Grapalat" w:hAnsi="GHEA Grapalat"/>
          <w:lang w:val="en-US"/>
        </w:rPr>
        <w:t>14</w:t>
      </w:r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  <w:lang w:val="en-US"/>
        </w:rPr>
        <w:t>թվականի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հուլիսի</w:t>
      </w:r>
      <w:proofErr w:type="spellEnd"/>
      <w:r w:rsidRPr="00CC0845">
        <w:rPr>
          <w:rFonts w:ascii="GHEA Grapalat" w:hAnsi="GHEA Grapalat"/>
        </w:rPr>
        <w:t xml:space="preserve"> 1</w:t>
      </w:r>
      <w:r>
        <w:rPr>
          <w:rFonts w:ascii="GHEA Grapalat" w:hAnsi="GHEA Grapalat"/>
          <w:lang w:val="en-US"/>
        </w:rPr>
        <w:t>6</w:t>
      </w:r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  <w:lang w:val="en-US"/>
        </w:rPr>
        <w:t>թիվ</w:t>
      </w:r>
      <w:proofErr w:type="spellEnd"/>
      <w:r w:rsidRPr="00CC0845">
        <w:rPr>
          <w:rFonts w:ascii="GHEA Grapalat" w:hAnsi="GHEA Grapalat"/>
        </w:rPr>
        <w:t xml:space="preserve"> </w:t>
      </w:r>
      <w:r w:rsidRPr="00073F77">
        <w:rPr>
          <w:rFonts w:ascii="GHEA Grapalat" w:hAnsi="GHEA Grapalat"/>
        </w:rPr>
        <w:t>E/C.12/ARM/CO/2-3</w:t>
      </w:r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</w:rPr>
        <w:t>կետ</w:t>
      </w:r>
      <w:proofErr w:type="spellEnd"/>
      <w:r w:rsidRPr="00CC084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11</w:t>
      </w:r>
      <w:r>
        <w:rPr>
          <w:rFonts w:ascii="GHEA Grapalat" w:hAnsi="GHEA Grapalat"/>
          <w:lang w:val="hy-AM"/>
        </w:rPr>
        <w:t>։</w:t>
      </w:r>
    </w:p>
  </w:footnote>
  <w:footnote w:id="4">
    <w:p w:rsidR="00073F77" w:rsidRDefault="00073F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C0845">
        <w:rPr>
          <w:rFonts w:ascii="GHEA Grapalat" w:hAnsi="GHEA Grapalat"/>
        </w:rPr>
        <w:t>«</w:t>
      </w:r>
      <w:proofErr w:type="spellStart"/>
      <w:r w:rsidRPr="00CC0845">
        <w:rPr>
          <w:rFonts w:ascii="GHEA Grapalat" w:hAnsi="GHEA Grapalat"/>
        </w:rPr>
        <w:t>Հայաստանի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չորրորդ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պարբերական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զեկույցի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վերաբերյալ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եզրափակիչ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դիտարկումներ</w:t>
      </w:r>
      <w:proofErr w:type="spellEnd"/>
      <w:r w:rsidRPr="00CC0845">
        <w:rPr>
          <w:rFonts w:ascii="GHEA Grapalat" w:hAnsi="GHEA Grapalat"/>
        </w:rPr>
        <w:t xml:space="preserve">», </w:t>
      </w:r>
      <w:proofErr w:type="spellStart"/>
      <w:r w:rsidRPr="00CC0845">
        <w:rPr>
          <w:rFonts w:ascii="GHEA Grapalat" w:hAnsi="GHEA Grapalat"/>
        </w:rPr>
        <w:t>Տնտեսական</w:t>
      </w:r>
      <w:proofErr w:type="spellEnd"/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</w:rPr>
        <w:t>սոցիալական</w:t>
      </w:r>
      <w:proofErr w:type="spellEnd"/>
      <w:r w:rsidRPr="00CC0845">
        <w:rPr>
          <w:rFonts w:ascii="GHEA Grapalat" w:hAnsi="GHEA Grapalat"/>
        </w:rPr>
        <w:t xml:space="preserve"> և </w:t>
      </w:r>
      <w:proofErr w:type="spellStart"/>
      <w:r w:rsidRPr="00CC0845">
        <w:rPr>
          <w:rFonts w:ascii="GHEA Grapalat" w:hAnsi="GHEA Grapalat"/>
        </w:rPr>
        <w:t>մշակութային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իրավունքների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կոմիտե</w:t>
      </w:r>
      <w:proofErr w:type="spellEnd"/>
      <w:r w:rsidRPr="00CC0845">
        <w:rPr>
          <w:rFonts w:ascii="GHEA Grapalat" w:hAnsi="GHEA Grapalat"/>
        </w:rPr>
        <w:t xml:space="preserve">, 2023 </w:t>
      </w:r>
      <w:proofErr w:type="spellStart"/>
      <w:r w:rsidRPr="00CC0845">
        <w:rPr>
          <w:rFonts w:ascii="GHEA Grapalat" w:hAnsi="GHEA Grapalat"/>
          <w:lang w:val="en-US"/>
        </w:rPr>
        <w:t>թվականի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  <w:lang w:val="en-US"/>
        </w:rPr>
        <w:t>հոկտեմբերի</w:t>
      </w:r>
      <w:proofErr w:type="spellEnd"/>
      <w:r w:rsidRPr="00CC0845">
        <w:rPr>
          <w:rFonts w:ascii="GHEA Grapalat" w:hAnsi="GHEA Grapalat"/>
        </w:rPr>
        <w:t xml:space="preserve"> 13, </w:t>
      </w:r>
      <w:proofErr w:type="spellStart"/>
      <w:r w:rsidRPr="00CC0845">
        <w:rPr>
          <w:rFonts w:ascii="GHEA Grapalat" w:hAnsi="GHEA Grapalat"/>
          <w:lang w:val="en-US"/>
        </w:rPr>
        <w:t>թիվ</w:t>
      </w:r>
      <w:proofErr w:type="spellEnd"/>
      <w:r w:rsidRPr="00CC0845">
        <w:rPr>
          <w:rFonts w:ascii="GHEA Grapalat" w:hAnsi="GHEA Grapalat"/>
        </w:rPr>
        <w:t xml:space="preserve"> E/C.12/ARM/CO/4, </w:t>
      </w:r>
      <w:proofErr w:type="spellStart"/>
      <w:r w:rsidRPr="00CC0845">
        <w:rPr>
          <w:rFonts w:ascii="GHEA Grapalat" w:hAnsi="GHEA Grapalat"/>
        </w:rPr>
        <w:t>կետեր</w:t>
      </w:r>
      <w:proofErr w:type="spellEnd"/>
      <w:r w:rsidRPr="00CC0845">
        <w:rPr>
          <w:rFonts w:ascii="GHEA Grapalat" w:hAnsi="GHEA Grapalat"/>
        </w:rPr>
        <w:t xml:space="preserve"> 21-22</w:t>
      </w:r>
      <w:r>
        <w:rPr>
          <w:rFonts w:ascii="GHEA Grapalat" w:hAnsi="GHEA Grapalat"/>
          <w:lang w:val="hy-AM"/>
        </w:rPr>
        <w:t>։</w:t>
      </w:r>
    </w:p>
  </w:footnote>
  <w:footnote w:id="5">
    <w:p w:rsidR="00D47200" w:rsidRPr="00D47200" w:rsidRDefault="00D472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«</w:t>
      </w:r>
      <w:proofErr w:type="spellStart"/>
      <w:r w:rsidRPr="00CC0845">
        <w:rPr>
          <w:rFonts w:ascii="GHEA Grapalat" w:hAnsi="GHEA Grapalat"/>
        </w:rPr>
        <w:t>Հայաստանի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հինգերորդ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վեցերորդ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պարբերական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զեկույց</w:t>
      </w:r>
      <w:r>
        <w:rPr>
          <w:rFonts w:ascii="GHEA Grapalat" w:hAnsi="GHEA Grapalat"/>
        </w:rPr>
        <w:t>ներ</w:t>
      </w:r>
      <w:r w:rsidRPr="00CC0845">
        <w:rPr>
          <w:rFonts w:ascii="GHEA Grapalat" w:hAnsi="GHEA Grapalat"/>
        </w:rPr>
        <w:t>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վերաբերյալ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եզրափակիչ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դիտարկումներ</w:t>
      </w:r>
      <w:proofErr w:type="spellEnd"/>
      <w:r w:rsidRPr="00CC0845">
        <w:rPr>
          <w:rFonts w:ascii="GHEA Grapalat" w:hAnsi="GHEA Grapalat"/>
        </w:rPr>
        <w:t xml:space="preserve">», </w:t>
      </w:r>
      <w:proofErr w:type="spellStart"/>
      <w:r>
        <w:rPr>
          <w:rFonts w:ascii="GHEA Grapalat" w:hAnsi="GHEA Grapalat"/>
        </w:rPr>
        <w:t>Կանանց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նկատմամբ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խտրականության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կոմիտե</w:t>
      </w:r>
      <w:proofErr w:type="spellEnd"/>
      <w:r w:rsidRPr="00CC0845">
        <w:rPr>
          <w:rFonts w:ascii="GHEA Grapalat" w:hAnsi="GHEA Grapalat"/>
        </w:rPr>
        <w:t xml:space="preserve">, </w:t>
      </w:r>
      <w:r w:rsidR="00777E92">
        <w:rPr>
          <w:rFonts w:ascii="GHEA Grapalat" w:hAnsi="GHEA Grapalat"/>
          <w:lang w:val="en-US"/>
        </w:rPr>
        <w:t>2016</w:t>
      </w:r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  <w:lang w:val="en-US"/>
        </w:rPr>
        <w:t>թվականի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="00777E92">
        <w:rPr>
          <w:rFonts w:ascii="GHEA Grapalat" w:hAnsi="GHEA Grapalat"/>
          <w:lang w:val="en-US"/>
        </w:rPr>
        <w:t>նոյեմբերի</w:t>
      </w:r>
      <w:proofErr w:type="spellEnd"/>
      <w:r w:rsidRPr="00CC0845">
        <w:rPr>
          <w:rFonts w:ascii="GHEA Grapalat" w:hAnsi="GHEA Grapalat"/>
        </w:rPr>
        <w:t xml:space="preserve"> </w:t>
      </w:r>
      <w:r w:rsidR="00777E92">
        <w:rPr>
          <w:rFonts w:ascii="GHEA Grapalat" w:hAnsi="GHEA Grapalat"/>
          <w:lang w:val="en-US"/>
        </w:rPr>
        <w:t>25</w:t>
      </w:r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  <w:lang w:val="en-US"/>
        </w:rPr>
        <w:t>թիվ</w:t>
      </w:r>
      <w:proofErr w:type="spellEnd"/>
      <w:r w:rsidRPr="00CC0845">
        <w:rPr>
          <w:rFonts w:ascii="GHEA Grapalat" w:hAnsi="GHEA Grapalat"/>
        </w:rPr>
        <w:t xml:space="preserve"> </w:t>
      </w:r>
      <w:r w:rsidR="00777E92" w:rsidRPr="00777E92">
        <w:rPr>
          <w:rFonts w:ascii="GHEA Grapalat" w:hAnsi="GHEA Grapalat"/>
        </w:rPr>
        <w:t>CEDAW/C/ARM/CO/5-6</w:t>
      </w:r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</w:rPr>
        <w:t>կետեր</w:t>
      </w:r>
      <w:proofErr w:type="spellEnd"/>
      <w:r w:rsidRPr="00CC084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8-9</w:t>
      </w:r>
      <w:r>
        <w:rPr>
          <w:rFonts w:ascii="GHEA Grapalat" w:hAnsi="GHEA Grapalat"/>
          <w:lang w:val="hy-AM"/>
        </w:rPr>
        <w:t>։</w:t>
      </w:r>
    </w:p>
  </w:footnote>
  <w:footnote w:id="6">
    <w:p w:rsidR="00D47200" w:rsidRPr="00D47200" w:rsidRDefault="00D472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«</w:t>
      </w:r>
      <w:proofErr w:type="spellStart"/>
      <w:r w:rsidRPr="00CC0845">
        <w:rPr>
          <w:rFonts w:ascii="GHEA Grapalat" w:hAnsi="GHEA Grapalat"/>
        </w:rPr>
        <w:t>Հայաստանի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յոթերորդ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պարբերական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զեկույցի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վերաբերյալ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եզրափակիչ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դիտարկումներ</w:t>
      </w:r>
      <w:proofErr w:type="spellEnd"/>
      <w:r w:rsidRPr="00CC0845">
        <w:rPr>
          <w:rFonts w:ascii="GHEA Grapalat" w:hAnsi="GHEA Grapalat"/>
        </w:rPr>
        <w:t xml:space="preserve">», </w:t>
      </w:r>
      <w:proofErr w:type="spellStart"/>
      <w:r>
        <w:rPr>
          <w:rFonts w:ascii="GHEA Grapalat" w:hAnsi="GHEA Grapalat"/>
        </w:rPr>
        <w:t>Կանանց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նկատմամբ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խտրականության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կոմիտե</w:t>
      </w:r>
      <w:proofErr w:type="spellEnd"/>
      <w:r w:rsidRPr="00CC0845">
        <w:rPr>
          <w:rFonts w:ascii="GHEA Grapalat" w:hAnsi="GHEA Grapalat"/>
        </w:rPr>
        <w:t>, 20</w:t>
      </w:r>
      <w:r w:rsidR="00777E92">
        <w:rPr>
          <w:rFonts w:ascii="GHEA Grapalat" w:hAnsi="GHEA Grapalat"/>
        </w:rPr>
        <w:t>22</w:t>
      </w:r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  <w:lang w:val="en-US"/>
        </w:rPr>
        <w:t>թվականի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="00777E92">
        <w:rPr>
          <w:rFonts w:ascii="GHEA Grapalat" w:hAnsi="GHEA Grapalat"/>
          <w:lang w:val="en-US"/>
        </w:rPr>
        <w:t>նոյեմբերի</w:t>
      </w:r>
      <w:proofErr w:type="spellEnd"/>
      <w:r w:rsidRPr="00CC0845">
        <w:rPr>
          <w:rFonts w:ascii="GHEA Grapalat" w:hAnsi="GHEA Grapalat"/>
        </w:rPr>
        <w:t xml:space="preserve"> 1, </w:t>
      </w:r>
      <w:proofErr w:type="spellStart"/>
      <w:r w:rsidRPr="00CC0845">
        <w:rPr>
          <w:rFonts w:ascii="GHEA Grapalat" w:hAnsi="GHEA Grapalat"/>
          <w:lang w:val="en-US"/>
        </w:rPr>
        <w:t>թիվ</w:t>
      </w:r>
      <w:proofErr w:type="spellEnd"/>
      <w:r w:rsidRPr="00CC0845">
        <w:rPr>
          <w:rFonts w:ascii="GHEA Grapalat" w:hAnsi="GHEA Grapalat"/>
        </w:rPr>
        <w:t xml:space="preserve"> </w:t>
      </w:r>
      <w:r w:rsidRPr="00D47200">
        <w:rPr>
          <w:rFonts w:ascii="GHEA Grapalat" w:hAnsi="GHEA Grapalat"/>
        </w:rPr>
        <w:t>CEDAW/C/ARM/CO/7</w:t>
      </w:r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</w:rPr>
        <w:t>կետեր</w:t>
      </w:r>
      <w:proofErr w:type="spellEnd"/>
      <w:r w:rsidRPr="00CC084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13-14</w:t>
      </w:r>
      <w:r>
        <w:rPr>
          <w:rFonts w:ascii="GHEA Grapalat" w:hAnsi="GHEA Grapalat"/>
          <w:lang w:val="hy-AM"/>
        </w:rPr>
        <w:t>։</w:t>
      </w:r>
    </w:p>
  </w:footnote>
  <w:footnote w:id="7">
    <w:p w:rsidR="00777E92" w:rsidRDefault="00777E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«</w:t>
      </w:r>
      <w:proofErr w:type="spellStart"/>
      <w:r w:rsidRPr="00CC0845">
        <w:rPr>
          <w:rFonts w:ascii="GHEA Grapalat" w:hAnsi="GHEA Grapalat"/>
        </w:rPr>
        <w:t>Հայաստանի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սկզբնական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զեկույցի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վերաբերյալ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եզրափակիչ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</w:rPr>
        <w:t>դիտարկումներ</w:t>
      </w:r>
      <w:proofErr w:type="spellEnd"/>
      <w:r w:rsidRPr="00CC0845">
        <w:rPr>
          <w:rFonts w:ascii="GHEA Grapalat" w:hAnsi="GHEA Grapalat"/>
        </w:rPr>
        <w:t xml:space="preserve">», </w:t>
      </w:r>
      <w:proofErr w:type="spellStart"/>
      <w:r>
        <w:rPr>
          <w:rFonts w:ascii="GHEA Grapalat" w:hAnsi="GHEA Grapalat"/>
        </w:rPr>
        <w:t>Հաշանդամություն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ունեցող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անձանց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իրավունքների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հարցերով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կոմիտե</w:t>
      </w:r>
      <w:proofErr w:type="spellEnd"/>
      <w:r w:rsidRPr="00CC0845">
        <w:rPr>
          <w:rFonts w:ascii="GHEA Grapalat" w:hAnsi="GHEA Grapalat"/>
        </w:rPr>
        <w:t>, 20</w:t>
      </w:r>
      <w:r>
        <w:rPr>
          <w:rFonts w:ascii="GHEA Grapalat" w:hAnsi="GHEA Grapalat"/>
          <w:lang w:val="en-US"/>
        </w:rPr>
        <w:t>17</w:t>
      </w:r>
      <w:r w:rsidRPr="00CC0845">
        <w:rPr>
          <w:rFonts w:ascii="GHEA Grapalat" w:hAnsi="GHEA Grapalat"/>
        </w:rPr>
        <w:t xml:space="preserve"> </w:t>
      </w:r>
      <w:proofErr w:type="spellStart"/>
      <w:r w:rsidRPr="00CC0845">
        <w:rPr>
          <w:rFonts w:ascii="GHEA Grapalat" w:hAnsi="GHEA Grapalat"/>
          <w:lang w:val="en-US"/>
        </w:rPr>
        <w:t>թվականի</w:t>
      </w:r>
      <w:proofErr w:type="spellEnd"/>
      <w:r w:rsidRPr="00CC084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ապրիլի</w:t>
      </w:r>
      <w:proofErr w:type="spellEnd"/>
      <w:r w:rsidRPr="00CC084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7</w:t>
      </w:r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  <w:lang w:val="en-US"/>
        </w:rPr>
        <w:t>թիվ</w:t>
      </w:r>
      <w:proofErr w:type="spellEnd"/>
      <w:r w:rsidRPr="00CC0845">
        <w:rPr>
          <w:rFonts w:ascii="GHEA Grapalat" w:hAnsi="GHEA Grapalat"/>
        </w:rPr>
        <w:t xml:space="preserve"> </w:t>
      </w:r>
      <w:r w:rsidRPr="00777E92">
        <w:rPr>
          <w:rFonts w:ascii="GHEA Grapalat" w:hAnsi="GHEA Grapalat"/>
        </w:rPr>
        <w:t>CRPD/C/ARM/CO/1</w:t>
      </w:r>
      <w:r w:rsidRPr="00CC0845">
        <w:rPr>
          <w:rFonts w:ascii="GHEA Grapalat" w:hAnsi="GHEA Grapalat"/>
        </w:rPr>
        <w:t xml:space="preserve">, </w:t>
      </w:r>
      <w:proofErr w:type="spellStart"/>
      <w:r w:rsidRPr="00CC0845">
        <w:rPr>
          <w:rFonts w:ascii="GHEA Grapalat" w:hAnsi="GHEA Grapalat"/>
        </w:rPr>
        <w:t>կետեր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7-8</w:t>
      </w:r>
      <w:r>
        <w:rPr>
          <w:rFonts w:ascii="GHEA Grapalat" w:hAnsi="GHEA Grapalat"/>
          <w:lang w:val="hy-AM"/>
        </w:rPr>
        <w:t>։</w:t>
      </w:r>
    </w:p>
  </w:footnote>
  <w:footnote w:id="8">
    <w:p w:rsidR="00312313" w:rsidRPr="000F538E" w:rsidRDefault="00312313" w:rsidP="00312313">
      <w:pPr>
        <w:pStyle w:val="FootnoteText"/>
        <w:jc w:val="both"/>
        <w:rPr>
          <w:rFonts w:ascii="Sylfaen" w:hAnsi="Sylfaen"/>
          <w:lang w:val="hy-AM"/>
        </w:rPr>
      </w:pPr>
      <w:r w:rsidRPr="00CC0845">
        <w:rPr>
          <w:rStyle w:val="FootnoteReference"/>
          <w:rFonts w:ascii="GHEA Grapalat" w:hAnsi="GHEA Grapalat"/>
        </w:rPr>
        <w:footnoteRef/>
      </w:r>
      <w:r w:rsidRPr="00CC0845">
        <w:rPr>
          <w:rFonts w:ascii="GHEA Grapalat" w:hAnsi="GHEA Grapalat"/>
        </w:rPr>
        <w:t xml:space="preserve"> </w:t>
      </w:r>
      <w:r w:rsidR="00075F8C" w:rsidRPr="000F538E">
        <w:rPr>
          <w:rFonts w:ascii="GHEA Grapalat" w:hAnsi="GHEA Grapalat" w:cs="Sylfaen"/>
          <w:color w:val="auto"/>
          <w:lang w:val="hy-AM" w:eastAsia="en-US"/>
        </w:rPr>
        <w:t xml:space="preserve">Տե՛ս ԵԽ նախարարների կոմիտեի 2023 թվականի հունիսի 7-ի թիվ CM/Del/Dec(2023)1468/H46-1 որոշումը, հասանելի է </w:t>
      </w:r>
      <w:hyperlink r:id="rId1" w:history="1">
        <w:r w:rsidR="000F538E" w:rsidRPr="00327750">
          <w:rPr>
            <w:rStyle w:val="Hyperlink"/>
            <w:rFonts w:ascii="GHEA Grapalat" w:hAnsi="GHEA Grapalat" w:cs="Sylfaen"/>
            <w:lang w:val="hy-AM" w:eastAsia="en-US"/>
          </w:rPr>
          <w:t>https://search.coe.int/cm/pages/result_details.aspx?objectid=0900001680ab57e5</w:t>
        </w:r>
      </w:hyperlink>
      <w:r w:rsidR="000F538E">
        <w:rPr>
          <w:rFonts w:ascii="GHEA Grapalat" w:hAnsi="GHEA Grapalat" w:cs="Sylfaen"/>
          <w:color w:val="auto"/>
          <w:lang w:val="hy-AM" w:eastAsia="en-US"/>
        </w:rPr>
        <w:t xml:space="preserve"> </w:t>
      </w:r>
      <w:r w:rsidR="00075F8C" w:rsidRPr="000F538E">
        <w:rPr>
          <w:rFonts w:ascii="GHEA Grapalat" w:hAnsi="GHEA Grapalat" w:cs="Sylfaen"/>
          <w:color w:val="auto"/>
          <w:lang w:val="hy-AM" w:eastAsia="en-US"/>
        </w:rPr>
        <w:t>հղումով</w:t>
      </w:r>
      <w:r w:rsidR="000F538E" w:rsidRPr="000F538E">
        <w:rPr>
          <w:rFonts w:ascii="GHEA Grapalat" w:hAnsi="GHEA Grapalat" w:cs="Sylfaen"/>
          <w:color w:val="auto"/>
          <w:lang w:val="hy-AM" w:eastAsia="en-US"/>
        </w:rPr>
        <w:t>։</w:t>
      </w:r>
    </w:p>
  </w:footnote>
  <w:footnote w:id="9">
    <w:p w:rsidR="000E0157" w:rsidRPr="00B25313" w:rsidRDefault="000E0157" w:rsidP="000E0157">
      <w:pPr>
        <w:pStyle w:val="FootnoteText"/>
        <w:rPr>
          <w:rFonts w:ascii="GHEA Grapalat" w:hAnsi="GHEA Grapalat"/>
          <w:lang w:val="hy-AM"/>
        </w:rPr>
      </w:pPr>
      <w:r w:rsidRPr="00B25313">
        <w:rPr>
          <w:rStyle w:val="FootnoteReference"/>
          <w:rFonts w:ascii="GHEA Grapalat" w:hAnsi="GHEA Grapalat"/>
        </w:rPr>
        <w:footnoteRef/>
      </w:r>
      <w:r w:rsidRPr="00B25313"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 xml:space="preserve">Հասանելի է </w:t>
      </w:r>
      <w:hyperlink r:id="rId2" w:history="1">
        <w:r w:rsidR="006D59E4" w:rsidRPr="00327750">
          <w:rPr>
            <w:rStyle w:val="Hyperlink"/>
            <w:rFonts w:ascii="GHEA Grapalat" w:hAnsi="GHEA Grapalat"/>
            <w:lang w:val="hy-AM"/>
          </w:rPr>
          <w:t>https://www.legislationline.org/download/id/8511/file/353_NDISCR_ARM_18Dec2019_ar.pdf</w:t>
        </w:r>
      </w:hyperlink>
      <w:r w:rsidR="006D59E4">
        <w:rPr>
          <w:rFonts w:ascii="GHEA Grapalat" w:hAnsi="GHEA Grapalat"/>
          <w:lang w:val="hy-AM"/>
        </w:rPr>
        <w:t xml:space="preserve"> հղումով։</w:t>
      </w:r>
    </w:p>
  </w:footnote>
  <w:footnote w:id="10">
    <w:p w:rsidR="00194152" w:rsidRPr="00FE775C" w:rsidRDefault="00194152" w:rsidP="00194152">
      <w:pPr>
        <w:pStyle w:val="FootnoteText"/>
        <w:rPr>
          <w:rFonts w:ascii="GHEA Grapalat" w:eastAsia="Times New Roman" w:hAnsi="GHEA Grapalat" w:cs="Sylfaen"/>
          <w:bCs/>
          <w:color w:val="auto"/>
          <w:lang w:val="hy-AM" w:eastAsia="en-US"/>
        </w:rPr>
      </w:pP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footnoteRef/>
      </w: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t xml:space="preserve"> </w:t>
      </w:r>
      <w:r>
        <w:rPr>
          <w:rFonts w:ascii="GHEA Grapalat" w:eastAsia="Times New Roman" w:hAnsi="GHEA Grapalat" w:cs="Sylfaen"/>
          <w:bCs/>
          <w:color w:val="auto"/>
          <w:lang w:val="hy-AM" w:eastAsia="en-US"/>
        </w:rPr>
        <w:t xml:space="preserve">Տե'ս </w:t>
      </w: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t>ՌԱԵՀ-ի ընդհանուր քաղաքականության թիվ 2 հանձնարարականը՝ ազգային մակարդակով ռասիզմի և անհանդուրժողականության դեմ պայքարելու համար հավասարության մարմինների վերաբերյալ, պարբերություն 74, 75, 1997թ. (փոփոխվել է 2017թ.):</w:t>
      </w:r>
    </w:p>
  </w:footnote>
  <w:footnote w:id="11">
    <w:p w:rsidR="00194152" w:rsidRPr="00FE775C" w:rsidRDefault="00194152" w:rsidP="00194152">
      <w:pPr>
        <w:pStyle w:val="FootnoteText"/>
        <w:rPr>
          <w:rFonts w:ascii="GHEA Grapalat" w:eastAsia="Times New Roman" w:hAnsi="GHEA Grapalat" w:cs="Sylfaen"/>
          <w:bCs/>
          <w:color w:val="auto"/>
          <w:lang w:val="hy-AM" w:eastAsia="en-US"/>
        </w:rPr>
      </w:pP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footnoteRef/>
      </w: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t xml:space="preserve"> </w:t>
      </w:r>
      <w:r>
        <w:rPr>
          <w:rFonts w:ascii="GHEA Grapalat" w:eastAsia="Times New Roman" w:hAnsi="GHEA Grapalat" w:cs="Sylfaen"/>
          <w:bCs/>
          <w:color w:val="auto"/>
          <w:lang w:val="hy-AM" w:eastAsia="en-US"/>
        </w:rPr>
        <w:t xml:space="preserve">Տե'ս </w:t>
      </w: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t>ՌԱԵՀ-ի ընդհանուր քաղաքականության թիվ 7 հանձնարարականը ռասիզմի և ռասայական խտրականության դեմ պայքարի ազգային օրենսդրության վերաբերյալ, պարբերություն 10, 2002թ. (փոփոխվել է 2017թ.):</w:t>
      </w:r>
    </w:p>
  </w:footnote>
  <w:footnote w:id="12">
    <w:p w:rsidR="00194152" w:rsidRPr="00175EE1" w:rsidRDefault="00194152" w:rsidP="00194152">
      <w:pPr>
        <w:pStyle w:val="FootnoteText"/>
        <w:rPr>
          <w:rFonts w:ascii="Sylfaen" w:hAnsi="Sylfaen"/>
          <w:lang w:val="hy-AM"/>
        </w:rPr>
      </w:pP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footnoteRef/>
      </w: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t xml:space="preserve"> </w:t>
      </w:r>
      <w:r w:rsidRPr="00FE775C">
        <w:rPr>
          <w:rFonts w:ascii="GHEA Grapalat" w:eastAsia="Times New Roman" w:hAnsi="GHEA Grapalat" w:cs="Sylfaen"/>
          <w:bCs/>
          <w:color w:val="auto"/>
          <w:lang w:val="hy-AM" w:eastAsia="en-US"/>
        </w:rPr>
        <w:t>Տե'ս, օրինակ, ԵՄ թիվ 2000/43 հրահանգի 7(1) հոդվածը։</w:t>
      </w:r>
    </w:p>
  </w:footnote>
  <w:footnote w:id="13">
    <w:p w:rsidR="003D0B02" w:rsidRPr="00B25313" w:rsidRDefault="003D0B02" w:rsidP="003D0B02">
      <w:pPr>
        <w:pStyle w:val="FootnoteText"/>
        <w:rPr>
          <w:rFonts w:ascii="GHEA Grapalat" w:hAnsi="GHEA Grapalat"/>
          <w:lang w:val="hy-AM"/>
        </w:rPr>
      </w:pPr>
      <w:r w:rsidRPr="00B25313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 xml:space="preserve">Հասանելի է </w:t>
      </w:r>
      <w:hyperlink r:id="rId3" w:history="1">
        <w:r w:rsidR="006D59E4" w:rsidRPr="00327750">
          <w:rPr>
            <w:rStyle w:val="Hyperlink"/>
            <w:rFonts w:ascii="GHEA Grapalat" w:hAnsi="GHEA Grapalat"/>
            <w:lang w:val="hy-AM"/>
          </w:rPr>
          <w:t>https://matsne.gov.ge/ru/document/view/2339687?publication=1</w:t>
        </w:r>
      </w:hyperlink>
      <w:r w:rsidRPr="00B25313"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>հղումով։</w:t>
      </w:r>
    </w:p>
  </w:footnote>
  <w:footnote w:id="14">
    <w:p w:rsidR="000E0157" w:rsidRPr="00B25313" w:rsidRDefault="000E0157" w:rsidP="000E0157">
      <w:pPr>
        <w:pStyle w:val="FootnoteText"/>
        <w:rPr>
          <w:rFonts w:ascii="GHEA Grapalat" w:hAnsi="GHEA Grapalat"/>
          <w:lang w:val="hy-AM"/>
        </w:rPr>
      </w:pPr>
      <w:r w:rsidRPr="00B25313">
        <w:rPr>
          <w:rStyle w:val="FootnoteReference"/>
          <w:rFonts w:ascii="GHEA Grapalat" w:hAnsi="GHEA Grapalat"/>
        </w:rPr>
        <w:footnoteRef/>
      </w:r>
      <w:r w:rsidR="006D59E4"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>Հասանելի է</w:t>
      </w:r>
      <w:r w:rsidRPr="00B25313">
        <w:rPr>
          <w:rFonts w:ascii="GHEA Grapalat" w:hAnsi="GHEA Grapalat"/>
          <w:lang w:val="hy-AM"/>
        </w:rPr>
        <w:t xml:space="preserve"> </w:t>
      </w:r>
      <w:hyperlink r:id="rId4" w:history="1">
        <w:r w:rsidRPr="00B25313">
          <w:rPr>
            <w:rStyle w:val="Hyperlink"/>
            <w:rFonts w:ascii="GHEA Grapalat" w:hAnsi="GHEA Grapalat"/>
            <w:lang w:val="hy-AM"/>
          </w:rPr>
          <w:t>https://matsne.gov.ge/ru/document/view/33034?publication=22</w:t>
        </w:r>
      </w:hyperlink>
      <w:r w:rsidRPr="00B25313"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>հղումով։</w:t>
      </w:r>
    </w:p>
  </w:footnote>
  <w:footnote w:id="15">
    <w:p w:rsidR="000E0157" w:rsidRPr="00B25313" w:rsidRDefault="000E0157" w:rsidP="000E0157">
      <w:pPr>
        <w:pStyle w:val="FootnoteText"/>
        <w:rPr>
          <w:rFonts w:ascii="GHEA Grapalat" w:hAnsi="GHEA Grapalat"/>
          <w:lang w:val="hy-AM"/>
        </w:rPr>
      </w:pPr>
      <w:r w:rsidRPr="00B25313">
        <w:rPr>
          <w:rStyle w:val="FootnoteReference"/>
          <w:rFonts w:ascii="GHEA Grapalat" w:hAnsi="GHEA Grapalat"/>
        </w:rPr>
        <w:footnoteRef/>
      </w:r>
      <w:r w:rsidR="006D59E4"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>Հասանելի է</w:t>
      </w:r>
      <w:r w:rsidRPr="00B25313">
        <w:rPr>
          <w:rFonts w:ascii="GHEA Grapalat" w:hAnsi="GHEA Grapalat"/>
          <w:lang w:val="hy-AM"/>
        </w:rPr>
        <w:t xml:space="preserve"> </w:t>
      </w:r>
      <w:hyperlink r:id="rId5" w:history="1">
        <w:r w:rsidRPr="00B25313">
          <w:rPr>
            <w:rStyle w:val="Hyperlink"/>
            <w:rFonts w:ascii="GHEA Grapalat" w:hAnsi="GHEA Grapalat"/>
            <w:lang w:val="hy-AM"/>
          </w:rPr>
          <w:t>https://equineteurope.org/author/czech_pdr/</w:t>
        </w:r>
      </w:hyperlink>
      <w:r w:rsidR="006D59E4">
        <w:rPr>
          <w:rStyle w:val="Hyperlink"/>
          <w:rFonts w:ascii="GHEA Grapalat" w:hAnsi="GHEA Grapalat"/>
          <w:lang w:val="hy-AM"/>
        </w:rPr>
        <w:t xml:space="preserve"> հղումով։</w:t>
      </w:r>
    </w:p>
  </w:footnote>
  <w:footnote w:id="16">
    <w:p w:rsidR="000E0157" w:rsidRPr="00B25313" w:rsidRDefault="000E0157" w:rsidP="000E0157">
      <w:pPr>
        <w:pStyle w:val="FootnoteText"/>
        <w:rPr>
          <w:rFonts w:ascii="GHEA Grapalat" w:hAnsi="GHEA Grapalat"/>
          <w:lang w:val="hy-AM"/>
        </w:rPr>
      </w:pPr>
      <w:r w:rsidRPr="00B25313">
        <w:rPr>
          <w:rStyle w:val="FootnoteReference"/>
          <w:rFonts w:ascii="GHEA Grapalat" w:hAnsi="GHEA Grapalat"/>
        </w:rPr>
        <w:footnoteRef/>
      </w:r>
      <w:r w:rsidRPr="00B25313"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 xml:space="preserve">Հասանելի է </w:t>
      </w:r>
      <w:hyperlink r:id="rId6" w:history="1">
        <w:r w:rsidR="006D59E4" w:rsidRPr="00327750">
          <w:rPr>
            <w:rStyle w:val="Hyperlink"/>
            <w:rFonts w:ascii="GHEA Grapalat" w:hAnsi="GHEA Grapalat"/>
            <w:lang w:val="hy-AM"/>
          </w:rPr>
          <w:t>https://equineteurope.org/author/montenegro_phrf/</w:t>
        </w:r>
      </w:hyperlink>
      <w:r w:rsidR="006D59E4">
        <w:rPr>
          <w:rFonts w:ascii="GHEA Grapalat" w:hAnsi="GHEA Grapalat"/>
          <w:lang w:val="hy-AM"/>
        </w:rPr>
        <w:t xml:space="preserve"> հղումով։</w:t>
      </w:r>
    </w:p>
  </w:footnote>
  <w:footnote w:id="17">
    <w:p w:rsidR="000E0157" w:rsidRPr="00B25313" w:rsidRDefault="000E0157" w:rsidP="000E0157">
      <w:pPr>
        <w:pStyle w:val="FootnoteText"/>
        <w:rPr>
          <w:rFonts w:ascii="GHEA Grapalat" w:hAnsi="GHEA Grapalat"/>
          <w:lang w:val="hy-AM"/>
        </w:rPr>
      </w:pPr>
      <w:r w:rsidRPr="00B25313">
        <w:rPr>
          <w:rStyle w:val="FootnoteReference"/>
          <w:rFonts w:ascii="GHEA Grapalat" w:hAnsi="GHEA Grapalat"/>
        </w:rPr>
        <w:footnoteRef/>
      </w:r>
      <w:r w:rsidR="006D59E4">
        <w:rPr>
          <w:rFonts w:ascii="GHEA Grapalat" w:hAnsi="GHEA Grapalat"/>
          <w:lang w:val="hy-AM"/>
        </w:rPr>
        <w:t xml:space="preserve"> Հասանելի է</w:t>
      </w:r>
      <w:r w:rsidRPr="00B25313">
        <w:rPr>
          <w:rFonts w:ascii="GHEA Grapalat" w:hAnsi="GHEA Grapalat"/>
          <w:lang w:val="hy-AM"/>
        </w:rPr>
        <w:t xml:space="preserve"> </w:t>
      </w:r>
      <w:hyperlink r:id="rId7" w:history="1">
        <w:r w:rsidRPr="00B25313">
          <w:rPr>
            <w:rStyle w:val="Hyperlink"/>
            <w:rFonts w:ascii="GHEA Grapalat" w:hAnsi="GHEA Grapalat"/>
            <w:lang w:val="hy-AM"/>
          </w:rPr>
          <w:t>https://equineteurope.org/author/finland_om/</w:t>
        </w:r>
      </w:hyperlink>
      <w:r w:rsidRPr="00B25313">
        <w:rPr>
          <w:rFonts w:ascii="GHEA Grapalat" w:hAnsi="GHEA Grapalat"/>
          <w:lang w:val="hy-AM"/>
        </w:rPr>
        <w:t xml:space="preserve"> </w:t>
      </w:r>
      <w:r w:rsidR="006D59E4">
        <w:rPr>
          <w:rFonts w:ascii="GHEA Grapalat" w:hAnsi="GHEA Grapalat"/>
          <w:lang w:val="hy-AM"/>
        </w:rPr>
        <w:t>հղումով։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D7B" w:rsidRPr="001F240A" w:rsidRDefault="00E42D7B" w:rsidP="00B1284B">
    <w:pPr>
      <w:pStyle w:val="Header"/>
      <w:pBdr>
        <w:left w:val="single" w:sz="18" w:space="4" w:color="FF0000"/>
      </w:pBdr>
      <w:tabs>
        <w:tab w:val="right" w:pos="10206"/>
      </w:tabs>
      <w:ind w:left="-180"/>
      <w:rPr>
        <w:rFonts w:ascii="GHEA Grapalat" w:eastAsia="SimSun" w:hAnsi="GHEA Grapalat" w:cs="Arial"/>
        <w:b/>
        <w:color w:val="FF0000"/>
        <w:sz w:val="24"/>
        <w:szCs w:val="24"/>
      </w:rPr>
    </w:pPr>
    <w:proofErr w:type="spellStart"/>
    <w:r w:rsidRPr="001F240A">
      <w:rPr>
        <w:rFonts w:ascii="GHEA Grapalat" w:eastAsia="SimSun" w:hAnsi="GHEA Grapalat" w:cs="Sylfaen"/>
        <w:b/>
        <w:sz w:val="24"/>
        <w:szCs w:val="24"/>
      </w:rPr>
      <w:t>Ա</w:t>
    </w:r>
    <w:r w:rsidRPr="001F240A">
      <w:rPr>
        <w:rFonts w:ascii="GHEA Grapalat" w:eastAsia="SimSun" w:hAnsi="GHEA Grapalat" w:cs="Sylfaen"/>
        <w:sz w:val="24"/>
        <w:szCs w:val="24"/>
      </w:rPr>
      <w:t>րդարադատության</w:t>
    </w:r>
    <w:proofErr w:type="spellEnd"/>
    <w:r w:rsidRPr="001F240A">
      <w:rPr>
        <w:rFonts w:ascii="GHEA Grapalat" w:eastAsia="SimSun" w:hAnsi="GHEA Grapalat" w:cs="Sylfaen"/>
        <w:sz w:val="24"/>
        <w:szCs w:val="24"/>
      </w:rPr>
      <w:t xml:space="preserve">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</w:r>
    <w:r w:rsidR="006D59E4">
      <w:rPr>
        <w:rFonts w:ascii="GHEA Grapalat" w:eastAsia="SimSun" w:hAnsi="GHEA Grapalat" w:cs="Sylfaen"/>
        <w:b/>
        <w:sz w:val="24"/>
        <w:szCs w:val="24"/>
      </w:rPr>
      <w:t xml:space="preserve">         </w:t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ՆԱԽԱԳԻԾ</w:t>
    </w:r>
    <w:r w:rsidR="006D59E4">
      <w:rPr>
        <w:rFonts w:ascii="GHEA Grapalat" w:eastAsia="SimSun" w:hAnsi="GHEA Grapalat" w:cs="Arial"/>
        <w:b/>
        <w:sz w:val="24"/>
        <w:szCs w:val="24"/>
      </w:rPr>
      <w:t xml:space="preserve"> </w:t>
    </w:r>
    <w:r w:rsidR="006D59E4">
      <w:rPr>
        <w:rFonts w:ascii="GHEA Grapalat" w:eastAsia="SimSun" w:hAnsi="GHEA Grapalat" w:cs="Sylfaen"/>
        <w:b/>
        <w:sz w:val="24"/>
        <w:szCs w:val="24"/>
      </w:rPr>
      <w:t xml:space="preserve">                                    </w:t>
    </w:r>
    <w:r w:rsidR="006D59E4">
      <w:rPr>
        <w:rFonts w:ascii="GHEA Grapalat" w:eastAsia="SimSun" w:hAnsi="GHEA Grapalat" w:cs="Arial"/>
        <w:b/>
        <w:sz w:val="24"/>
        <w:szCs w:val="24"/>
      </w:rPr>
      <w:t xml:space="preserve">                                         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</w:p>
  <w:p w:rsidR="00E42D7B" w:rsidRPr="001F240A" w:rsidRDefault="00E42D7B" w:rsidP="00B1284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b/>
        <w:sz w:val="24"/>
        <w:szCs w:val="24"/>
      </w:rPr>
    </w:pPr>
    <w:proofErr w:type="spellStart"/>
    <w:r w:rsidRPr="001F240A">
      <w:rPr>
        <w:rFonts w:ascii="GHEA Grapalat" w:eastAsia="SimSun" w:hAnsi="GHEA Grapalat" w:cs="Sylfaen"/>
        <w:b/>
        <w:sz w:val="24"/>
        <w:szCs w:val="24"/>
      </w:rPr>
      <w:t>Նախարարություն</w:t>
    </w:r>
    <w:proofErr w:type="spellEnd"/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</w:p>
  <w:p w:rsidR="007F01C3" w:rsidRPr="00D04100" w:rsidRDefault="006D59E4" w:rsidP="00D04100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</w:t>
    </w:r>
  </w:p>
  <w:p w:rsidR="007F01C3" w:rsidRDefault="007F01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861"/>
    <w:multiLevelType w:val="hybridMultilevel"/>
    <w:tmpl w:val="3CAE438E"/>
    <w:lvl w:ilvl="0" w:tplc="FDAA0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655"/>
    <w:multiLevelType w:val="hybridMultilevel"/>
    <w:tmpl w:val="00DC5508"/>
    <w:lvl w:ilvl="0" w:tplc="7EDE7A22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437B1"/>
    <w:multiLevelType w:val="hybridMultilevel"/>
    <w:tmpl w:val="346EE45A"/>
    <w:lvl w:ilvl="0" w:tplc="E5F23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05"/>
        </w:tabs>
        <w:ind w:left="3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5"/>
        </w:tabs>
        <w:ind w:left="10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5"/>
        </w:tabs>
        <w:ind w:left="24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5"/>
        </w:tabs>
        <w:ind w:left="31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5"/>
        </w:tabs>
        <w:ind w:left="46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5"/>
        </w:tabs>
        <w:ind w:left="5345" w:hanging="360"/>
      </w:pPr>
    </w:lvl>
  </w:abstractNum>
  <w:abstractNum w:abstractNumId="3" w15:restartNumberingAfterBreak="0">
    <w:nsid w:val="0AE93F45"/>
    <w:multiLevelType w:val="hybridMultilevel"/>
    <w:tmpl w:val="23302A1E"/>
    <w:lvl w:ilvl="0" w:tplc="79C4DE70">
      <w:start w:val="1"/>
      <w:numFmt w:val="decimal"/>
      <w:lvlText w:val="%1."/>
      <w:lvlJc w:val="left"/>
      <w:pPr>
        <w:ind w:left="16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D1D4C4D"/>
    <w:multiLevelType w:val="hybridMultilevel"/>
    <w:tmpl w:val="ECF0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EAC"/>
    <w:multiLevelType w:val="multilevel"/>
    <w:tmpl w:val="F208B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44A32"/>
    <w:multiLevelType w:val="hybridMultilevel"/>
    <w:tmpl w:val="4B44BD80"/>
    <w:lvl w:ilvl="0" w:tplc="E0D83EB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53338"/>
    <w:multiLevelType w:val="multilevel"/>
    <w:tmpl w:val="5A586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86A08"/>
    <w:multiLevelType w:val="hybridMultilevel"/>
    <w:tmpl w:val="180028C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260155E"/>
    <w:multiLevelType w:val="hybridMultilevel"/>
    <w:tmpl w:val="23A841EE"/>
    <w:lvl w:ilvl="0" w:tplc="A2A4FE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4450F"/>
    <w:multiLevelType w:val="multilevel"/>
    <w:tmpl w:val="2EA86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74AD5"/>
    <w:multiLevelType w:val="hybridMultilevel"/>
    <w:tmpl w:val="946C6B42"/>
    <w:lvl w:ilvl="0" w:tplc="452E4E8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AE4DC7"/>
    <w:multiLevelType w:val="hybridMultilevel"/>
    <w:tmpl w:val="41F82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1C164B"/>
    <w:multiLevelType w:val="hybridMultilevel"/>
    <w:tmpl w:val="EC24C670"/>
    <w:lvl w:ilvl="0" w:tplc="69F2CF1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A4FF6"/>
    <w:multiLevelType w:val="hybridMultilevel"/>
    <w:tmpl w:val="8660B440"/>
    <w:lvl w:ilvl="0" w:tplc="8ECA7D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AD4FA6"/>
    <w:multiLevelType w:val="hybridMultilevel"/>
    <w:tmpl w:val="1A2A2482"/>
    <w:lvl w:ilvl="0" w:tplc="782CB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B3F4D"/>
    <w:multiLevelType w:val="hybridMultilevel"/>
    <w:tmpl w:val="84B45C0E"/>
    <w:lvl w:ilvl="0" w:tplc="DF6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D239F"/>
    <w:multiLevelType w:val="multilevel"/>
    <w:tmpl w:val="820A46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973B99"/>
    <w:multiLevelType w:val="hybridMultilevel"/>
    <w:tmpl w:val="B0FE965A"/>
    <w:lvl w:ilvl="0" w:tplc="1E40F94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C04FB2"/>
    <w:multiLevelType w:val="hybridMultilevel"/>
    <w:tmpl w:val="5D8A10BA"/>
    <w:lvl w:ilvl="0" w:tplc="D5EA1FD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23FE8"/>
    <w:multiLevelType w:val="hybridMultilevel"/>
    <w:tmpl w:val="7EE0DED4"/>
    <w:lvl w:ilvl="0" w:tplc="973EAF6E">
      <w:start w:val="2"/>
      <w:numFmt w:val="decimal"/>
      <w:lvlText w:val="%1)"/>
      <w:lvlJc w:val="left"/>
      <w:pPr>
        <w:ind w:left="108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2C2F3603"/>
    <w:multiLevelType w:val="multilevel"/>
    <w:tmpl w:val="9A58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C7197C"/>
    <w:multiLevelType w:val="multilevel"/>
    <w:tmpl w:val="2BEEC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78304A"/>
    <w:multiLevelType w:val="multilevel"/>
    <w:tmpl w:val="66AC4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0656BA"/>
    <w:multiLevelType w:val="multilevel"/>
    <w:tmpl w:val="76FE7B3A"/>
    <w:lvl w:ilvl="0">
      <w:start w:val="1"/>
      <w:numFmt w:val="decimal"/>
      <w:lvlText w:val="Հոդված %1."/>
      <w:lvlJc w:val="left"/>
      <w:pPr>
        <w:ind w:left="0" w:firstLine="0"/>
      </w:pPr>
      <w:rPr>
        <w:rFonts w:ascii="GHEA Grapalat" w:hAnsi="GHEA Grapalat" w:hint="default"/>
        <w:color w:val="auto"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365A5429"/>
    <w:multiLevelType w:val="hybridMultilevel"/>
    <w:tmpl w:val="413605B0"/>
    <w:lvl w:ilvl="0" w:tplc="E460C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E6465"/>
    <w:multiLevelType w:val="hybridMultilevel"/>
    <w:tmpl w:val="773241DC"/>
    <w:lvl w:ilvl="0" w:tplc="AAB0A9AA">
      <w:start w:val="1"/>
      <w:numFmt w:val="decimal"/>
      <w:lvlText w:val="%1."/>
      <w:lvlJc w:val="left"/>
      <w:pPr>
        <w:ind w:left="1287" w:hanging="360"/>
      </w:pPr>
    </w:lvl>
    <w:lvl w:ilvl="1" w:tplc="4C6E86C0">
      <w:start w:val="1"/>
      <w:numFmt w:val="decimal"/>
      <w:lvlText w:val="%2)"/>
      <w:lvlJc w:val="left"/>
      <w:pPr>
        <w:ind w:left="2007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E510A1"/>
    <w:multiLevelType w:val="multilevel"/>
    <w:tmpl w:val="575CD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3FD0C4D"/>
    <w:multiLevelType w:val="hybridMultilevel"/>
    <w:tmpl w:val="112408DE"/>
    <w:lvl w:ilvl="0" w:tplc="FDA6966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81479F"/>
    <w:multiLevelType w:val="hybridMultilevel"/>
    <w:tmpl w:val="5CF6E2B2"/>
    <w:lvl w:ilvl="0" w:tplc="5C44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41625B"/>
    <w:multiLevelType w:val="multilevel"/>
    <w:tmpl w:val="37C868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91D1420"/>
    <w:multiLevelType w:val="hybridMultilevel"/>
    <w:tmpl w:val="88D83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36621B"/>
    <w:multiLevelType w:val="hybridMultilevel"/>
    <w:tmpl w:val="F26A543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32CAD"/>
    <w:multiLevelType w:val="multilevel"/>
    <w:tmpl w:val="300A3F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4A8049FC"/>
    <w:multiLevelType w:val="multilevel"/>
    <w:tmpl w:val="76FE7B3A"/>
    <w:lvl w:ilvl="0">
      <w:start w:val="1"/>
      <w:numFmt w:val="decimal"/>
      <w:lvlText w:val="Հոդված %1."/>
      <w:lvlJc w:val="left"/>
      <w:pPr>
        <w:ind w:left="0" w:firstLine="0"/>
      </w:pPr>
      <w:rPr>
        <w:rFonts w:ascii="GHEA Grapalat" w:hAnsi="GHEA Grapalat" w:hint="default"/>
        <w:color w:val="auto"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5" w15:restartNumberingAfterBreak="0">
    <w:nsid w:val="4B3D185A"/>
    <w:multiLevelType w:val="hybridMultilevel"/>
    <w:tmpl w:val="48CAF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64C49"/>
    <w:multiLevelType w:val="multilevel"/>
    <w:tmpl w:val="76FE7B3A"/>
    <w:lvl w:ilvl="0">
      <w:start w:val="1"/>
      <w:numFmt w:val="decimal"/>
      <w:lvlText w:val="Հոդված %1."/>
      <w:lvlJc w:val="left"/>
      <w:pPr>
        <w:ind w:left="0" w:firstLine="0"/>
      </w:pPr>
      <w:rPr>
        <w:rFonts w:ascii="GHEA Grapalat" w:hAnsi="GHEA Grapalat" w:hint="default"/>
        <w:color w:val="auto"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7" w15:restartNumberingAfterBreak="0">
    <w:nsid w:val="4DE63753"/>
    <w:multiLevelType w:val="hybridMultilevel"/>
    <w:tmpl w:val="5C9C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456443"/>
    <w:multiLevelType w:val="multilevel"/>
    <w:tmpl w:val="383EE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E7777F8"/>
    <w:multiLevelType w:val="multilevel"/>
    <w:tmpl w:val="79AA0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38C5C09"/>
    <w:multiLevelType w:val="multilevel"/>
    <w:tmpl w:val="04090023"/>
    <w:styleLink w:val="Style1"/>
    <w:lvl w:ilvl="0">
      <w:start w:val="1"/>
      <w:numFmt w:val="decimal"/>
      <w:lvlText w:val="Article %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1" w15:restartNumberingAfterBreak="0">
    <w:nsid w:val="56791526"/>
    <w:multiLevelType w:val="hybridMultilevel"/>
    <w:tmpl w:val="F8161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BE32B8"/>
    <w:multiLevelType w:val="multilevel"/>
    <w:tmpl w:val="043CC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1830DF"/>
    <w:multiLevelType w:val="hybridMultilevel"/>
    <w:tmpl w:val="297A8B24"/>
    <w:lvl w:ilvl="0" w:tplc="2F321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BDA0AFD"/>
    <w:multiLevelType w:val="multilevel"/>
    <w:tmpl w:val="61CA12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BC6511"/>
    <w:multiLevelType w:val="hybridMultilevel"/>
    <w:tmpl w:val="0018E730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D96FDC"/>
    <w:multiLevelType w:val="hybridMultilevel"/>
    <w:tmpl w:val="ADBC8B9C"/>
    <w:lvl w:ilvl="0" w:tplc="B82CDDBA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B013F9"/>
    <w:multiLevelType w:val="hybridMultilevel"/>
    <w:tmpl w:val="907C6F94"/>
    <w:lvl w:ilvl="0" w:tplc="5BE61C0A">
      <w:start w:val="1"/>
      <w:numFmt w:val="decimal"/>
      <w:lvlText w:val="%1."/>
      <w:lvlJc w:val="left"/>
      <w:pPr>
        <w:ind w:left="1086" w:hanging="6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8AF4465"/>
    <w:multiLevelType w:val="hybridMultilevel"/>
    <w:tmpl w:val="354CF824"/>
    <w:lvl w:ilvl="0" w:tplc="70A040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6054E"/>
    <w:multiLevelType w:val="hybridMultilevel"/>
    <w:tmpl w:val="2F74BA4E"/>
    <w:lvl w:ilvl="0" w:tplc="CAE4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64042B"/>
    <w:multiLevelType w:val="hybridMultilevel"/>
    <w:tmpl w:val="93746B9C"/>
    <w:lvl w:ilvl="0" w:tplc="BF1AE79C">
      <w:start w:val="3"/>
      <w:numFmt w:val="decimal"/>
      <w:lvlText w:val="%1)"/>
      <w:lvlJc w:val="left"/>
      <w:pPr>
        <w:ind w:left="11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 w15:restartNumberingAfterBreak="0">
    <w:nsid w:val="773D31BA"/>
    <w:multiLevelType w:val="hybridMultilevel"/>
    <w:tmpl w:val="18B67F10"/>
    <w:lvl w:ilvl="0" w:tplc="D9623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ED5B12"/>
    <w:multiLevelType w:val="hybridMultilevel"/>
    <w:tmpl w:val="CB589F18"/>
    <w:lvl w:ilvl="0" w:tplc="5D028D94">
      <w:start w:val="1"/>
      <w:numFmt w:val="decimal"/>
      <w:lvlText w:val="%1."/>
      <w:lvlJc w:val="left"/>
      <w:pPr>
        <w:ind w:left="1362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0122F6"/>
    <w:multiLevelType w:val="hybridMultilevel"/>
    <w:tmpl w:val="C4BE3AAC"/>
    <w:lvl w:ilvl="0" w:tplc="AAB0A9A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E34762B"/>
    <w:multiLevelType w:val="hybridMultilevel"/>
    <w:tmpl w:val="58D2C85C"/>
    <w:lvl w:ilvl="0" w:tplc="AEA8E8CC">
      <w:start w:val="3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1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540777">
    <w:abstractNumId w:val="49"/>
  </w:num>
  <w:num w:numId="2" w16cid:durableId="2071685971">
    <w:abstractNumId w:val="36"/>
  </w:num>
  <w:num w:numId="3" w16cid:durableId="1248533690">
    <w:abstractNumId w:val="40"/>
  </w:num>
  <w:num w:numId="4" w16cid:durableId="698050420">
    <w:abstractNumId w:val="32"/>
  </w:num>
  <w:num w:numId="5" w16cid:durableId="1864635365">
    <w:abstractNumId w:val="16"/>
  </w:num>
  <w:num w:numId="6" w16cid:durableId="1512716935">
    <w:abstractNumId w:val="25"/>
  </w:num>
  <w:num w:numId="7" w16cid:durableId="12025497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15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8238293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6518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81544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631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069203">
    <w:abstractNumId w:val="5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2842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199992">
    <w:abstractNumId w:val="35"/>
  </w:num>
  <w:num w:numId="16" w16cid:durableId="949356976">
    <w:abstractNumId w:val="20"/>
  </w:num>
  <w:num w:numId="17" w16cid:durableId="413094844">
    <w:abstractNumId w:val="24"/>
  </w:num>
  <w:num w:numId="18" w16cid:durableId="305160686">
    <w:abstractNumId w:val="14"/>
  </w:num>
  <w:num w:numId="19" w16cid:durableId="1681620540">
    <w:abstractNumId w:val="47"/>
  </w:num>
  <w:num w:numId="20" w16cid:durableId="520969925">
    <w:abstractNumId w:val="8"/>
  </w:num>
  <w:num w:numId="21" w16cid:durableId="307054126">
    <w:abstractNumId w:val="51"/>
  </w:num>
  <w:num w:numId="22" w16cid:durableId="18502896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3342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144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96730">
    <w:abstractNumId w:val="34"/>
  </w:num>
  <w:num w:numId="26" w16cid:durableId="419835813">
    <w:abstractNumId w:val="3"/>
  </w:num>
  <w:num w:numId="27" w16cid:durableId="553585738">
    <w:abstractNumId w:val="1"/>
  </w:num>
  <w:num w:numId="28" w16cid:durableId="1610502831">
    <w:abstractNumId w:val="52"/>
  </w:num>
  <w:num w:numId="29" w16cid:durableId="366755659">
    <w:abstractNumId w:val="50"/>
  </w:num>
  <w:num w:numId="30" w16cid:durableId="128011686">
    <w:abstractNumId w:val="29"/>
  </w:num>
  <w:num w:numId="31" w16cid:durableId="245192212">
    <w:abstractNumId w:val="43"/>
  </w:num>
  <w:num w:numId="32" w16cid:durableId="693577025">
    <w:abstractNumId w:val="19"/>
  </w:num>
  <w:num w:numId="33" w16cid:durableId="623191050">
    <w:abstractNumId w:val="18"/>
  </w:num>
  <w:num w:numId="34" w16cid:durableId="557739834">
    <w:abstractNumId w:val="0"/>
  </w:num>
  <w:num w:numId="35" w16cid:durableId="1265457871">
    <w:abstractNumId w:val="41"/>
  </w:num>
  <w:num w:numId="36" w16cid:durableId="316805162">
    <w:abstractNumId w:val="13"/>
  </w:num>
  <w:num w:numId="37" w16cid:durableId="868446383">
    <w:abstractNumId w:val="15"/>
  </w:num>
  <w:num w:numId="38" w16cid:durableId="1061757291">
    <w:abstractNumId w:val="11"/>
  </w:num>
  <w:num w:numId="39" w16cid:durableId="453519699">
    <w:abstractNumId w:val="21"/>
  </w:num>
  <w:num w:numId="40" w16cid:durableId="184639357">
    <w:abstractNumId w:val="23"/>
  </w:num>
  <w:num w:numId="41" w16cid:durableId="1218054080">
    <w:abstractNumId w:val="10"/>
  </w:num>
  <w:num w:numId="42" w16cid:durableId="2053648546">
    <w:abstractNumId w:val="7"/>
  </w:num>
  <w:num w:numId="43" w16cid:durableId="1038162329">
    <w:abstractNumId w:val="48"/>
  </w:num>
  <w:num w:numId="44" w16cid:durableId="343746317">
    <w:abstractNumId w:val="39"/>
  </w:num>
  <w:num w:numId="45" w16cid:durableId="1366098291">
    <w:abstractNumId w:val="38"/>
  </w:num>
  <w:num w:numId="46" w16cid:durableId="867066351">
    <w:abstractNumId w:val="30"/>
  </w:num>
  <w:num w:numId="47" w16cid:durableId="810908730">
    <w:abstractNumId w:val="33"/>
  </w:num>
  <w:num w:numId="48" w16cid:durableId="1757247779">
    <w:abstractNumId w:val="27"/>
  </w:num>
  <w:num w:numId="49" w16cid:durableId="573248178">
    <w:abstractNumId w:val="4"/>
  </w:num>
  <w:num w:numId="50" w16cid:durableId="1503273191">
    <w:abstractNumId w:val="9"/>
  </w:num>
  <w:num w:numId="51" w16cid:durableId="1037966645">
    <w:abstractNumId w:val="42"/>
  </w:num>
  <w:num w:numId="52" w16cid:durableId="1043824129">
    <w:abstractNumId w:val="5"/>
  </w:num>
  <w:num w:numId="53" w16cid:durableId="355889879">
    <w:abstractNumId w:val="22"/>
  </w:num>
  <w:num w:numId="54" w16cid:durableId="1236549559">
    <w:abstractNumId w:val="17"/>
  </w:num>
  <w:num w:numId="55" w16cid:durableId="26609165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E"/>
    <w:rsid w:val="0000097D"/>
    <w:rsid w:val="00002F09"/>
    <w:rsid w:val="00006A7F"/>
    <w:rsid w:val="00007F02"/>
    <w:rsid w:val="0001153B"/>
    <w:rsid w:val="0001457E"/>
    <w:rsid w:val="00016135"/>
    <w:rsid w:val="00016C83"/>
    <w:rsid w:val="00017BF3"/>
    <w:rsid w:val="00017C52"/>
    <w:rsid w:val="000234EC"/>
    <w:rsid w:val="000262C8"/>
    <w:rsid w:val="000262FA"/>
    <w:rsid w:val="00030170"/>
    <w:rsid w:val="000318FF"/>
    <w:rsid w:val="000322E6"/>
    <w:rsid w:val="000379E0"/>
    <w:rsid w:val="00043E6B"/>
    <w:rsid w:val="000454BD"/>
    <w:rsid w:val="00046DA2"/>
    <w:rsid w:val="000472E1"/>
    <w:rsid w:val="00047921"/>
    <w:rsid w:val="00050098"/>
    <w:rsid w:val="00050203"/>
    <w:rsid w:val="00051203"/>
    <w:rsid w:val="00051EE9"/>
    <w:rsid w:val="0005403D"/>
    <w:rsid w:val="00054487"/>
    <w:rsid w:val="000578D2"/>
    <w:rsid w:val="00064F86"/>
    <w:rsid w:val="000658B4"/>
    <w:rsid w:val="0006651F"/>
    <w:rsid w:val="00067780"/>
    <w:rsid w:val="00071C9F"/>
    <w:rsid w:val="00072D99"/>
    <w:rsid w:val="00073D6C"/>
    <w:rsid w:val="00073F77"/>
    <w:rsid w:val="0007402A"/>
    <w:rsid w:val="00075733"/>
    <w:rsid w:val="00075F8C"/>
    <w:rsid w:val="00077257"/>
    <w:rsid w:val="00077D39"/>
    <w:rsid w:val="00080CA2"/>
    <w:rsid w:val="00081C25"/>
    <w:rsid w:val="000874FD"/>
    <w:rsid w:val="00090E8A"/>
    <w:rsid w:val="00092DA3"/>
    <w:rsid w:val="000948CE"/>
    <w:rsid w:val="00096010"/>
    <w:rsid w:val="00096E48"/>
    <w:rsid w:val="000A1210"/>
    <w:rsid w:val="000A26E4"/>
    <w:rsid w:val="000A45A7"/>
    <w:rsid w:val="000A54C5"/>
    <w:rsid w:val="000A612C"/>
    <w:rsid w:val="000B0C24"/>
    <w:rsid w:val="000B1F70"/>
    <w:rsid w:val="000B2EB8"/>
    <w:rsid w:val="000B4217"/>
    <w:rsid w:val="000B7167"/>
    <w:rsid w:val="000C50A8"/>
    <w:rsid w:val="000C6D02"/>
    <w:rsid w:val="000C76A0"/>
    <w:rsid w:val="000D0D8B"/>
    <w:rsid w:val="000D1EF5"/>
    <w:rsid w:val="000D210B"/>
    <w:rsid w:val="000D215D"/>
    <w:rsid w:val="000D3893"/>
    <w:rsid w:val="000D3918"/>
    <w:rsid w:val="000D3AB3"/>
    <w:rsid w:val="000D4871"/>
    <w:rsid w:val="000D6058"/>
    <w:rsid w:val="000D7411"/>
    <w:rsid w:val="000D7771"/>
    <w:rsid w:val="000E0157"/>
    <w:rsid w:val="000E2663"/>
    <w:rsid w:val="000E33B9"/>
    <w:rsid w:val="000E3C0D"/>
    <w:rsid w:val="000F1515"/>
    <w:rsid w:val="000F1639"/>
    <w:rsid w:val="000F1AF2"/>
    <w:rsid w:val="000F2BE8"/>
    <w:rsid w:val="000F3CB6"/>
    <w:rsid w:val="000F42EB"/>
    <w:rsid w:val="000F538E"/>
    <w:rsid w:val="00101598"/>
    <w:rsid w:val="001033D3"/>
    <w:rsid w:val="001036A0"/>
    <w:rsid w:val="00104609"/>
    <w:rsid w:val="00105D50"/>
    <w:rsid w:val="00106F8F"/>
    <w:rsid w:val="001072F8"/>
    <w:rsid w:val="00110DB3"/>
    <w:rsid w:val="00113620"/>
    <w:rsid w:val="001160A1"/>
    <w:rsid w:val="00116390"/>
    <w:rsid w:val="00116F51"/>
    <w:rsid w:val="001207C4"/>
    <w:rsid w:val="00120800"/>
    <w:rsid w:val="001224AD"/>
    <w:rsid w:val="00122820"/>
    <w:rsid w:val="00123380"/>
    <w:rsid w:val="00124C36"/>
    <w:rsid w:val="001256AD"/>
    <w:rsid w:val="00126851"/>
    <w:rsid w:val="001278FD"/>
    <w:rsid w:val="00131A7C"/>
    <w:rsid w:val="00132A1A"/>
    <w:rsid w:val="00134DDC"/>
    <w:rsid w:val="001352D6"/>
    <w:rsid w:val="00135490"/>
    <w:rsid w:val="001434F6"/>
    <w:rsid w:val="00144854"/>
    <w:rsid w:val="0015005C"/>
    <w:rsid w:val="001529FC"/>
    <w:rsid w:val="00154807"/>
    <w:rsid w:val="00155512"/>
    <w:rsid w:val="00157F08"/>
    <w:rsid w:val="001627F1"/>
    <w:rsid w:val="00163AD7"/>
    <w:rsid w:val="00164239"/>
    <w:rsid w:val="0016452B"/>
    <w:rsid w:val="00166BE6"/>
    <w:rsid w:val="0016774C"/>
    <w:rsid w:val="001707AD"/>
    <w:rsid w:val="0017099E"/>
    <w:rsid w:val="00170DC7"/>
    <w:rsid w:val="00175FDF"/>
    <w:rsid w:val="0018242D"/>
    <w:rsid w:val="00190A0D"/>
    <w:rsid w:val="001936A2"/>
    <w:rsid w:val="00194152"/>
    <w:rsid w:val="00196544"/>
    <w:rsid w:val="001976B5"/>
    <w:rsid w:val="001A025E"/>
    <w:rsid w:val="001A0AC6"/>
    <w:rsid w:val="001A16EE"/>
    <w:rsid w:val="001A1BB9"/>
    <w:rsid w:val="001B04CC"/>
    <w:rsid w:val="001B2818"/>
    <w:rsid w:val="001B2AA0"/>
    <w:rsid w:val="001B3213"/>
    <w:rsid w:val="001B5E7F"/>
    <w:rsid w:val="001B7C33"/>
    <w:rsid w:val="001C1C14"/>
    <w:rsid w:val="001C48BB"/>
    <w:rsid w:val="001C6AD6"/>
    <w:rsid w:val="001D0083"/>
    <w:rsid w:val="001D01D9"/>
    <w:rsid w:val="001D02A5"/>
    <w:rsid w:val="001D1B33"/>
    <w:rsid w:val="001D1BFB"/>
    <w:rsid w:val="001D1C0C"/>
    <w:rsid w:val="001D2166"/>
    <w:rsid w:val="001D33CE"/>
    <w:rsid w:val="001D5C95"/>
    <w:rsid w:val="001D5FBD"/>
    <w:rsid w:val="001D7A56"/>
    <w:rsid w:val="001E25EC"/>
    <w:rsid w:val="001E5628"/>
    <w:rsid w:val="001E5672"/>
    <w:rsid w:val="001E630B"/>
    <w:rsid w:val="001F0EF8"/>
    <w:rsid w:val="001F240A"/>
    <w:rsid w:val="001F34B1"/>
    <w:rsid w:val="001F63AC"/>
    <w:rsid w:val="00204FB5"/>
    <w:rsid w:val="0020714C"/>
    <w:rsid w:val="0021155B"/>
    <w:rsid w:val="00211878"/>
    <w:rsid w:val="00211D5B"/>
    <w:rsid w:val="0021541A"/>
    <w:rsid w:val="00215EEB"/>
    <w:rsid w:val="00216AB2"/>
    <w:rsid w:val="00222AAF"/>
    <w:rsid w:val="00224D00"/>
    <w:rsid w:val="00230B08"/>
    <w:rsid w:val="00235D24"/>
    <w:rsid w:val="002368EE"/>
    <w:rsid w:val="0023732E"/>
    <w:rsid w:val="00240982"/>
    <w:rsid w:val="00241282"/>
    <w:rsid w:val="002419D7"/>
    <w:rsid w:val="00242084"/>
    <w:rsid w:val="00242A93"/>
    <w:rsid w:val="002447FC"/>
    <w:rsid w:val="00246707"/>
    <w:rsid w:val="00254343"/>
    <w:rsid w:val="002575CF"/>
    <w:rsid w:val="00260B02"/>
    <w:rsid w:val="00260FB0"/>
    <w:rsid w:val="00262A86"/>
    <w:rsid w:val="00263F37"/>
    <w:rsid w:val="002718B1"/>
    <w:rsid w:val="002731D5"/>
    <w:rsid w:val="002752F2"/>
    <w:rsid w:val="00275E55"/>
    <w:rsid w:val="00276AE2"/>
    <w:rsid w:val="00277527"/>
    <w:rsid w:val="0027752F"/>
    <w:rsid w:val="00280339"/>
    <w:rsid w:val="0028425E"/>
    <w:rsid w:val="00295499"/>
    <w:rsid w:val="00295D6D"/>
    <w:rsid w:val="002A1C90"/>
    <w:rsid w:val="002A5B69"/>
    <w:rsid w:val="002B03C9"/>
    <w:rsid w:val="002B1432"/>
    <w:rsid w:val="002B242B"/>
    <w:rsid w:val="002B642F"/>
    <w:rsid w:val="002C3B43"/>
    <w:rsid w:val="002C3C84"/>
    <w:rsid w:val="002D04B8"/>
    <w:rsid w:val="002D35B6"/>
    <w:rsid w:val="002D3F4D"/>
    <w:rsid w:val="002D500E"/>
    <w:rsid w:val="002D5064"/>
    <w:rsid w:val="002D5688"/>
    <w:rsid w:val="002E0DD9"/>
    <w:rsid w:val="002E11A5"/>
    <w:rsid w:val="002E17A0"/>
    <w:rsid w:val="002E6D40"/>
    <w:rsid w:val="002E734C"/>
    <w:rsid w:val="002E78E9"/>
    <w:rsid w:val="002F17B0"/>
    <w:rsid w:val="002F2078"/>
    <w:rsid w:val="002F3280"/>
    <w:rsid w:val="002F39AE"/>
    <w:rsid w:val="00300A25"/>
    <w:rsid w:val="00301BA9"/>
    <w:rsid w:val="00303BBA"/>
    <w:rsid w:val="00305F9D"/>
    <w:rsid w:val="00310B3E"/>
    <w:rsid w:val="00312313"/>
    <w:rsid w:val="00313E6F"/>
    <w:rsid w:val="00316443"/>
    <w:rsid w:val="00317608"/>
    <w:rsid w:val="003177A6"/>
    <w:rsid w:val="003230B3"/>
    <w:rsid w:val="0032311B"/>
    <w:rsid w:val="00324130"/>
    <w:rsid w:val="0032638B"/>
    <w:rsid w:val="00336F97"/>
    <w:rsid w:val="003418E3"/>
    <w:rsid w:val="00345A85"/>
    <w:rsid w:val="00346369"/>
    <w:rsid w:val="00346E56"/>
    <w:rsid w:val="00351F42"/>
    <w:rsid w:val="00353C8F"/>
    <w:rsid w:val="0035412C"/>
    <w:rsid w:val="00357A76"/>
    <w:rsid w:val="0036026F"/>
    <w:rsid w:val="003635CA"/>
    <w:rsid w:val="00363659"/>
    <w:rsid w:val="00363E9B"/>
    <w:rsid w:val="003704FC"/>
    <w:rsid w:val="003709CF"/>
    <w:rsid w:val="00370D07"/>
    <w:rsid w:val="003730CC"/>
    <w:rsid w:val="00373E24"/>
    <w:rsid w:val="00374DAA"/>
    <w:rsid w:val="00374E63"/>
    <w:rsid w:val="003751B4"/>
    <w:rsid w:val="0037661D"/>
    <w:rsid w:val="003776D1"/>
    <w:rsid w:val="00377843"/>
    <w:rsid w:val="003800DC"/>
    <w:rsid w:val="00380332"/>
    <w:rsid w:val="003829E4"/>
    <w:rsid w:val="00383CEE"/>
    <w:rsid w:val="0038512E"/>
    <w:rsid w:val="0038518E"/>
    <w:rsid w:val="0038626C"/>
    <w:rsid w:val="00386879"/>
    <w:rsid w:val="003910CF"/>
    <w:rsid w:val="0039178D"/>
    <w:rsid w:val="003922F8"/>
    <w:rsid w:val="00392896"/>
    <w:rsid w:val="0039309C"/>
    <w:rsid w:val="0039432E"/>
    <w:rsid w:val="00397675"/>
    <w:rsid w:val="00397EC0"/>
    <w:rsid w:val="003A29D5"/>
    <w:rsid w:val="003A36E8"/>
    <w:rsid w:val="003B3FFE"/>
    <w:rsid w:val="003B4128"/>
    <w:rsid w:val="003C3276"/>
    <w:rsid w:val="003D07FD"/>
    <w:rsid w:val="003D0B02"/>
    <w:rsid w:val="003D0F3A"/>
    <w:rsid w:val="003D2DD2"/>
    <w:rsid w:val="003D480B"/>
    <w:rsid w:val="003D4D3A"/>
    <w:rsid w:val="003D708C"/>
    <w:rsid w:val="003D7C08"/>
    <w:rsid w:val="003E3823"/>
    <w:rsid w:val="003E4FB3"/>
    <w:rsid w:val="003E55A3"/>
    <w:rsid w:val="003E6356"/>
    <w:rsid w:val="003F04BD"/>
    <w:rsid w:val="003F1A7D"/>
    <w:rsid w:val="003F1CAE"/>
    <w:rsid w:val="003F1EB5"/>
    <w:rsid w:val="003F4B52"/>
    <w:rsid w:val="00400E14"/>
    <w:rsid w:val="00404770"/>
    <w:rsid w:val="004058D3"/>
    <w:rsid w:val="0040731B"/>
    <w:rsid w:val="004119A0"/>
    <w:rsid w:val="004135A4"/>
    <w:rsid w:val="00414F10"/>
    <w:rsid w:val="00416670"/>
    <w:rsid w:val="00417216"/>
    <w:rsid w:val="004232BB"/>
    <w:rsid w:val="004251E5"/>
    <w:rsid w:val="00426CBC"/>
    <w:rsid w:val="0042728F"/>
    <w:rsid w:val="00427D15"/>
    <w:rsid w:val="00431798"/>
    <w:rsid w:val="00435639"/>
    <w:rsid w:val="00442CC7"/>
    <w:rsid w:val="0044320B"/>
    <w:rsid w:val="00445954"/>
    <w:rsid w:val="00445E79"/>
    <w:rsid w:val="00445F89"/>
    <w:rsid w:val="00446099"/>
    <w:rsid w:val="00446F97"/>
    <w:rsid w:val="004500BC"/>
    <w:rsid w:val="004509EE"/>
    <w:rsid w:val="00450AEE"/>
    <w:rsid w:val="00451580"/>
    <w:rsid w:val="00451E4B"/>
    <w:rsid w:val="004542A0"/>
    <w:rsid w:val="00457B2F"/>
    <w:rsid w:val="00460A9E"/>
    <w:rsid w:val="00466671"/>
    <w:rsid w:val="00467F7C"/>
    <w:rsid w:val="004702A5"/>
    <w:rsid w:val="00470617"/>
    <w:rsid w:val="0047285D"/>
    <w:rsid w:val="00473DC2"/>
    <w:rsid w:val="004740E2"/>
    <w:rsid w:val="00482F77"/>
    <w:rsid w:val="00482FDD"/>
    <w:rsid w:val="00484E97"/>
    <w:rsid w:val="00487DA2"/>
    <w:rsid w:val="0049089B"/>
    <w:rsid w:val="00490FF8"/>
    <w:rsid w:val="004923C0"/>
    <w:rsid w:val="00492F73"/>
    <w:rsid w:val="00493995"/>
    <w:rsid w:val="00494C8B"/>
    <w:rsid w:val="0049620C"/>
    <w:rsid w:val="0049692A"/>
    <w:rsid w:val="00497ABC"/>
    <w:rsid w:val="004A09A8"/>
    <w:rsid w:val="004A180F"/>
    <w:rsid w:val="004A2CB4"/>
    <w:rsid w:val="004A3172"/>
    <w:rsid w:val="004A3729"/>
    <w:rsid w:val="004A43A6"/>
    <w:rsid w:val="004A5C4A"/>
    <w:rsid w:val="004B0039"/>
    <w:rsid w:val="004B4E86"/>
    <w:rsid w:val="004B5C22"/>
    <w:rsid w:val="004B724B"/>
    <w:rsid w:val="004C0197"/>
    <w:rsid w:val="004C0986"/>
    <w:rsid w:val="004C7C28"/>
    <w:rsid w:val="004C7F2C"/>
    <w:rsid w:val="004D29D6"/>
    <w:rsid w:val="004D6C19"/>
    <w:rsid w:val="004E475B"/>
    <w:rsid w:val="004E5E2F"/>
    <w:rsid w:val="004E6D53"/>
    <w:rsid w:val="004F0B78"/>
    <w:rsid w:val="004F2E1B"/>
    <w:rsid w:val="004F2EF3"/>
    <w:rsid w:val="004F38A8"/>
    <w:rsid w:val="004F74BA"/>
    <w:rsid w:val="00503653"/>
    <w:rsid w:val="00505A94"/>
    <w:rsid w:val="00505B9C"/>
    <w:rsid w:val="00505C68"/>
    <w:rsid w:val="005073DB"/>
    <w:rsid w:val="005076EB"/>
    <w:rsid w:val="00511E9A"/>
    <w:rsid w:val="00515168"/>
    <w:rsid w:val="005155E1"/>
    <w:rsid w:val="0052171D"/>
    <w:rsid w:val="00522258"/>
    <w:rsid w:val="00522FB0"/>
    <w:rsid w:val="005252FC"/>
    <w:rsid w:val="00526669"/>
    <w:rsid w:val="00526DCF"/>
    <w:rsid w:val="00527A08"/>
    <w:rsid w:val="00530851"/>
    <w:rsid w:val="00533B83"/>
    <w:rsid w:val="00533CEA"/>
    <w:rsid w:val="00535F8F"/>
    <w:rsid w:val="0054064C"/>
    <w:rsid w:val="00540A65"/>
    <w:rsid w:val="00540B94"/>
    <w:rsid w:val="00544785"/>
    <w:rsid w:val="00544CB5"/>
    <w:rsid w:val="00545CB8"/>
    <w:rsid w:val="0055079F"/>
    <w:rsid w:val="00551F23"/>
    <w:rsid w:val="005532A5"/>
    <w:rsid w:val="005601E9"/>
    <w:rsid w:val="005635B6"/>
    <w:rsid w:val="00570282"/>
    <w:rsid w:val="005710EA"/>
    <w:rsid w:val="0057112C"/>
    <w:rsid w:val="005731DB"/>
    <w:rsid w:val="00576695"/>
    <w:rsid w:val="00577256"/>
    <w:rsid w:val="00580A13"/>
    <w:rsid w:val="00582A54"/>
    <w:rsid w:val="00582C27"/>
    <w:rsid w:val="00584048"/>
    <w:rsid w:val="005870C9"/>
    <w:rsid w:val="005911E4"/>
    <w:rsid w:val="005914A6"/>
    <w:rsid w:val="005928D7"/>
    <w:rsid w:val="0059739E"/>
    <w:rsid w:val="00597D96"/>
    <w:rsid w:val="00597F3D"/>
    <w:rsid w:val="005A3063"/>
    <w:rsid w:val="005A45A6"/>
    <w:rsid w:val="005A5862"/>
    <w:rsid w:val="005A58FF"/>
    <w:rsid w:val="005A6187"/>
    <w:rsid w:val="005A716F"/>
    <w:rsid w:val="005B3765"/>
    <w:rsid w:val="005B4D95"/>
    <w:rsid w:val="005C04D0"/>
    <w:rsid w:val="005C2C45"/>
    <w:rsid w:val="005C71BB"/>
    <w:rsid w:val="005C75CE"/>
    <w:rsid w:val="005C76C1"/>
    <w:rsid w:val="005C7EA4"/>
    <w:rsid w:val="005C7FCF"/>
    <w:rsid w:val="005D01C2"/>
    <w:rsid w:val="005D0D9F"/>
    <w:rsid w:val="005D2559"/>
    <w:rsid w:val="005D4BB0"/>
    <w:rsid w:val="005D538A"/>
    <w:rsid w:val="005D6088"/>
    <w:rsid w:val="005D7465"/>
    <w:rsid w:val="005D7EEA"/>
    <w:rsid w:val="005E0D12"/>
    <w:rsid w:val="005E136B"/>
    <w:rsid w:val="005E1454"/>
    <w:rsid w:val="005E3B8A"/>
    <w:rsid w:val="005E60F7"/>
    <w:rsid w:val="005E614A"/>
    <w:rsid w:val="005E669B"/>
    <w:rsid w:val="005E6D20"/>
    <w:rsid w:val="005E73B1"/>
    <w:rsid w:val="005F0563"/>
    <w:rsid w:val="005F3E67"/>
    <w:rsid w:val="005F701D"/>
    <w:rsid w:val="006000A7"/>
    <w:rsid w:val="00602C8F"/>
    <w:rsid w:val="00602E0D"/>
    <w:rsid w:val="00602F91"/>
    <w:rsid w:val="0060333F"/>
    <w:rsid w:val="0060564F"/>
    <w:rsid w:val="00606453"/>
    <w:rsid w:val="00606966"/>
    <w:rsid w:val="006078E4"/>
    <w:rsid w:val="00607D1C"/>
    <w:rsid w:val="00611230"/>
    <w:rsid w:val="00611EF9"/>
    <w:rsid w:val="00611FA3"/>
    <w:rsid w:val="00613340"/>
    <w:rsid w:val="006140A8"/>
    <w:rsid w:val="00614F58"/>
    <w:rsid w:val="0061543E"/>
    <w:rsid w:val="006155E0"/>
    <w:rsid w:val="00621A2D"/>
    <w:rsid w:val="006238BD"/>
    <w:rsid w:val="006243A6"/>
    <w:rsid w:val="006249EA"/>
    <w:rsid w:val="00626E70"/>
    <w:rsid w:val="00630023"/>
    <w:rsid w:val="00630B35"/>
    <w:rsid w:val="006312DA"/>
    <w:rsid w:val="00632509"/>
    <w:rsid w:val="00632FBB"/>
    <w:rsid w:val="0063371E"/>
    <w:rsid w:val="00641350"/>
    <w:rsid w:val="00644F03"/>
    <w:rsid w:val="00650B58"/>
    <w:rsid w:val="00652D64"/>
    <w:rsid w:val="00661606"/>
    <w:rsid w:val="006635C6"/>
    <w:rsid w:val="0066476A"/>
    <w:rsid w:val="0066609B"/>
    <w:rsid w:val="00674F87"/>
    <w:rsid w:val="006755D5"/>
    <w:rsid w:val="00675720"/>
    <w:rsid w:val="00675B79"/>
    <w:rsid w:val="00680940"/>
    <w:rsid w:val="00686187"/>
    <w:rsid w:val="006917CF"/>
    <w:rsid w:val="00692210"/>
    <w:rsid w:val="00693244"/>
    <w:rsid w:val="00696397"/>
    <w:rsid w:val="006A2C02"/>
    <w:rsid w:val="006A5FE0"/>
    <w:rsid w:val="006B2DC1"/>
    <w:rsid w:val="006B4A8E"/>
    <w:rsid w:val="006B5B9D"/>
    <w:rsid w:val="006C0CF8"/>
    <w:rsid w:val="006C2FEE"/>
    <w:rsid w:val="006C3052"/>
    <w:rsid w:val="006C527A"/>
    <w:rsid w:val="006C6538"/>
    <w:rsid w:val="006C7513"/>
    <w:rsid w:val="006C752E"/>
    <w:rsid w:val="006D010F"/>
    <w:rsid w:val="006D232A"/>
    <w:rsid w:val="006D346B"/>
    <w:rsid w:val="006D59E4"/>
    <w:rsid w:val="006D7111"/>
    <w:rsid w:val="006E0FEE"/>
    <w:rsid w:val="006E360D"/>
    <w:rsid w:val="006E4E99"/>
    <w:rsid w:val="006E5EB7"/>
    <w:rsid w:val="006F2D6D"/>
    <w:rsid w:val="00701062"/>
    <w:rsid w:val="00701CCB"/>
    <w:rsid w:val="00701E66"/>
    <w:rsid w:val="00702464"/>
    <w:rsid w:val="007029CE"/>
    <w:rsid w:val="00703147"/>
    <w:rsid w:val="00704FB0"/>
    <w:rsid w:val="007052A8"/>
    <w:rsid w:val="00706335"/>
    <w:rsid w:val="00706D35"/>
    <w:rsid w:val="00710732"/>
    <w:rsid w:val="00711C46"/>
    <w:rsid w:val="0071270B"/>
    <w:rsid w:val="00723EFC"/>
    <w:rsid w:val="007279E8"/>
    <w:rsid w:val="00727E4A"/>
    <w:rsid w:val="00730A2A"/>
    <w:rsid w:val="00730B75"/>
    <w:rsid w:val="00730FDC"/>
    <w:rsid w:val="00731A3B"/>
    <w:rsid w:val="00731A55"/>
    <w:rsid w:val="00732DD8"/>
    <w:rsid w:val="00734728"/>
    <w:rsid w:val="00734EAB"/>
    <w:rsid w:val="00736C5D"/>
    <w:rsid w:val="00736FE8"/>
    <w:rsid w:val="00740557"/>
    <w:rsid w:val="007406F8"/>
    <w:rsid w:val="00740C94"/>
    <w:rsid w:val="00741CB3"/>
    <w:rsid w:val="00742EFD"/>
    <w:rsid w:val="00753EB4"/>
    <w:rsid w:val="0075520C"/>
    <w:rsid w:val="00756590"/>
    <w:rsid w:val="00761EB0"/>
    <w:rsid w:val="007631EC"/>
    <w:rsid w:val="00764A62"/>
    <w:rsid w:val="00771AE3"/>
    <w:rsid w:val="00772D13"/>
    <w:rsid w:val="007762AF"/>
    <w:rsid w:val="00777E92"/>
    <w:rsid w:val="00782D95"/>
    <w:rsid w:val="00783731"/>
    <w:rsid w:val="007869CC"/>
    <w:rsid w:val="00792FE3"/>
    <w:rsid w:val="00797EB1"/>
    <w:rsid w:val="007A13A1"/>
    <w:rsid w:val="007A13F5"/>
    <w:rsid w:val="007A1575"/>
    <w:rsid w:val="007A58D4"/>
    <w:rsid w:val="007A616A"/>
    <w:rsid w:val="007B0287"/>
    <w:rsid w:val="007B3106"/>
    <w:rsid w:val="007B410F"/>
    <w:rsid w:val="007B5B73"/>
    <w:rsid w:val="007C000E"/>
    <w:rsid w:val="007C198A"/>
    <w:rsid w:val="007C22E9"/>
    <w:rsid w:val="007C3FD8"/>
    <w:rsid w:val="007C40FE"/>
    <w:rsid w:val="007C563A"/>
    <w:rsid w:val="007C68E2"/>
    <w:rsid w:val="007C6DAE"/>
    <w:rsid w:val="007D12DD"/>
    <w:rsid w:val="007D2E18"/>
    <w:rsid w:val="007D3016"/>
    <w:rsid w:val="007D6A38"/>
    <w:rsid w:val="007D6C94"/>
    <w:rsid w:val="007D7636"/>
    <w:rsid w:val="007E0632"/>
    <w:rsid w:val="007E4F96"/>
    <w:rsid w:val="007E5ED2"/>
    <w:rsid w:val="007F01C3"/>
    <w:rsid w:val="007F3153"/>
    <w:rsid w:val="007F45AF"/>
    <w:rsid w:val="007F73B3"/>
    <w:rsid w:val="00801F6C"/>
    <w:rsid w:val="00804924"/>
    <w:rsid w:val="00804A43"/>
    <w:rsid w:val="008112D3"/>
    <w:rsid w:val="00813213"/>
    <w:rsid w:val="008135B6"/>
    <w:rsid w:val="00816E3A"/>
    <w:rsid w:val="00817257"/>
    <w:rsid w:val="0081733F"/>
    <w:rsid w:val="0082296F"/>
    <w:rsid w:val="008248BB"/>
    <w:rsid w:val="00826586"/>
    <w:rsid w:val="00826B80"/>
    <w:rsid w:val="0084089C"/>
    <w:rsid w:val="008515E5"/>
    <w:rsid w:val="0085315E"/>
    <w:rsid w:val="0085501E"/>
    <w:rsid w:val="00857266"/>
    <w:rsid w:val="00857409"/>
    <w:rsid w:val="00857B8B"/>
    <w:rsid w:val="00857FF2"/>
    <w:rsid w:val="00860BAC"/>
    <w:rsid w:val="008619B7"/>
    <w:rsid w:val="00863A6C"/>
    <w:rsid w:val="008722D2"/>
    <w:rsid w:val="00877B40"/>
    <w:rsid w:val="00880769"/>
    <w:rsid w:val="0088195F"/>
    <w:rsid w:val="00883051"/>
    <w:rsid w:val="00884358"/>
    <w:rsid w:val="00885082"/>
    <w:rsid w:val="0088737C"/>
    <w:rsid w:val="00887ACD"/>
    <w:rsid w:val="00890153"/>
    <w:rsid w:val="00890410"/>
    <w:rsid w:val="00890994"/>
    <w:rsid w:val="0089483E"/>
    <w:rsid w:val="0089697C"/>
    <w:rsid w:val="00896CAC"/>
    <w:rsid w:val="008A2DEB"/>
    <w:rsid w:val="008A2F16"/>
    <w:rsid w:val="008A2FA4"/>
    <w:rsid w:val="008A3249"/>
    <w:rsid w:val="008A5B08"/>
    <w:rsid w:val="008B0AF6"/>
    <w:rsid w:val="008B339A"/>
    <w:rsid w:val="008B3533"/>
    <w:rsid w:val="008B5E3D"/>
    <w:rsid w:val="008B74FB"/>
    <w:rsid w:val="008C212C"/>
    <w:rsid w:val="008C52B7"/>
    <w:rsid w:val="008C7469"/>
    <w:rsid w:val="008D1B09"/>
    <w:rsid w:val="008D2430"/>
    <w:rsid w:val="008D5B5E"/>
    <w:rsid w:val="008D655B"/>
    <w:rsid w:val="008D6EF3"/>
    <w:rsid w:val="008D78A6"/>
    <w:rsid w:val="008E28A8"/>
    <w:rsid w:val="008E4F58"/>
    <w:rsid w:val="008F22B2"/>
    <w:rsid w:val="008F2C05"/>
    <w:rsid w:val="008F34A8"/>
    <w:rsid w:val="008F3CE3"/>
    <w:rsid w:val="008F48F4"/>
    <w:rsid w:val="00903ED2"/>
    <w:rsid w:val="0090498E"/>
    <w:rsid w:val="0090583A"/>
    <w:rsid w:val="0090766F"/>
    <w:rsid w:val="00910AD2"/>
    <w:rsid w:val="00912E73"/>
    <w:rsid w:val="009142F5"/>
    <w:rsid w:val="00915CD9"/>
    <w:rsid w:val="0091735E"/>
    <w:rsid w:val="00920931"/>
    <w:rsid w:val="00922B38"/>
    <w:rsid w:val="009253D1"/>
    <w:rsid w:val="00931C0F"/>
    <w:rsid w:val="00935072"/>
    <w:rsid w:val="00942AE6"/>
    <w:rsid w:val="00943413"/>
    <w:rsid w:val="00943864"/>
    <w:rsid w:val="009443F3"/>
    <w:rsid w:val="00946A49"/>
    <w:rsid w:val="00947A55"/>
    <w:rsid w:val="00956EF2"/>
    <w:rsid w:val="009575E0"/>
    <w:rsid w:val="00960B04"/>
    <w:rsid w:val="00962ADE"/>
    <w:rsid w:val="00963679"/>
    <w:rsid w:val="00963885"/>
    <w:rsid w:val="009662BF"/>
    <w:rsid w:val="00973FEF"/>
    <w:rsid w:val="0097405A"/>
    <w:rsid w:val="009741B5"/>
    <w:rsid w:val="0097559E"/>
    <w:rsid w:val="009755AD"/>
    <w:rsid w:val="00975B30"/>
    <w:rsid w:val="00976612"/>
    <w:rsid w:val="00981FA1"/>
    <w:rsid w:val="0098251C"/>
    <w:rsid w:val="00983111"/>
    <w:rsid w:val="009845D3"/>
    <w:rsid w:val="00985F45"/>
    <w:rsid w:val="0099081F"/>
    <w:rsid w:val="009923AF"/>
    <w:rsid w:val="00995719"/>
    <w:rsid w:val="009968CD"/>
    <w:rsid w:val="00996B4B"/>
    <w:rsid w:val="009A1D2F"/>
    <w:rsid w:val="009A30AA"/>
    <w:rsid w:val="009A3E8D"/>
    <w:rsid w:val="009B0EF4"/>
    <w:rsid w:val="009C0667"/>
    <w:rsid w:val="009C0F86"/>
    <w:rsid w:val="009C1935"/>
    <w:rsid w:val="009C21FC"/>
    <w:rsid w:val="009C505B"/>
    <w:rsid w:val="009C65EC"/>
    <w:rsid w:val="009C7E56"/>
    <w:rsid w:val="009D0FB9"/>
    <w:rsid w:val="009D1E78"/>
    <w:rsid w:val="009D334F"/>
    <w:rsid w:val="009D379B"/>
    <w:rsid w:val="009D4755"/>
    <w:rsid w:val="009D79DC"/>
    <w:rsid w:val="009E111D"/>
    <w:rsid w:val="009E23D5"/>
    <w:rsid w:val="009E2C31"/>
    <w:rsid w:val="009E38B6"/>
    <w:rsid w:val="009E4C85"/>
    <w:rsid w:val="009E62BE"/>
    <w:rsid w:val="009E6321"/>
    <w:rsid w:val="009F1784"/>
    <w:rsid w:val="009F77C1"/>
    <w:rsid w:val="00A06384"/>
    <w:rsid w:val="00A064D5"/>
    <w:rsid w:val="00A10121"/>
    <w:rsid w:val="00A1071A"/>
    <w:rsid w:val="00A12C68"/>
    <w:rsid w:val="00A143C3"/>
    <w:rsid w:val="00A20626"/>
    <w:rsid w:val="00A229E4"/>
    <w:rsid w:val="00A23835"/>
    <w:rsid w:val="00A2421B"/>
    <w:rsid w:val="00A308AA"/>
    <w:rsid w:val="00A31A8C"/>
    <w:rsid w:val="00A32529"/>
    <w:rsid w:val="00A32E3F"/>
    <w:rsid w:val="00A341FC"/>
    <w:rsid w:val="00A35157"/>
    <w:rsid w:val="00A40CF0"/>
    <w:rsid w:val="00A42D16"/>
    <w:rsid w:val="00A43D40"/>
    <w:rsid w:val="00A475AB"/>
    <w:rsid w:val="00A47FE3"/>
    <w:rsid w:val="00A52ECA"/>
    <w:rsid w:val="00A66001"/>
    <w:rsid w:val="00A67547"/>
    <w:rsid w:val="00A70AA7"/>
    <w:rsid w:val="00A71899"/>
    <w:rsid w:val="00A76846"/>
    <w:rsid w:val="00A76911"/>
    <w:rsid w:val="00A81140"/>
    <w:rsid w:val="00A827CD"/>
    <w:rsid w:val="00A82E17"/>
    <w:rsid w:val="00A84069"/>
    <w:rsid w:val="00A84837"/>
    <w:rsid w:val="00A85B8F"/>
    <w:rsid w:val="00A85BA8"/>
    <w:rsid w:val="00A8629E"/>
    <w:rsid w:val="00A926C9"/>
    <w:rsid w:val="00A93D90"/>
    <w:rsid w:val="00A94C03"/>
    <w:rsid w:val="00A967FD"/>
    <w:rsid w:val="00AA1805"/>
    <w:rsid w:val="00AA207F"/>
    <w:rsid w:val="00AA2583"/>
    <w:rsid w:val="00AA31A9"/>
    <w:rsid w:val="00AA7158"/>
    <w:rsid w:val="00AB0BFE"/>
    <w:rsid w:val="00AB269A"/>
    <w:rsid w:val="00AB5B21"/>
    <w:rsid w:val="00AC0D85"/>
    <w:rsid w:val="00AC1AB1"/>
    <w:rsid w:val="00AC37C1"/>
    <w:rsid w:val="00AC5732"/>
    <w:rsid w:val="00AC5F99"/>
    <w:rsid w:val="00AC6BF0"/>
    <w:rsid w:val="00AC6C9C"/>
    <w:rsid w:val="00AC6E33"/>
    <w:rsid w:val="00AD0C9D"/>
    <w:rsid w:val="00AD1F46"/>
    <w:rsid w:val="00AD652C"/>
    <w:rsid w:val="00AD677D"/>
    <w:rsid w:val="00AE0EFB"/>
    <w:rsid w:val="00AE588D"/>
    <w:rsid w:val="00AE6B30"/>
    <w:rsid w:val="00AE6C55"/>
    <w:rsid w:val="00AF1624"/>
    <w:rsid w:val="00AF1E8B"/>
    <w:rsid w:val="00AF408F"/>
    <w:rsid w:val="00AF576C"/>
    <w:rsid w:val="00AF61E5"/>
    <w:rsid w:val="00AF6FF3"/>
    <w:rsid w:val="00B00419"/>
    <w:rsid w:val="00B02A42"/>
    <w:rsid w:val="00B02CBE"/>
    <w:rsid w:val="00B03F92"/>
    <w:rsid w:val="00B04526"/>
    <w:rsid w:val="00B05DAC"/>
    <w:rsid w:val="00B06CC2"/>
    <w:rsid w:val="00B106A3"/>
    <w:rsid w:val="00B1168D"/>
    <w:rsid w:val="00B12432"/>
    <w:rsid w:val="00B1284B"/>
    <w:rsid w:val="00B1365A"/>
    <w:rsid w:val="00B13A0C"/>
    <w:rsid w:val="00B143EE"/>
    <w:rsid w:val="00B178F8"/>
    <w:rsid w:val="00B208C0"/>
    <w:rsid w:val="00B21EAB"/>
    <w:rsid w:val="00B313FC"/>
    <w:rsid w:val="00B31C0F"/>
    <w:rsid w:val="00B32DBD"/>
    <w:rsid w:val="00B44826"/>
    <w:rsid w:val="00B45B06"/>
    <w:rsid w:val="00B46294"/>
    <w:rsid w:val="00B46531"/>
    <w:rsid w:val="00B52754"/>
    <w:rsid w:val="00B5487A"/>
    <w:rsid w:val="00B556C8"/>
    <w:rsid w:val="00B55FA2"/>
    <w:rsid w:val="00B615E0"/>
    <w:rsid w:val="00B64170"/>
    <w:rsid w:val="00B669D6"/>
    <w:rsid w:val="00B66F3A"/>
    <w:rsid w:val="00B676AD"/>
    <w:rsid w:val="00B679D1"/>
    <w:rsid w:val="00B70303"/>
    <w:rsid w:val="00B70CF5"/>
    <w:rsid w:val="00B7100F"/>
    <w:rsid w:val="00B71B56"/>
    <w:rsid w:val="00B726F1"/>
    <w:rsid w:val="00B74A1F"/>
    <w:rsid w:val="00B7733E"/>
    <w:rsid w:val="00B811C2"/>
    <w:rsid w:val="00B81575"/>
    <w:rsid w:val="00B81CF3"/>
    <w:rsid w:val="00B8257C"/>
    <w:rsid w:val="00B8325A"/>
    <w:rsid w:val="00B842DF"/>
    <w:rsid w:val="00B875B9"/>
    <w:rsid w:val="00B878CE"/>
    <w:rsid w:val="00B90A11"/>
    <w:rsid w:val="00B90C32"/>
    <w:rsid w:val="00B91795"/>
    <w:rsid w:val="00B949EA"/>
    <w:rsid w:val="00B9515A"/>
    <w:rsid w:val="00B9760D"/>
    <w:rsid w:val="00B978DE"/>
    <w:rsid w:val="00BA1CFA"/>
    <w:rsid w:val="00BA3744"/>
    <w:rsid w:val="00BA644F"/>
    <w:rsid w:val="00BA659C"/>
    <w:rsid w:val="00BB22E9"/>
    <w:rsid w:val="00BB371F"/>
    <w:rsid w:val="00BB3A04"/>
    <w:rsid w:val="00BB63D5"/>
    <w:rsid w:val="00BC08DA"/>
    <w:rsid w:val="00BC2D72"/>
    <w:rsid w:val="00BC4365"/>
    <w:rsid w:val="00BC4E22"/>
    <w:rsid w:val="00BC6D17"/>
    <w:rsid w:val="00BC7E81"/>
    <w:rsid w:val="00BD108B"/>
    <w:rsid w:val="00BD10FE"/>
    <w:rsid w:val="00BD2EC0"/>
    <w:rsid w:val="00BD4E02"/>
    <w:rsid w:val="00BE1958"/>
    <w:rsid w:val="00BE1AFA"/>
    <w:rsid w:val="00BE30F9"/>
    <w:rsid w:val="00BE41AB"/>
    <w:rsid w:val="00BE4347"/>
    <w:rsid w:val="00BE6CB0"/>
    <w:rsid w:val="00BE7250"/>
    <w:rsid w:val="00BE78FE"/>
    <w:rsid w:val="00BF5499"/>
    <w:rsid w:val="00C00922"/>
    <w:rsid w:val="00C00993"/>
    <w:rsid w:val="00C01FCF"/>
    <w:rsid w:val="00C03E89"/>
    <w:rsid w:val="00C05770"/>
    <w:rsid w:val="00C064B9"/>
    <w:rsid w:val="00C10108"/>
    <w:rsid w:val="00C13677"/>
    <w:rsid w:val="00C14EB3"/>
    <w:rsid w:val="00C1679C"/>
    <w:rsid w:val="00C176FB"/>
    <w:rsid w:val="00C21829"/>
    <w:rsid w:val="00C228E7"/>
    <w:rsid w:val="00C256DD"/>
    <w:rsid w:val="00C263B2"/>
    <w:rsid w:val="00C26C88"/>
    <w:rsid w:val="00C27517"/>
    <w:rsid w:val="00C3036F"/>
    <w:rsid w:val="00C31117"/>
    <w:rsid w:val="00C31FCF"/>
    <w:rsid w:val="00C360A2"/>
    <w:rsid w:val="00C40B3B"/>
    <w:rsid w:val="00C43E97"/>
    <w:rsid w:val="00C44B38"/>
    <w:rsid w:val="00C45162"/>
    <w:rsid w:val="00C45EB8"/>
    <w:rsid w:val="00C4693B"/>
    <w:rsid w:val="00C46C76"/>
    <w:rsid w:val="00C51C68"/>
    <w:rsid w:val="00C526F8"/>
    <w:rsid w:val="00C53A70"/>
    <w:rsid w:val="00C547DE"/>
    <w:rsid w:val="00C578F4"/>
    <w:rsid w:val="00C65BCC"/>
    <w:rsid w:val="00C732E4"/>
    <w:rsid w:val="00C7381E"/>
    <w:rsid w:val="00C75823"/>
    <w:rsid w:val="00C770ED"/>
    <w:rsid w:val="00C81A08"/>
    <w:rsid w:val="00C848C6"/>
    <w:rsid w:val="00C85168"/>
    <w:rsid w:val="00C86654"/>
    <w:rsid w:val="00C87920"/>
    <w:rsid w:val="00C9046B"/>
    <w:rsid w:val="00C91A23"/>
    <w:rsid w:val="00C927A5"/>
    <w:rsid w:val="00C9339C"/>
    <w:rsid w:val="00C93560"/>
    <w:rsid w:val="00C93739"/>
    <w:rsid w:val="00C94B60"/>
    <w:rsid w:val="00CA3B8A"/>
    <w:rsid w:val="00CA50E1"/>
    <w:rsid w:val="00CA6E77"/>
    <w:rsid w:val="00CA6E99"/>
    <w:rsid w:val="00CA6FFA"/>
    <w:rsid w:val="00CA7B7E"/>
    <w:rsid w:val="00CB0C3D"/>
    <w:rsid w:val="00CB3462"/>
    <w:rsid w:val="00CB3810"/>
    <w:rsid w:val="00CC30A7"/>
    <w:rsid w:val="00CC3103"/>
    <w:rsid w:val="00CC4CA3"/>
    <w:rsid w:val="00CC5C0A"/>
    <w:rsid w:val="00CC5E8E"/>
    <w:rsid w:val="00CC6183"/>
    <w:rsid w:val="00CC6964"/>
    <w:rsid w:val="00CD0302"/>
    <w:rsid w:val="00CD077D"/>
    <w:rsid w:val="00CD177F"/>
    <w:rsid w:val="00CD519C"/>
    <w:rsid w:val="00CD5249"/>
    <w:rsid w:val="00CD7308"/>
    <w:rsid w:val="00CE0046"/>
    <w:rsid w:val="00CE283C"/>
    <w:rsid w:val="00CE3497"/>
    <w:rsid w:val="00CE482B"/>
    <w:rsid w:val="00CE58F7"/>
    <w:rsid w:val="00CE65F4"/>
    <w:rsid w:val="00CE67B0"/>
    <w:rsid w:val="00CE6B78"/>
    <w:rsid w:val="00CE7D89"/>
    <w:rsid w:val="00CF283C"/>
    <w:rsid w:val="00CF3C52"/>
    <w:rsid w:val="00CF6AD3"/>
    <w:rsid w:val="00D0046A"/>
    <w:rsid w:val="00D0171E"/>
    <w:rsid w:val="00D03D09"/>
    <w:rsid w:val="00D04100"/>
    <w:rsid w:val="00D10698"/>
    <w:rsid w:val="00D110EF"/>
    <w:rsid w:val="00D12C4D"/>
    <w:rsid w:val="00D15A6E"/>
    <w:rsid w:val="00D20905"/>
    <w:rsid w:val="00D2296A"/>
    <w:rsid w:val="00D23839"/>
    <w:rsid w:val="00D25B8C"/>
    <w:rsid w:val="00D27740"/>
    <w:rsid w:val="00D31CE7"/>
    <w:rsid w:val="00D32DB0"/>
    <w:rsid w:val="00D342B2"/>
    <w:rsid w:val="00D35FA8"/>
    <w:rsid w:val="00D36325"/>
    <w:rsid w:val="00D40807"/>
    <w:rsid w:val="00D418E5"/>
    <w:rsid w:val="00D42AAF"/>
    <w:rsid w:val="00D43B44"/>
    <w:rsid w:val="00D44418"/>
    <w:rsid w:val="00D44545"/>
    <w:rsid w:val="00D44836"/>
    <w:rsid w:val="00D4565C"/>
    <w:rsid w:val="00D47200"/>
    <w:rsid w:val="00D47A36"/>
    <w:rsid w:val="00D51205"/>
    <w:rsid w:val="00D5163E"/>
    <w:rsid w:val="00D55683"/>
    <w:rsid w:val="00D607C7"/>
    <w:rsid w:val="00D6359E"/>
    <w:rsid w:val="00D660F4"/>
    <w:rsid w:val="00D7012D"/>
    <w:rsid w:val="00D70637"/>
    <w:rsid w:val="00D7150E"/>
    <w:rsid w:val="00D72B09"/>
    <w:rsid w:val="00D73EB7"/>
    <w:rsid w:val="00D7458D"/>
    <w:rsid w:val="00D74B54"/>
    <w:rsid w:val="00D75A9E"/>
    <w:rsid w:val="00D761EC"/>
    <w:rsid w:val="00D76CE2"/>
    <w:rsid w:val="00D77DEE"/>
    <w:rsid w:val="00D81FDF"/>
    <w:rsid w:val="00D83001"/>
    <w:rsid w:val="00D866DF"/>
    <w:rsid w:val="00D86E4A"/>
    <w:rsid w:val="00D87817"/>
    <w:rsid w:val="00D92B26"/>
    <w:rsid w:val="00D94EED"/>
    <w:rsid w:val="00D96A2E"/>
    <w:rsid w:val="00DA0201"/>
    <w:rsid w:val="00DA13A3"/>
    <w:rsid w:val="00DA2458"/>
    <w:rsid w:val="00DA4104"/>
    <w:rsid w:val="00DA58C9"/>
    <w:rsid w:val="00DA7D8B"/>
    <w:rsid w:val="00DB2477"/>
    <w:rsid w:val="00DB33BA"/>
    <w:rsid w:val="00DB44A7"/>
    <w:rsid w:val="00DB5FCA"/>
    <w:rsid w:val="00DC2AE5"/>
    <w:rsid w:val="00DC3B80"/>
    <w:rsid w:val="00DC54AA"/>
    <w:rsid w:val="00DC6A54"/>
    <w:rsid w:val="00DC7A6B"/>
    <w:rsid w:val="00DC7EA7"/>
    <w:rsid w:val="00DD0C1C"/>
    <w:rsid w:val="00DD285B"/>
    <w:rsid w:val="00DD2C9E"/>
    <w:rsid w:val="00DD3BBF"/>
    <w:rsid w:val="00DD53F9"/>
    <w:rsid w:val="00DE1E30"/>
    <w:rsid w:val="00DE72B1"/>
    <w:rsid w:val="00DF23E0"/>
    <w:rsid w:val="00DF35BE"/>
    <w:rsid w:val="00DF3C0B"/>
    <w:rsid w:val="00DF4C98"/>
    <w:rsid w:val="00DF5EC8"/>
    <w:rsid w:val="00E039B2"/>
    <w:rsid w:val="00E04DE1"/>
    <w:rsid w:val="00E0780A"/>
    <w:rsid w:val="00E1067E"/>
    <w:rsid w:val="00E10E42"/>
    <w:rsid w:val="00E137F1"/>
    <w:rsid w:val="00E163AA"/>
    <w:rsid w:val="00E17BA4"/>
    <w:rsid w:val="00E234F2"/>
    <w:rsid w:val="00E32A74"/>
    <w:rsid w:val="00E3583D"/>
    <w:rsid w:val="00E40696"/>
    <w:rsid w:val="00E42D7B"/>
    <w:rsid w:val="00E4391D"/>
    <w:rsid w:val="00E44A54"/>
    <w:rsid w:val="00E53028"/>
    <w:rsid w:val="00E5510B"/>
    <w:rsid w:val="00E60070"/>
    <w:rsid w:val="00E6250D"/>
    <w:rsid w:val="00E626D1"/>
    <w:rsid w:val="00E6563B"/>
    <w:rsid w:val="00E70AD2"/>
    <w:rsid w:val="00E70F35"/>
    <w:rsid w:val="00E730B1"/>
    <w:rsid w:val="00E738D7"/>
    <w:rsid w:val="00E74DDE"/>
    <w:rsid w:val="00E75B08"/>
    <w:rsid w:val="00E764C9"/>
    <w:rsid w:val="00E779C5"/>
    <w:rsid w:val="00E77B97"/>
    <w:rsid w:val="00E81970"/>
    <w:rsid w:val="00E830E2"/>
    <w:rsid w:val="00E833F7"/>
    <w:rsid w:val="00E84BF8"/>
    <w:rsid w:val="00E8583A"/>
    <w:rsid w:val="00E859F6"/>
    <w:rsid w:val="00E85BA0"/>
    <w:rsid w:val="00E908ED"/>
    <w:rsid w:val="00E9573D"/>
    <w:rsid w:val="00E97E2A"/>
    <w:rsid w:val="00EA02BB"/>
    <w:rsid w:val="00EA5EAB"/>
    <w:rsid w:val="00EB1A7E"/>
    <w:rsid w:val="00EC2DCE"/>
    <w:rsid w:val="00EC38C1"/>
    <w:rsid w:val="00EC3D81"/>
    <w:rsid w:val="00EC5500"/>
    <w:rsid w:val="00ED42E8"/>
    <w:rsid w:val="00ED7F3D"/>
    <w:rsid w:val="00EE1C9D"/>
    <w:rsid w:val="00EE4D98"/>
    <w:rsid w:val="00EE5971"/>
    <w:rsid w:val="00EE5ADB"/>
    <w:rsid w:val="00EE694C"/>
    <w:rsid w:val="00EF376C"/>
    <w:rsid w:val="00F03A21"/>
    <w:rsid w:val="00F04987"/>
    <w:rsid w:val="00F0696C"/>
    <w:rsid w:val="00F11753"/>
    <w:rsid w:val="00F1462B"/>
    <w:rsid w:val="00F152BD"/>
    <w:rsid w:val="00F23895"/>
    <w:rsid w:val="00F2396D"/>
    <w:rsid w:val="00F24DFA"/>
    <w:rsid w:val="00F32A0E"/>
    <w:rsid w:val="00F4124C"/>
    <w:rsid w:val="00F41937"/>
    <w:rsid w:val="00F41EA2"/>
    <w:rsid w:val="00F4230F"/>
    <w:rsid w:val="00F45A7D"/>
    <w:rsid w:val="00F45CBE"/>
    <w:rsid w:val="00F45F7E"/>
    <w:rsid w:val="00F5067E"/>
    <w:rsid w:val="00F5231B"/>
    <w:rsid w:val="00F52DFC"/>
    <w:rsid w:val="00F545A7"/>
    <w:rsid w:val="00F56812"/>
    <w:rsid w:val="00F56E0F"/>
    <w:rsid w:val="00F601E5"/>
    <w:rsid w:val="00F63979"/>
    <w:rsid w:val="00F63CE4"/>
    <w:rsid w:val="00F709D0"/>
    <w:rsid w:val="00F7431A"/>
    <w:rsid w:val="00F77644"/>
    <w:rsid w:val="00F81FAC"/>
    <w:rsid w:val="00F823FC"/>
    <w:rsid w:val="00F90044"/>
    <w:rsid w:val="00F91D7C"/>
    <w:rsid w:val="00F9306A"/>
    <w:rsid w:val="00F9386B"/>
    <w:rsid w:val="00F96864"/>
    <w:rsid w:val="00FA0527"/>
    <w:rsid w:val="00FA137D"/>
    <w:rsid w:val="00FA142A"/>
    <w:rsid w:val="00FA187F"/>
    <w:rsid w:val="00FA4B0C"/>
    <w:rsid w:val="00FB0270"/>
    <w:rsid w:val="00FB45AF"/>
    <w:rsid w:val="00FC2016"/>
    <w:rsid w:val="00FD020C"/>
    <w:rsid w:val="00FD1D09"/>
    <w:rsid w:val="00FD6DD3"/>
    <w:rsid w:val="00FD7165"/>
    <w:rsid w:val="00FD75EA"/>
    <w:rsid w:val="00FE17E2"/>
    <w:rsid w:val="00FE3762"/>
    <w:rsid w:val="00FE3941"/>
    <w:rsid w:val="00FE763E"/>
    <w:rsid w:val="00FE78E4"/>
    <w:rsid w:val="00FF23B6"/>
    <w:rsid w:val="00FF282D"/>
    <w:rsid w:val="00FF3249"/>
    <w:rsid w:val="00FF403A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70F585"/>
  <w15:docId w15:val="{81F00F89-2312-B342-986A-FFC9EB3F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7E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AE3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40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40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71AE3"/>
    <w:pPr>
      <w:keepNext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F2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C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C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C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C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AE3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1F240A"/>
    <w:rPr>
      <w:rFonts w:ascii="Cambria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71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F240A"/>
    <w:rPr>
      <w:b/>
      <w:bCs/>
    </w:rPr>
  </w:style>
  <w:style w:type="character" w:styleId="Emphasis">
    <w:name w:val="Emphasis"/>
    <w:basedOn w:val="DefaultParagraphFont"/>
    <w:uiPriority w:val="20"/>
    <w:qFormat/>
    <w:rsid w:val="0077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E3"/>
    <w:rPr>
      <w:rFonts w:ascii="Times Armenian" w:hAnsi="Times Armenian" w:cs="Times Armenian"/>
      <w:b/>
      <w:bCs/>
      <w:i/>
      <w:iCs/>
      <w:color w:val="4F81BD"/>
      <w:sz w:val="24"/>
      <w:szCs w:val="24"/>
      <w:lang w:val="ru-RU" w:eastAsia="ru-RU"/>
    </w:rPr>
  </w:style>
  <w:style w:type="character" w:styleId="SubtleReference">
    <w:name w:val="Subtle Reference"/>
    <w:basedOn w:val="DefaultParagraphFont"/>
    <w:uiPriority w:val="31"/>
    <w:qFormat/>
    <w:rsid w:val="00771A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71A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AE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45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5F7E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5F7E"/>
    <w:rPr>
      <w:rFonts w:ascii="Calibri" w:eastAsia="Calibri" w:hAnsi="Calibri"/>
    </w:rPr>
  </w:style>
  <w:style w:type="character" w:customStyle="1" w:styleId="FontStyle12">
    <w:name w:val="Font Style12"/>
    <w:uiPriority w:val="99"/>
    <w:rsid w:val="00701062"/>
    <w:rPr>
      <w:rFonts w:ascii="Sylfaen" w:hAnsi="Sylfaen" w:cs="Sylfae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F240A"/>
    <w:rPr>
      <w:rFonts w:ascii="Calibri Light" w:hAnsi="Calibri Light"/>
      <w:b/>
      <w:bCs/>
      <w:sz w:val="26"/>
      <w:szCs w:val="26"/>
    </w:rPr>
  </w:style>
  <w:style w:type="character" w:styleId="PageNumber">
    <w:name w:val="page number"/>
    <w:basedOn w:val="DefaultParagraphFont"/>
    <w:rsid w:val="001F240A"/>
  </w:style>
  <w:style w:type="paragraph" w:styleId="BodyText">
    <w:name w:val="Body Text"/>
    <w:basedOn w:val="Normal"/>
    <w:link w:val="BodyTextChar"/>
    <w:rsid w:val="001F240A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240A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1F240A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40A"/>
  </w:style>
  <w:style w:type="paragraph" w:styleId="BalloonText">
    <w:name w:val="Balloon Text"/>
    <w:basedOn w:val="Normal"/>
    <w:link w:val="BalloonTextChar"/>
    <w:uiPriority w:val="99"/>
    <w:rsid w:val="001F240A"/>
    <w:pPr>
      <w:spacing w:after="0" w:line="240" w:lineRule="auto"/>
    </w:pPr>
    <w:rPr>
      <w:rFonts w:ascii="Tahoma" w:eastAsia="Times New Roman" w:hAnsi="Tahoma"/>
      <w:i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240A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1F240A"/>
    <w:rPr>
      <w:b/>
      <w:bCs/>
    </w:rPr>
  </w:style>
  <w:style w:type="character" w:styleId="CommentReference">
    <w:name w:val="annotation reference"/>
    <w:uiPriority w:val="99"/>
    <w:unhideWhenUsed/>
    <w:rsid w:val="001F2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40A"/>
    <w:pPr>
      <w:spacing w:after="0" w:line="240" w:lineRule="auto"/>
    </w:pPr>
    <w:rPr>
      <w:rFonts w:ascii="Times Armenian" w:eastAsia="Times New Roman" w:hAnsi="Times Armenian"/>
      <w:i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40A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F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F240A"/>
    <w:rPr>
      <w:rFonts w:ascii="Times Armenian" w:hAnsi="Times Armenian"/>
      <w:b/>
      <w:bCs/>
      <w:iCs/>
    </w:rPr>
  </w:style>
  <w:style w:type="paragraph" w:customStyle="1" w:styleId="Style8">
    <w:name w:val="Style8"/>
    <w:basedOn w:val="Normal"/>
    <w:uiPriority w:val="99"/>
    <w:rsid w:val="001F240A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40A"/>
    <w:rPr>
      <w:rFonts w:ascii="Sylfaen" w:hAnsi="Sylfaen"/>
    </w:rPr>
  </w:style>
  <w:style w:type="paragraph" w:customStyle="1" w:styleId="anch">
    <w:name w:val="anch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1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240A"/>
    <w:rPr>
      <w:rFonts w:ascii="Calibri" w:eastAsia="Calibri" w:hAnsi="Calibri"/>
      <w:sz w:val="22"/>
      <w:szCs w:val="22"/>
    </w:rPr>
  </w:style>
  <w:style w:type="paragraph" w:customStyle="1" w:styleId="Storagrutun1">
    <w:name w:val="Storagrutun 1"/>
    <w:basedOn w:val="Normal"/>
    <w:rsid w:val="001F240A"/>
    <w:pPr>
      <w:tabs>
        <w:tab w:val="left" w:pos="992"/>
        <w:tab w:val="left" w:pos="7655"/>
      </w:tabs>
      <w:spacing w:after="0" w:line="240" w:lineRule="auto"/>
    </w:pPr>
    <w:rPr>
      <w:rFonts w:ascii="ArTarumianTimes" w:eastAsia="Times New Roman" w:hAnsi="ArTarumianTimes"/>
      <w:bCs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F240A"/>
    <w:rPr>
      <w:color w:val="0000FF"/>
      <w:u w:val="single"/>
    </w:rPr>
  </w:style>
  <w:style w:type="paragraph" w:customStyle="1" w:styleId="Normal1">
    <w:name w:val="Normal1"/>
    <w:rsid w:val="001F24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FootnoteText">
    <w:name w:val="footnote text"/>
    <w:aliases w:val="Note de bas de page2,Footnotes,fn,footnote text,5_G,Footnote Text Char Char Char Char,Footnote Text Char Char Char,Footnote,Footnote Text Char2,Footnote Text Char1 Char,Footnote Text Char1 Char Char Char Char Char,Footnote Text Char Char1"/>
    <w:basedOn w:val="Normal"/>
    <w:link w:val="FootnoteTextChar"/>
    <w:unhideWhenUsed/>
    <w:qFormat/>
    <w:rsid w:val="001F240A"/>
    <w:pPr>
      <w:spacing w:after="0"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40A"/>
    <w:rPr>
      <w:rFonts w:ascii="Calibri" w:eastAsia="Calibri" w:hAnsi="Calibri" w:cs="Calibri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1F240A"/>
    <w:rPr>
      <w:vertAlign w:val="superscript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F1A7D"/>
    <w:rPr>
      <w:sz w:val="24"/>
      <w:szCs w:val="24"/>
    </w:rPr>
  </w:style>
  <w:style w:type="character" w:customStyle="1" w:styleId="a">
    <w:name w:val="Основной текст_"/>
    <w:basedOn w:val="DefaultParagraphFont"/>
    <w:link w:val="a0"/>
    <w:rsid w:val="00155512"/>
    <w:rPr>
      <w:rFonts w:ascii="Tahoma" w:eastAsia="Tahoma" w:hAnsi="Tahoma" w:cs="Tahoma"/>
      <w:spacing w:val="-10"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155512"/>
    <w:pPr>
      <w:widowControl w:val="0"/>
      <w:shd w:val="clear" w:color="auto" w:fill="FFFFFF"/>
      <w:spacing w:after="0" w:line="313" w:lineRule="exact"/>
      <w:ind w:hanging="560"/>
    </w:pPr>
    <w:rPr>
      <w:rFonts w:ascii="Tahoma" w:eastAsia="Tahoma" w:hAnsi="Tahoma" w:cs="Tahoma"/>
      <w:spacing w:val="-10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C3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C3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C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1">
    <w:name w:val="Абзац списка"/>
    <w:basedOn w:val="Normal"/>
    <w:qFormat/>
    <w:rsid w:val="00124C36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semiHidden/>
    <w:rsid w:val="00124C36"/>
    <w:pPr>
      <w:widowControl w:val="0"/>
      <w:autoSpaceDE w:val="0"/>
      <w:autoSpaceDN w:val="0"/>
      <w:adjustRightInd w:val="0"/>
      <w:spacing w:after="0" w:line="379" w:lineRule="exact"/>
      <w:ind w:hanging="466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124C36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24">
    <w:name w:val="Font Style24"/>
    <w:basedOn w:val="DefaultParagraphFont"/>
    <w:uiPriority w:val="99"/>
    <w:rsid w:val="00124C36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124C36"/>
    <w:pPr>
      <w:widowControl w:val="0"/>
      <w:autoSpaceDE w:val="0"/>
      <w:autoSpaceDN w:val="0"/>
      <w:adjustRightInd w:val="0"/>
      <w:spacing w:after="0" w:line="382" w:lineRule="exact"/>
      <w:ind w:firstLine="713"/>
      <w:jc w:val="both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124C36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124C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27">
    <w:name w:val="Font Style27"/>
    <w:basedOn w:val="DefaultParagraphFont"/>
    <w:uiPriority w:val="99"/>
    <w:rsid w:val="00124C36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124C36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eastAsia="Times New Roman" w:hAnsi="Sylfaen"/>
      <w:sz w:val="24"/>
      <w:szCs w:val="24"/>
      <w:lang w:val="en-US"/>
    </w:rPr>
  </w:style>
  <w:style w:type="paragraph" w:customStyle="1" w:styleId="mechtex">
    <w:name w:val="mechtex"/>
    <w:basedOn w:val="Normal"/>
    <w:link w:val="mechtexChar"/>
    <w:rsid w:val="00124C36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124C36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124C3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124C36"/>
    <w:rPr>
      <w:rFonts w:ascii="Arial Armenian" w:hAnsi="Arial Armenian"/>
      <w:sz w:val="22"/>
      <w:lang w:eastAsia="ru-RU"/>
    </w:rPr>
  </w:style>
  <w:style w:type="character" w:customStyle="1" w:styleId="a2">
    <w:name w:val="Колонтитул"/>
    <w:basedOn w:val="DefaultParagraphFont"/>
    <w:rsid w:val="00124C3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table" w:styleId="TableGrid">
    <w:name w:val="Table Grid"/>
    <w:basedOn w:val="TableNormal"/>
    <w:uiPriority w:val="39"/>
    <w:rsid w:val="00124C3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124C36"/>
    <w:pPr>
      <w:numPr>
        <w:numId w:val="3"/>
      </w:numPr>
    </w:pPr>
  </w:style>
  <w:style w:type="paragraph" w:customStyle="1" w:styleId="Default">
    <w:name w:val="Default"/>
    <w:rsid w:val="00124C3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124C36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Body">
    <w:name w:val="Body"/>
    <w:rsid w:val="00F03A21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40B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atsne.gov.ge/ru/document/view/2339687?publication=1" TargetMode="External"/><Relationship Id="rId7" Type="http://schemas.openxmlformats.org/officeDocument/2006/relationships/hyperlink" Target="https://equineteurope.org/author/finland_om/" TargetMode="External"/><Relationship Id="rId2" Type="http://schemas.openxmlformats.org/officeDocument/2006/relationships/hyperlink" Target="https://www.legislationline.org/download/id/8511/file/353_NDISCR_ARM_18Dec2019_ar.pdf" TargetMode="External"/><Relationship Id="rId1" Type="http://schemas.openxmlformats.org/officeDocument/2006/relationships/hyperlink" Target="https://search.coe.int/cm/pages/result_details.aspx?objectid=0900001680ab57e5" TargetMode="External"/><Relationship Id="rId6" Type="http://schemas.openxmlformats.org/officeDocument/2006/relationships/hyperlink" Target="https://equineteurope.org/author/montenegro_phrf/" TargetMode="External"/><Relationship Id="rId5" Type="http://schemas.openxmlformats.org/officeDocument/2006/relationships/hyperlink" Target="https://equineteurope.org/author/czech_pdr/" TargetMode="External"/><Relationship Id="rId4" Type="http://schemas.openxmlformats.org/officeDocument/2006/relationships/hyperlink" Target="https://matsne.gov.ge/ru/document/view/33034?publication=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C226-ABF6-4B5C-9402-225983FD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Galstyan</dc:creator>
  <cp:keywords>Mulberry 2.0</cp:keywords>
  <cp:lastModifiedBy>Heghine Yengoyan</cp:lastModifiedBy>
  <cp:revision>2</cp:revision>
  <dcterms:created xsi:type="dcterms:W3CDTF">2024-06-28T14:09:00Z</dcterms:created>
  <dcterms:modified xsi:type="dcterms:W3CDTF">2024-06-28T14:09:00Z</dcterms:modified>
</cp:coreProperties>
</file>