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C816" w14:textId="644EBFE6" w:rsidR="002A424A" w:rsidRPr="00CE6BD9" w:rsidRDefault="003A4098" w:rsidP="00A154F5">
      <w:pPr>
        <w:rPr>
          <w:rFonts w:ascii="GHEA Grapalat" w:eastAsia="Times New Roman" w:hAnsi="GHEA Grapalat" w:cs="Times New Roman"/>
          <w:color w:val="000000"/>
          <w:sz w:val="24"/>
          <w:szCs w:val="24"/>
          <w:lang w:val="hy-AM"/>
        </w:rPr>
      </w:pPr>
      <w:r w:rsidRPr="009841FB">
        <w:rPr>
          <w:rStyle w:val="Heading1Char"/>
          <w:rFonts w:ascii="GHEA Grapalat" w:eastAsiaTheme="minorEastAsia" w:hAnsi="GHEA Grapalat"/>
          <w:noProof/>
          <w:sz w:val="21"/>
          <w:szCs w:val="21"/>
        </w:rPr>
        <mc:AlternateContent>
          <mc:Choice Requires="wps">
            <w:drawing>
              <wp:anchor distT="45720" distB="45720" distL="114300" distR="114300" simplePos="0" relativeHeight="251659264" behindDoc="0" locked="0" layoutInCell="1" allowOverlap="1" wp14:anchorId="741C49DF" wp14:editId="5166D9D6">
                <wp:simplePos x="0" y="0"/>
                <wp:positionH relativeFrom="margin">
                  <wp:posOffset>2190115</wp:posOffset>
                </wp:positionH>
                <wp:positionV relativeFrom="paragraph">
                  <wp:posOffset>0</wp:posOffset>
                </wp:positionV>
                <wp:extent cx="4957444" cy="2195194"/>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7444" cy="2195194"/>
                        </a:xfrm>
                        <a:prstGeom prst="rect">
                          <a:avLst/>
                        </a:prstGeom>
                        <a:solidFill>
                          <a:srgbClr val="FFFFFF"/>
                        </a:solidFill>
                        <a:ln w="9525">
                          <a:solidFill>
                            <a:schemeClr val="bg1"/>
                          </a:solidFill>
                          <a:miter lim="800000"/>
                          <a:headEnd/>
                          <a:tailEnd/>
                        </a:ln>
                      </wps:spPr>
                      <wps:txbx>
                        <w:txbxContent>
                          <w:p w14:paraId="09819C51" w14:textId="6F38E9D4" w:rsidR="003A4098" w:rsidRPr="009841FB" w:rsidRDefault="003A4098" w:rsidP="003A4098">
                            <w:pPr>
                              <w:shd w:val="clear" w:color="auto" w:fill="FFFFFF"/>
                              <w:jc w:val="center"/>
                              <w:rPr>
                                <w:rFonts w:ascii="GHEA Grapalat" w:eastAsia="Times New Roman" w:hAnsi="GHEA Grapalat" w:cs="Times New Roman"/>
                                <w:b/>
                                <w:bCs/>
                                <w:color w:val="000000"/>
                                <w:sz w:val="18"/>
                                <w:szCs w:val="18"/>
                                <w:lang w:val="hy-AM"/>
                              </w:rPr>
                            </w:pPr>
                            <w:r w:rsidRPr="009841FB">
                              <w:rPr>
                                <w:rFonts w:ascii="GHEA Grapalat" w:eastAsia="Times New Roman" w:hAnsi="GHEA Grapalat" w:cs="Times New Roman"/>
                                <w:b/>
                                <w:bCs/>
                                <w:color w:val="000000"/>
                                <w:sz w:val="18"/>
                                <w:szCs w:val="18"/>
                              </w:rPr>
                              <w:t>Հավելված N</w:t>
                            </w:r>
                            <w:r>
                              <w:rPr>
                                <w:rFonts w:ascii="GHEA Grapalat" w:eastAsia="Times New Roman" w:hAnsi="GHEA Grapalat" w:cs="Times New Roman"/>
                                <w:b/>
                                <w:bCs/>
                                <w:color w:val="000000"/>
                                <w:sz w:val="18"/>
                                <w:szCs w:val="18"/>
                                <w:lang w:val="hy-AM"/>
                              </w:rPr>
                              <w:t>2</w:t>
                            </w:r>
                          </w:p>
                          <w:p w14:paraId="4C567856"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2C535BD4"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2024 թվականի ------- --ի</w:t>
                            </w:r>
                          </w:p>
                          <w:p w14:paraId="14F68CAA"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N---Ն որոշման</w:t>
                            </w:r>
                          </w:p>
                          <w:p w14:paraId="13697F43" w14:textId="44598A10"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b/>
                                <w:bCs/>
                                <w:color w:val="000000"/>
                                <w:sz w:val="18"/>
                                <w:szCs w:val="18"/>
                                <w:lang w:val="hy-AM"/>
                              </w:rPr>
                              <w:t xml:space="preserve">«Հավելված N </w:t>
                            </w:r>
                            <w:r>
                              <w:rPr>
                                <w:rFonts w:ascii="GHEA Grapalat" w:eastAsia="Times New Roman" w:hAnsi="GHEA Grapalat" w:cs="Times New Roman"/>
                                <w:b/>
                                <w:bCs/>
                                <w:color w:val="000000"/>
                                <w:sz w:val="18"/>
                                <w:szCs w:val="18"/>
                                <w:lang w:val="hy-AM"/>
                              </w:rPr>
                              <w:t>3</w:t>
                            </w:r>
                          </w:p>
                          <w:p w14:paraId="5143EF0D"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Հաստատված է</w:t>
                            </w:r>
                          </w:p>
                          <w:p w14:paraId="3636AB07"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6A4BF532"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2019 թվականի դեկտեմբերի 25-ի</w:t>
                            </w:r>
                          </w:p>
                          <w:p w14:paraId="7F0A6E34"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 519-Ն որոշմամբ</w:t>
                            </w:r>
                          </w:p>
                          <w:p w14:paraId="4E32C86F" w14:textId="77777777" w:rsidR="003A4098" w:rsidRPr="003A4098" w:rsidRDefault="003A4098" w:rsidP="003A4098">
                            <w:pPr>
                              <w:rPr>
                                <w:sz w:val="20"/>
                                <w:szCs w:val="20"/>
                                <w:lang w:val="hy-A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C49DF" id="_x0000_t202" coordsize="21600,21600" o:spt="202" path="m,l,21600r21600,l21600,xe">
                <v:stroke joinstyle="miter"/>
                <v:path gradientshapeok="t" o:connecttype="rect"/>
              </v:shapetype>
              <v:shape id="Text Box 2" o:spid="_x0000_s1026" type="#_x0000_t202" style="position:absolute;margin-left:172.45pt;margin-top:0;width:390.35pt;height:172.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" strokecolor="white [3212]">
                <v:textbox>
                  <w:txbxContent>
                    <w:p w14:paraId="09819C51" w14:textId="6F38E9D4" w:rsidR="003A4098" w:rsidRPr="009841FB" w:rsidRDefault="003A4098" w:rsidP="003A4098">
                      <w:pPr>
                        <w:shd w:val="clear" w:color="auto" w:fill="FFFFFF"/>
                        <w:jc w:val="center"/>
                        <w:rPr>
                          <w:rFonts w:ascii="GHEA Grapalat" w:eastAsia="Times New Roman" w:hAnsi="GHEA Grapalat" w:cs="Times New Roman"/>
                          <w:b/>
                          <w:bCs/>
                          <w:color w:val="000000"/>
                          <w:sz w:val="18"/>
                          <w:szCs w:val="18"/>
                          <w:lang w:val="hy-AM"/>
                        </w:rPr>
                      </w:pPr>
                      <w:r w:rsidRPr="009841FB">
                        <w:rPr>
                          <w:rFonts w:ascii="GHEA Grapalat" w:eastAsia="Times New Roman" w:hAnsi="GHEA Grapalat" w:cs="Times New Roman"/>
                          <w:b/>
                          <w:bCs/>
                          <w:color w:val="000000"/>
                          <w:sz w:val="18"/>
                          <w:szCs w:val="18"/>
                        </w:rPr>
                        <w:t>Հավելված N</w:t>
                      </w:r>
                      <w:r>
                        <w:rPr>
                          <w:rFonts w:ascii="GHEA Grapalat" w:eastAsia="Times New Roman" w:hAnsi="GHEA Grapalat" w:cs="Times New Roman"/>
                          <w:b/>
                          <w:bCs/>
                          <w:color w:val="000000"/>
                          <w:sz w:val="18"/>
                          <w:szCs w:val="18"/>
                          <w:lang w:val="hy-AM"/>
                        </w:rPr>
                        <w:t>2</w:t>
                      </w:r>
                    </w:p>
                    <w:p w14:paraId="4C567856"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2C535BD4"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2024 թվականի ------- --ի</w:t>
                      </w:r>
                    </w:p>
                    <w:p w14:paraId="14F68CAA"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N---Ն որոշման</w:t>
                      </w:r>
                    </w:p>
                    <w:p w14:paraId="13697F43" w14:textId="44598A10"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b/>
                          <w:bCs/>
                          <w:color w:val="000000"/>
                          <w:sz w:val="18"/>
                          <w:szCs w:val="18"/>
                          <w:lang w:val="hy-AM"/>
                        </w:rPr>
                        <w:t xml:space="preserve">«Հավելված N </w:t>
                      </w:r>
                      <w:r>
                        <w:rPr>
                          <w:rFonts w:ascii="GHEA Grapalat" w:eastAsia="Times New Roman" w:hAnsi="GHEA Grapalat" w:cs="Times New Roman"/>
                          <w:b/>
                          <w:bCs/>
                          <w:color w:val="000000"/>
                          <w:sz w:val="18"/>
                          <w:szCs w:val="18"/>
                          <w:lang w:val="hy-AM"/>
                        </w:rPr>
                        <w:t>3</w:t>
                      </w:r>
                    </w:p>
                    <w:p w14:paraId="5143EF0D"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Հաստատված է</w:t>
                      </w:r>
                    </w:p>
                    <w:p w14:paraId="3636AB07"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Հայաստանի Հանրապետության հանրային ծառայությունները</w:t>
                      </w:r>
                    </w:p>
                    <w:p w14:paraId="6A4BF532"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կարգավորող հանձնաժողովի</w:t>
                      </w:r>
                      <w:r>
                        <w:rPr>
                          <w:rFonts w:ascii="GHEA Grapalat" w:eastAsia="Times New Roman" w:hAnsi="GHEA Grapalat" w:cs="Times New Roman"/>
                          <w:i/>
                          <w:iCs/>
                          <w:color w:val="000000"/>
                          <w:sz w:val="18"/>
                          <w:szCs w:val="18"/>
                          <w:lang w:val="hy-AM"/>
                        </w:rPr>
                        <w:t xml:space="preserve"> </w:t>
                      </w:r>
                      <w:r w:rsidRPr="009841FB">
                        <w:rPr>
                          <w:rFonts w:ascii="GHEA Grapalat" w:eastAsia="Times New Roman" w:hAnsi="GHEA Grapalat" w:cs="Times New Roman"/>
                          <w:i/>
                          <w:iCs/>
                          <w:color w:val="000000"/>
                          <w:sz w:val="18"/>
                          <w:szCs w:val="18"/>
                          <w:lang w:val="hy-AM"/>
                        </w:rPr>
                        <w:t>2019 թվականի դեկտեմբերի 25-ի</w:t>
                      </w:r>
                    </w:p>
                    <w:p w14:paraId="7F0A6E34" w14:textId="77777777" w:rsidR="003A4098" w:rsidRPr="009841FB" w:rsidRDefault="003A4098" w:rsidP="003A4098">
                      <w:pPr>
                        <w:shd w:val="clear" w:color="auto" w:fill="FFFFFF"/>
                        <w:jc w:val="center"/>
                        <w:rPr>
                          <w:rFonts w:ascii="GHEA Grapalat" w:eastAsia="Times New Roman" w:hAnsi="GHEA Grapalat" w:cs="Times New Roman"/>
                          <w:color w:val="000000"/>
                          <w:sz w:val="18"/>
                          <w:szCs w:val="18"/>
                          <w:lang w:val="hy-AM"/>
                        </w:rPr>
                      </w:pPr>
                      <w:r w:rsidRPr="009841FB">
                        <w:rPr>
                          <w:rFonts w:ascii="GHEA Grapalat" w:eastAsia="Times New Roman" w:hAnsi="GHEA Grapalat" w:cs="Times New Roman"/>
                          <w:i/>
                          <w:iCs/>
                          <w:color w:val="000000"/>
                          <w:sz w:val="18"/>
                          <w:szCs w:val="18"/>
                          <w:lang w:val="hy-AM"/>
                        </w:rPr>
                        <w:t>N 519-Ն որոշմամբ</w:t>
                      </w:r>
                    </w:p>
                    <w:p w14:paraId="4E32C86F" w14:textId="77777777" w:rsidR="003A4098" w:rsidRPr="003A4098" w:rsidRDefault="003A4098" w:rsidP="003A4098">
                      <w:pPr>
                        <w:rPr>
                          <w:sz w:val="20"/>
                          <w:szCs w:val="20"/>
                          <w:lang w:val="hy-AM"/>
                        </w:rPr>
                      </w:pPr>
                    </w:p>
                  </w:txbxContent>
                </v:textbox>
                <w10:wrap type="square" anchorx="margin"/>
              </v:shape>
            </w:pict>
          </mc:Fallback>
        </mc:AlternateContent>
      </w:r>
      <w:r w:rsidR="00CA696F" w:rsidRPr="00CE6BD9">
        <w:rPr>
          <w:rFonts w:ascii="GHEA Grapalat" w:hAnsi="GHEA Grapalat" w:cs="Arial"/>
          <w:i/>
          <w:iCs/>
          <w:sz w:val="24"/>
          <w:szCs w:val="24"/>
          <w:lang w:val="en-US"/>
        </w:rPr>
        <w:t xml:space="preserve"> </w:t>
      </w:r>
    </w:p>
    <w:p w14:paraId="664CF3C2" w14:textId="275ADFF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228C2C52"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1E56BCEC"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3F7A9552"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304B768A"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1AFBBC50"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6E358311"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0061AA2C" w14:textId="77777777" w:rsidR="003A4098" w:rsidRDefault="003A4098"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p>
    <w:p w14:paraId="14D09546" w14:textId="15F202CA" w:rsidR="001E2C1E" w:rsidRPr="00871D9C" w:rsidRDefault="001E2C1E" w:rsidP="001E2C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497"/>
          <w:tab w:val="left" w:pos="9720"/>
          <w:tab w:val="left" w:pos="10080"/>
        </w:tabs>
        <w:autoSpaceDE w:val="0"/>
        <w:autoSpaceDN w:val="0"/>
        <w:adjustRightInd w:val="0"/>
        <w:jc w:val="center"/>
        <w:rPr>
          <w:rFonts w:ascii="GHEA Grapalat" w:eastAsia="Times New Roman" w:hAnsi="GHEA Grapalat" w:cs="Times New Roman"/>
          <w:b/>
          <w:bCs/>
          <w:color w:val="000000"/>
          <w:sz w:val="24"/>
          <w:szCs w:val="24"/>
          <w:lang w:val="hy-AM"/>
        </w:rPr>
      </w:pPr>
      <w:r w:rsidRPr="00871D9C">
        <w:rPr>
          <w:rFonts w:ascii="GHEA Grapalat" w:eastAsia="Times New Roman" w:hAnsi="GHEA Grapalat" w:cs="Times New Roman"/>
          <w:b/>
          <w:bCs/>
          <w:color w:val="000000"/>
          <w:sz w:val="24"/>
          <w:szCs w:val="24"/>
          <w:lang w:val="hy-AM"/>
        </w:rPr>
        <w:t>ՕՐԻՆԱԿԵԼԻ ՁԵՎ</w:t>
      </w:r>
    </w:p>
    <w:p w14:paraId="75CFF721" w14:textId="77777777" w:rsidR="001E2C1E" w:rsidRPr="00871D9C" w:rsidRDefault="001E2C1E" w:rsidP="002A424A">
      <w:pPr>
        <w:shd w:val="clear" w:color="auto" w:fill="FFFFFF"/>
        <w:spacing w:before="0"/>
        <w:jc w:val="center"/>
        <w:rPr>
          <w:rFonts w:ascii="GHEA Grapalat" w:eastAsia="Times New Roman" w:hAnsi="GHEA Grapalat" w:cs="Times New Roman"/>
          <w:b/>
          <w:bCs/>
          <w:color w:val="000000"/>
          <w:sz w:val="24"/>
          <w:szCs w:val="24"/>
          <w:lang w:val="hy-AM"/>
        </w:rPr>
      </w:pPr>
    </w:p>
    <w:p w14:paraId="6BF33D4A" w14:textId="7CAB2621" w:rsidR="002A424A" w:rsidRPr="00871D9C" w:rsidRDefault="00160E63" w:rsidP="002A424A">
      <w:pPr>
        <w:shd w:val="clear" w:color="auto" w:fill="FFFFFF"/>
        <w:spacing w:before="0"/>
        <w:jc w:val="center"/>
        <w:rPr>
          <w:rFonts w:ascii="GHEA Grapalat" w:eastAsia="Times New Roman" w:hAnsi="GHEA Grapalat" w:cs="Times New Roman"/>
          <w:b/>
          <w:bCs/>
          <w:color w:val="000000"/>
          <w:sz w:val="24"/>
          <w:szCs w:val="24"/>
          <w:lang w:val="hy-AM"/>
        </w:rPr>
      </w:pPr>
      <w:r w:rsidRPr="00871D9C">
        <w:rPr>
          <w:rFonts w:ascii="GHEA Grapalat" w:eastAsia="Times New Roman" w:hAnsi="GHEA Grapalat" w:cs="Times New Roman"/>
          <w:b/>
          <w:bCs/>
          <w:color w:val="000000"/>
          <w:sz w:val="24"/>
          <w:szCs w:val="24"/>
          <w:lang w:val="hy-AM"/>
        </w:rPr>
        <w:t>ԿԱՌՈՒՑՎՈՂ ԲԱԶՄԱԲՆԱԿԱՐԱՆ ՇԵՆՔԻ ԿԱՄ ԿԱՌՈՒՑԱՊԱՏՎՈՂ ԹԱՂԱՄԱՍԻ ՍՊԱՌՄԱՆ ՀԱՄԱԿԱՐԳՆ ԷԼԵԿՏՐԱԿԱՆ ՑԱՆՑԻՆ ՄԻԱՑՄԱՆ</w:t>
      </w:r>
      <w:r w:rsidR="001E2C1E" w:rsidRPr="00871D9C">
        <w:rPr>
          <w:rFonts w:ascii="GHEA Grapalat" w:eastAsia="Times New Roman" w:hAnsi="GHEA Grapalat" w:cs="Times New Roman"/>
          <w:b/>
          <w:bCs/>
          <w:color w:val="000000"/>
          <w:sz w:val="24"/>
          <w:szCs w:val="24"/>
          <w:lang w:val="hy-AM"/>
        </w:rPr>
        <w:t xml:space="preserve"> ՊԱՅՄԱՆԱԳՐԻ</w:t>
      </w:r>
    </w:p>
    <w:p w14:paraId="6D83403C" w14:textId="77777777" w:rsidR="002A424A" w:rsidRPr="00871D9C" w:rsidRDefault="002A424A" w:rsidP="002A424A">
      <w:pPr>
        <w:shd w:val="clear" w:color="auto" w:fill="FFFFFF"/>
        <w:spacing w:before="0"/>
        <w:ind w:firstLine="375"/>
        <w:jc w:val="center"/>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p>
    <w:p w14:paraId="5F441D7B" w14:textId="77777777" w:rsidR="002A424A" w:rsidRPr="00871D9C" w:rsidRDefault="002A424A" w:rsidP="002A424A">
      <w:pPr>
        <w:shd w:val="clear" w:color="auto" w:fill="FFFFFF"/>
        <w:spacing w:before="0"/>
        <w:ind w:firstLine="375"/>
        <w:jc w:val="center"/>
        <w:rPr>
          <w:rFonts w:ascii="GHEA Grapalat" w:eastAsia="Times New Roman" w:hAnsi="GHEA Grapalat" w:cs="Times New Roman"/>
          <w:color w:val="000000"/>
          <w:sz w:val="24"/>
          <w:szCs w:val="24"/>
          <w:lang w:val="hy-AM"/>
        </w:rPr>
      </w:pPr>
    </w:p>
    <w:p w14:paraId="532BCFE0" w14:textId="77777777" w:rsidR="002A424A" w:rsidRPr="00871D9C" w:rsidRDefault="002A424A" w:rsidP="002A424A">
      <w:pPr>
        <w:spacing w:before="0"/>
        <w:ind w:firstLine="375"/>
        <w:rPr>
          <w:rFonts w:ascii="GHEA Grapalat" w:eastAsia="Times New Roman" w:hAnsi="GHEA Grapalat" w:cs="Times New Roman"/>
          <w:b/>
          <w:bCs/>
          <w:color w:val="000000"/>
          <w:sz w:val="24"/>
          <w:szCs w:val="24"/>
          <w:shd w:val="clear" w:color="auto" w:fill="FFFFFF"/>
          <w:lang w:val="hy-AM"/>
        </w:rPr>
      </w:pPr>
      <w:r w:rsidRPr="00871D9C">
        <w:rPr>
          <w:rFonts w:ascii="Calibri" w:eastAsia="Times New Roman" w:hAnsi="Calibri" w:cs="Calibri"/>
          <w:b/>
          <w:bCs/>
          <w:color w:val="000000"/>
          <w:sz w:val="24"/>
          <w:szCs w:val="24"/>
          <w:shd w:val="clear" w:color="auto" w:fill="FFFFFF"/>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3998"/>
        <w:gridCol w:w="5752"/>
      </w:tblGrid>
      <w:tr w:rsidR="002A424A" w:rsidRPr="00871D9C" w14:paraId="629C1EC1" w14:textId="77777777" w:rsidTr="00021E90">
        <w:trPr>
          <w:tblCellSpacing w:w="6" w:type="dxa"/>
          <w:jc w:val="center"/>
        </w:trPr>
        <w:tc>
          <w:tcPr>
            <w:tcW w:w="0" w:type="auto"/>
            <w:shd w:val="clear" w:color="auto" w:fill="FFFFFF"/>
            <w:vAlign w:val="center"/>
            <w:hideMark/>
          </w:tcPr>
          <w:p w14:paraId="52D29632" w14:textId="77777777" w:rsidR="002A424A" w:rsidRPr="00871D9C" w:rsidRDefault="002A424A" w:rsidP="00021E90">
            <w:pPr>
              <w:spacing w:before="0"/>
              <w:jc w:val="center"/>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r w:rsidRPr="00871D9C">
              <w:rPr>
                <w:rFonts w:ascii="GHEA Grapalat" w:eastAsia="Times New Roman" w:hAnsi="GHEA Grapalat" w:cs="Times New Roman"/>
                <w:color w:val="000000"/>
                <w:sz w:val="24"/>
                <w:szCs w:val="24"/>
                <w:lang w:val="hy-AM"/>
              </w:rPr>
              <w:t>___________________</w:t>
            </w:r>
            <w:r w:rsidRPr="00871D9C">
              <w:rPr>
                <w:rFonts w:ascii="GHEA Grapalat" w:eastAsia="Times New Roman" w:hAnsi="GHEA Grapalat" w:cs="Times New Roman"/>
                <w:color w:val="000000"/>
                <w:sz w:val="24"/>
                <w:szCs w:val="24"/>
                <w:lang w:val="hy-AM"/>
              </w:rPr>
              <w:br/>
            </w:r>
            <w:r w:rsidRPr="00871D9C">
              <w:rPr>
                <w:rFonts w:ascii="GHEA Grapalat" w:eastAsia="Times New Roman" w:hAnsi="GHEA Grapalat" w:cs="Times New Roman"/>
                <w:color w:val="000000"/>
                <w:sz w:val="20"/>
                <w:szCs w:val="24"/>
                <w:lang w:val="hy-AM"/>
              </w:rPr>
              <w:t>(կնքման վայրը)</w:t>
            </w:r>
          </w:p>
        </w:tc>
        <w:tc>
          <w:tcPr>
            <w:tcW w:w="0" w:type="auto"/>
            <w:shd w:val="clear" w:color="auto" w:fill="FFFFFF"/>
            <w:hideMark/>
          </w:tcPr>
          <w:p w14:paraId="73D8E37D" w14:textId="5B8DBC44" w:rsidR="002A424A" w:rsidRPr="00871D9C" w:rsidRDefault="002A424A" w:rsidP="00021E90">
            <w:pPr>
              <w:spacing w:before="0"/>
              <w:jc w:val="center"/>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r w:rsidRPr="00871D9C">
              <w:rPr>
                <w:rFonts w:ascii="GHEA Grapalat" w:eastAsia="Times New Roman" w:hAnsi="GHEA Grapalat" w:cs="Times New Roman"/>
                <w:color w:val="000000"/>
                <w:sz w:val="24"/>
                <w:szCs w:val="24"/>
                <w:lang w:val="hy-AM"/>
              </w:rPr>
              <w:t>______________20</w:t>
            </w:r>
            <w:r w:rsidR="008D6471">
              <w:rPr>
                <w:rFonts w:ascii="GHEA Grapalat" w:eastAsia="Times New Roman" w:hAnsi="GHEA Grapalat" w:cs="Times New Roman"/>
                <w:color w:val="000000"/>
                <w:sz w:val="24"/>
                <w:szCs w:val="24"/>
                <w:lang w:val="en-US"/>
              </w:rPr>
              <w:t>__</w:t>
            </w:r>
            <w:r w:rsidRPr="00871D9C">
              <w:rPr>
                <w:rFonts w:ascii="Calibri" w:eastAsia="Times New Roman" w:hAnsi="Calibri" w:cs="Calibri"/>
                <w:color w:val="000000"/>
                <w:sz w:val="24"/>
                <w:szCs w:val="24"/>
                <w:lang w:val="hy-AM"/>
              </w:rPr>
              <w:t>  </w:t>
            </w:r>
            <w:r w:rsidRPr="00871D9C">
              <w:rPr>
                <w:rFonts w:ascii="GHEA Grapalat" w:eastAsia="Times New Roman" w:hAnsi="GHEA Grapalat" w:cs="Times New Roman"/>
                <w:color w:val="000000"/>
                <w:sz w:val="24"/>
                <w:szCs w:val="24"/>
                <w:lang w:val="hy-AM"/>
              </w:rPr>
              <w:t xml:space="preserve"> </w:t>
            </w:r>
            <w:r w:rsidRPr="00871D9C">
              <w:rPr>
                <w:rFonts w:ascii="GHEA Grapalat" w:eastAsia="Times New Roman" w:hAnsi="GHEA Grapalat" w:cs="Arial Unicode"/>
                <w:color w:val="000000"/>
                <w:sz w:val="24"/>
                <w:szCs w:val="24"/>
                <w:lang w:val="hy-AM"/>
              </w:rPr>
              <w:t>թվակա</w:t>
            </w:r>
            <w:r w:rsidRPr="00871D9C">
              <w:rPr>
                <w:rFonts w:ascii="GHEA Grapalat" w:eastAsia="Times New Roman" w:hAnsi="GHEA Grapalat" w:cs="Times New Roman"/>
                <w:color w:val="000000"/>
                <w:sz w:val="24"/>
                <w:szCs w:val="24"/>
                <w:lang w:val="hy-AM"/>
              </w:rPr>
              <w:t>ն</w:t>
            </w:r>
          </w:p>
        </w:tc>
      </w:tr>
    </w:tbl>
    <w:p w14:paraId="1A54C521" w14:textId="77777777" w:rsidR="002A424A" w:rsidRPr="00871D9C" w:rsidRDefault="002A424A" w:rsidP="002A424A">
      <w:pPr>
        <w:shd w:val="clear" w:color="auto" w:fill="FFFFFF"/>
        <w:spacing w:before="0"/>
        <w:ind w:firstLine="375"/>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p>
    <w:tbl>
      <w:tblPr>
        <w:tblW w:w="9750" w:type="dxa"/>
        <w:tblCellSpacing w:w="6" w:type="dxa"/>
        <w:shd w:val="clear" w:color="auto" w:fill="FFFFFF"/>
        <w:tblCellMar>
          <w:left w:w="0" w:type="dxa"/>
          <w:right w:w="0" w:type="dxa"/>
        </w:tblCellMar>
        <w:tblLook w:val="04A0" w:firstRow="1" w:lastRow="0" w:firstColumn="1" w:lastColumn="0" w:noHBand="0" w:noVBand="1"/>
      </w:tblPr>
      <w:tblGrid>
        <w:gridCol w:w="1551"/>
        <w:gridCol w:w="8199"/>
      </w:tblGrid>
      <w:tr w:rsidR="002A424A" w:rsidRPr="00871D9C" w14:paraId="3C3E88E2" w14:textId="77777777" w:rsidTr="005125DD">
        <w:trPr>
          <w:trHeight w:val="689"/>
          <w:tblCellSpacing w:w="6" w:type="dxa"/>
        </w:trPr>
        <w:tc>
          <w:tcPr>
            <w:tcW w:w="0" w:type="auto"/>
            <w:shd w:val="clear" w:color="auto" w:fill="FFFFFF"/>
            <w:hideMark/>
          </w:tcPr>
          <w:p w14:paraId="411B55DC" w14:textId="77777777" w:rsidR="002A424A" w:rsidRPr="00871D9C" w:rsidRDefault="002A424A" w:rsidP="00021E90">
            <w:pPr>
              <w:spacing w:before="0"/>
              <w:ind w:firstLine="375"/>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Բաշխողը՝</w:t>
            </w:r>
          </w:p>
        </w:tc>
        <w:tc>
          <w:tcPr>
            <w:tcW w:w="0" w:type="auto"/>
            <w:shd w:val="clear" w:color="auto" w:fill="FFFFFF"/>
            <w:hideMark/>
          </w:tcPr>
          <w:p w14:paraId="50B9AEB7" w14:textId="77777777" w:rsidR="002A424A" w:rsidRPr="00871D9C" w:rsidRDefault="002A424A" w:rsidP="00021E90">
            <w:pPr>
              <w:spacing w:before="0"/>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_________________________________________________________________</w:t>
            </w:r>
          </w:p>
          <w:p w14:paraId="7E707B7E" w14:textId="77777777" w:rsidR="002A424A" w:rsidRPr="00871D9C" w:rsidRDefault="002A424A" w:rsidP="00021E90">
            <w:pPr>
              <w:spacing w:before="0"/>
              <w:jc w:val="center"/>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0"/>
                <w:szCs w:val="24"/>
                <w:lang w:val="hy-AM"/>
              </w:rPr>
              <w:t>(կազմակերպության անվանումը, գտնվելու վայրը)</w:t>
            </w:r>
          </w:p>
        </w:tc>
      </w:tr>
    </w:tbl>
    <w:p w14:paraId="46162689" w14:textId="77777777" w:rsidR="002A424A" w:rsidRPr="00871D9C" w:rsidRDefault="002A424A" w:rsidP="002A424A">
      <w:pPr>
        <w:shd w:val="clear" w:color="auto" w:fill="FFFFFF"/>
        <w:spacing w:before="0"/>
        <w:ind w:firstLine="375"/>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p>
    <w:tbl>
      <w:tblPr>
        <w:tblW w:w="10300" w:type="dxa"/>
        <w:tblCellSpacing w:w="6" w:type="dxa"/>
        <w:shd w:val="clear" w:color="auto" w:fill="FFFFFF"/>
        <w:tblCellMar>
          <w:left w:w="0" w:type="dxa"/>
          <w:right w:w="0" w:type="dxa"/>
        </w:tblCellMar>
        <w:tblLook w:val="04A0" w:firstRow="1" w:lastRow="0" w:firstColumn="1" w:lastColumn="0" w:noHBand="0" w:noVBand="1"/>
      </w:tblPr>
      <w:tblGrid>
        <w:gridCol w:w="1276"/>
        <w:gridCol w:w="9024"/>
      </w:tblGrid>
      <w:tr w:rsidR="002A424A" w:rsidRPr="003A4098" w14:paraId="152861ED" w14:textId="77777777" w:rsidTr="005125DD">
        <w:trPr>
          <w:tblCellSpacing w:w="6" w:type="dxa"/>
        </w:trPr>
        <w:tc>
          <w:tcPr>
            <w:tcW w:w="1258" w:type="dxa"/>
            <w:shd w:val="clear" w:color="auto" w:fill="FFFFFF"/>
            <w:hideMark/>
          </w:tcPr>
          <w:p w14:paraId="5AD126D7" w14:textId="77777777" w:rsidR="002A424A" w:rsidRPr="00871D9C" w:rsidRDefault="002A424A" w:rsidP="00021E90">
            <w:pPr>
              <w:spacing w:before="0"/>
              <w:ind w:firstLine="375"/>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ի դեմս</w:t>
            </w:r>
          </w:p>
        </w:tc>
        <w:tc>
          <w:tcPr>
            <w:tcW w:w="0" w:type="auto"/>
            <w:shd w:val="clear" w:color="auto" w:fill="FFFFFF"/>
            <w:hideMark/>
          </w:tcPr>
          <w:p w14:paraId="24CBF47A" w14:textId="77777777" w:rsidR="002A424A" w:rsidRPr="00871D9C" w:rsidRDefault="002A424A" w:rsidP="00021E90">
            <w:pPr>
              <w:spacing w:before="0"/>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_______________________________________________________________________,</w:t>
            </w:r>
          </w:p>
          <w:p w14:paraId="3F6EB527" w14:textId="77777777" w:rsidR="002A424A" w:rsidRPr="00871D9C" w:rsidRDefault="002A424A" w:rsidP="00021E90">
            <w:pPr>
              <w:spacing w:before="0"/>
              <w:jc w:val="center"/>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0"/>
                <w:szCs w:val="24"/>
                <w:lang w:val="hy-AM"/>
              </w:rPr>
              <w:t>(անունը, ազգանունը, պաշտոնը, լիազորված լինելու դեպքում լիազորագրի տվյալները)</w:t>
            </w:r>
          </w:p>
        </w:tc>
      </w:tr>
    </w:tbl>
    <w:p w14:paraId="494182E2" w14:textId="77777777" w:rsidR="002A424A" w:rsidRPr="00871D9C" w:rsidRDefault="002A424A" w:rsidP="002A424A">
      <w:pPr>
        <w:shd w:val="clear" w:color="auto" w:fill="FFFFFF"/>
        <w:spacing w:before="0"/>
        <w:ind w:firstLine="375"/>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p>
    <w:tbl>
      <w:tblPr>
        <w:tblW w:w="10490" w:type="dxa"/>
        <w:tblCellSpacing w:w="6" w:type="dxa"/>
        <w:shd w:val="clear" w:color="auto" w:fill="FFFFFF"/>
        <w:tblCellMar>
          <w:left w:w="0" w:type="dxa"/>
          <w:right w:w="0" w:type="dxa"/>
        </w:tblCellMar>
        <w:tblLook w:val="04A0" w:firstRow="1" w:lastRow="0" w:firstColumn="1" w:lastColumn="0" w:noHBand="0" w:noVBand="1"/>
      </w:tblPr>
      <w:tblGrid>
        <w:gridCol w:w="1985"/>
        <w:gridCol w:w="5812"/>
        <w:gridCol w:w="2693"/>
      </w:tblGrid>
      <w:tr w:rsidR="002A424A" w:rsidRPr="00871D9C" w14:paraId="53C6C039" w14:textId="77777777" w:rsidTr="005125DD">
        <w:trPr>
          <w:tblCellSpacing w:w="6" w:type="dxa"/>
        </w:trPr>
        <w:tc>
          <w:tcPr>
            <w:tcW w:w="1967" w:type="dxa"/>
            <w:shd w:val="clear" w:color="auto" w:fill="FFFFFF"/>
            <w:hideMark/>
          </w:tcPr>
          <w:p w14:paraId="7147045F" w14:textId="77777777" w:rsidR="002A424A" w:rsidRPr="00871D9C" w:rsidRDefault="002A424A" w:rsidP="00021E90">
            <w:pPr>
              <w:spacing w:before="0"/>
              <w:ind w:firstLine="375"/>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որը գործում է</w:t>
            </w:r>
          </w:p>
        </w:tc>
        <w:tc>
          <w:tcPr>
            <w:tcW w:w="5800" w:type="dxa"/>
            <w:shd w:val="clear" w:color="auto" w:fill="FFFFFF"/>
            <w:hideMark/>
          </w:tcPr>
          <w:p w14:paraId="4C7F9C68" w14:textId="77777777" w:rsidR="002A424A" w:rsidRPr="00871D9C" w:rsidRDefault="002A424A" w:rsidP="00021E90">
            <w:pPr>
              <w:spacing w:before="0"/>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____________________________________________</w:t>
            </w:r>
          </w:p>
          <w:p w14:paraId="56A03133" w14:textId="77777777" w:rsidR="002A424A" w:rsidRPr="00871D9C" w:rsidRDefault="002A424A" w:rsidP="00021E90">
            <w:pPr>
              <w:spacing w:before="0"/>
              <w:jc w:val="center"/>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0"/>
                <w:szCs w:val="24"/>
                <w:lang w:val="hy-AM"/>
              </w:rPr>
              <w:t>(գործունեությունը կարգավորող փաստաթղթի անվանումը)</w:t>
            </w:r>
          </w:p>
        </w:tc>
        <w:tc>
          <w:tcPr>
            <w:tcW w:w="2675" w:type="dxa"/>
            <w:shd w:val="clear" w:color="auto" w:fill="FFFFFF"/>
            <w:hideMark/>
          </w:tcPr>
          <w:p w14:paraId="5A8C4F30" w14:textId="77777777" w:rsidR="002A424A" w:rsidRPr="00871D9C" w:rsidRDefault="002A424A" w:rsidP="00021E90">
            <w:pPr>
              <w:spacing w:before="0"/>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հիման վրա, մի կողմից,</w:t>
            </w:r>
          </w:p>
        </w:tc>
      </w:tr>
    </w:tbl>
    <w:p w14:paraId="0AC9381B" w14:textId="4E557B3C" w:rsidR="002A424A" w:rsidRPr="00871D9C" w:rsidRDefault="002A424A" w:rsidP="002A424A">
      <w:pPr>
        <w:shd w:val="clear" w:color="auto" w:fill="FFFFFF"/>
        <w:spacing w:before="0"/>
        <w:ind w:firstLine="375"/>
        <w:rPr>
          <w:rFonts w:ascii="GHEA Grapalat" w:eastAsia="Times New Roman" w:hAnsi="GHEA Grapalat" w:cs="Calibri"/>
          <w:color w:val="000000"/>
          <w:sz w:val="24"/>
          <w:szCs w:val="24"/>
          <w:lang w:val="hy-AM"/>
        </w:rPr>
      </w:pPr>
      <w:r w:rsidRPr="00871D9C">
        <w:rPr>
          <w:rFonts w:ascii="Calibri" w:eastAsia="Times New Roman" w:hAnsi="Calibri" w:cs="Calibri"/>
          <w:color w:val="000000"/>
          <w:sz w:val="24"/>
          <w:szCs w:val="24"/>
          <w:lang w:val="hy-AM"/>
        </w:rPr>
        <w:t> </w:t>
      </w:r>
    </w:p>
    <w:p w14:paraId="40657B2C" w14:textId="2EB80FF7" w:rsidR="00160E63" w:rsidRPr="00871D9C" w:rsidRDefault="00160E63" w:rsidP="005125DD">
      <w:pPr>
        <w:shd w:val="clear" w:color="auto" w:fill="FFFFFF"/>
        <w:spacing w:before="0"/>
        <w:ind w:left="397"/>
        <w:jc w:val="both"/>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կառուցվող բազմաբնակարան շենքի կամ կառուցապատվող թաղամասի սպառման համակարգի միացման համար դիմող անձը (այսուհետ՝ Կառուցապատող)</w:t>
      </w:r>
      <w:r w:rsidR="005125DD" w:rsidRPr="00871D9C">
        <w:rPr>
          <w:rFonts w:ascii="GHEA Grapalat" w:eastAsia="Times New Roman" w:hAnsi="GHEA Grapalat" w:cs="Times New Roman"/>
          <w:color w:val="000000"/>
          <w:sz w:val="24"/>
          <w:szCs w:val="24"/>
          <w:lang w:val="hy-AM"/>
        </w:rPr>
        <w:t>,</w:t>
      </w:r>
    </w:p>
    <w:tbl>
      <w:tblPr>
        <w:tblW w:w="9750" w:type="dxa"/>
        <w:tblCellSpacing w:w="6" w:type="dxa"/>
        <w:shd w:val="clear" w:color="auto" w:fill="FFFFFF"/>
        <w:tblCellMar>
          <w:left w:w="0" w:type="dxa"/>
          <w:right w:w="0" w:type="dxa"/>
        </w:tblCellMar>
        <w:tblLook w:val="04A0" w:firstRow="1" w:lastRow="0" w:firstColumn="1" w:lastColumn="0" w:noHBand="0" w:noVBand="1"/>
      </w:tblPr>
      <w:tblGrid>
        <w:gridCol w:w="502"/>
        <w:gridCol w:w="10270"/>
      </w:tblGrid>
      <w:tr w:rsidR="002A424A" w:rsidRPr="003A4098" w14:paraId="43D3D132" w14:textId="77777777" w:rsidTr="00021E90">
        <w:trPr>
          <w:tblCellSpacing w:w="6" w:type="dxa"/>
        </w:trPr>
        <w:tc>
          <w:tcPr>
            <w:tcW w:w="0" w:type="auto"/>
            <w:shd w:val="clear" w:color="auto" w:fill="FFFFFF"/>
            <w:hideMark/>
          </w:tcPr>
          <w:p w14:paraId="647A1EC6" w14:textId="6644A02A" w:rsidR="002A424A" w:rsidRPr="00871D9C" w:rsidRDefault="00160E63" w:rsidP="00021E90">
            <w:pPr>
              <w:spacing w:before="0"/>
              <w:ind w:firstLine="375"/>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p>
        </w:tc>
        <w:tc>
          <w:tcPr>
            <w:tcW w:w="0" w:type="auto"/>
            <w:shd w:val="clear" w:color="auto" w:fill="FFFFFF"/>
            <w:hideMark/>
          </w:tcPr>
          <w:p w14:paraId="3BFB9042" w14:textId="2B5F649D" w:rsidR="002A424A" w:rsidRPr="00871D9C" w:rsidRDefault="002A424A" w:rsidP="00021E90">
            <w:pPr>
              <w:spacing w:before="0"/>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4"/>
                <w:szCs w:val="24"/>
                <w:lang w:val="hy-AM"/>
              </w:rPr>
              <w:t>___________________________________</w:t>
            </w:r>
            <w:r w:rsidR="00160E63" w:rsidRPr="00871D9C">
              <w:rPr>
                <w:rFonts w:ascii="GHEA Grapalat" w:eastAsia="Times New Roman" w:hAnsi="GHEA Grapalat" w:cs="Times New Roman"/>
                <w:color w:val="000000"/>
                <w:sz w:val="24"/>
                <w:szCs w:val="24"/>
                <w:lang w:val="hy-AM"/>
              </w:rPr>
              <w:t>______________________________________</w:t>
            </w:r>
            <w:r w:rsidRPr="00871D9C">
              <w:rPr>
                <w:rFonts w:ascii="GHEA Grapalat" w:eastAsia="Times New Roman" w:hAnsi="GHEA Grapalat" w:cs="Times New Roman"/>
                <w:color w:val="000000"/>
                <w:sz w:val="24"/>
                <w:szCs w:val="24"/>
                <w:lang w:val="hy-AM"/>
              </w:rPr>
              <w:t>__________,</w:t>
            </w:r>
          </w:p>
          <w:p w14:paraId="3CDA1742" w14:textId="77777777" w:rsidR="002A424A" w:rsidRPr="00871D9C" w:rsidRDefault="002A424A" w:rsidP="00021E90">
            <w:pPr>
              <w:spacing w:before="0"/>
              <w:ind w:firstLine="375"/>
              <w:jc w:val="center"/>
              <w:rPr>
                <w:rFonts w:ascii="GHEA Grapalat" w:eastAsia="Times New Roman" w:hAnsi="GHEA Grapalat" w:cs="Times New Roman"/>
                <w:color w:val="000000"/>
                <w:sz w:val="20"/>
                <w:szCs w:val="24"/>
                <w:lang w:val="hy-AM"/>
              </w:rPr>
            </w:pPr>
            <w:r w:rsidRPr="00871D9C">
              <w:rPr>
                <w:rFonts w:ascii="GHEA Grapalat" w:eastAsia="Times New Roman" w:hAnsi="GHEA Grapalat" w:cs="Times New Roman"/>
                <w:color w:val="000000"/>
                <w:sz w:val="20"/>
                <w:szCs w:val="24"/>
                <w:lang w:val="hy-AM"/>
              </w:rPr>
              <w:t>(անունը, ազգանունը, անձը հաստատող փաստաթղթի տվյալները, իրավաբանական անձի դեպքում՝</w:t>
            </w:r>
          </w:p>
          <w:p w14:paraId="15BB0C4E" w14:textId="77777777" w:rsidR="002A424A" w:rsidRPr="00871D9C" w:rsidRDefault="002A424A" w:rsidP="00021E90">
            <w:pPr>
              <w:spacing w:before="0"/>
              <w:ind w:firstLine="375"/>
              <w:jc w:val="center"/>
              <w:rPr>
                <w:rFonts w:ascii="GHEA Grapalat" w:eastAsia="Times New Roman" w:hAnsi="GHEA Grapalat" w:cs="Times New Roman"/>
                <w:color w:val="000000"/>
                <w:sz w:val="24"/>
                <w:szCs w:val="24"/>
                <w:lang w:val="hy-AM"/>
              </w:rPr>
            </w:pPr>
            <w:r w:rsidRPr="00871D9C">
              <w:rPr>
                <w:rFonts w:ascii="GHEA Grapalat" w:eastAsia="Times New Roman" w:hAnsi="GHEA Grapalat" w:cs="Times New Roman"/>
                <w:color w:val="000000"/>
                <w:sz w:val="20"/>
                <w:szCs w:val="24"/>
                <w:lang w:val="hy-AM"/>
              </w:rPr>
              <w:t>անվանումը, ներկայացուցչի անունը, ազգանունը, պաշտոնը, լիազորված լինելու դեպքում՝ լիազորագրի տվյալները)</w:t>
            </w:r>
          </w:p>
        </w:tc>
      </w:tr>
    </w:tbl>
    <w:p w14:paraId="6CC329B4" w14:textId="582B1D1A" w:rsidR="002A424A" w:rsidRPr="00871D9C" w:rsidRDefault="002A424A" w:rsidP="005125DD">
      <w:pPr>
        <w:shd w:val="clear" w:color="auto" w:fill="FFFFFF"/>
        <w:spacing w:before="0"/>
        <w:ind w:firstLine="375"/>
        <w:jc w:val="both"/>
        <w:rPr>
          <w:rFonts w:ascii="GHEA Grapalat" w:eastAsia="Times New Roman" w:hAnsi="GHEA Grapalat" w:cs="Times New Roman"/>
          <w:color w:val="000000"/>
          <w:sz w:val="24"/>
          <w:szCs w:val="24"/>
          <w:lang w:val="hy-AM"/>
        </w:rPr>
      </w:pPr>
      <w:r w:rsidRPr="00871D9C">
        <w:rPr>
          <w:rFonts w:ascii="Calibri" w:eastAsia="Times New Roman" w:hAnsi="Calibri" w:cs="Calibri"/>
          <w:color w:val="000000"/>
          <w:sz w:val="24"/>
          <w:szCs w:val="24"/>
          <w:lang w:val="hy-AM"/>
        </w:rPr>
        <w:t> </w:t>
      </w:r>
      <w:r w:rsidRPr="00871D9C">
        <w:rPr>
          <w:rFonts w:ascii="GHEA Grapalat" w:eastAsia="Times New Roman" w:hAnsi="GHEA Grapalat" w:cs="Times New Roman"/>
          <w:color w:val="000000"/>
          <w:sz w:val="24"/>
          <w:szCs w:val="24"/>
          <w:lang w:val="hy-AM"/>
        </w:rPr>
        <w:t xml:space="preserve">մյուս կողմից, համատեղ կոչվելով Կողմեր, </w:t>
      </w:r>
      <w:r w:rsidR="003E234C" w:rsidRPr="00871D9C">
        <w:rPr>
          <w:rFonts w:ascii="GHEA Grapalat" w:eastAsia="Times New Roman" w:hAnsi="GHEA Grapalat" w:cs="Times New Roman"/>
          <w:color w:val="000000"/>
          <w:sz w:val="24"/>
          <w:szCs w:val="24"/>
          <w:lang w:val="hy-AM"/>
        </w:rPr>
        <w:t xml:space="preserve">ղեկավարվելով «Էներգետիկայի մասին» Հայաստանի Հանրապետության օրենքով, Հայաստանի Հանրապետության այլ օրենքներով, Հայաստանի Հանրապետության հանրային ծառայությունները կարգավորող հանձնաժողովի (այսուհետ՝ Հանձնաժողով) հաստատած` էլեկտրաէներգետիկական մանրածախ շուկայի առևտրային կանոններով (այսուհետ՝ առևտրային կանոններ), էլեկտրաէներգետիկական </w:t>
      </w:r>
      <w:r w:rsidR="003E234C" w:rsidRPr="00871D9C">
        <w:rPr>
          <w:rFonts w:ascii="GHEA Grapalat" w:eastAsia="Times New Roman" w:hAnsi="GHEA Grapalat" w:cs="Times New Roman"/>
          <w:color w:val="000000"/>
          <w:sz w:val="24"/>
          <w:szCs w:val="24"/>
          <w:lang w:val="hy-AM"/>
        </w:rPr>
        <w:lastRenderedPageBreak/>
        <w:t>բաշխման ցանցային կանոններով (այսուհետ՝ ցանցային կանոններ), սույն պայմանագրով և այլ իրավական ակտերով,</w:t>
      </w:r>
      <w:r w:rsidRPr="00871D9C">
        <w:rPr>
          <w:rFonts w:ascii="Calibri" w:eastAsia="Times New Roman" w:hAnsi="Calibri" w:cs="Calibri"/>
          <w:color w:val="000000"/>
          <w:sz w:val="24"/>
          <w:szCs w:val="24"/>
          <w:lang w:val="hy-AM"/>
        </w:rPr>
        <w:t> </w:t>
      </w:r>
    </w:p>
    <w:p w14:paraId="1623C51F" w14:textId="391FF2AC" w:rsidR="002A424A" w:rsidRPr="00871D9C" w:rsidRDefault="002A424A" w:rsidP="00B03B08">
      <w:pPr>
        <w:pStyle w:val="Agr1"/>
        <w:jc w:val="center"/>
        <w:rPr>
          <w:rFonts w:ascii="GHEA Grapalat" w:hAnsi="GHEA Grapalat"/>
          <w:sz w:val="24"/>
          <w:szCs w:val="24"/>
        </w:rPr>
      </w:pPr>
      <w:r w:rsidRPr="00871D9C">
        <w:rPr>
          <w:rFonts w:ascii="GHEA Grapalat" w:hAnsi="GHEA Grapalat"/>
          <w:sz w:val="24"/>
          <w:szCs w:val="24"/>
        </w:rPr>
        <w:t>ՊԱՅՄԱՆԱԳՐԻ ԱՌԱՐԿԱՆ</w:t>
      </w:r>
    </w:p>
    <w:p w14:paraId="3CBA3F3D" w14:textId="4E4606EC" w:rsidR="00160E63" w:rsidRPr="00871D9C" w:rsidRDefault="002A424A" w:rsidP="003603AB">
      <w:pPr>
        <w:pStyle w:val="Agr2"/>
        <w:rPr>
          <w:rFonts w:ascii="GHEA Grapalat" w:hAnsi="GHEA Grapalat" w:cs="Times New Roman"/>
          <w:sz w:val="24"/>
          <w:szCs w:val="24"/>
        </w:rPr>
      </w:pPr>
      <w:r w:rsidRPr="00871D9C">
        <w:rPr>
          <w:rFonts w:ascii="GHEA Grapalat" w:hAnsi="GHEA Grapalat"/>
          <w:sz w:val="24"/>
          <w:szCs w:val="24"/>
        </w:rPr>
        <w:t xml:space="preserve">Սույն պայմանագրի համաձայն </w:t>
      </w:r>
      <w:bookmarkStart w:id="0" w:name="_Hlk18337876"/>
      <w:r w:rsidRPr="00871D9C">
        <w:rPr>
          <w:rFonts w:ascii="GHEA Grapalat" w:hAnsi="GHEA Grapalat"/>
          <w:sz w:val="24"/>
          <w:szCs w:val="24"/>
        </w:rPr>
        <w:t>Բաշխող</w:t>
      </w:r>
      <w:bookmarkEnd w:id="0"/>
      <w:r w:rsidRPr="00871D9C">
        <w:rPr>
          <w:rFonts w:ascii="GHEA Grapalat" w:hAnsi="GHEA Grapalat"/>
          <w:sz w:val="24"/>
          <w:szCs w:val="24"/>
        </w:rPr>
        <w:t xml:space="preserve">ը պարտավորվում է միացնել </w:t>
      </w:r>
      <w:r w:rsidR="00160E63" w:rsidRPr="00871D9C">
        <w:rPr>
          <w:rFonts w:ascii="GHEA Grapalat" w:hAnsi="GHEA Grapalat"/>
          <w:sz w:val="24"/>
          <w:szCs w:val="24"/>
        </w:rPr>
        <w:t>_____________________________________________</w:t>
      </w:r>
      <w:r w:rsidRPr="00871D9C">
        <w:rPr>
          <w:rFonts w:ascii="GHEA Grapalat" w:hAnsi="GHEA Grapalat"/>
          <w:sz w:val="24"/>
          <w:szCs w:val="24"/>
        </w:rPr>
        <w:t xml:space="preserve">____________________________________ </w:t>
      </w:r>
    </w:p>
    <w:p w14:paraId="61EA77CC" w14:textId="77777777" w:rsidR="00160E63" w:rsidRPr="00871D9C" w:rsidRDefault="00160E63" w:rsidP="00160E63">
      <w:pPr>
        <w:pStyle w:val="Agr2"/>
        <w:numPr>
          <w:ilvl w:val="0"/>
          <w:numId w:val="0"/>
        </w:numPr>
        <w:ind w:left="964"/>
        <w:rPr>
          <w:rFonts w:ascii="GHEA Grapalat" w:hAnsi="GHEA Grapalat" w:cs="Times New Roman"/>
          <w:sz w:val="24"/>
          <w:szCs w:val="24"/>
        </w:rPr>
      </w:pPr>
      <w:r w:rsidRPr="00871D9C">
        <w:rPr>
          <w:rFonts w:ascii="GHEA Grapalat" w:hAnsi="GHEA Grapalat"/>
          <w:sz w:val="24"/>
          <w:szCs w:val="24"/>
        </w:rPr>
        <w:t>հասցեում գտնվող սպառման համակարգը (այսուհետ՝ Սպառման համակարգ) էլեկտրական ցանցին (այսուհետ՝ էլեկտրական ցանցին միացում), իսկ Կառուցապատողը՝ վճարել էլեկտրական ցանցին միացման դիմաց:</w:t>
      </w:r>
    </w:p>
    <w:p w14:paraId="169CB3A1" w14:textId="48E880A1" w:rsidR="002A424A" w:rsidRPr="00871D9C" w:rsidRDefault="002A424A" w:rsidP="00B03B08">
      <w:pPr>
        <w:pStyle w:val="Agr1"/>
        <w:jc w:val="center"/>
        <w:rPr>
          <w:rFonts w:ascii="GHEA Grapalat" w:hAnsi="GHEA Grapalat"/>
          <w:sz w:val="24"/>
          <w:szCs w:val="24"/>
        </w:rPr>
      </w:pPr>
      <w:r w:rsidRPr="00871D9C">
        <w:rPr>
          <w:rFonts w:ascii="GHEA Grapalat" w:hAnsi="GHEA Grapalat"/>
          <w:sz w:val="24"/>
          <w:szCs w:val="24"/>
        </w:rPr>
        <w:t>ԷԼԵԿՏՐԱԿԱՆ ՑԱՆՑԻՆ ՄԻԱՑՄԱՆ ԿԱՐԳԸ</w:t>
      </w:r>
    </w:p>
    <w:p w14:paraId="7055A1E5" w14:textId="2D5D3140" w:rsidR="002A424A" w:rsidRPr="00871D9C" w:rsidRDefault="00B03B08" w:rsidP="007E2D98">
      <w:pPr>
        <w:pStyle w:val="Agr2"/>
        <w:numPr>
          <w:ilvl w:val="1"/>
          <w:numId w:val="3"/>
        </w:numPr>
        <w:rPr>
          <w:rFonts w:ascii="GHEA Grapalat" w:hAnsi="GHEA Grapalat"/>
          <w:sz w:val="24"/>
          <w:szCs w:val="24"/>
        </w:rPr>
      </w:pPr>
      <w:bookmarkStart w:id="1" w:name="_Hlk19292893"/>
      <w:r>
        <w:rPr>
          <w:rFonts w:ascii="GHEA Grapalat" w:hAnsi="GHEA Grapalat"/>
          <w:sz w:val="24"/>
          <w:szCs w:val="24"/>
        </w:rPr>
        <w:t>Կառուցապատողի</w:t>
      </w:r>
      <w:r w:rsidR="002A424A" w:rsidRPr="00871D9C">
        <w:rPr>
          <w:rFonts w:ascii="GHEA Grapalat" w:hAnsi="GHEA Grapalat"/>
          <w:sz w:val="24"/>
          <w:szCs w:val="24"/>
        </w:rPr>
        <w:t xml:space="preserve"> սպառման համակարգն էլեկտրական ցանցին միացման վճարը (այսուհետ՝ Միացման վճար), կազմում է ________________դրամ, ներառյալ ԱԱՀ՝ համաձայն սույն պայմանագրի N 1 հավելվածի:</w:t>
      </w:r>
    </w:p>
    <w:p w14:paraId="720785F4" w14:textId="2ED1080F" w:rsidR="00A154F5" w:rsidRPr="00871D9C" w:rsidRDefault="00160E63" w:rsidP="00A154F5">
      <w:pPr>
        <w:pStyle w:val="Agr2"/>
        <w:numPr>
          <w:ilvl w:val="1"/>
          <w:numId w:val="3"/>
        </w:numPr>
        <w:rPr>
          <w:rFonts w:ascii="GHEA Grapalat" w:hAnsi="GHEA Grapalat"/>
          <w:sz w:val="24"/>
          <w:szCs w:val="24"/>
        </w:rPr>
      </w:pPr>
      <w:bookmarkStart w:id="2" w:name="_Ref18404463"/>
      <w:bookmarkStart w:id="3" w:name="_Hlk19282795"/>
      <w:r w:rsidRPr="00871D9C">
        <w:rPr>
          <w:rFonts w:ascii="GHEA Grapalat" w:hAnsi="GHEA Grapalat"/>
          <w:sz w:val="24"/>
          <w:szCs w:val="24"/>
        </w:rPr>
        <w:t xml:space="preserve">Կառուցապատողը Միացման վճարը </w:t>
      </w:r>
      <w:bookmarkEnd w:id="2"/>
      <w:r w:rsidR="00A154F5" w:rsidRPr="00871D9C">
        <w:rPr>
          <w:rFonts w:ascii="GHEA Grapalat" w:hAnsi="GHEA Grapalat"/>
          <w:sz w:val="24"/>
          <w:szCs w:val="24"/>
        </w:rPr>
        <w:t xml:space="preserve">Բաշխողի կողմից սույն պայմանագիր կնքելու առաջարկը ներկայացնելու պահից՝ </w:t>
      </w:r>
      <w:r w:rsidR="00C37D89" w:rsidRPr="00C37D89">
        <w:rPr>
          <w:rFonts w:ascii="GHEA Grapalat" w:hAnsi="GHEA Grapalat"/>
          <w:sz w:val="24"/>
          <w:szCs w:val="24"/>
        </w:rPr>
        <w:t xml:space="preserve">15 </w:t>
      </w:r>
      <w:r w:rsidR="00C37D89">
        <w:rPr>
          <w:rFonts w:ascii="GHEA Grapalat" w:hAnsi="GHEA Grapalat"/>
          <w:sz w:val="24"/>
          <w:szCs w:val="24"/>
        </w:rPr>
        <w:t>աշխատանքային օրվա ընթացքում</w:t>
      </w:r>
      <w:r w:rsidR="00A154F5" w:rsidRPr="00871D9C">
        <w:rPr>
          <w:rFonts w:ascii="GHEA Grapalat" w:hAnsi="GHEA Grapalat"/>
          <w:sz w:val="24"/>
          <w:szCs w:val="24"/>
        </w:rPr>
        <w:t xml:space="preserve"> փոխանցում է Բաշխողի՝ սույն պայմանագրի վավերապայմաններում նշված միացման վճարի համար նախատեսված բանկային հաշվին:</w:t>
      </w:r>
    </w:p>
    <w:p w14:paraId="7DAA647E" w14:textId="5C8AA28B" w:rsidR="00A154F5" w:rsidRPr="00871D9C" w:rsidRDefault="00A154F5" w:rsidP="00B03B08">
      <w:pPr>
        <w:pStyle w:val="Agr2"/>
        <w:numPr>
          <w:ilvl w:val="1"/>
          <w:numId w:val="3"/>
        </w:numPr>
        <w:rPr>
          <w:rFonts w:ascii="GHEA Grapalat" w:hAnsi="GHEA Grapalat"/>
          <w:sz w:val="24"/>
          <w:szCs w:val="24"/>
        </w:rPr>
      </w:pPr>
      <w:r w:rsidRPr="008D6471">
        <w:rPr>
          <w:rFonts w:ascii="GHEA Grapalat" w:hAnsi="GHEA Grapalat"/>
          <w:sz w:val="24"/>
          <w:szCs w:val="24"/>
        </w:rPr>
        <w:t>Բաշխողը էլեկտրական ցանցին միացումն ապահովում է պայմանագրի կնքմանը հաջորդող ________ օրվա ընթացքում</w:t>
      </w:r>
      <w:r w:rsidR="008D6471" w:rsidRPr="008D6471">
        <w:rPr>
          <w:rFonts w:ascii="GHEA Grapalat" w:hAnsi="GHEA Grapalat"/>
          <w:sz w:val="24"/>
          <w:szCs w:val="24"/>
        </w:rPr>
        <w:t xml:space="preserve"> </w:t>
      </w:r>
      <w:r w:rsidR="008D6471" w:rsidRPr="009841FB">
        <w:rPr>
          <w:rFonts w:ascii="GHEA Grapalat" w:hAnsi="GHEA Grapalat"/>
        </w:rPr>
        <w:t>(</w:t>
      </w:r>
      <w:r w:rsidR="008D6471" w:rsidRPr="008D6471">
        <w:rPr>
          <w:rFonts w:ascii="GHEA Grapalat" w:hAnsi="GHEA Grapalat"/>
          <w:sz w:val="24"/>
          <w:szCs w:val="24"/>
        </w:rPr>
        <w:t>նշված ժամկետը չի կարող գերազանցել ԷԲՑ կանոններով տվյալ միացման համար սահմանված առավելագույն ժամկետը)</w:t>
      </w:r>
      <w:r w:rsidR="008D6471" w:rsidRPr="00E65B02">
        <w:rPr>
          <w:rFonts w:ascii="GHEA Grapalat" w:hAnsi="GHEA Grapalat"/>
          <w:sz w:val="24"/>
          <w:szCs w:val="24"/>
        </w:rPr>
        <w:t>:</w:t>
      </w:r>
      <w:r w:rsidRPr="00871D9C">
        <w:rPr>
          <w:rFonts w:ascii="GHEA Grapalat" w:hAnsi="GHEA Grapalat"/>
          <w:sz w:val="24"/>
          <w:szCs w:val="24"/>
        </w:rPr>
        <w:t xml:space="preserve"> Հանձնաժողովի կողմից ԷԲՑ կանոններին համապատասխան միացման ժամկետի երկարաձգման դեպքում սույն կետում նշված ժամկետները համարվում են երկարաձգված Հանձնաժողովի կողմից երկարաձգված ժամկետի չափով։</w:t>
      </w:r>
    </w:p>
    <w:p w14:paraId="029FDFF0" w14:textId="14574226" w:rsidR="002A424A" w:rsidRPr="00871D9C" w:rsidRDefault="002A424A" w:rsidP="00B03B08">
      <w:pPr>
        <w:pStyle w:val="Agr1"/>
        <w:jc w:val="center"/>
        <w:rPr>
          <w:rFonts w:ascii="GHEA Grapalat" w:hAnsi="GHEA Grapalat"/>
          <w:sz w:val="24"/>
          <w:szCs w:val="24"/>
        </w:rPr>
      </w:pPr>
      <w:bookmarkStart w:id="4" w:name="_Ref18405496"/>
      <w:bookmarkStart w:id="5" w:name="_Hlk19283939"/>
      <w:bookmarkEnd w:id="1"/>
      <w:bookmarkEnd w:id="3"/>
      <w:r w:rsidRPr="00871D9C">
        <w:rPr>
          <w:rFonts w:ascii="GHEA Grapalat" w:hAnsi="GHEA Grapalat"/>
          <w:sz w:val="24"/>
          <w:szCs w:val="24"/>
        </w:rPr>
        <w:t>ԿՈՂՄԵՐԻ ԻՐԱՎՈՒՆՔՆԵՐՆ ՈՒ ՊԱՐՏԱԿԱՆՈՒԹՅՈՒՆՆԵՐԸ</w:t>
      </w:r>
      <w:bookmarkEnd w:id="4"/>
    </w:p>
    <w:p w14:paraId="50EE1A69" w14:textId="10FBCC5E" w:rsidR="00A154F5" w:rsidRPr="00871D9C" w:rsidRDefault="00A154F5" w:rsidP="00A154F5">
      <w:pPr>
        <w:pStyle w:val="Agr2"/>
        <w:numPr>
          <w:ilvl w:val="1"/>
          <w:numId w:val="3"/>
        </w:numPr>
        <w:rPr>
          <w:rFonts w:ascii="GHEA Grapalat" w:hAnsi="GHEA Grapalat"/>
          <w:sz w:val="24"/>
          <w:szCs w:val="24"/>
        </w:rPr>
      </w:pPr>
      <w:bookmarkStart w:id="6" w:name="_Ref18343035"/>
      <w:bookmarkStart w:id="7" w:name="_Hlk19283907"/>
      <w:bookmarkEnd w:id="5"/>
      <w:r w:rsidRPr="00871D9C">
        <w:rPr>
          <w:rFonts w:ascii="GHEA Grapalat" w:hAnsi="GHEA Grapalat"/>
          <w:sz w:val="24"/>
          <w:szCs w:val="24"/>
        </w:rPr>
        <w:t>Պայմանագրի համաձայն կողմերն ունեն այն բոլոր իրավունքները և պարտականությունները, որոնք նախատեսված են ԷՄԱ կանոններով և ԷԲՑ կանոններով:</w:t>
      </w:r>
    </w:p>
    <w:p w14:paraId="26DBFD74" w14:textId="1309ADAB" w:rsidR="00A154F5" w:rsidRPr="00871D9C" w:rsidRDefault="00A154F5" w:rsidP="00A154F5">
      <w:pPr>
        <w:pStyle w:val="Agr2"/>
        <w:numPr>
          <w:ilvl w:val="0"/>
          <w:numId w:val="0"/>
        </w:numPr>
        <w:ind w:left="716"/>
        <w:rPr>
          <w:rFonts w:ascii="GHEA Grapalat" w:hAnsi="GHEA Grapalat"/>
          <w:sz w:val="24"/>
          <w:szCs w:val="24"/>
        </w:rPr>
      </w:pPr>
    </w:p>
    <w:p w14:paraId="75582660" w14:textId="601D81A1" w:rsidR="00A154F5" w:rsidRPr="00871D9C" w:rsidRDefault="00A154F5" w:rsidP="00A154F5">
      <w:pPr>
        <w:pStyle w:val="Agr2"/>
        <w:numPr>
          <w:ilvl w:val="0"/>
          <w:numId w:val="0"/>
        </w:numPr>
        <w:ind w:left="716"/>
        <w:rPr>
          <w:rFonts w:ascii="GHEA Grapalat" w:hAnsi="GHEA Grapalat"/>
          <w:sz w:val="24"/>
          <w:szCs w:val="24"/>
        </w:rPr>
      </w:pPr>
    </w:p>
    <w:p w14:paraId="61CE259C" w14:textId="59F08701" w:rsidR="00A154F5" w:rsidRPr="00871D9C" w:rsidRDefault="00A154F5" w:rsidP="00B03B08">
      <w:pPr>
        <w:pStyle w:val="Agr1"/>
        <w:jc w:val="center"/>
        <w:rPr>
          <w:rFonts w:ascii="GHEA Grapalat" w:hAnsi="GHEA Grapalat"/>
          <w:sz w:val="24"/>
          <w:szCs w:val="24"/>
        </w:rPr>
      </w:pPr>
      <w:r w:rsidRPr="00871D9C">
        <w:rPr>
          <w:rFonts w:ascii="GHEA Grapalat" w:hAnsi="GHEA Grapalat"/>
          <w:sz w:val="24"/>
          <w:szCs w:val="24"/>
        </w:rPr>
        <w:t>ՊԱՅՄԱՆԱԳՐԻ ԳՈՐԾՈՂՈՒԹՅՈՒՆԸ</w:t>
      </w:r>
    </w:p>
    <w:p w14:paraId="6C7C5397" w14:textId="3F1C93FD" w:rsidR="00A154F5" w:rsidRPr="00871D9C" w:rsidRDefault="00A154F5" w:rsidP="00A154F5">
      <w:pPr>
        <w:pStyle w:val="Agr2"/>
        <w:numPr>
          <w:ilvl w:val="1"/>
          <w:numId w:val="3"/>
        </w:numPr>
        <w:rPr>
          <w:rFonts w:ascii="GHEA Grapalat" w:hAnsi="GHEA Grapalat"/>
          <w:sz w:val="24"/>
          <w:szCs w:val="24"/>
        </w:rPr>
      </w:pPr>
      <w:r w:rsidRPr="00871D9C">
        <w:rPr>
          <w:rFonts w:ascii="GHEA Grapalat" w:hAnsi="GHEA Grapalat"/>
          <w:sz w:val="24"/>
          <w:szCs w:val="24"/>
        </w:rPr>
        <w:t xml:space="preserve">Սույն պայմանագիրը կնքված է համարվում Բաշխողի կողմից Կառուցապատողին սույն պայմանագիրը կնքելու առաջարկը պատշաճ ներկայացնելու պահից </w:t>
      </w:r>
      <w:r w:rsidR="00B03B08" w:rsidRPr="00B03B08">
        <w:rPr>
          <w:rFonts w:ascii="GHEA Grapalat" w:hAnsi="GHEA Grapalat"/>
          <w:sz w:val="24"/>
          <w:szCs w:val="24"/>
        </w:rPr>
        <w:t xml:space="preserve">15 աշխատանքային օրվա ընթացքում </w:t>
      </w:r>
      <w:r w:rsidRPr="00871D9C">
        <w:rPr>
          <w:rFonts w:ascii="GHEA Grapalat" w:hAnsi="GHEA Grapalat"/>
          <w:sz w:val="24"/>
          <w:szCs w:val="24"/>
        </w:rPr>
        <w:t>Միացման վճարը  վճարելու պահից և գործում է մինչև սույն պայմանագրով ամրագրված Սպառման համակարգն էլեկտրական ցանցին միացմանը վերաբերող Կողմերի պարտավորությունների ամբողջական կատարումը:</w:t>
      </w:r>
    </w:p>
    <w:p w14:paraId="123723D2" w14:textId="77777777" w:rsidR="00A154F5" w:rsidRPr="00871D9C" w:rsidRDefault="00A154F5" w:rsidP="00A154F5">
      <w:pPr>
        <w:pStyle w:val="Agr2"/>
        <w:numPr>
          <w:ilvl w:val="1"/>
          <w:numId w:val="3"/>
        </w:numPr>
        <w:rPr>
          <w:rFonts w:ascii="GHEA Grapalat" w:hAnsi="GHEA Grapalat"/>
          <w:sz w:val="24"/>
          <w:szCs w:val="24"/>
        </w:rPr>
      </w:pPr>
      <w:r w:rsidRPr="00871D9C">
        <w:rPr>
          <w:rFonts w:ascii="GHEA Grapalat" w:hAnsi="GHEA Grapalat"/>
          <w:sz w:val="24"/>
          <w:szCs w:val="24"/>
        </w:rPr>
        <w:t>Սույն պայմանագիրը լուծվում է`</w:t>
      </w:r>
    </w:p>
    <w:p w14:paraId="6865F39F" w14:textId="77777777" w:rsidR="00A154F5" w:rsidRPr="00871D9C" w:rsidRDefault="00A154F5" w:rsidP="00A154F5">
      <w:pPr>
        <w:pStyle w:val="Agr3"/>
        <w:rPr>
          <w:rFonts w:ascii="GHEA Grapalat" w:hAnsi="GHEA Grapalat"/>
          <w:sz w:val="24"/>
          <w:szCs w:val="24"/>
        </w:rPr>
      </w:pPr>
      <w:r w:rsidRPr="00871D9C">
        <w:rPr>
          <w:rFonts w:ascii="GHEA Grapalat" w:hAnsi="GHEA Grapalat"/>
          <w:sz w:val="24"/>
          <w:szCs w:val="24"/>
        </w:rPr>
        <w:lastRenderedPageBreak/>
        <w:t>Կողմերի փոխադարձ համաձայնությամբ.</w:t>
      </w:r>
    </w:p>
    <w:p w14:paraId="2A401948" w14:textId="77777777" w:rsidR="00A154F5" w:rsidRPr="00871D9C" w:rsidRDefault="00A154F5" w:rsidP="00A154F5">
      <w:pPr>
        <w:pStyle w:val="Agr3"/>
        <w:rPr>
          <w:rFonts w:ascii="GHEA Grapalat" w:hAnsi="GHEA Grapalat"/>
          <w:sz w:val="24"/>
          <w:szCs w:val="24"/>
        </w:rPr>
      </w:pPr>
      <w:r w:rsidRPr="00871D9C">
        <w:rPr>
          <w:rFonts w:ascii="GHEA Grapalat" w:hAnsi="GHEA Grapalat"/>
          <w:sz w:val="24"/>
          <w:szCs w:val="24"/>
        </w:rPr>
        <w:t>Կառուցապատողի կողմից միակողմանի` այդ մասին Բաշխողին տեղեկացնելու և մատուցված ծառայությունների համար ամբողջությամբ վճարելու պայմանով.</w:t>
      </w:r>
    </w:p>
    <w:p w14:paraId="0484A7FD" w14:textId="0DE786E5" w:rsidR="006C1B4E" w:rsidRPr="00871D9C" w:rsidRDefault="00A154F5" w:rsidP="006C1B4E">
      <w:pPr>
        <w:pStyle w:val="Agr3"/>
        <w:rPr>
          <w:rFonts w:ascii="GHEA Grapalat" w:hAnsi="GHEA Grapalat"/>
          <w:sz w:val="24"/>
          <w:szCs w:val="24"/>
        </w:rPr>
      </w:pPr>
      <w:r w:rsidRPr="00871D9C">
        <w:rPr>
          <w:rFonts w:ascii="GHEA Grapalat" w:hAnsi="GHEA Grapalat"/>
          <w:sz w:val="24"/>
          <w:szCs w:val="24"/>
        </w:rPr>
        <w:t xml:space="preserve">Բաշխողի կողմից միակողմանի` </w:t>
      </w:r>
      <w:r w:rsidR="006C1B4E" w:rsidRPr="00871D9C">
        <w:rPr>
          <w:rFonts w:ascii="GHEA Grapalat" w:hAnsi="GHEA Grapalat"/>
          <w:sz w:val="24"/>
          <w:szCs w:val="24"/>
        </w:rPr>
        <w:t>ԷԲՑ կանոնների համաձայն Միացման վճարը հետ պահանջելու դեպքում, ընդ որում պայմանագիրը համարվում է լուծված այն հետ պահանջելու օրվան հաջորդող օրը,</w:t>
      </w:r>
    </w:p>
    <w:p w14:paraId="78169A59" w14:textId="53CA515D" w:rsidR="00A154F5" w:rsidRPr="00871D9C" w:rsidRDefault="00A154F5" w:rsidP="00B03B08">
      <w:pPr>
        <w:pStyle w:val="Agr3"/>
        <w:rPr>
          <w:rFonts w:ascii="GHEA Grapalat" w:hAnsi="GHEA Grapalat"/>
          <w:sz w:val="24"/>
          <w:szCs w:val="24"/>
        </w:rPr>
      </w:pPr>
      <w:r w:rsidRPr="00871D9C">
        <w:rPr>
          <w:rFonts w:ascii="GHEA Grapalat" w:hAnsi="GHEA Grapalat"/>
          <w:sz w:val="24"/>
          <w:szCs w:val="24"/>
        </w:rPr>
        <w:t>Կառուցապատողի կողմից Միացման վճարը չվճարելու կամ այն հետ պահանջելու, ինչպես նաև Հայաստանի Հանրապետության օրենքներով, առևտրային և ցանցային կանոններով և սույն պայմանագրով նախատեսված դեպքերում՝ այդ մասին Կառուցապատողին նախապես տեղեկացնելու պայմանով:</w:t>
      </w:r>
    </w:p>
    <w:p w14:paraId="4F4803DD" w14:textId="6A9B0FCE"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Հանձնաժողովի կողմից կառուցվող բազմաբնակարան շենքի կամ կառուցապատվող թաղամասի սպառման համակարգն էլեկտրական ցանցին միացման պայմանագրի նոր օրինակելի ձև հաստատվելու կամ փոփոխություններ, լրացումներ կատարվելու դեպքում կնքված պայմանագրերը Հանձնաժողովի համապատասխան իրավական ակտն ուժի մեջ մտնելու պահից համարվում են նոր կամ փոփոխված ձևին համապատասխան կնքված կամ փոփոխված:</w:t>
      </w:r>
    </w:p>
    <w:p w14:paraId="5C31F812" w14:textId="77777777"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Կողմերի համաձայնությամբ սույն պայմանագրում փոփոխություններ կարող են կատարվել գրավոր՝ պայմանով, որ չեն հակասի Հանձնաժողովի կողմից հաստատված և գործող օրինակելի ձևին և Հանձնաժողովի այլ իրավական ակտերին:</w:t>
      </w:r>
    </w:p>
    <w:p w14:paraId="0406AFFF" w14:textId="77777777"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Սույն պայմանագրի փոփոխումը կամ դադարումը կողմերին չի ազատում մինչ այդ պայմանագրով ստանձնած և չկատարված պարտավորությունների կատարումից:</w:t>
      </w:r>
    </w:p>
    <w:p w14:paraId="487931E7" w14:textId="44806FFA" w:rsidR="00A154F5" w:rsidRPr="00871D9C" w:rsidRDefault="00A154F5" w:rsidP="00F15ECB">
      <w:pPr>
        <w:pStyle w:val="Agr2"/>
        <w:numPr>
          <w:ilvl w:val="0"/>
          <w:numId w:val="0"/>
        </w:numPr>
        <w:ind w:left="716"/>
        <w:rPr>
          <w:rFonts w:ascii="GHEA Grapalat" w:hAnsi="GHEA Grapalat"/>
          <w:sz w:val="24"/>
          <w:szCs w:val="24"/>
        </w:rPr>
      </w:pPr>
    </w:p>
    <w:p w14:paraId="0AC11C13" w14:textId="4DEBBF58" w:rsidR="00F15ECB" w:rsidRPr="00871D9C" w:rsidRDefault="00F15ECB" w:rsidP="00B03B08">
      <w:pPr>
        <w:pStyle w:val="Agr1"/>
        <w:jc w:val="center"/>
        <w:rPr>
          <w:rFonts w:ascii="GHEA Grapalat" w:hAnsi="GHEA Grapalat" w:cs="Times New Roman"/>
          <w:sz w:val="21"/>
          <w:szCs w:val="21"/>
        </w:rPr>
      </w:pPr>
      <w:bookmarkStart w:id="8" w:name="_Hlk24021560"/>
      <w:bookmarkEnd w:id="6"/>
      <w:bookmarkEnd w:id="7"/>
      <w:r w:rsidRPr="00871D9C">
        <w:rPr>
          <w:rFonts w:ascii="GHEA Grapalat" w:hAnsi="GHEA Grapalat" w:cs="Times New Roman"/>
          <w:sz w:val="21"/>
          <w:szCs w:val="21"/>
        </w:rPr>
        <w:t>ԿՈՂՄԵՐԻ ՊԱՏԱՍԽԱՆԱՏՎՈՒԹՅՈՒՆԸ</w:t>
      </w:r>
    </w:p>
    <w:p w14:paraId="2D5ECD36" w14:textId="77777777" w:rsidR="00F15ECB" w:rsidRPr="00871D9C" w:rsidRDefault="00F15ECB" w:rsidP="00F15ECB">
      <w:pPr>
        <w:shd w:val="clear" w:color="auto" w:fill="FFFFFF"/>
        <w:jc w:val="center"/>
        <w:rPr>
          <w:rFonts w:ascii="GHEA Grapalat" w:eastAsia="Times New Roman" w:hAnsi="GHEA Grapalat" w:cs="Times New Roman"/>
          <w:color w:val="000000"/>
          <w:sz w:val="21"/>
          <w:szCs w:val="21"/>
          <w:lang w:val="hy-AM"/>
        </w:rPr>
      </w:pPr>
      <w:r w:rsidRPr="00871D9C">
        <w:rPr>
          <w:rFonts w:ascii="Calibri" w:eastAsia="Times New Roman" w:hAnsi="Calibri" w:cs="Calibri"/>
          <w:color w:val="000000"/>
          <w:sz w:val="21"/>
          <w:szCs w:val="21"/>
          <w:lang w:val="hy-AM"/>
        </w:rPr>
        <w:t> </w:t>
      </w:r>
    </w:p>
    <w:p w14:paraId="28F34EF6" w14:textId="60CEB51D"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 xml:space="preserve">Կողմերը պայմանագրային </w:t>
      </w:r>
      <w:bookmarkStart w:id="9" w:name="_GoBack"/>
      <w:bookmarkEnd w:id="9"/>
      <w:r w:rsidRPr="00871D9C">
        <w:rPr>
          <w:rFonts w:ascii="GHEA Grapalat" w:hAnsi="GHEA Grapalat"/>
          <w:sz w:val="24"/>
          <w:szCs w:val="24"/>
        </w:rPr>
        <w:t>պարտավորությունների չկատարման կամ ոչ պատշաճ կատարման համար պատասխանատվություն են կրում օրենքով, ԷՄԱ կանոններով, ԷԲՑ կանոններով, ինչպես նաև սույն պայմանագրով սահմանված կարգով և դեպքերում:</w:t>
      </w:r>
    </w:p>
    <w:p w14:paraId="08A949D8" w14:textId="4AAFC9FE"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Սույն պայմանագրով սահմանված ժամկետների խախտման դեպքում Բաշխողը պարտավոր է Կառուցապատողի պահանջով վերջինիս վճարելու տույժ՝ կետանցի յուրաքանչյուր օրվա համար էլեկտրական ցանցին միացման վճարի 0,1 տոկոսի չափով, բայց ոչ ավելի, քան միացման վճարի ընդհանուր գումարը, իսկ ԷԲՑ կանոններով տվյալ ժամկետի խախտման համար տույժ նախատեսված լինելու դեպքում՝ անկախ Սպառողի կողմից նման պահանջ ներկայացնելու հանգամանքից՝ ԷԲՑ կանոններով սահմանված չափով և կարգով:</w:t>
      </w:r>
    </w:p>
    <w:p w14:paraId="630341F0" w14:textId="1D063606" w:rsidR="00F15ECB" w:rsidRPr="00871D9C" w:rsidRDefault="00F15ECB" w:rsidP="00F15ECB">
      <w:pPr>
        <w:pStyle w:val="Agr2"/>
        <w:numPr>
          <w:ilvl w:val="1"/>
          <w:numId w:val="3"/>
        </w:numPr>
        <w:rPr>
          <w:rFonts w:ascii="GHEA Grapalat" w:hAnsi="GHEA Grapalat"/>
          <w:sz w:val="24"/>
          <w:szCs w:val="24"/>
        </w:rPr>
      </w:pPr>
      <w:r w:rsidRPr="00871D9C">
        <w:rPr>
          <w:rFonts w:ascii="Calibri" w:hAnsi="Calibri"/>
          <w:sz w:val="24"/>
          <w:szCs w:val="24"/>
        </w:rPr>
        <w:t> </w:t>
      </w:r>
      <w:r w:rsidRPr="00871D9C">
        <w:rPr>
          <w:rFonts w:ascii="GHEA Grapalat" w:hAnsi="GHEA Grapalat"/>
          <w:sz w:val="24"/>
          <w:szCs w:val="24"/>
        </w:rPr>
        <w:t>Կողմը պայմանագրային պարտավորությունների խախտման համար պատասխանատվություն չի կրում, եթե այն հետևանք է ֆորս մաժորի: Ֆորս մաժոր համարվող դեպքերը, ինչպես նաև դրանց կիրառման կարգը սահմանվում է ԷԲՑ կանոններով:</w:t>
      </w:r>
    </w:p>
    <w:p w14:paraId="0F0584BC" w14:textId="77777777" w:rsidR="00F15ECB" w:rsidRPr="00871D9C" w:rsidRDefault="00F15ECB" w:rsidP="00F15ECB">
      <w:pPr>
        <w:pStyle w:val="NormalWeb"/>
        <w:shd w:val="clear" w:color="auto" w:fill="FFFFFF"/>
        <w:spacing w:before="0" w:beforeAutospacing="0" w:after="0" w:afterAutospacing="0"/>
        <w:jc w:val="both"/>
        <w:rPr>
          <w:rFonts w:ascii="GHEA Grapalat" w:hAnsi="GHEA Grapalat"/>
          <w:color w:val="000000"/>
          <w:lang w:val="hy-AM"/>
        </w:rPr>
      </w:pPr>
    </w:p>
    <w:p w14:paraId="62E3703D" w14:textId="77777777" w:rsidR="00F15ECB" w:rsidRPr="00871D9C" w:rsidRDefault="00F15ECB" w:rsidP="00F15ECB">
      <w:pPr>
        <w:pStyle w:val="NormalWeb"/>
        <w:shd w:val="clear" w:color="auto" w:fill="FFFFFF"/>
        <w:spacing w:before="0" w:beforeAutospacing="0" w:after="0" w:afterAutospacing="0"/>
        <w:jc w:val="both"/>
        <w:rPr>
          <w:rFonts w:ascii="GHEA Grapalat" w:hAnsi="GHEA Grapalat"/>
          <w:color w:val="000000"/>
          <w:lang w:val="hy-AM"/>
        </w:rPr>
      </w:pPr>
    </w:p>
    <w:p w14:paraId="4A55C72D" w14:textId="70FE2F60" w:rsidR="00F15ECB" w:rsidRPr="00871D9C" w:rsidRDefault="00F15ECB" w:rsidP="00B03B08">
      <w:pPr>
        <w:pStyle w:val="Agr1"/>
        <w:jc w:val="center"/>
        <w:rPr>
          <w:rFonts w:ascii="GHEA Grapalat" w:hAnsi="GHEA Grapalat" w:cs="Times New Roman"/>
          <w:sz w:val="21"/>
          <w:szCs w:val="21"/>
        </w:rPr>
      </w:pPr>
      <w:r w:rsidRPr="00871D9C">
        <w:rPr>
          <w:rFonts w:ascii="GHEA Grapalat" w:hAnsi="GHEA Grapalat" w:cs="Times New Roman"/>
          <w:sz w:val="21"/>
          <w:szCs w:val="21"/>
        </w:rPr>
        <w:t>ԱՅԼ ՊԱՅՄԱՆՆԵՐ</w:t>
      </w:r>
    </w:p>
    <w:p w14:paraId="57C6DC38" w14:textId="77777777" w:rsidR="00F15ECB" w:rsidRPr="00871D9C" w:rsidRDefault="00F15ECB" w:rsidP="00F15ECB">
      <w:pPr>
        <w:shd w:val="clear" w:color="auto" w:fill="FFFFFF"/>
        <w:jc w:val="center"/>
        <w:rPr>
          <w:rFonts w:ascii="GHEA Grapalat" w:eastAsia="Times New Roman" w:hAnsi="GHEA Grapalat" w:cs="Times New Roman"/>
          <w:color w:val="000000"/>
          <w:sz w:val="21"/>
          <w:szCs w:val="21"/>
          <w:lang w:val="hy-AM"/>
        </w:rPr>
      </w:pPr>
      <w:r w:rsidRPr="00871D9C">
        <w:rPr>
          <w:rFonts w:ascii="Calibri" w:eastAsia="Times New Roman" w:hAnsi="Calibri" w:cs="Calibri"/>
          <w:color w:val="000000"/>
          <w:sz w:val="21"/>
          <w:szCs w:val="21"/>
          <w:lang w:val="hy-AM"/>
        </w:rPr>
        <w:t> </w:t>
      </w:r>
    </w:p>
    <w:p w14:paraId="02FB2624" w14:textId="77777777"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Սույն պայմանագրում հասկացություններն ունեն «Էներգետիկայի մասին» օրենքով, ԷՄԱ և ԷԲՑ կանոններով սահմանված նշանակությունը, եթե այլ բան ուղղակիորեն նախատեսված չէ սույն պայմանագրով:</w:t>
      </w:r>
    </w:p>
    <w:p w14:paraId="3C6408AF" w14:textId="77777777" w:rsidR="00F15ECB" w:rsidRPr="00871D9C" w:rsidRDefault="00F15ECB" w:rsidP="00F15ECB">
      <w:pPr>
        <w:pStyle w:val="Agr2"/>
        <w:numPr>
          <w:ilvl w:val="1"/>
          <w:numId w:val="3"/>
        </w:numPr>
        <w:rPr>
          <w:rFonts w:ascii="GHEA Grapalat" w:hAnsi="GHEA Grapalat"/>
          <w:sz w:val="24"/>
          <w:szCs w:val="24"/>
        </w:rPr>
      </w:pPr>
      <w:r w:rsidRPr="00871D9C">
        <w:rPr>
          <w:rFonts w:ascii="GHEA Grapalat" w:hAnsi="GHEA Grapalat"/>
          <w:sz w:val="24"/>
          <w:szCs w:val="24"/>
        </w:rPr>
        <w:t>Կողմերի միջև առաջացող բոլոր վեճերը (տարաձայնությունները) կարգավորվում են բանակցությունների միջոցով: Վեճը (տարաձայնությունը) կողմերի համաձայնությամբ չկարգավորվելու դեպքում կողմերից յուրաքանչյուրը կարող է դիմել Հանձնաժողով` վերջինիս իրավասությունների շրջանակում վիճարկվող հարցերը լուծելու խնդրանքով կամ վեճի լուծումը հանձնել իրավասու դատարան, եթե կողմերի համաձայնությամբ չի որոշվել գործը հանձնել արբիտրաժի լուծմանը։</w:t>
      </w:r>
    </w:p>
    <w:p w14:paraId="54A9B2A3" w14:textId="0D36FE9F" w:rsidR="00F15ECB" w:rsidRPr="00871D9C" w:rsidRDefault="00F15ECB" w:rsidP="00F15ECB">
      <w:pPr>
        <w:pStyle w:val="Agr2"/>
        <w:numPr>
          <w:ilvl w:val="0"/>
          <w:numId w:val="0"/>
        </w:numPr>
        <w:ind w:left="792"/>
        <w:rPr>
          <w:rFonts w:ascii="GHEA Grapalat" w:hAnsi="GHEA Grapalat"/>
          <w:sz w:val="24"/>
          <w:szCs w:val="24"/>
        </w:rPr>
      </w:pPr>
    </w:p>
    <w:bookmarkEnd w:id="8"/>
    <w:p w14:paraId="1BD87184" w14:textId="2E0B3813" w:rsidR="002A424A" w:rsidRPr="00871D9C" w:rsidRDefault="002A424A" w:rsidP="00B03B08">
      <w:pPr>
        <w:pStyle w:val="Agr1"/>
        <w:jc w:val="center"/>
        <w:rPr>
          <w:rFonts w:ascii="GHEA Grapalat" w:hAnsi="GHEA Grapalat"/>
          <w:sz w:val="24"/>
          <w:szCs w:val="24"/>
        </w:rPr>
      </w:pPr>
      <w:r w:rsidRPr="00871D9C">
        <w:rPr>
          <w:rFonts w:ascii="GHEA Grapalat" w:hAnsi="GHEA Grapalat"/>
          <w:sz w:val="24"/>
          <w:szCs w:val="24"/>
        </w:rPr>
        <w:t>ՊԱՅՄԱՆԱԳՐԻ ԱՆԲԱԺԱՆԵԼԻ ՄԱՍ ԿԱԶՄՈՂ ՀԱՎԵԼՎԱԾՆԵՐԻ ՑԱՆԿԸ</w:t>
      </w:r>
    </w:p>
    <w:p w14:paraId="44551E69" w14:textId="549166DC" w:rsidR="002A424A" w:rsidRPr="00871D9C" w:rsidRDefault="002A424A" w:rsidP="00542BC7">
      <w:pPr>
        <w:pStyle w:val="Agr2"/>
        <w:numPr>
          <w:ilvl w:val="1"/>
          <w:numId w:val="6"/>
        </w:numPr>
        <w:rPr>
          <w:rFonts w:ascii="GHEA Grapalat" w:hAnsi="GHEA Grapalat"/>
          <w:sz w:val="24"/>
          <w:szCs w:val="24"/>
        </w:rPr>
      </w:pPr>
      <w:r w:rsidRPr="00871D9C">
        <w:rPr>
          <w:rFonts w:ascii="GHEA Grapalat" w:hAnsi="GHEA Grapalat"/>
          <w:sz w:val="24"/>
          <w:szCs w:val="24"/>
        </w:rPr>
        <w:t>Սույն պայմանագրի անբաժանելի մասը կազմող հավելվածներն են՝</w:t>
      </w:r>
    </w:p>
    <w:p w14:paraId="3696E161" w14:textId="134ADC83" w:rsidR="00DB58A2" w:rsidRPr="00871D9C" w:rsidRDefault="00DB58A2" w:rsidP="007E2D98">
      <w:pPr>
        <w:pStyle w:val="Agr3"/>
        <w:numPr>
          <w:ilvl w:val="2"/>
          <w:numId w:val="6"/>
        </w:numPr>
        <w:rPr>
          <w:rFonts w:ascii="GHEA Grapalat" w:hAnsi="GHEA Grapalat"/>
          <w:sz w:val="24"/>
          <w:szCs w:val="24"/>
        </w:rPr>
      </w:pPr>
      <w:r w:rsidRPr="00871D9C">
        <w:rPr>
          <w:rFonts w:ascii="GHEA Grapalat" w:hAnsi="GHEA Grapalat"/>
          <w:sz w:val="24"/>
          <w:szCs w:val="24"/>
        </w:rPr>
        <w:t>Սպառման համակարգն էլեկտրական ցանցին միացման վճարի մասին N 1 հավելվածը.</w:t>
      </w:r>
    </w:p>
    <w:p w14:paraId="4B8FC4A1" w14:textId="2BC42315" w:rsidR="005125DD" w:rsidRPr="00871D9C" w:rsidRDefault="005125DD" w:rsidP="005125DD">
      <w:pPr>
        <w:pStyle w:val="Agr3"/>
        <w:numPr>
          <w:ilvl w:val="0"/>
          <w:numId w:val="0"/>
        </w:numPr>
        <w:ind w:left="1214" w:hanging="504"/>
        <w:rPr>
          <w:rFonts w:ascii="GHEA Grapalat" w:hAnsi="GHEA Grapalat"/>
          <w:sz w:val="24"/>
          <w:szCs w:val="24"/>
        </w:rPr>
      </w:pPr>
    </w:p>
    <w:p w14:paraId="5ADF51B4" w14:textId="535B7CCA" w:rsidR="006C1B4E" w:rsidRPr="00871D9C" w:rsidRDefault="006C1B4E" w:rsidP="00B03B08">
      <w:pPr>
        <w:pStyle w:val="Agr1"/>
        <w:jc w:val="center"/>
        <w:rPr>
          <w:rFonts w:ascii="GHEA Grapalat" w:hAnsi="GHEA Grapalat"/>
          <w:sz w:val="24"/>
          <w:szCs w:val="24"/>
        </w:rPr>
      </w:pPr>
      <w:r w:rsidRPr="00871D9C">
        <w:rPr>
          <w:rFonts w:ascii="GHEA Grapalat" w:hAnsi="GHEA Grapalat"/>
          <w:sz w:val="24"/>
          <w:szCs w:val="24"/>
        </w:rPr>
        <w:t>ԿՈՂՄԵՐԻ ՎԱՎԵՐԱՊԱՅՄԱՆՆԵՐԸ</w:t>
      </w:r>
    </w:p>
    <w:p w14:paraId="444E47A6" w14:textId="77777777" w:rsidR="006C1B4E" w:rsidRPr="00871D9C" w:rsidRDefault="006C1B4E" w:rsidP="006C1B4E">
      <w:pPr>
        <w:shd w:val="clear" w:color="auto" w:fill="FFFFFF"/>
        <w:ind w:firstLine="375"/>
        <w:jc w:val="center"/>
        <w:rPr>
          <w:rFonts w:ascii="Arial Unicode" w:eastAsia="Times New Roman" w:hAnsi="Arial Unicode" w:cs="Times New Roman"/>
          <w:color w:val="000000"/>
          <w:sz w:val="21"/>
          <w:szCs w:val="21"/>
        </w:rPr>
      </w:pPr>
      <w:r w:rsidRPr="00871D9C">
        <w:rPr>
          <w:rFonts w:ascii="Calibri" w:eastAsia="Times New Roman" w:hAnsi="Calibri" w:cs="Calibri"/>
          <w:color w:val="000000"/>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5319"/>
        <w:gridCol w:w="4431"/>
      </w:tblGrid>
      <w:tr w:rsidR="006C1B4E" w:rsidRPr="00871D9C" w14:paraId="490698D3" w14:textId="77777777" w:rsidTr="004747E7">
        <w:trPr>
          <w:tblCellSpacing w:w="7" w:type="dxa"/>
          <w:jc w:val="center"/>
        </w:trPr>
        <w:tc>
          <w:tcPr>
            <w:tcW w:w="0" w:type="auto"/>
            <w:hideMark/>
          </w:tcPr>
          <w:p w14:paraId="0A1F7C4E"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Բաշխող՝</w:t>
            </w:r>
          </w:p>
        </w:tc>
        <w:tc>
          <w:tcPr>
            <w:tcW w:w="0" w:type="auto"/>
            <w:hideMark/>
          </w:tcPr>
          <w:p w14:paraId="74F07D5F" w14:textId="59CB8BE6"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Կառուցապատող՝</w:t>
            </w:r>
          </w:p>
        </w:tc>
      </w:tr>
      <w:tr w:rsidR="006C1B4E" w:rsidRPr="00871D9C" w14:paraId="559AF730" w14:textId="77777777" w:rsidTr="004747E7">
        <w:trPr>
          <w:tblCellSpacing w:w="7" w:type="dxa"/>
          <w:jc w:val="center"/>
        </w:trPr>
        <w:tc>
          <w:tcPr>
            <w:tcW w:w="0" w:type="auto"/>
            <w:hideMark/>
          </w:tcPr>
          <w:p w14:paraId="1D21C579"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p>
        </w:tc>
        <w:tc>
          <w:tcPr>
            <w:tcW w:w="0" w:type="auto"/>
            <w:hideMark/>
          </w:tcPr>
          <w:p w14:paraId="33A17F3C"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p>
        </w:tc>
      </w:tr>
      <w:tr w:rsidR="006C1B4E" w:rsidRPr="00871D9C" w14:paraId="36A60F75" w14:textId="77777777" w:rsidTr="004747E7">
        <w:trPr>
          <w:tblCellSpacing w:w="7" w:type="dxa"/>
          <w:jc w:val="center"/>
        </w:trPr>
        <w:tc>
          <w:tcPr>
            <w:tcW w:w="0" w:type="auto"/>
            <w:hideMark/>
          </w:tcPr>
          <w:p w14:paraId="3509D6D6"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5583A6E2"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708E6B0E" w14:textId="77777777" w:rsidTr="004747E7">
        <w:trPr>
          <w:tblCellSpacing w:w="7" w:type="dxa"/>
          <w:jc w:val="center"/>
        </w:trPr>
        <w:tc>
          <w:tcPr>
            <w:tcW w:w="0" w:type="auto"/>
            <w:hideMark/>
          </w:tcPr>
          <w:p w14:paraId="1BABCFCD"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Գտնվելու վայրը՝</w:t>
            </w:r>
          </w:p>
        </w:tc>
        <w:tc>
          <w:tcPr>
            <w:tcW w:w="0" w:type="auto"/>
            <w:hideMark/>
          </w:tcPr>
          <w:p w14:paraId="294FAC36"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Գտնվելու վայրը (բնակության վայրը)՝</w:t>
            </w:r>
          </w:p>
        </w:tc>
      </w:tr>
      <w:tr w:rsidR="006C1B4E" w:rsidRPr="00871D9C" w14:paraId="18638024" w14:textId="77777777" w:rsidTr="004747E7">
        <w:trPr>
          <w:tblCellSpacing w:w="7" w:type="dxa"/>
          <w:jc w:val="center"/>
        </w:trPr>
        <w:tc>
          <w:tcPr>
            <w:tcW w:w="0" w:type="auto"/>
            <w:hideMark/>
          </w:tcPr>
          <w:p w14:paraId="22ADF751"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06F5A264"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271D7278" w14:textId="77777777" w:rsidTr="004747E7">
        <w:trPr>
          <w:tblCellSpacing w:w="7" w:type="dxa"/>
          <w:jc w:val="center"/>
        </w:trPr>
        <w:tc>
          <w:tcPr>
            <w:tcW w:w="0" w:type="auto"/>
            <w:hideMark/>
          </w:tcPr>
          <w:p w14:paraId="3C37A631"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p>
        </w:tc>
        <w:tc>
          <w:tcPr>
            <w:tcW w:w="0" w:type="auto"/>
            <w:hideMark/>
          </w:tcPr>
          <w:p w14:paraId="3DEF79B9"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p>
        </w:tc>
      </w:tr>
      <w:tr w:rsidR="006C1B4E" w:rsidRPr="00871D9C" w14:paraId="28140971" w14:textId="77777777" w:rsidTr="004747E7">
        <w:trPr>
          <w:tblCellSpacing w:w="7" w:type="dxa"/>
          <w:jc w:val="center"/>
        </w:trPr>
        <w:tc>
          <w:tcPr>
            <w:tcW w:w="0" w:type="auto"/>
            <w:hideMark/>
          </w:tcPr>
          <w:p w14:paraId="2FBD2B47"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073219CA"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4322E4EF" w14:textId="77777777" w:rsidTr="004747E7">
        <w:trPr>
          <w:tblCellSpacing w:w="7" w:type="dxa"/>
          <w:jc w:val="center"/>
        </w:trPr>
        <w:tc>
          <w:tcPr>
            <w:tcW w:w="0" w:type="auto"/>
            <w:hideMark/>
          </w:tcPr>
          <w:p w14:paraId="23BAEA3A"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Հեռախոս ___________________________</w:t>
            </w:r>
          </w:p>
        </w:tc>
        <w:tc>
          <w:tcPr>
            <w:tcW w:w="0" w:type="auto"/>
            <w:hideMark/>
          </w:tcPr>
          <w:p w14:paraId="54B8730F"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Ծանուցման հասցեն՝</w:t>
            </w:r>
          </w:p>
        </w:tc>
      </w:tr>
      <w:tr w:rsidR="006C1B4E" w:rsidRPr="00871D9C" w14:paraId="068ED99F" w14:textId="77777777" w:rsidTr="004747E7">
        <w:trPr>
          <w:tblCellSpacing w:w="7" w:type="dxa"/>
          <w:jc w:val="center"/>
        </w:trPr>
        <w:tc>
          <w:tcPr>
            <w:tcW w:w="0" w:type="auto"/>
            <w:hideMark/>
          </w:tcPr>
          <w:p w14:paraId="2CB5808A"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4A10EE32"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5DEF990C" w14:textId="77777777" w:rsidTr="004747E7">
        <w:trPr>
          <w:tblCellSpacing w:w="7" w:type="dxa"/>
          <w:jc w:val="center"/>
        </w:trPr>
        <w:tc>
          <w:tcPr>
            <w:tcW w:w="0" w:type="auto"/>
            <w:hideMark/>
          </w:tcPr>
          <w:p w14:paraId="313F59FE"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Էլ. փոստ ___________________________</w:t>
            </w:r>
          </w:p>
        </w:tc>
        <w:tc>
          <w:tcPr>
            <w:tcW w:w="0" w:type="auto"/>
            <w:hideMark/>
          </w:tcPr>
          <w:p w14:paraId="666C25B6"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p>
        </w:tc>
      </w:tr>
      <w:tr w:rsidR="006C1B4E" w:rsidRPr="00871D9C" w14:paraId="2F3B4E49" w14:textId="77777777" w:rsidTr="004747E7">
        <w:trPr>
          <w:tblCellSpacing w:w="7" w:type="dxa"/>
          <w:jc w:val="center"/>
        </w:trPr>
        <w:tc>
          <w:tcPr>
            <w:tcW w:w="0" w:type="auto"/>
            <w:hideMark/>
          </w:tcPr>
          <w:p w14:paraId="4BCF4AB5"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6A71EA6D"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760950DA" w14:textId="77777777" w:rsidTr="004747E7">
        <w:trPr>
          <w:tblCellSpacing w:w="7" w:type="dxa"/>
          <w:jc w:val="center"/>
        </w:trPr>
        <w:tc>
          <w:tcPr>
            <w:tcW w:w="0" w:type="auto"/>
            <w:hideMark/>
          </w:tcPr>
          <w:p w14:paraId="11371592"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ՀՎՀՀ _______________________________</w:t>
            </w:r>
          </w:p>
        </w:tc>
        <w:tc>
          <w:tcPr>
            <w:tcW w:w="0" w:type="auto"/>
            <w:hideMark/>
          </w:tcPr>
          <w:p w14:paraId="09434DB8"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Էլ. փոստ ___________________________</w:t>
            </w:r>
          </w:p>
        </w:tc>
      </w:tr>
      <w:tr w:rsidR="006C1B4E" w:rsidRPr="00871D9C" w14:paraId="6A2AD7A6" w14:textId="77777777" w:rsidTr="004747E7">
        <w:trPr>
          <w:tblCellSpacing w:w="7" w:type="dxa"/>
          <w:jc w:val="center"/>
        </w:trPr>
        <w:tc>
          <w:tcPr>
            <w:tcW w:w="0" w:type="auto"/>
            <w:hideMark/>
          </w:tcPr>
          <w:p w14:paraId="5E6FA032"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7B6198AB"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514B4F2D" w14:textId="77777777" w:rsidTr="004747E7">
        <w:trPr>
          <w:tblCellSpacing w:w="7" w:type="dxa"/>
          <w:jc w:val="center"/>
        </w:trPr>
        <w:tc>
          <w:tcPr>
            <w:tcW w:w="0" w:type="auto"/>
            <w:hideMark/>
          </w:tcPr>
          <w:p w14:paraId="089FDB24"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Միացման վճարի հ/հ</w:t>
            </w:r>
          </w:p>
        </w:tc>
        <w:tc>
          <w:tcPr>
            <w:tcW w:w="0" w:type="auto"/>
            <w:hideMark/>
          </w:tcPr>
          <w:p w14:paraId="77A6B3C4"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Հեռախոս ___________________________</w:t>
            </w:r>
          </w:p>
        </w:tc>
      </w:tr>
      <w:tr w:rsidR="006C1B4E" w:rsidRPr="00871D9C" w14:paraId="0C3CC6AB" w14:textId="77777777" w:rsidTr="004747E7">
        <w:trPr>
          <w:tblCellSpacing w:w="7" w:type="dxa"/>
          <w:jc w:val="center"/>
        </w:trPr>
        <w:tc>
          <w:tcPr>
            <w:tcW w:w="0" w:type="auto"/>
            <w:hideMark/>
          </w:tcPr>
          <w:p w14:paraId="51295D9E"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3AF9624C"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30B21B6E" w14:textId="77777777" w:rsidTr="004747E7">
        <w:trPr>
          <w:tblCellSpacing w:w="7" w:type="dxa"/>
          <w:jc w:val="center"/>
        </w:trPr>
        <w:tc>
          <w:tcPr>
            <w:tcW w:w="0" w:type="auto"/>
            <w:hideMark/>
          </w:tcPr>
          <w:p w14:paraId="129E456C"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___________________________________</w:t>
            </w:r>
            <w:r w:rsidRPr="00871D9C">
              <w:rPr>
                <w:rFonts w:ascii="Arial Unicode" w:eastAsia="Times New Roman" w:hAnsi="Arial Unicode" w:cs="Times New Roman"/>
                <w:sz w:val="21"/>
                <w:szCs w:val="21"/>
              </w:rPr>
              <w:br/>
              <w:t>Սպառված էլեկտրաէներգիայի դիմաց վճարման հ/հ</w:t>
            </w:r>
            <w:r w:rsidRPr="00871D9C">
              <w:rPr>
                <w:rFonts w:ascii="Arial Unicode" w:eastAsia="Times New Roman" w:hAnsi="Arial Unicode" w:cs="Times New Roman"/>
                <w:sz w:val="21"/>
                <w:szCs w:val="21"/>
              </w:rPr>
              <w:br/>
              <w:t>___________________________________</w:t>
            </w:r>
          </w:p>
        </w:tc>
        <w:tc>
          <w:tcPr>
            <w:tcW w:w="0" w:type="auto"/>
            <w:hideMark/>
          </w:tcPr>
          <w:p w14:paraId="5CD9F5A8"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ՀՎՀՀ (իրավաբանական անձի դեպքում)</w:t>
            </w:r>
            <w:r w:rsidRPr="00871D9C">
              <w:rPr>
                <w:rFonts w:ascii="Arial Unicode" w:eastAsia="Times New Roman" w:hAnsi="Arial Unicode" w:cs="Times New Roman"/>
                <w:sz w:val="21"/>
                <w:szCs w:val="21"/>
              </w:rPr>
              <w:br/>
              <w:t>___________________________________</w:t>
            </w:r>
          </w:p>
        </w:tc>
      </w:tr>
      <w:tr w:rsidR="006C1B4E" w:rsidRPr="00871D9C" w14:paraId="2D685FE1" w14:textId="77777777" w:rsidTr="004747E7">
        <w:trPr>
          <w:tblCellSpacing w:w="7" w:type="dxa"/>
          <w:jc w:val="center"/>
        </w:trPr>
        <w:tc>
          <w:tcPr>
            <w:tcW w:w="0" w:type="auto"/>
            <w:hideMark/>
          </w:tcPr>
          <w:p w14:paraId="3BD305EE"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2997536E"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5A9DE556" w14:textId="77777777" w:rsidTr="004747E7">
        <w:trPr>
          <w:tblCellSpacing w:w="7" w:type="dxa"/>
          <w:jc w:val="center"/>
        </w:trPr>
        <w:tc>
          <w:tcPr>
            <w:tcW w:w="0" w:type="auto"/>
            <w:hideMark/>
          </w:tcPr>
          <w:p w14:paraId="18330811"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lastRenderedPageBreak/>
              <w:t>Բանկ ______________________________</w:t>
            </w:r>
          </w:p>
        </w:tc>
        <w:tc>
          <w:tcPr>
            <w:tcW w:w="0" w:type="auto"/>
            <w:hideMark/>
          </w:tcPr>
          <w:p w14:paraId="78C93908"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Բանկ ______________________________</w:t>
            </w:r>
          </w:p>
        </w:tc>
      </w:tr>
      <w:tr w:rsidR="006C1B4E" w:rsidRPr="00871D9C" w14:paraId="7A31E093" w14:textId="77777777" w:rsidTr="004747E7">
        <w:trPr>
          <w:tblCellSpacing w:w="7" w:type="dxa"/>
          <w:jc w:val="center"/>
        </w:trPr>
        <w:tc>
          <w:tcPr>
            <w:tcW w:w="0" w:type="auto"/>
            <w:hideMark/>
          </w:tcPr>
          <w:p w14:paraId="7673F0C7"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Գործունեության լիցենզիա N</w:t>
            </w:r>
          </w:p>
        </w:tc>
        <w:tc>
          <w:tcPr>
            <w:tcW w:w="0" w:type="auto"/>
            <w:hideMark/>
          </w:tcPr>
          <w:p w14:paraId="58E8E8A5"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05CC933B" w14:textId="77777777" w:rsidTr="004747E7">
        <w:trPr>
          <w:trHeight w:val="59"/>
          <w:tblCellSpacing w:w="7" w:type="dxa"/>
          <w:jc w:val="center"/>
        </w:trPr>
        <w:tc>
          <w:tcPr>
            <w:tcW w:w="0" w:type="auto"/>
            <w:hideMark/>
          </w:tcPr>
          <w:p w14:paraId="6681510D"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c>
          <w:tcPr>
            <w:tcW w:w="0" w:type="auto"/>
            <w:hideMark/>
          </w:tcPr>
          <w:p w14:paraId="0A0F3E10"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r w:rsidRPr="00871D9C">
              <w:rPr>
                <w:rFonts w:ascii="Arial Unicode" w:eastAsia="Times New Roman" w:hAnsi="Arial Unicode" w:cs="Times New Roman"/>
                <w:sz w:val="21"/>
                <w:szCs w:val="21"/>
              </w:rPr>
              <w:t>Հ/հ ________________________________</w:t>
            </w:r>
          </w:p>
        </w:tc>
      </w:tr>
      <w:tr w:rsidR="006C1B4E" w:rsidRPr="00871D9C" w14:paraId="7E9DB766" w14:textId="77777777" w:rsidTr="004747E7">
        <w:trPr>
          <w:tblCellSpacing w:w="7" w:type="dxa"/>
          <w:jc w:val="center"/>
        </w:trPr>
        <w:tc>
          <w:tcPr>
            <w:tcW w:w="0" w:type="auto"/>
            <w:hideMark/>
          </w:tcPr>
          <w:p w14:paraId="1438E061" w14:textId="42A57894" w:rsidR="006C1B4E" w:rsidRPr="00B03B08" w:rsidRDefault="006C1B4E" w:rsidP="004747E7">
            <w:pPr>
              <w:rPr>
                <w:rFonts w:ascii="Arial Unicode" w:eastAsia="Times New Roman" w:hAnsi="Arial Unicode" w:cs="Times New Roman"/>
                <w:sz w:val="21"/>
                <w:szCs w:val="21"/>
                <w:lang w:val="en-US"/>
              </w:rPr>
            </w:pPr>
            <w:r w:rsidRPr="00871D9C">
              <w:rPr>
                <w:rFonts w:ascii="Calibri" w:eastAsia="Times New Roman" w:hAnsi="Calibri" w:cs="Calibri"/>
                <w:sz w:val="21"/>
                <w:szCs w:val="21"/>
              </w:rPr>
              <w:t> </w:t>
            </w:r>
            <w:r w:rsidR="00B03B08">
              <w:rPr>
                <w:rFonts w:ascii="Arial Unicode" w:hAnsi="Arial Unicode"/>
                <w:color w:val="000000"/>
                <w:sz w:val="20"/>
                <w:szCs w:val="20"/>
                <w:shd w:val="clear" w:color="auto" w:fill="FFFFFF"/>
              </w:rPr>
              <w:t>___________________________________</w:t>
            </w:r>
            <w:r w:rsidR="00B03B08">
              <w:rPr>
                <w:rFonts w:ascii="Arial Unicode" w:hAnsi="Arial Unicode"/>
                <w:color w:val="000000"/>
                <w:sz w:val="20"/>
                <w:szCs w:val="20"/>
              </w:rPr>
              <w:br/>
            </w:r>
            <w:r w:rsidR="00B03B08">
              <w:rPr>
                <w:rFonts w:ascii="Arial Unicode" w:hAnsi="Arial Unicode"/>
                <w:color w:val="000000"/>
                <w:sz w:val="20"/>
                <w:szCs w:val="20"/>
                <w:shd w:val="clear" w:color="auto" w:fill="FFFFFF"/>
              </w:rPr>
              <w:t>(ստորագրություն, անուն, ազգանուն)</w:t>
            </w:r>
          </w:p>
        </w:tc>
        <w:tc>
          <w:tcPr>
            <w:tcW w:w="0" w:type="auto"/>
            <w:hideMark/>
          </w:tcPr>
          <w:p w14:paraId="6504A794" w14:textId="77777777" w:rsidR="006C1B4E" w:rsidRPr="00871D9C" w:rsidRDefault="006C1B4E" w:rsidP="004747E7">
            <w:pPr>
              <w:rPr>
                <w:rFonts w:ascii="Arial Unicode" w:eastAsia="Times New Roman" w:hAnsi="Arial Unicode" w:cs="Times New Roman"/>
                <w:sz w:val="21"/>
                <w:szCs w:val="21"/>
              </w:rPr>
            </w:pPr>
            <w:r w:rsidRPr="00871D9C">
              <w:rPr>
                <w:rFonts w:ascii="Calibri" w:eastAsia="Times New Roman" w:hAnsi="Calibri" w:cs="Calibri"/>
                <w:sz w:val="21"/>
                <w:szCs w:val="21"/>
              </w:rPr>
              <w:t> </w:t>
            </w:r>
          </w:p>
        </w:tc>
      </w:tr>
      <w:tr w:rsidR="006C1B4E" w:rsidRPr="00871D9C" w14:paraId="4FA59D58" w14:textId="77777777" w:rsidTr="004747E7">
        <w:trPr>
          <w:tblCellSpacing w:w="7" w:type="dxa"/>
          <w:jc w:val="center"/>
        </w:trPr>
        <w:tc>
          <w:tcPr>
            <w:tcW w:w="0" w:type="auto"/>
          </w:tcPr>
          <w:p w14:paraId="0391ADB5" w14:textId="77777777" w:rsidR="006C1B4E" w:rsidRPr="00871D9C" w:rsidRDefault="006C1B4E" w:rsidP="004747E7">
            <w:pPr>
              <w:spacing w:after="100" w:afterAutospacing="1"/>
              <w:rPr>
                <w:rFonts w:ascii="Arial Unicode" w:eastAsia="Times New Roman" w:hAnsi="Arial Unicode" w:cs="Times New Roman"/>
                <w:sz w:val="21"/>
                <w:szCs w:val="21"/>
              </w:rPr>
            </w:pPr>
          </w:p>
        </w:tc>
        <w:tc>
          <w:tcPr>
            <w:tcW w:w="0" w:type="auto"/>
          </w:tcPr>
          <w:p w14:paraId="06C1B0BB" w14:textId="77777777" w:rsidR="006C1B4E" w:rsidRPr="00871D9C" w:rsidRDefault="006C1B4E" w:rsidP="004747E7">
            <w:pPr>
              <w:spacing w:before="100" w:beforeAutospacing="1" w:after="100" w:afterAutospacing="1"/>
              <w:rPr>
                <w:rFonts w:ascii="Arial Unicode" w:eastAsia="Times New Roman" w:hAnsi="Arial Unicode" w:cs="Times New Roman"/>
                <w:sz w:val="21"/>
                <w:szCs w:val="21"/>
              </w:rPr>
            </w:pPr>
          </w:p>
        </w:tc>
      </w:tr>
    </w:tbl>
    <w:p w14:paraId="583741AC" w14:textId="77777777" w:rsidR="006C1B4E" w:rsidRPr="00871D9C" w:rsidRDefault="006C1B4E" w:rsidP="005125DD">
      <w:pPr>
        <w:pStyle w:val="Agr3"/>
        <w:numPr>
          <w:ilvl w:val="0"/>
          <w:numId w:val="0"/>
        </w:numPr>
        <w:ind w:left="1214" w:hanging="504"/>
        <w:rPr>
          <w:rFonts w:ascii="GHEA Grapalat" w:hAnsi="GHEA Grapalat"/>
          <w:sz w:val="24"/>
          <w:szCs w:val="24"/>
        </w:rPr>
      </w:pPr>
    </w:p>
    <w:p w14:paraId="78ABFAB7" w14:textId="57EDD379" w:rsidR="005125DD" w:rsidRPr="00871D9C" w:rsidRDefault="005125DD" w:rsidP="005125DD">
      <w:pPr>
        <w:pStyle w:val="Agr3"/>
        <w:numPr>
          <w:ilvl w:val="0"/>
          <w:numId w:val="0"/>
        </w:numPr>
        <w:ind w:left="1214" w:hanging="504"/>
        <w:rPr>
          <w:rFonts w:ascii="GHEA Grapalat" w:hAnsi="GHEA Grapalat"/>
          <w:sz w:val="24"/>
          <w:szCs w:val="24"/>
        </w:rPr>
      </w:pPr>
    </w:p>
    <w:p w14:paraId="59D69E86" w14:textId="7E075190" w:rsidR="005125DD" w:rsidRPr="00871D9C" w:rsidRDefault="005125DD" w:rsidP="005125DD">
      <w:pPr>
        <w:pStyle w:val="Agr3"/>
        <w:numPr>
          <w:ilvl w:val="0"/>
          <w:numId w:val="0"/>
        </w:numPr>
        <w:ind w:left="1214" w:hanging="504"/>
        <w:rPr>
          <w:rFonts w:ascii="GHEA Grapalat" w:hAnsi="GHEA Grapalat"/>
          <w:sz w:val="24"/>
          <w:szCs w:val="24"/>
        </w:rPr>
      </w:pPr>
    </w:p>
    <w:p w14:paraId="79D0F6F2" w14:textId="00BEB1AB" w:rsidR="005125DD" w:rsidRPr="00871D9C" w:rsidRDefault="005125DD" w:rsidP="005125DD">
      <w:pPr>
        <w:pStyle w:val="Agr3"/>
        <w:numPr>
          <w:ilvl w:val="0"/>
          <w:numId w:val="0"/>
        </w:numPr>
        <w:ind w:left="1214" w:hanging="504"/>
        <w:rPr>
          <w:rFonts w:ascii="GHEA Grapalat" w:hAnsi="GHEA Grapalat"/>
          <w:sz w:val="24"/>
          <w:szCs w:val="24"/>
        </w:rPr>
      </w:pPr>
    </w:p>
    <w:p w14:paraId="2EB29822" w14:textId="42848739" w:rsidR="005125DD" w:rsidRPr="00871D9C" w:rsidRDefault="005125DD" w:rsidP="005125DD">
      <w:pPr>
        <w:pStyle w:val="Agr3"/>
        <w:numPr>
          <w:ilvl w:val="0"/>
          <w:numId w:val="0"/>
        </w:numPr>
        <w:ind w:left="1214" w:hanging="504"/>
        <w:rPr>
          <w:rFonts w:ascii="GHEA Grapalat" w:hAnsi="GHEA Grapalat"/>
          <w:sz w:val="24"/>
          <w:szCs w:val="24"/>
        </w:rPr>
      </w:pPr>
    </w:p>
    <w:p w14:paraId="71447F0E" w14:textId="0529BD3C" w:rsidR="005125DD" w:rsidRPr="00871D9C" w:rsidRDefault="005125DD" w:rsidP="005125DD">
      <w:pPr>
        <w:pStyle w:val="Agr3"/>
        <w:numPr>
          <w:ilvl w:val="0"/>
          <w:numId w:val="0"/>
        </w:numPr>
        <w:ind w:left="1214" w:hanging="504"/>
        <w:rPr>
          <w:rFonts w:ascii="GHEA Grapalat" w:hAnsi="GHEA Grapalat"/>
          <w:sz w:val="24"/>
          <w:szCs w:val="24"/>
        </w:rPr>
      </w:pPr>
    </w:p>
    <w:p w14:paraId="2D4D6690" w14:textId="17FDDC3F" w:rsidR="005125DD" w:rsidRPr="00871D9C" w:rsidRDefault="005125DD" w:rsidP="005125DD">
      <w:pPr>
        <w:pStyle w:val="Agr3"/>
        <w:numPr>
          <w:ilvl w:val="0"/>
          <w:numId w:val="0"/>
        </w:numPr>
        <w:ind w:left="1214" w:hanging="504"/>
        <w:rPr>
          <w:rFonts w:ascii="GHEA Grapalat" w:hAnsi="GHEA Grapalat"/>
          <w:sz w:val="24"/>
          <w:szCs w:val="24"/>
        </w:rPr>
      </w:pPr>
    </w:p>
    <w:p w14:paraId="00F71EE7" w14:textId="3D516B91" w:rsidR="005125DD" w:rsidRPr="00871D9C" w:rsidRDefault="005125DD" w:rsidP="005125DD">
      <w:pPr>
        <w:pStyle w:val="Agr3"/>
        <w:numPr>
          <w:ilvl w:val="0"/>
          <w:numId w:val="0"/>
        </w:numPr>
        <w:ind w:left="1214" w:hanging="504"/>
        <w:rPr>
          <w:rFonts w:ascii="GHEA Grapalat" w:hAnsi="GHEA Grapalat"/>
          <w:sz w:val="24"/>
          <w:szCs w:val="24"/>
        </w:rPr>
      </w:pPr>
    </w:p>
    <w:p w14:paraId="7E8005F2" w14:textId="77777777" w:rsidR="005125DD" w:rsidRPr="00871D9C" w:rsidRDefault="005125DD" w:rsidP="002A424A">
      <w:pPr>
        <w:rPr>
          <w:rFonts w:ascii="GHEA Grapalat" w:hAnsi="GHEA Grapalat"/>
          <w:sz w:val="24"/>
          <w:szCs w:val="24"/>
          <w:lang w:val="hy-AM"/>
        </w:rPr>
      </w:pPr>
    </w:p>
    <w:tbl>
      <w:tblPr>
        <w:tblW w:w="2167" w:type="pct"/>
        <w:tblCellSpacing w:w="5" w:type="dxa"/>
        <w:tblInd w:w="6135" w:type="dxa"/>
        <w:tblCellMar>
          <w:top w:w="10" w:type="dxa"/>
          <w:left w:w="10" w:type="dxa"/>
          <w:bottom w:w="10" w:type="dxa"/>
          <w:right w:w="10" w:type="dxa"/>
        </w:tblCellMar>
        <w:tblLook w:val="04A0" w:firstRow="1" w:lastRow="0" w:firstColumn="1" w:lastColumn="0" w:noHBand="0" w:noVBand="1"/>
      </w:tblPr>
      <w:tblGrid>
        <w:gridCol w:w="4681"/>
      </w:tblGrid>
      <w:tr w:rsidR="004B6F0C" w:rsidRPr="003A4098" w14:paraId="246A5992" w14:textId="77777777" w:rsidTr="004677AF">
        <w:trPr>
          <w:tblCellSpacing w:w="5" w:type="dxa"/>
        </w:trPr>
        <w:tc>
          <w:tcPr>
            <w:tcW w:w="4661" w:type="dxa"/>
            <w:vAlign w:val="bottom"/>
            <w:hideMark/>
          </w:tcPr>
          <w:p w14:paraId="585733C8" w14:textId="1ADC4FC5" w:rsidR="004B6F0C" w:rsidRPr="00871D9C" w:rsidRDefault="004B6F0C" w:rsidP="005125DD">
            <w:pPr>
              <w:spacing w:before="100" w:beforeAutospacing="1" w:after="100" w:afterAutospacing="1"/>
              <w:jc w:val="center"/>
              <w:rPr>
                <w:rFonts w:ascii="GHEA Grapalat" w:eastAsia="Times New Roman" w:hAnsi="GHEA Grapalat" w:cs="Times New Roman"/>
                <w:b/>
                <w:sz w:val="16"/>
                <w:szCs w:val="16"/>
                <w:lang w:val="hy-AM" w:eastAsia="en-US"/>
              </w:rPr>
            </w:pPr>
            <w:r w:rsidRPr="00871D9C">
              <w:rPr>
                <w:rFonts w:ascii="GHEA Grapalat" w:eastAsia="Times New Roman" w:hAnsi="GHEA Grapalat" w:cs="Times New Roman"/>
                <w:b/>
                <w:bCs/>
                <w:sz w:val="16"/>
                <w:szCs w:val="16"/>
                <w:u w:val="single"/>
                <w:lang w:val="hy-AM" w:eastAsia="en-US"/>
              </w:rPr>
              <w:t>Հավելված N 1</w:t>
            </w:r>
            <w:r w:rsidRPr="00871D9C">
              <w:rPr>
                <w:rFonts w:ascii="GHEA Grapalat" w:eastAsia="Times New Roman" w:hAnsi="GHEA Grapalat" w:cs="Times New Roman"/>
                <w:b/>
                <w:bCs/>
                <w:sz w:val="16"/>
                <w:szCs w:val="16"/>
                <w:u w:val="single"/>
                <w:lang w:val="hy-AM" w:eastAsia="en-US"/>
              </w:rPr>
              <w:br/>
            </w:r>
            <w:r w:rsidRPr="00871D9C">
              <w:rPr>
                <w:rFonts w:ascii="GHEA Grapalat" w:eastAsia="Times New Roman" w:hAnsi="GHEA Grapalat" w:cs="Times New Roman"/>
                <w:b/>
                <w:sz w:val="16"/>
                <w:szCs w:val="16"/>
                <w:lang w:val="hy-AM" w:eastAsia="en-US"/>
              </w:rPr>
              <w:t>Կառուցվող բազմաբնակարան շենքի կամ</w:t>
            </w:r>
            <w:r w:rsidRPr="00871D9C">
              <w:rPr>
                <w:rFonts w:ascii="GHEA Grapalat" w:eastAsia="Times New Roman" w:hAnsi="GHEA Grapalat" w:cs="Times New Roman"/>
                <w:b/>
                <w:sz w:val="16"/>
                <w:szCs w:val="16"/>
                <w:lang w:val="hy-AM" w:eastAsia="en-US"/>
              </w:rPr>
              <w:br/>
              <w:t>կառուցապատվող թաղամասի</w:t>
            </w:r>
            <w:r w:rsidRPr="00871D9C">
              <w:rPr>
                <w:rFonts w:ascii="Calibri" w:eastAsia="Times New Roman" w:hAnsi="Calibri" w:cs="Calibri"/>
                <w:b/>
                <w:sz w:val="16"/>
                <w:szCs w:val="16"/>
                <w:lang w:val="hy-AM" w:eastAsia="en-US"/>
              </w:rPr>
              <w:t> </w:t>
            </w:r>
            <w:r w:rsidRPr="00871D9C">
              <w:rPr>
                <w:rFonts w:ascii="GHEA Grapalat" w:eastAsia="Times New Roman" w:hAnsi="GHEA Grapalat" w:cs="Arial Unicode"/>
                <w:b/>
                <w:sz w:val="16"/>
                <w:szCs w:val="16"/>
                <w:lang w:val="hy-AM" w:eastAsia="en-US"/>
              </w:rPr>
              <w:t>սպառման</w:t>
            </w:r>
            <w:r w:rsidRPr="00871D9C">
              <w:rPr>
                <w:rFonts w:ascii="GHEA Grapalat" w:eastAsia="Times New Roman" w:hAnsi="GHEA Grapalat" w:cs="Times New Roman"/>
                <w:b/>
                <w:sz w:val="16"/>
                <w:szCs w:val="16"/>
                <w:lang w:val="hy-AM" w:eastAsia="en-US"/>
              </w:rPr>
              <w:t xml:space="preserve"> </w:t>
            </w:r>
            <w:r w:rsidRPr="00871D9C">
              <w:rPr>
                <w:rFonts w:ascii="GHEA Grapalat" w:eastAsia="Times New Roman" w:hAnsi="GHEA Grapalat" w:cs="Arial Unicode"/>
                <w:b/>
                <w:sz w:val="16"/>
                <w:szCs w:val="16"/>
                <w:lang w:val="hy-AM" w:eastAsia="en-US"/>
              </w:rPr>
              <w:t>համակարգն</w:t>
            </w:r>
            <w:r w:rsidRPr="00871D9C">
              <w:rPr>
                <w:rFonts w:ascii="GHEA Grapalat" w:eastAsia="Times New Roman" w:hAnsi="GHEA Grapalat" w:cs="Times New Roman"/>
                <w:b/>
                <w:sz w:val="16"/>
                <w:szCs w:val="16"/>
                <w:lang w:val="hy-AM" w:eastAsia="en-US"/>
              </w:rPr>
              <w:t xml:space="preserve"> </w:t>
            </w:r>
            <w:r w:rsidRPr="00871D9C">
              <w:rPr>
                <w:rFonts w:ascii="GHEA Grapalat" w:eastAsia="Times New Roman" w:hAnsi="GHEA Grapalat" w:cs="Arial Unicode"/>
                <w:b/>
                <w:sz w:val="16"/>
                <w:szCs w:val="16"/>
                <w:lang w:val="hy-AM" w:eastAsia="en-US"/>
              </w:rPr>
              <w:t>էլեկտրական</w:t>
            </w:r>
            <w:r w:rsidRPr="00871D9C">
              <w:rPr>
                <w:rFonts w:ascii="GHEA Grapalat" w:eastAsia="Times New Roman" w:hAnsi="GHEA Grapalat" w:cs="Times New Roman"/>
                <w:b/>
                <w:sz w:val="16"/>
                <w:szCs w:val="16"/>
                <w:lang w:val="hy-AM" w:eastAsia="en-US"/>
              </w:rPr>
              <w:t xml:space="preserve"> </w:t>
            </w:r>
            <w:r w:rsidRPr="00871D9C">
              <w:rPr>
                <w:rFonts w:ascii="GHEA Grapalat" w:eastAsia="Times New Roman" w:hAnsi="GHEA Grapalat" w:cs="Arial Unicode"/>
                <w:b/>
                <w:sz w:val="16"/>
                <w:szCs w:val="16"/>
                <w:lang w:val="hy-AM" w:eastAsia="en-US"/>
              </w:rPr>
              <w:t>ցանցին</w:t>
            </w:r>
            <w:r w:rsidRPr="00871D9C">
              <w:rPr>
                <w:rFonts w:ascii="GHEA Grapalat" w:eastAsia="Times New Roman" w:hAnsi="GHEA Grapalat" w:cs="Times New Roman"/>
                <w:b/>
                <w:sz w:val="16"/>
                <w:szCs w:val="16"/>
                <w:lang w:val="hy-AM" w:eastAsia="en-US"/>
              </w:rPr>
              <w:t xml:space="preserve"> </w:t>
            </w:r>
            <w:r w:rsidRPr="00871D9C">
              <w:rPr>
                <w:rFonts w:ascii="GHEA Grapalat" w:eastAsia="Times New Roman" w:hAnsi="GHEA Grapalat" w:cs="Arial Unicode"/>
                <w:b/>
                <w:sz w:val="16"/>
                <w:szCs w:val="16"/>
                <w:lang w:val="hy-AM" w:eastAsia="en-US"/>
              </w:rPr>
              <w:t>միացման</w:t>
            </w:r>
            <w:r w:rsidRPr="00871D9C">
              <w:rPr>
                <w:rFonts w:ascii="GHEA Grapalat" w:eastAsia="Times New Roman" w:hAnsi="GHEA Grapalat" w:cs="Times New Roman"/>
                <w:b/>
                <w:sz w:val="16"/>
                <w:szCs w:val="16"/>
                <w:lang w:val="hy-AM" w:eastAsia="en-US"/>
              </w:rPr>
              <w:t xml:space="preserve"> </w:t>
            </w:r>
            <w:r w:rsidRPr="00871D9C">
              <w:rPr>
                <w:rFonts w:ascii="GHEA Grapalat" w:eastAsia="Times New Roman" w:hAnsi="GHEA Grapalat" w:cs="Arial Unicode"/>
                <w:b/>
                <w:sz w:val="16"/>
                <w:szCs w:val="16"/>
                <w:lang w:val="hy-AM" w:eastAsia="en-US"/>
              </w:rPr>
              <w:t>պայմանագրի</w:t>
            </w:r>
            <w:r w:rsidRPr="00871D9C">
              <w:rPr>
                <w:rFonts w:ascii="Calibri" w:eastAsia="Times New Roman" w:hAnsi="Calibri" w:cs="Calibri"/>
                <w:b/>
                <w:sz w:val="16"/>
                <w:szCs w:val="16"/>
                <w:lang w:val="hy-AM" w:eastAsia="en-US"/>
              </w:rPr>
              <w:t>  </w:t>
            </w:r>
          </w:p>
        </w:tc>
      </w:tr>
    </w:tbl>
    <w:p w14:paraId="1EFB0EAE" w14:textId="77777777" w:rsidR="004B6F0C" w:rsidRPr="00871D9C" w:rsidRDefault="004B6F0C" w:rsidP="004B6F0C">
      <w:pPr>
        <w:spacing w:before="0"/>
        <w:ind w:firstLine="375"/>
        <w:jc w:val="center"/>
        <w:rPr>
          <w:rFonts w:ascii="GHEA Grapalat" w:eastAsia="Times New Roman" w:hAnsi="GHEA Grapalat" w:cs="Times New Roman"/>
          <w:b/>
          <w:bCs/>
          <w:color w:val="000000"/>
          <w:sz w:val="24"/>
          <w:szCs w:val="24"/>
          <w:shd w:val="clear" w:color="auto" w:fill="FFFFFF"/>
          <w:lang w:val="hy-AM" w:eastAsia="en-US"/>
        </w:rPr>
      </w:pPr>
      <w:r w:rsidRPr="00871D9C">
        <w:rPr>
          <w:rFonts w:ascii="Calibri" w:eastAsia="Times New Roman" w:hAnsi="Calibri" w:cs="Calibri"/>
          <w:b/>
          <w:bCs/>
          <w:color w:val="000000"/>
          <w:sz w:val="24"/>
          <w:szCs w:val="24"/>
          <w:shd w:val="clear" w:color="auto" w:fill="FFFFFF"/>
          <w:lang w:val="hy-AM" w:eastAsia="en-US"/>
        </w:rPr>
        <w:t> </w:t>
      </w:r>
    </w:p>
    <w:p w14:paraId="67658E6F" w14:textId="77777777" w:rsidR="00F15ECB" w:rsidRPr="00871D9C" w:rsidRDefault="00F15ECB" w:rsidP="00F15ECB">
      <w:pPr>
        <w:shd w:val="clear" w:color="auto" w:fill="FFFFFF"/>
        <w:jc w:val="center"/>
        <w:rPr>
          <w:rFonts w:ascii="GHEA Grapalat" w:eastAsia="Times New Roman" w:hAnsi="GHEA Grapalat" w:cs="Times New Roman"/>
          <w:b/>
          <w:bCs/>
          <w:color w:val="000000"/>
          <w:sz w:val="21"/>
          <w:szCs w:val="21"/>
        </w:rPr>
      </w:pPr>
      <w:r w:rsidRPr="00871D9C">
        <w:rPr>
          <w:rFonts w:ascii="GHEA Grapalat" w:eastAsia="Times New Roman" w:hAnsi="GHEA Grapalat" w:cs="Times New Roman"/>
          <w:b/>
          <w:bCs/>
          <w:color w:val="000000"/>
          <w:sz w:val="21"/>
          <w:szCs w:val="21"/>
        </w:rPr>
        <w:t>ՄԻԱՑՄԱՆ ՎՃԱՐԻ ՀԱՇՎԱՐԿ</w:t>
      </w:r>
    </w:p>
    <w:p w14:paraId="3E1622A6" w14:textId="77777777" w:rsidR="00F15ECB" w:rsidRPr="00871D9C" w:rsidRDefault="00F15ECB" w:rsidP="00F15ECB">
      <w:pPr>
        <w:pStyle w:val="NormalWeb"/>
        <w:shd w:val="clear" w:color="auto" w:fill="FFFFFF"/>
        <w:spacing w:before="0" w:beforeAutospacing="0" w:after="0" w:afterAutospacing="0"/>
        <w:ind w:left="720"/>
        <w:jc w:val="both"/>
        <w:rPr>
          <w:rFonts w:ascii="GHEA Grapalat" w:hAnsi="GHEA Grapalat"/>
          <w:color w:val="000000"/>
          <w:lang w:val="hy-AM"/>
        </w:rPr>
      </w:pPr>
    </w:p>
    <w:p w14:paraId="723C0A7A" w14:textId="77777777" w:rsidR="00F15ECB" w:rsidRPr="00871D9C" w:rsidRDefault="00F15ECB" w:rsidP="00F15ECB">
      <w:pPr>
        <w:pStyle w:val="NormalWeb"/>
        <w:numPr>
          <w:ilvl w:val="0"/>
          <w:numId w:val="41"/>
        </w:numPr>
        <w:shd w:val="clear" w:color="auto" w:fill="FFFFFF"/>
        <w:spacing w:before="0" w:beforeAutospacing="0" w:after="0" w:afterAutospacing="0"/>
        <w:jc w:val="both"/>
        <w:rPr>
          <w:rFonts w:ascii="GHEA Grapalat" w:hAnsi="GHEA Grapalat"/>
          <w:color w:val="000000"/>
          <w:lang w:val="hy-AM"/>
        </w:rPr>
      </w:pPr>
      <w:r w:rsidRPr="00871D9C">
        <w:rPr>
          <w:rFonts w:ascii="GHEA Grapalat" w:hAnsi="GHEA Grapalat"/>
          <w:color w:val="000000"/>
          <w:lang w:val="hy-AM"/>
        </w:rPr>
        <w:t>Միացման վճարը հաշվարկվում է հետևյալ բանաձևով</w:t>
      </w:r>
    </w:p>
    <w:p w14:paraId="046AD1CD" w14:textId="77777777" w:rsidR="00F15ECB" w:rsidRPr="00871D9C" w:rsidRDefault="00F15ECB" w:rsidP="00F15ECB">
      <w:pPr>
        <w:pStyle w:val="NormalWeb"/>
        <w:shd w:val="clear" w:color="auto" w:fill="FFFFFF"/>
        <w:spacing w:before="0" w:beforeAutospacing="0" w:after="0" w:afterAutospacing="0"/>
        <w:ind w:left="360"/>
        <w:jc w:val="both"/>
        <w:rPr>
          <w:rFonts w:ascii="GHEA Grapalat" w:hAnsi="GHEA Grapalat"/>
          <w:color w:val="000000"/>
          <w:lang w:val="hy-AM"/>
        </w:rPr>
      </w:pPr>
    </w:p>
    <w:p w14:paraId="2A447502" w14:textId="6F4082A3" w:rsidR="00F15ECB" w:rsidRPr="00871D9C" w:rsidRDefault="00F15ECB" w:rsidP="00F15ECB">
      <w:pPr>
        <w:pStyle w:val="NormalWeb"/>
        <w:shd w:val="clear" w:color="auto" w:fill="FFFFFF"/>
        <w:spacing w:before="0" w:beforeAutospacing="0" w:after="0" w:afterAutospacing="0"/>
        <w:ind w:left="1080"/>
        <w:jc w:val="center"/>
        <w:rPr>
          <w:rFonts w:ascii="GHEA Grapalat" w:hAnsi="GHEA Grapalat"/>
          <w:color w:val="000000"/>
          <w:lang w:val="hy-AM"/>
        </w:rPr>
      </w:pPr>
      <w:r w:rsidRPr="00871D9C">
        <w:rPr>
          <w:rStyle w:val="Strong"/>
          <w:rFonts w:ascii="GHEA Grapalat" w:hAnsi="GHEA Grapalat"/>
          <w:color w:val="000000"/>
          <w:shd w:val="clear" w:color="auto" w:fill="FFFFFF"/>
          <w:lang w:val="hy-AM"/>
        </w:rPr>
        <w:t>ՄՎ</w:t>
      </w:r>
      <w:r w:rsidRPr="00871D9C">
        <w:rPr>
          <w:rStyle w:val="Strong"/>
          <w:rFonts w:ascii="Calibri" w:hAnsi="Calibri" w:cs="Calibri"/>
          <w:color w:val="000000"/>
          <w:shd w:val="clear" w:color="auto" w:fill="FFFFFF"/>
          <w:lang w:val="hy-AM"/>
        </w:rPr>
        <w:t> </w:t>
      </w:r>
      <w:r w:rsidRPr="00871D9C">
        <w:rPr>
          <w:rStyle w:val="Strong"/>
          <w:rFonts w:ascii="GHEA Grapalat" w:hAnsi="GHEA Grapalat"/>
          <w:color w:val="000000"/>
          <w:shd w:val="clear" w:color="auto" w:fill="FFFFFF"/>
          <w:lang w:val="hy-AM"/>
        </w:rPr>
        <w:t>=</w:t>
      </w:r>
      <w:r w:rsidRPr="00871D9C">
        <w:rPr>
          <w:rStyle w:val="Strong"/>
          <w:rFonts w:ascii="Calibri" w:hAnsi="Calibri" w:cs="Calibri"/>
          <w:color w:val="000000"/>
          <w:shd w:val="clear" w:color="auto" w:fill="FFFFFF"/>
          <w:lang w:val="hy-AM"/>
        </w:rPr>
        <w:t> </w:t>
      </w:r>
      <w:r w:rsidRPr="00871D9C">
        <w:rPr>
          <w:rStyle w:val="Strong"/>
          <w:rFonts w:ascii="GHEA Grapalat" w:hAnsi="GHEA Grapalat"/>
          <w:color w:val="000000"/>
          <w:shd w:val="clear" w:color="auto" w:fill="FFFFFF"/>
          <w:lang w:val="hy-AM"/>
        </w:rPr>
        <w:t>------</w:t>
      </w:r>
    </w:p>
    <w:p w14:paraId="2E23FE0A" w14:textId="77777777" w:rsidR="00F15ECB" w:rsidRPr="00871D9C" w:rsidRDefault="00F15ECB" w:rsidP="00F15ECB">
      <w:pPr>
        <w:pStyle w:val="NormalWeb"/>
        <w:shd w:val="clear" w:color="auto" w:fill="FFFFFF"/>
        <w:spacing w:before="0" w:beforeAutospacing="0" w:after="0" w:afterAutospacing="0"/>
        <w:jc w:val="both"/>
        <w:rPr>
          <w:rFonts w:ascii="GHEA Grapalat" w:hAnsi="GHEA Grapalat"/>
          <w:color w:val="000000"/>
          <w:lang w:val="hy-AM"/>
        </w:rPr>
      </w:pPr>
    </w:p>
    <w:p w14:paraId="35D58732" w14:textId="234866F9" w:rsidR="00F15ECB" w:rsidRDefault="00F15ECB" w:rsidP="00F15ECB">
      <w:pPr>
        <w:pStyle w:val="NormalWeb"/>
        <w:shd w:val="clear" w:color="auto" w:fill="FFFFFF"/>
        <w:spacing w:before="0" w:beforeAutospacing="0" w:after="0" w:afterAutospacing="0"/>
        <w:jc w:val="both"/>
        <w:rPr>
          <w:rFonts w:ascii="GHEA Grapalat" w:hAnsi="GHEA Grapalat"/>
          <w:color w:val="000000"/>
          <w:lang w:val="hy-AM"/>
        </w:rPr>
      </w:pPr>
      <w:r w:rsidRPr="00871D9C">
        <w:rPr>
          <w:rFonts w:ascii="GHEA Grapalat" w:hAnsi="GHEA Grapalat"/>
          <w:color w:val="000000"/>
          <w:lang w:val="hy-AM"/>
        </w:rPr>
        <w:t>որտեղ՝</w:t>
      </w:r>
      <w:r w:rsidR="003A4098">
        <w:rPr>
          <w:rFonts w:ascii="GHEA Grapalat" w:hAnsi="GHEA Grapalat"/>
          <w:color w:val="000000"/>
          <w:lang w:val="hy-AM"/>
        </w:rPr>
        <w:t>»</w:t>
      </w:r>
    </w:p>
    <w:p w14:paraId="1541860F" w14:textId="2BA31BFA" w:rsidR="0020790A" w:rsidRPr="00CE6BD9" w:rsidRDefault="0020790A" w:rsidP="004B6F0C">
      <w:pPr>
        <w:spacing w:before="0"/>
        <w:ind w:firstLine="375"/>
        <w:jc w:val="center"/>
        <w:rPr>
          <w:rFonts w:ascii="GHEA Grapalat" w:eastAsia="Times New Roman" w:hAnsi="GHEA Grapalat" w:cs="Times New Roman"/>
          <w:b/>
          <w:bCs/>
          <w:color w:val="000000"/>
          <w:sz w:val="24"/>
          <w:szCs w:val="24"/>
          <w:shd w:val="clear" w:color="auto" w:fill="FFFFFF"/>
          <w:lang w:val="hy-AM" w:eastAsia="en-US"/>
        </w:rPr>
      </w:pPr>
    </w:p>
    <w:sectPr w:rsidR="0020790A" w:rsidRPr="00CE6BD9" w:rsidSect="00F447E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930E3" w14:textId="77777777" w:rsidR="00635148" w:rsidRDefault="00635148" w:rsidP="00002CCB">
      <w:pPr>
        <w:spacing w:before="0"/>
      </w:pPr>
      <w:r>
        <w:separator/>
      </w:r>
    </w:p>
  </w:endnote>
  <w:endnote w:type="continuationSeparator" w:id="0">
    <w:p w14:paraId="12254B44" w14:textId="77777777" w:rsidR="00635148" w:rsidRDefault="00635148" w:rsidP="00002CCB">
      <w:pPr>
        <w:spacing w:before="0"/>
      </w:pPr>
      <w:r>
        <w:continuationSeparator/>
      </w:r>
    </w:p>
  </w:endnote>
  <w:endnote w:type="continuationNotice" w:id="1">
    <w:p w14:paraId="16F73576" w14:textId="77777777" w:rsidR="00635148" w:rsidRDefault="0063514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Unicode">
    <w:altName w:val="Cambria"/>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9D515" w14:textId="73A9485D" w:rsidR="00B52DC1" w:rsidRPr="00002CCB" w:rsidRDefault="00B52DC1">
    <w:pPr>
      <w:pStyle w:val="Footer"/>
      <w:jc w:val="center"/>
      <w:rPr>
        <w:rFonts w:ascii="Times Unicode" w:hAnsi="Times Unicode"/>
        <w:caps/>
        <w:noProof/>
        <w:sz w:val="20"/>
        <w:szCs w:val="20"/>
      </w:rPr>
    </w:pPr>
    <w:r w:rsidRPr="00002CCB">
      <w:rPr>
        <w:rFonts w:ascii="Times Unicode" w:hAnsi="Times Unicode"/>
        <w:caps/>
        <w:sz w:val="20"/>
        <w:szCs w:val="20"/>
      </w:rPr>
      <w:fldChar w:fldCharType="begin"/>
    </w:r>
    <w:r w:rsidRPr="00002CCB">
      <w:rPr>
        <w:rFonts w:ascii="Times Unicode" w:hAnsi="Times Unicode"/>
        <w:caps/>
        <w:sz w:val="20"/>
        <w:szCs w:val="20"/>
      </w:rPr>
      <w:instrText xml:space="preserve"> PAGE   \* MERGEFORMAT </w:instrText>
    </w:r>
    <w:r w:rsidRPr="00002CCB">
      <w:rPr>
        <w:rFonts w:ascii="Times Unicode" w:hAnsi="Times Unicode"/>
        <w:caps/>
        <w:sz w:val="20"/>
        <w:szCs w:val="20"/>
      </w:rPr>
      <w:fldChar w:fldCharType="separate"/>
    </w:r>
    <w:r w:rsidR="00976D57">
      <w:rPr>
        <w:rFonts w:ascii="Times Unicode" w:hAnsi="Times Unicode"/>
        <w:caps/>
        <w:noProof/>
        <w:sz w:val="20"/>
        <w:szCs w:val="20"/>
      </w:rPr>
      <w:t>3</w:t>
    </w:r>
    <w:r w:rsidRPr="00002CCB">
      <w:rPr>
        <w:rFonts w:ascii="Times Unicode" w:hAnsi="Times Unicode"/>
        <w:cap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F8F55" w14:textId="77777777" w:rsidR="00635148" w:rsidRDefault="00635148" w:rsidP="00002CCB">
      <w:pPr>
        <w:spacing w:before="0"/>
      </w:pPr>
      <w:r>
        <w:separator/>
      </w:r>
    </w:p>
  </w:footnote>
  <w:footnote w:type="continuationSeparator" w:id="0">
    <w:p w14:paraId="426F8A09" w14:textId="77777777" w:rsidR="00635148" w:rsidRDefault="00635148" w:rsidP="00002CCB">
      <w:pPr>
        <w:spacing w:before="0"/>
      </w:pPr>
      <w:r>
        <w:continuationSeparator/>
      </w:r>
    </w:p>
  </w:footnote>
  <w:footnote w:type="continuationNotice" w:id="1">
    <w:p w14:paraId="03048790" w14:textId="77777777" w:rsidR="00635148" w:rsidRDefault="0063514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913B7" w14:textId="77777777" w:rsidR="00B52DC1" w:rsidRDefault="00B52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2A22"/>
    <w:multiLevelType w:val="multilevel"/>
    <w:tmpl w:val="114AC4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1237B6C"/>
    <w:multiLevelType w:val="multilevel"/>
    <w:tmpl w:val="78E2E86A"/>
    <w:lvl w:ilvl="0">
      <w:start w:val="1"/>
      <w:numFmt w:val="decimal"/>
      <w:pStyle w:val="Rus1"/>
      <w:lvlText w:val="%1."/>
      <w:lvlJc w:val="left"/>
      <w:pPr>
        <w:ind w:left="720" w:hanging="360"/>
      </w:pPr>
      <w:rPr>
        <w:rFonts w:ascii="Georgia" w:hAnsi="Georgia" w:hint="default"/>
      </w:rPr>
    </w:lvl>
    <w:lvl w:ilvl="1">
      <w:start w:val="1"/>
      <w:numFmt w:val="decimal"/>
      <w:pStyle w:val="Rus2"/>
      <w:isLgl/>
      <w:lvlText w:val="%1.%2."/>
      <w:lvlJc w:val="left"/>
      <w:pPr>
        <w:ind w:left="744" w:hanging="384"/>
      </w:pPr>
      <w:rPr>
        <w:rFonts w:ascii="Georgia" w:hAnsi="Georgia" w:hint="default"/>
      </w:rPr>
    </w:lvl>
    <w:lvl w:ilvl="2">
      <w:start w:val="1"/>
      <w:numFmt w:val="decimal"/>
      <w:pStyle w:val="Rus3"/>
      <w:isLgl/>
      <w:lvlText w:val="%1.%2.%3."/>
      <w:lvlJc w:val="left"/>
      <w:pPr>
        <w:ind w:left="1080" w:hanging="720"/>
      </w:pPr>
      <w:rPr>
        <w:rFonts w:ascii="Georgia" w:hAnsi="Georgia" w:hint="default"/>
      </w:rPr>
    </w:lvl>
    <w:lvl w:ilvl="3">
      <w:start w:val="1"/>
      <w:numFmt w:val="decimal"/>
      <w:isLgl/>
      <w:lvlText w:val="%1.%2.%3.%4."/>
      <w:lvlJc w:val="left"/>
      <w:pPr>
        <w:ind w:left="1080" w:hanging="720"/>
      </w:pPr>
      <w:rPr>
        <w:rFonts w:ascii="Georgia" w:hAnsi="Georgia"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99570F"/>
    <w:multiLevelType w:val="hybridMultilevel"/>
    <w:tmpl w:val="0BBC7270"/>
    <w:lvl w:ilvl="0" w:tplc="821E2B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66078F"/>
    <w:multiLevelType w:val="hybridMultilevel"/>
    <w:tmpl w:val="48BA9138"/>
    <w:lvl w:ilvl="0" w:tplc="70AE3F06">
      <w:start w:val="26"/>
      <w:numFmt w:val="decimal"/>
      <w:lvlText w:val="%1."/>
      <w:lvlJc w:val="left"/>
      <w:pPr>
        <w:ind w:left="15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1296A"/>
    <w:multiLevelType w:val="multilevel"/>
    <w:tmpl w:val="331C197C"/>
    <w:lvl w:ilvl="0">
      <w:start w:val="1"/>
      <w:numFmt w:val="decimal"/>
      <w:lvlText w:val="%1."/>
      <w:lvlJc w:val="left"/>
      <w:pPr>
        <w:ind w:left="360" w:hanging="360"/>
      </w:pPr>
      <w:rPr>
        <w:rFonts w:hint="default"/>
      </w:rPr>
    </w:lvl>
    <w:lvl w:ilvl="1">
      <w:start w:val="10"/>
      <w:numFmt w:val="decimal"/>
      <w:lvlText w:val="%2."/>
      <w:lvlJc w:val="left"/>
      <w:pPr>
        <w:ind w:left="792" w:hanging="432"/>
      </w:pPr>
      <w:rPr>
        <w:rFonts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6121B3"/>
    <w:multiLevelType w:val="hybridMultilevel"/>
    <w:tmpl w:val="34C00D1C"/>
    <w:lvl w:ilvl="0" w:tplc="6DCED2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DD1D3D"/>
    <w:multiLevelType w:val="multilevel"/>
    <w:tmpl w:val="E264B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Rus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E573D7"/>
    <w:multiLevelType w:val="multilevel"/>
    <w:tmpl w:val="B4744AF8"/>
    <w:lvl w:ilvl="0">
      <w:start w:val="1"/>
      <w:numFmt w:val="decimal"/>
      <w:pStyle w:val="Agr1"/>
      <w:lvlText w:val="%1."/>
      <w:lvlJc w:val="left"/>
      <w:pPr>
        <w:ind w:left="360" w:hanging="360"/>
      </w:pPr>
      <w:rPr>
        <w:rFonts w:hint="default"/>
      </w:rPr>
    </w:lvl>
    <w:lvl w:ilvl="1">
      <w:start w:val="1"/>
      <w:numFmt w:val="decimal"/>
      <w:pStyle w:val="Agr2"/>
      <w:lvlText w:val="%2."/>
      <w:lvlJc w:val="left"/>
      <w:pPr>
        <w:ind w:left="792" w:hanging="432"/>
      </w:pPr>
      <w:rPr>
        <w:rFonts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gr3"/>
      <w:lvlText w:val="%3)"/>
      <w:lvlJc w:val="left"/>
      <w:pPr>
        <w:ind w:left="1214" w:hanging="504"/>
      </w:pPr>
      <w:rPr>
        <w:rFonts w:ascii="GHEA Grapalat" w:eastAsia="Times New Roman" w:hAnsi="GHEA Grapalat" w:cs="Calibri"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EA2B83"/>
    <w:multiLevelType w:val="multilevel"/>
    <w:tmpl w:val="1E029A6E"/>
    <w:lvl w:ilvl="0">
      <w:start w:val="1"/>
      <w:numFmt w:val="decimal"/>
      <w:lvlText w:val="%1."/>
      <w:lvlJc w:val="left"/>
      <w:pPr>
        <w:ind w:left="360" w:hanging="360"/>
      </w:pPr>
      <w:rPr>
        <w:rFonts w:hint="default"/>
      </w:rPr>
    </w:lvl>
    <w:lvl w:ilvl="1">
      <w:start w:val="26"/>
      <w:numFmt w:val="decimal"/>
      <w:lvlText w:val="%2."/>
      <w:lvlJc w:val="left"/>
      <w:pPr>
        <w:ind w:left="792" w:hanging="432"/>
      </w:pPr>
      <w:rPr>
        <w:rFonts w:hint="default"/>
        <w:b w:val="0"/>
        <w:bCs w:val="0"/>
        <w:i w:val="0"/>
        <w:iCs w:val="0"/>
        <w: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3)"/>
      <w:lvlJc w:val="left"/>
      <w:pPr>
        <w:ind w:left="1214" w:hanging="504"/>
      </w:pPr>
      <w:rPr>
        <w:rFonts w:ascii="Times Unicode" w:eastAsia="Times New Roman" w:hAnsi="Times Unicode" w:cs="Calibri"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4C48F6"/>
    <w:multiLevelType w:val="multilevel"/>
    <w:tmpl w:val="0CFA4D40"/>
    <w:lvl w:ilvl="0">
      <w:start w:val="1"/>
      <w:numFmt w:val="decimal"/>
      <w:lvlText w:val="%1."/>
      <w:lvlJc w:val="left"/>
      <w:pPr>
        <w:ind w:left="360" w:hanging="360"/>
      </w:pPr>
      <w:rPr>
        <w:rFonts w:hint="default"/>
      </w:rPr>
    </w:lvl>
    <w:lvl w:ilvl="1">
      <w:start w:val="13"/>
      <w:numFmt w:val="decimal"/>
      <w:lvlText w:val="%2."/>
      <w:lvlJc w:val="left"/>
      <w:pPr>
        <w:ind w:left="792" w:hanging="432"/>
      </w:pPr>
      <w:rPr>
        <w:rFonts w:hint="default"/>
        <w:b w:val="0"/>
        <w:bCs w:val="0"/>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AFF63D4"/>
    <w:multiLevelType w:val="hybridMultilevel"/>
    <w:tmpl w:val="0E44AB68"/>
    <w:lvl w:ilvl="0" w:tplc="0358BE1A">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BF6EFC"/>
    <w:multiLevelType w:val="hybridMultilevel"/>
    <w:tmpl w:val="CBCA8C6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7F732D0A"/>
    <w:multiLevelType w:val="multilevel"/>
    <w:tmpl w:val="4164F2FC"/>
    <w:lvl w:ilvl="0">
      <w:start w:val="1"/>
      <w:numFmt w:val="decimal"/>
      <w:lvlText w:val="%1."/>
      <w:lvlJc w:val="left"/>
      <w:pPr>
        <w:ind w:left="360" w:hanging="360"/>
      </w:pPr>
      <w:rPr>
        <w:rFonts w:hint="default"/>
      </w:rPr>
    </w:lvl>
    <w:lvl w:ilvl="1">
      <w:start w:val="2"/>
      <w:numFmt w:val="decimal"/>
      <w:lvlText w:val="%2."/>
      <w:lvlJc w:val="left"/>
      <w:pPr>
        <w:ind w:left="716" w:hanging="432"/>
      </w:pPr>
      <w:rPr>
        <w:rFonts w:hint="default"/>
        <w:b w:val="0"/>
        <w:bCs/>
        <w:i w:val="0"/>
        <w:iCs w:val="0"/>
        <w: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639" w:hanging="504"/>
      </w:pPr>
      <w:rPr>
        <w:rFonts w:ascii="Times Unicode" w:eastAsia="Times New Roman" w:hAnsi="Times Unicode" w:cs="Calibri"/>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13"/>
  </w:num>
  <w:num w:numId="4">
    <w:abstractNumId w:val="4"/>
  </w:num>
  <w:num w:numId="5">
    <w:abstractNumId w:val="10"/>
  </w:num>
  <w:num w:numId="6">
    <w:abstractNumId w:val="9"/>
  </w:num>
  <w:num w:numId="7">
    <w:abstractNumId w:val="8"/>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lvlOverride w:ilvl="0">
      <w:startOverride w:val="1"/>
    </w:lvlOverride>
  </w:num>
  <w:num w:numId="15">
    <w:abstractNumId w:val="3"/>
  </w:num>
  <w:num w:numId="16">
    <w:abstractNumId w:val="8"/>
  </w:num>
  <w:num w:numId="17">
    <w:abstractNumId w:val="8"/>
  </w:num>
  <w:num w:numId="18">
    <w:abstractNumId w:val="5"/>
  </w:num>
  <w:num w:numId="19">
    <w:abstractNumId w:val="8"/>
  </w:num>
  <w:num w:numId="20">
    <w:abstractNumId w:val="8"/>
  </w:num>
  <w:num w:numId="21">
    <w:abstractNumId w:val="8"/>
  </w:num>
  <w:num w:numId="22">
    <w:abstractNumId w:val="8"/>
  </w:num>
  <w:num w:numId="23">
    <w:abstractNumId w:val="6"/>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2"/>
  </w:num>
  <w:num w:numId="42">
    <w:abstractNumId w:val="8"/>
  </w:num>
  <w:num w:numId="43">
    <w:abstractNumId w:val="8"/>
  </w:num>
  <w:num w:numId="44">
    <w:abstractNumId w:val="8"/>
  </w:num>
  <w:num w:numId="45">
    <w:abstractNumId w:val="8"/>
  </w:num>
  <w:num w:numId="4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0"/>
  <w:activeWritingStyle w:appName="MSWord" w:lang="en-GB"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E3"/>
    <w:rsid w:val="00002CCB"/>
    <w:rsid w:val="000036CA"/>
    <w:rsid w:val="000042D8"/>
    <w:rsid w:val="00010BBA"/>
    <w:rsid w:val="0001377C"/>
    <w:rsid w:val="000203E8"/>
    <w:rsid w:val="0002402C"/>
    <w:rsid w:val="00033B71"/>
    <w:rsid w:val="0003725A"/>
    <w:rsid w:val="000373F0"/>
    <w:rsid w:val="00037FF2"/>
    <w:rsid w:val="0004296B"/>
    <w:rsid w:val="00042C4B"/>
    <w:rsid w:val="00043119"/>
    <w:rsid w:val="00051026"/>
    <w:rsid w:val="0005379D"/>
    <w:rsid w:val="00057BBC"/>
    <w:rsid w:val="00060DFE"/>
    <w:rsid w:val="000623A1"/>
    <w:rsid w:val="000628B9"/>
    <w:rsid w:val="000633F6"/>
    <w:rsid w:val="00063CD0"/>
    <w:rsid w:val="0006758B"/>
    <w:rsid w:val="000705FB"/>
    <w:rsid w:val="00073F33"/>
    <w:rsid w:val="00076EB6"/>
    <w:rsid w:val="000878D3"/>
    <w:rsid w:val="00094241"/>
    <w:rsid w:val="00094540"/>
    <w:rsid w:val="00094ACF"/>
    <w:rsid w:val="00096D5F"/>
    <w:rsid w:val="000A20A6"/>
    <w:rsid w:val="000A71B9"/>
    <w:rsid w:val="000B4052"/>
    <w:rsid w:val="000C705E"/>
    <w:rsid w:val="000D3C9F"/>
    <w:rsid w:val="000D6A1F"/>
    <w:rsid w:val="000D764C"/>
    <w:rsid w:val="000E0C2A"/>
    <w:rsid w:val="000F1CCA"/>
    <w:rsid w:val="000F1EED"/>
    <w:rsid w:val="00104D4A"/>
    <w:rsid w:val="0010621D"/>
    <w:rsid w:val="00106BAB"/>
    <w:rsid w:val="00111800"/>
    <w:rsid w:val="00112849"/>
    <w:rsid w:val="00112E35"/>
    <w:rsid w:val="00114724"/>
    <w:rsid w:val="00114F7D"/>
    <w:rsid w:val="001156DB"/>
    <w:rsid w:val="0012554E"/>
    <w:rsid w:val="00125EB0"/>
    <w:rsid w:val="00131039"/>
    <w:rsid w:val="00133D24"/>
    <w:rsid w:val="00135878"/>
    <w:rsid w:val="00141429"/>
    <w:rsid w:val="00142736"/>
    <w:rsid w:val="00143D5C"/>
    <w:rsid w:val="00153B63"/>
    <w:rsid w:val="00156D21"/>
    <w:rsid w:val="00160E63"/>
    <w:rsid w:val="001627B1"/>
    <w:rsid w:val="001652F4"/>
    <w:rsid w:val="001721CC"/>
    <w:rsid w:val="001750ED"/>
    <w:rsid w:val="00175301"/>
    <w:rsid w:val="00176426"/>
    <w:rsid w:val="00194F05"/>
    <w:rsid w:val="0019551E"/>
    <w:rsid w:val="00197695"/>
    <w:rsid w:val="001B2563"/>
    <w:rsid w:val="001B70B1"/>
    <w:rsid w:val="001C1449"/>
    <w:rsid w:val="001C1602"/>
    <w:rsid w:val="001C5FA8"/>
    <w:rsid w:val="001E0427"/>
    <w:rsid w:val="001E288B"/>
    <w:rsid w:val="001E2C1E"/>
    <w:rsid w:val="001E4348"/>
    <w:rsid w:val="001E5E2F"/>
    <w:rsid w:val="001E6D88"/>
    <w:rsid w:val="001F1152"/>
    <w:rsid w:val="001F404A"/>
    <w:rsid w:val="001F7049"/>
    <w:rsid w:val="0020095F"/>
    <w:rsid w:val="002020FD"/>
    <w:rsid w:val="002025BC"/>
    <w:rsid w:val="00202F4E"/>
    <w:rsid w:val="0020790A"/>
    <w:rsid w:val="002079D4"/>
    <w:rsid w:val="002103D1"/>
    <w:rsid w:val="00213C68"/>
    <w:rsid w:val="00216680"/>
    <w:rsid w:val="0022461D"/>
    <w:rsid w:val="002346A7"/>
    <w:rsid w:val="00242DDF"/>
    <w:rsid w:val="002577AE"/>
    <w:rsid w:val="002651CD"/>
    <w:rsid w:val="00271CA0"/>
    <w:rsid w:val="0027589F"/>
    <w:rsid w:val="00286865"/>
    <w:rsid w:val="00290B0C"/>
    <w:rsid w:val="0029209C"/>
    <w:rsid w:val="002951FF"/>
    <w:rsid w:val="00295646"/>
    <w:rsid w:val="002A424A"/>
    <w:rsid w:val="002B0006"/>
    <w:rsid w:val="002B3056"/>
    <w:rsid w:val="002B3323"/>
    <w:rsid w:val="002B34B9"/>
    <w:rsid w:val="002B68FA"/>
    <w:rsid w:val="002C55DC"/>
    <w:rsid w:val="002D039E"/>
    <w:rsid w:val="002D16B1"/>
    <w:rsid w:val="002D3740"/>
    <w:rsid w:val="002D4594"/>
    <w:rsid w:val="002D717C"/>
    <w:rsid w:val="002E0B4D"/>
    <w:rsid w:val="002E1CE5"/>
    <w:rsid w:val="002F06CE"/>
    <w:rsid w:val="002F2D1C"/>
    <w:rsid w:val="002F5B67"/>
    <w:rsid w:val="003032B4"/>
    <w:rsid w:val="00304AF0"/>
    <w:rsid w:val="00311531"/>
    <w:rsid w:val="00313F32"/>
    <w:rsid w:val="003152E9"/>
    <w:rsid w:val="003153E5"/>
    <w:rsid w:val="003233ED"/>
    <w:rsid w:val="00323B2E"/>
    <w:rsid w:val="00325F78"/>
    <w:rsid w:val="00327E2A"/>
    <w:rsid w:val="00331C4C"/>
    <w:rsid w:val="003320E3"/>
    <w:rsid w:val="00333F1E"/>
    <w:rsid w:val="003426CC"/>
    <w:rsid w:val="00351A93"/>
    <w:rsid w:val="00354072"/>
    <w:rsid w:val="00354CDF"/>
    <w:rsid w:val="00355161"/>
    <w:rsid w:val="003603AB"/>
    <w:rsid w:val="00361B67"/>
    <w:rsid w:val="00365726"/>
    <w:rsid w:val="003703CB"/>
    <w:rsid w:val="00370AFD"/>
    <w:rsid w:val="00371E19"/>
    <w:rsid w:val="003754F4"/>
    <w:rsid w:val="00376511"/>
    <w:rsid w:val="00376A2C"/>
    <w:rsid w:val="00383E4E"/>
    <w:rsid w:val="00386B58"/>
    <w:rsid w:val="00387689"/>
    <w:rsid w:val="00392C3C"/>
    <w:rsid w:val="00393A2C"/>
    <w:rsid w:val="003A0249"/>
    <w:rsid w:val="003A2B25"/>
    <w:rsid w:val="003A4098"/>
    <w:rsid w:val="003A67D0"/>
    <w:rsid w:val="003B0745"/>
    <w:rsid w:val="003B2412"/>
    <w:rsid w:val="003B2D0E"/>
    <w:rsid w:val="003C377C"/>
    <w:rsid w:val="003D33E6"/>
    <w:rsid w:val="003D34EF"/>
    <w:rsid w:val="003D4757"/>
    <w:rsid w:val="003D6F99"/>
    <w:rsid w:val="003E191D"/>
    <w:rsid w:val="003E234C"/>
    <w:rsid w:val="003F00F5"/>
    <w:rsid w:val="003F161F"/>
    <w:rsid w:val="003F3253"/>
    <w:rsid w:val="003F3FED"/>
    <w:rsid w:val="0040248F"/>
    <w:rsid w:val="00402CB7"/>
    <w:rsid w:val="00422053"/>
    <w:rsid w:val="004252CE"/>
    <w:rsid w:val="00426816"/>
    <w:rsid w:val="004269B9"/>
    <w:rsid w:val="00427F73"/>
    <w:rsid w:val="004335F6"/>
    <w:rsid w:val="00433984"/>
    <w:rsid w:val="004346A2"/>
    <w:rsid w:val="0043733D"/>
    <w:rsid w:val="0044115F"/>
    <w:rsid w:val="00441EAD"/>
    <w:rsid w:val="004423CD"/>
    <w:rsid w:val="00444F60"/>
    <w:rsid w:val="00445D13"/>
    <w:rsid w:val="00453C98"/>
    <w:rsid w:val="00454443"/>
    <w:rsid w:val="004677AF"/>
    <w:rsid w:val="00470A5A"/>
    <w:rsid w:val="00470AF6"/>
    <w:rsid w:val="0048109D"/>
    <w:rsid w:val="00483AEE"/>
    <w:rsid w:val="00486022"/>
    <w:rsid w:val="004951CC"/>
    <w:rsid w:val="00496353"/>
    <w:rsid w:val="00497600"/>
    <w:rsid w:val="004A2714"/>
    <w:rsid w:val="004A359A"/>
    <w:rsid w:val="004A5C46"/>
    <w:rsid w:val="004A6DF5"/>
    <w:rsid w:val="004B20DD"/>
    <w:rsid w:val="004B2248"/>
    <w:rsid w:val="004B6F0C"/>
    <w:rsid w:val="004B74A0"/>
    <w:rsid w:val="004C26F6"/>
    <w:rsid w:val="004C6578"/>
    <w:rsid w:val="004C7B04"/>
    <w:rsid w:val="004D1FC6"/>
    <w:rsid w:val="004D647E"/>
    <w:rsid w:val="004E4985"/>
    <w:rsid w:val="004E6279"/>
    <w:rsid w:val="004F1280"/>
    <w:rsid w:val="004F60EA"/>
    <w:rsid w:val="0050368E"/>
    <w:rsid w:val="0050779C"/>
    <w:rsid w:val="005125DD"/>
    <w:rsid w:val="00515551"/>
    <w:rsid w:val="0051672D"/>
    <w:rsid w:val="00520868"/>
    <w:rsid w:val="00526316"/>
    <w:rsid w:val="00531898"/>
    <w:rsid w:val="0054192D"/>
    <w:rsid w:val="00542BC7"/>
    <w:rsid w:val="00543068"/>
    <w:rsid w:val="00553AFD"/>
    <w:rsid w:val="00554168"/>
    <w:rsid w:val="00560424"/>
    <w:rsid w:val="0056134C"/>
    <w:rsid w:val="00561F5A"/>
    <w:rsid w:val="00566C5B"/>
    <w:rsid w:val="005809AC"/>
    <w:rsid w:val="00590565"/>
    <w:rsid w:val="005911BE"/>
    <w:rsid w:val="00591CA7"/>
    <w:rsid w:val="0059357B"/>
    <w:rsid w:val="00596497"/>
    <w:rsid w:val="005A6A6A"/>
    <w:rsid w:val="005B57CF"/>
    <w:rsid w:val="005B59FD"/>
    <w:rsid w:val="005B6CAA"/>
    <w:rsid w:val="005C0AEA"/>
    <w:rsid w:val="005C6A65"/>
    <w:rsid w:val="005C7843"/>
    <w:rsid w:val="005D335B"/>
    <w:rsid w:val="005D7D1E"/>
    <w:rsid w:val="005E2949"/>
    <w:rsid w:val="005E566E"/>
    <w:rsid w:val="005F7E7D"/>
    <w:rsid w:val="00607426"/>
    <w:rsid w:val="0061485B"/>
    <w:rsid w:val="006227FC"/>
    <w:rsid w:val="00625532"/>
    <w:rsid w:val="00625BFE"/>
    <w:rsid w:val="0063249F"/>
    <w:rsid w:val="006347AA"/>
    <w:rsid w:val="00635148"/>
    <w:rsid w:val="006355D0"/>
    <w:rsid w:val="0064314E"/>
    <w:rsid w:val="00646378"/>
    <w:rsid w:val="00651445"/>
    <w:rsid w:val="006535EF"/>
    <w:rsid w:val="0065637F"/>
    <w:rsid w:val="00662140"/>
    <w:rsid w:val="006621A7"/>
    <w:rsid w:val="00674584"/>
    <w:rsid w:val="00677A4C"/>
    <w:rsid w:val="00680375"/>
    <w:rsid w:val="00680431"/>
    <w:rsid w:val="006822B6"/>
    <w:rsid w:val="006851B2"/>
    <w:rsid w:val="00692FEC"/>
    <w:rsid w:val="006933E7"/>
    <w:rsid w:val="006A4B85"/>
    <w:rsid w:val="006A4DC7"/>
    <w:rsid w:val="006C1B4E"/>
    <w:rsid w:val="006C37B8"/>
    <w:rsid w:val="006D124A"/>
    <w:rsid w:val="006D4399"/>
    <w:rsid w:val="006D6079"/>
    <w:rsid w:val="006D699A"/>
    <w:rsid w:val="006F4C60"/>
    <w:rsid w:val="00706CC9"/>
    <w:rsid w:val="007106DD"/>
    <w:rsid w:val="00712B5B"/>
    <w:rsid w:val="00724216"/>
    <w:rsid w:val="00742B54"/>
    <w:rsid w:val="00743D18"/>
    <w:rsid w:val="00754EF6"/>
    <w:rsid w:val="00755CF6"/>
    <w:rsid w:val="00756659"/>
    <w:rsid w:val="00757982"/>
    <w:rsid w:val="00761053"/>
    <w:rsid w:val="00766ECB"/>
    <w:rsid w:val="00767A67"/>
    <w:rsid w:val="00776AF9"/>
    <w:rsid w:val="0077745E"/>
    <w:rsid w:val="00786052"/>
    <w:rsid w:val="00786316"/>
    <w:rsid w:val="00786E4D"/>
    <w:rsid w:val="0079146B"/>
    <w:rsid w:val="00793906"/>
    <w:rsid w:val="00794C96"/>
    <w:rsid w:val="007A084A"/>
    <w:rsid w:val="007A089A"/>
    <w:rsid w:val="007A7DD0"/>
    <w:rsid w:val="007B6B15"/>
    <w:rsid w:val="007C5AD5"/>
    <w:rsid w:val="007D5CAB"/>
    <w:rsid w:val="007E072C"/>
    <w:rsid w:val="007E2D98"/>
    <w:rsid w:val="007F07FA"/>
    <w:rsid w:val="00800FB8"/>
    <w:rsid w:val="00814BDD"/>
    <w:rsid w:val="00822B98"/>
    <w:rsid w:val="008277B3"/>
    <w:rsid w:val="00831811"/>
    <w:rsid w:val="00832DA5"/>
    <w:rsid w:val="00834126"/>
    <w:rsid w:val="00837B03"/>
    <w:rsid w:val="00837CF8"/>
    <w:rsid w:val="00842A9D"/>
    <w:rsid w:val="008438FE"/>
    <w:rsid w:val="00865886"/>
    <w:rsid w:val="00871355"/>
    <w:rsid w:val="00871D9C"/>
    <w:rsid w:val="008745FF"/>
    <w:rsid w:val="00877AEB"/>
    <w:rsid w:val="00884221"/>
    <w:rsid w:val="0088574C"/>
    <w:rsid w:val="008931C9"/>
    <w:rsid w:val="008939C2"/>
    <w:rsid w:val="008A0F29"/>
    <w:rsid w:val="008A7248"/>
    <w:rsid w:val="008B26B6"/>
    <w:rsid w:val="008B6135"/>
    <w:rsid w:val="008B629B"/>
    <w:rsid w:val="008C7199"/>
    <w:rsid w:val="008D224C"/>
    <w:rsid w:val="008D6471"/>
    <w:rsid w:val="008E1D37"/>
    <w:rsid w:val="008E2FE1"/>
    <w:rsid w:val="008E59E9"/>
    <w:rsid w:val="008F1284"/>
    <w:rsid w:val="008F239B"/>
    <w:rsid w:val="008F2877"/>
    <w:rsid w:val="008F6044"/>
    <w:rsid w:val="009042B6"/>
    <w:rsid w:val="009064C5"/>
    <w:rsid w:val="00906F0E"/>
    <w:rsid w:val="00910F7A"/>
    <w:rsid w:val="009164BD"/>
    <w:rsid w:val="00927CC9"/>
    <w:rsid w:val="00931169"/>
    <w:rsid w:val="009416D1"/>
    <w:rsid w:val="0094368F"/>
    <w:rsid w:val="00950135"/>
    <w:rsid w:val="009533D3"/>
    <w:rsid w:val="0095590D"/>
    <w:rsid w:val="00955A13"/>
    <w:rsid w:val="009609F4"/>
    <w:rsid w:val="00961270"/>
    <w:rsid w:val="00961292"/>
    <w:rsid w:val="00962788"/>
    <w:rsid w:val="009628AC"/>
    <w:rsid w:val="00962E48"/>
    <w:rsid w:val="0096392E"/>
    <w:rsid w:val="00975295"/>
    <w:rsid w:val="00976D57"/>
    <w:rsid w:val="0098623E"/>
    <w:rsid w:val="009A7903"/>
    <w:rsid w:val="009B2551"/>
    <w:rsid w:val="009C06FC"/>
    <w:rsid w:val="009C4245"/>
    <w:rsid w:val="009D1790"/>
    <w:rsid w:val="009E0AA4"/>
    <w:rsid w:val="009E17AC"/>
    <w:rsid w:val="009F014D"/>
    <w:rsid w:val="009F69A9"/>
    <w:rsid w:val="00A0124C"/>
    <w:rsid w:val="00A06AEC"/>
    <w:rsid w:val="00A154F5"/>
    <w:rsid w:val="00A267E6"/>
    <w:rsid w:val="00A273CA"/>
    <w:rsid w:val="00A31AF4"/>
    <w:rsid w:val="00A31EA5"/>
    <w:rsid w:val="00A32D5D"/>
    <w:rsid w:val="00A34BA5"/>
    <w:rsid w:val="00A352F4"/>
    <w:rsid w:val="00A35679"/>
    <w:rsid w:val="00A42799"/>
    <w:rsid w:val="00A43A0C"/>
    <w:rsid w:val="00A46763"/>
    <w:rsid w:val="00A50D76"/>
    <w:rsid w:val="00A53A64"/>
    <w:rsid w:val="00A53B74"/>
    <w:rsid w:val="00A642C4"/>
    <w:rsid w:val="00A64CE9"/>
    <w:rsid w:val="00A70493"/>
    <w:rsid w:val="00A74251"/>
    <w:rsid w:val="00A86790"/>
    <w:rsid w:val="00A87323"/>
    <w:rsid w:val="00A9490D"/>
    <w:rsid w:val="00A976C3"/>
    <w:rsid w:val="00AA08D4"/>
    <w:rsid w:val="00AA348D"/>
    <w:rsid w:val="00AB0407"/>
    <w:rsid w:val="00AB2106"/>
    <w:rsid w:val="00AB750B"/>
    <w:rsid w:val="00AB78E1"/>
    <w:rsid w:val="00AC0DBB"/>
    <w:rsid w:val="00AC1636"/>
    <w:rsid w:val="00AC38D8"/>
    <w:rsid w:val="00AC5FD2"/>
    <w:rsid w:val="00AD2B03"/>
    <w:rsid w:val="00AD3F96"/>
    <w:rsid w:val="00AE1C59"/>
    <w:rsid w:val="00AE40E2"/>
    <w:rsid w:val="00AE53BF"/>
    <w:rsid w:val="00AF0140"/>
    <w:rsid w:val="00AF4DE9"/>
    <w:rsid w:val="00B0130C"/>
    <w:rsid w:val="00B03B08"/>
    <w:rsid w:val="00B07E89"/>
    <w:rsid w:val="00B159E0"/>
    <w:rsid w:val="00B16CEF"/>
    <w:rsid w:val="00B21B4E"/>
    <w:rsid w:val="00B30DB7"/>
    <w:rsid w:val="00B332F3"/>
    <w:rsid w:val="00B34D36"/>
    <w:rsid w:val="00B361CC"/>
    <w:rsid w:val="00B36933"/>
    <w:rsid w:val="00B3786D"/>
    <w:rsid w:val="00B46D9B"/>
    <w:rsid w:val="00B50D26"/>
    <w:rsid w:val="00B52DC1"/>
    <w:rsid w:val="00B61FE3"/>
    <w:rsid w:val="00B620B0"/>
    <w:rsid w:val="00B707EC"/>
    <w:rsid w:val="00B7227D"/>
    <w:rsid w:val="00B74649"/>
    <w:rsid w:val="00B81CE6"/>
    <w:rsid w:val="00B8417A"/>
    <w:rsid w:val="00B86F78"/>
    <w:rsid w:val="00B9584C"/>
    <w:rsid w:val="00BA0975"/>
    <w:rsid w:val="00BA1CCF"/>
    <w:rsid w:val="00BA36FD"/>
    <w:rsid w:val="00BA4C1C"/>
    <w:rsid w:val="00BB6441"/>
    <w:rsid w:val="00BD009C"/>
    <w:rsid w:val="00BD26B4"/>
    <w:rsid w:val="00BD5E76"/>
    <w:rsid w:val="00BD7A6C"/>
    <w:rsid w:val="00BE113E"/>
    <w:rsid w:val="00BE2976"/>
    <w:rsid w:val="00BE3676"/>
    <w:rsid w:val="00BF245A"/>
    <w:rsid w:val="00BF5169"/>
    <w:rsid w:val="00C0122E"/>
    <w:rsid w:val="00C0127B"/>
    <w:rsid w:val="00C064F5"/>
    <w:rsid w:val="00C0737F"/>
    <w:rsid w:val="00C26C28"/>
    <w:rsid w:val="00C355F6"/>
    <w:rsid w:val="00C36986"/>
    <w:rsid w:val="00C37D89"/>
    <w:rsid w:val="00C40D75"/>
    <w:rsid w:val="00C41A91"/>
    <w:rsid w:val="00C50DF5"/>
    <w:rsid w:val="00C55CB4"/>
    <w:rsid w:val="00C61B96"/>
    <w:rsid w:val="00C64D90"/>
    <w:rsid w:val="00C71BE1"/>
    <w:rsid w:val="00C759A4"/>
    <w:rsid w:val="00C80798"/>
    <w:rsid w:val="00C808C1"/>
    <w:rsid w:val="00C813E1"/>
    <w:rsid w:val="00CA377A"/>
    <w:rsid w:val="00CA696F"/>
    <w:rsid w:val="00CB2B52"/>
    <w:rsid w:val="00CC0AE5"/>
    <w:rsid w:val="00CC0F57"/>
    <w:rsid w:val="00CC59B7"/>
    <w:rsid w:val="00CD7479"/>
    <w:rsid w:val="00CE1D54"/>
    <w:rsid w:val="00CE2D55"/>
    <w:rsid w:val="00CE6BD9"/>
    <w:rsid w:val="00CF17A8"/>
    <w:rsid w:val="00CF6448"/>
    <w:rsid w:val="00CF6EC8"/>
    <w:rsid w:val="00D13C85"/>
    <w:rsid w:val="00D1751C"/>
    <w:rsid w:val="00D23641"/>
    <w:rsid w:val="00D32B85"/>
    <w:rsid w:val="00D36954"/>
    <w:rsid w:val="00D37176"/>
    <w:rsid w:val="00D41CD2"/>
    <w:rsid w:val="00D420DA"/>
    <w:rsid w:val="00D50EB1"/>
    <w:rsid w:val="00D56BBE"/>
    <w:rsid w:val="00D617F5"/>
    <w:rsid w:val="00D751AA"/>
    <w:rsid w:val="00D8050E"/>
    <w:rsid w:val="00D85B68"/>
    <w:rsid w:val="00D93361"/>
    <w:rsid w:val="00DA27F7"/>
    <w:rsid w:val="00DA5019"/>
    <w:rsid w:val="00DB58A2"/>
    <w:rsid w:val="00DC5892"/>
    <w:rsid w:val="00DC6056"/>
    <w:rsid w:val="00DC63A1"/>
    <w:rsid w:val="00DD1E3F"/>
    <w:rsid w:val="00DD3513"/>
    <w:rsid w:val="00DD3E80"/>
    <w:rsid w:val="00DE3566"/>
    <w:rsid w:val="00DE4482"/>
    <w:rsid w:val="00DE7264"/>
    <w:rsid w:val="00DF128B"/>
    <w:rsid w:val="00DF3062"/>
    <w:rsid w:val="00DF539C"/>
    <w:rsid w:val="00DF5F94"/>
    <w:rsid w:val="00E03494"/>
    <w:rsid w:val="00E16AB1"/>
    <w:rsid w:val="00E2207D"/>
    <w:rsid w:val="00E261D6"/>
    <w:rsid w:val="00E26295"/>
    <w:rsid w:val="00E36A81"/>
    <w:rsid w:val="00E43C01"/>
    <w:rsid w:val="00E452FF"/>
    <w:rsid w:val="00E55654"/>
    <w:rsid w:val="00E631A6"/>
    <w:rsid w:val="00E63EEC"/>
    <w:rsid w:val="00E6565C"/>
    <w:rsid w:val="00E65B02"/>
    <w:rsid w:val="00E7778F"/>
    <w:rsid w:val="00E83C10"/>
    <w:rsid w:val="00E85DC6"/>
    <w:rsid w:val="00E8606F"/>
    <w:rsid w:val="00E915B8"/>
    <w:rsid w:val="00E91997"/>
    <w:rsid w:val="00E92360"/>
    <w:rsid w:val="00E952FD"/>
    <w:rsid w:val="00E967B1"/>
    <w:rsid w:val="00E97AB3"/>
    <w:rsid w:val="00EA446F"/>
    <w:rsid w:val="00EB682E"/>
    <w:rsid w:val="00EC1CBC"/>
    <w:rsid w:val="00EC351C"/>
    <w:rsid w:val="00ED274A"/>
    <w:rsid w:val="00ED5A4A"/>
    <w:rsid w:val="00EE20A8"/>
    <w:rsid w:val="00EE4EE5"/>
    <w:rsid w:val="00EE7620"/>
    <w:rsid w:val="00EF3DD1"/>
    <w:rsid w:val="00EF7CC9"/>
    <w:rsid w:val="00F0029E"/>
    <w:rsid w:val="00F1058A"/>
    <w:rsid w:val="00F10B20"/>
    <w:rsid w:val="00F15ECB"/>
    <w:rsid w:val="00F23E79"/>
    <w:rsid w:val="00F267C7"/>
    <w:rsid w:val="00F33AA2"/>
    <w:rsid w:val="00F356B2"/>
    <w:rsid w:val="00F36FB2"/>
    <w:rsid w:val="00F447E3"/>
    <w:rsid w:val="00F4789A"/>
    <w:rsid w:val="00F51ADE"/>
    <w:rsid w:val="00F539DA"/>
    <w:rsid w:val="00F53EB7"/>
    <w:rsid w:val="00F603EE"/>
    <w:rsid w:val="00F655FA"/>
    <w:rsid w:val="00F65862"/>
    <w:rsid w:val="00F74A83"/>
    <w:rsid w:val="00F807AD"/>
    <w:rsid w:val="00F80EBB"/>
    <w:rsid w:val="00F942C5"/>
    <w:rsid w:val="00FB1301"/>
    <w:rsid w:val="00FB41DF"/>
    <w:rsid w:val="00FB60A9"/>
    <w:rsid w:val="00FC454F"/>
    <w:rsid w:val="00FC46AF"/>
    <w:rsid w:val="00FD0F3F"/>
    <w:rsid w:val="00FE03F9"/>
    <w:rsid w:val="00FE093F"/>
    <w:rsid w:val="00FE13DB"/>
    <w:rsid w:val="00FE6046"/>
    <w:rsid w:val="00FF0558"/>
    <w:rsid w:val="00FF16E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DCB2"/>
  <w15:chartTrackingRefBased/>
  <w15:docId w15:val="{D1B3A726-273C-4AB9-B90E-C14F46AD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before="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424A"/>
  </w:style>
  <w:style w:type="paragraph" w:styleId="Heading1">
    <w:name w:val="heading 1"/>
    <w:basedOn w:val="Agr1"/>
    <w:next w:val="Normal"/>
    <w:link w:val="Heading1Char"/>
    <w:uiPriority w:val="9"/>
    <w:qFormat/>
    <w:rsid w:val="00295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m2">
    <w:name w:val="Arm_2"/>
    <w:basedOn w:val="Agr3"/>
    <w:qFormat/>
    <w:rsid w:val="00295646"/>
    <w:pPr>
      <w:spacing w:before="120"/>
    </w:pPr>
  </w:style>
  <w:style w:type="paragraph" w:styleId="ListParagraph">
    <w:name w:val="List Paragraph"/>
    <w:aliases w:val="Aufzählung"/>
    <w:basedOn w:val="Normal"/>
    <w:link w:val="ListParagraphChar"/>
    <w:uiPriority w:val="34"/>
    <w:qFormat/>
    <w:rsid w:val="003D6F99"/>
    <w:pPr>
      <w:ind w:left="720"/>
      <w:contextualSpacing/>
    </w:pPr>
  </w:style>
  <w:style w:type="paragraph" w:customStyle="1" w:styleId="Rus2">
    <w:name w:val="Rus_2"/>
    <w:basedOn w:val="Normal"/>
    <w:qFormat/>
    <w:rsid w:val="00680375"/>
    <w:pPr>
      <w:keepLines/>
      <w:numPr>
        <w:ilvl w:val="1"/>
        <w:numId w:val="1"/>
      </w:numPr>
    </w:pPr>
    <w:rPr>
      <w:rFonts w:ascii="Georgia" w:eastAsia="Times New Roman" w:hAnsi="Georgia" w:cs="Times New Roman"/>
      <w:lang w:val="hy-AM" w:eastAsia="ru-RU"/>
    </w:rPr>
  </w:style>
  <w:style w:type="paragraph" w:customStyle="1" w:styleId="Arm3">
    <w:name w:val="Arm_3"/>
    <w:basedOn w:val="Agr3"/>
    <w:qFormat/>
    <w:rsid w:val="00295646"/>
  </w:style>
  <w:style w:type="paragraph" w:customStyle="1" w:styleId="Rus3">
    <w:name w:val="Rus_3"/>
    <w:basedOn w:val="Normal"/>
    <w:qFormat/>
    <w:rsid w:val="00680375"/>
    <w:pPr>
      <w:keepLines/>
      <w:numPr>
        <w:ilvl w:val="2"/>
        <w:numId w:val="1"/>
      </w:numPr>
      <w:tabs>
        <w:tab w:val="left" w:pos="1644"/>
      </w:tabs>
      <w:spacing w:before="60" w:line="300" w:lineRule="exact"/>
    </w:pPr>
    <w:rPr>
      <w:rFonts w:ascii="Times Unicode" w:eastAsia="Times New Roman" w:hAnsi="Times Unicode" w:cs="Times New Roman"/>
      <w:lang w:val="hy-AM" w:eastAsia="ru-RU"/>
    </w:rPr>
  </w:style>
  <w:style w:type="paragraph" w:customStyle="1" w:styleId="Rus1">
    <w:name w:val="Rus_1"/>
    <w:basedOn w:val="Normal"/>
    <w:qFormat/>
    <w:rsid w:val="00680375"/>
    <w:pPr>
      <w:keepNext/>
      <w:numPr>
        <w:numId w:val="1"/>
      </w:numPr>
      <w:spacing w:before="360" w:line="300" w:lineRule="exact"/>
    </w:pPr>
    <w:rPr>
      <w:rFonts w:ascii="Times Unicode" w:eastAsia="Times New Roman" w:hAnsi="Times Unicode" w:cs="Times New Roman"/>
      <w:b/>
      <w:smallCaps/>
      <w:u w:val="single"/>
      <w:lang w:val="hy-AM" w:eastAsia="ru-RU"/>
    </w:rPr>
  </w:style>
  <w:style w:type="paragraph" w:customStyle="1" w:styleId="Rus4">
    <w:name w:val="Rus_4"/>
    <w:basedOn w:val="Normal"/>
    <w:qFormat/>
    <w:rsid w:val="00680375"/>
    <w:pPr>
      <w:keepLines/>
      <w:numPr>
        <w:ilvl w:val="3"/>
        <w:numId w:val="2"/>
      </w:numPr>
      <w:tabs>
        <w:tab w:val="left" w:pos="1644"/>
      </w:tabs>
      <w:spacing w:before="60"/>
      <w:ind w:left="2608" w:hanging="964"/>
    </w:pPr>
    <w:rPr>
      <w:rFonts w:ascii="Times Unicode" w:eastAsia="Times New Roman" w:hAnsi="Times Unicode" w:cs="Times New Roman"/>
      <w:lang w:eastAsia="ru-RU"/>
    </w:rPr>
  </w:style>
  <w:style w:type="paragraph" w:styleId="NormalWeb">
    <w:name w:val="Normal (Web)"/>
    <w:basedOn w:val="Normal"/>
    <w:uiPriority w:val="99"/>
    <w:unhideWhenUsed/>
    <w:rsid w:val="00F447E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447E3"/>
    <w:rPr>
      <w:b/>
      <w:bCs/>
    </w:rPr>
  </w:style>
  <w:style w:type="character" w:styleId="Emphasis">
    <w:name w:val="Emphasis"/>
    <w:basedOn w:val="DefaultParagraphFont"/>
    <w:uiPriority w:val="20"/>
    <w:qFormat/>
    <w:rsid w:val="00F447E3"/>
    <w:rPr>
      <w:i/>
      <w:iCs/>
    </w:rPr>
  </w:style>
  <w:style w:type="paragraph" w:customStyle="1" w:styleId="Agr2">
    <w:name w:val="Agr_2"/>
    <w:basedOn w:val="Agr1"/>
    <w:qFormat/>
    <w:rsid w:val="002A424A"/>
    <w:pPr>
      <w:keepNext w:val="0"/>
      <w:numPr>
        <w:ilvl w:val="1"/>
      </w:numPr>
      <w:spacing w:before="120" w:after="0"/>
    </w:pPr>
    <w:rPr>
      <w:b w:val="0"/>
      <w:bCs w:val="0"/>
      <w:smallCaps w:val="0"/>
    </w:rPr>
  </w:style>
  <w:style w:type="paragraph" w:customStyle="1" w:styleId="Agr1">
    <w:name w:val="Agr_1"/>
    <w:basedOn w:val="Normal"/>
    <w:qFormat/>
    <w:rsid w:val="002A424A"/>
    <w:pPr>
      <w:keepNext/>
      <w:numPr>
        <w:numId w:val="7"/>
      </w:numPr>
      <w:shd w:val="clear" w:color="auto" w:fill="FFFFFF"/>
      <w:spacing w:before="360" w:after="60"/>
      <w:jc w:val="both"/>
      <w:outlineLvl w:val="0"/>
    </w:pPr>
    <w:rPr>
      <w:rFonts w:ascii="Times Unicode" w:eastAsia="Times New Roman" w:hAnsi="Times Unicode" w:cs="Calibri"/>
      <w:b/>
      <w:bCs/>
      <w:smallCaps/>
      <w:color w:val="000000"/>
      <w:lang w:val="hy-AM"/>
    </w:rPr>
  </w:style>
  <w:style w:type="paragraph" w:customStyle="1" w:styleId="Agr3">
    <w:name w:val="Agr_3"/>
    <w:basedOn w:val="Agr1"/>
    <w:qFormat/>
    <w:rsid w:val="002A424A"/>
    <w:pPr>
      <w:keepNext w:val="0"/>
      <w:numPr>
        <w:ilvl w:val="2"/>
      </w:numPr>
      <w:spacing w:before="60" w:after="0"/>
    </w:pPr>
    <w:rPr>
      <w:b w:val="0"/>
      <w:bCs w:val="0"/>
      <w:smallCaps w:val="0"/>
    </w:rPr>
  </w:style>
  <w:style w:type="character" w:customStyle="1" w:styleId="Heading1Char">
    <w:name w:val="Heading 1 Char"/>
    <w:basedOn w:val="DefaultParagraphFont"/>
    <w:link w:val="Heading1"/>
    <w:uiPriority w:val="1"/>
    <w:rsid w:val="00295646"/>
    <w:rPr>
      <w:rFonts w:ascii="Times Unicode" w:eastAsia="Times New Roman" w:hAnsi="Times Unicode" w:cs="Calibri"/>
      <w:b/>
      <w:bCs/>
      <w:smallCaps/>
      <w:color w:val="000000"/>
      <w:shd w:val="clear" w:color="auto" w:fill="FFFFFF"/>
      <w:lang w:val="hy-AM"/>
    </w:rPr>
  </w:style>
  <w:style w:type="paragraph" w:styleId="Header">
    <w:name w:val="header"/>
    <w:basedOn w:val="Normal"/>
    <w:link w:val="HeaderChar"/>
    <w:uiPriority w:val="99"/>
    <w:unhideWhenUsed/>
    <w:rsid w:val="00002CCB"/>
    <w:pPr>
      <w:tabs>
        <w:tab w:val="center" w:pos="4513"/>
        <w:tab w:val="right" w:pos="9026"/>
      </w:tabs>
      <w:spacing w:before="0"/>
    </w:pPr>
  </w:style>
  <w:style w:type="character" w:customStyle="1" w:styleId="HeaderChar">
    <w:name w:val="Header Char"/>
    <w:basedOn w:val="DefaultParagraphFont"/>
    <w:link w:val="Header"/>
    <w:uiPriority w:val="99"/>
    <w:rsid w:val="00002CCB"/>
  </w:style>
  <w:style w:type="paragraph" w:styleId="Footer">
    <w:name w:val="footer"/>
    <w:basedOn w:val="Normal"/>
    <w:link w:val="FooterChar"/>
    <w:uiPriority w:val="99"/>
    <w:unhideWhenUsed/>
    <w:rsid w:val="00002CCB"/>
    <w:pPr>
      <w:tabs>
        <w:tab w:val="center" w:pos="4513"/>
        <w:tab w:val="right" w:pos="9026"/>
      </w:tabs>
      <w:spacing w:before="0"/>
    </w:pPr>
  </w:style>
  <w:style w:type="character" w:customStyle="1" w:styleId="FooterChar">
    <w:name w:val="Footer Char"/>
    <w:basedOn w:val="DefaultParagraphFont"/>
    <w:link w:val="Footer"/>
    <w:uiPriority w:val="99"/>
    <w:rsid w:val="00002CCB"/>
  </w:style>
  <w:style w:type="character" w:styleId="CommentReference">
    <w:name w:val="annotation reference"/>
    <w:basedOn w:val="DefaultParagraphFont"/>
    <w:uiPriority w:val="99"/>
    <w:semiHidden/>
    <w:unhideWhenUsed/>
    <w:rsid w:val="00757982"/>
    <w:rPr>
      <w:sz w:val="16"/>
      <w:szCs w:val="16"/>
    </w:rPr>
  </w:style>
  <w:style w:type="paragraph" w:styleId="CommentText">
    <w:name w:val="annotation text"/>
    <w:basedOn w:val="Normal"/>
    <w:link w:val="CommentTextChar"/>
    <w:uiPriority w:val="99"/>
    <w:unhideWhenUsed/>
    <w:rsid w:val="00757982"/>
    <w:rPr>
      <w:sz w:val="20"/>
      <w:szCs w:val="20"/>
    </w:rPr>
  </w:style>
  <w:style w:type="character" w:customStyle="1" w:styleId="CommentTextChar">
    <w:name w:val="Comment Text Char"/>
    <w:basedOn w:val="DefaultParagraphFont"/>
    <w:link w:val="CommentText"/>
    <w:uiPriority w:val="99"/>
    <w:rsid w:val="00757982"/>
    <w:rPr>
      <w:sz w:val="20"/>
      <w:szCs w:val="20"/>
    </w:rPr>
  </w:style>
  <w:style w:type="paragraph" w:styleId="CommentSubject">
    <w:name w:val="annotation subject"/>
    <w:basedOn w:val="CommentText"/>
    <w:next w:val="CommentText"/>
    <w:link w:val="CommentSubjectChar"/>
    <w:uiPriority w:val="99"/>
    <w:semiHidden/>
    <w:unhideWhenUsed/>
    <w:rsid w:val="00757982"/>
    <w:rPr>
      <w:b/>
      <w:bCs/>
    </w:rPr>
  </w:style>
  <w:style w:type="character" w:customStyle="1" w:styleId="CommentSubjectChar">
    <w:name w:val="Comment Subject Char"/>
    <w:basedOn w:val="CommentTextChar"/>
    <w:link w:val="CommentSubject"/>
    <w:uiPriority w:val="99"/>
    <w:semiHidden/>
    <w:rsid w:val="00757982"/>
    <w:rPr>
      <w:b/>
      <w:bCs/>
      <w:sz w:val="20"/>
      <w:szCs w:val="20"/>
    </w:rPr>
  </w:style>
  <w:style w:type="paragraph" w:styleId="Revision">
    <w:name w:val="Revision"/>
    <w:hidden/>
    <w:uiPriority w:val="99"/>
    <w:semiHidden/>
    <w:rsid w:val="00757982"/>
    <w:pPr>
      <w:spacing w:before="0"/>
    </w:pPr>
  </w:style>
  <w:style w:type="paragraph" w:styleId="BalloonText">
    <w:name w:val="Balloon Text"/>
    <w:basedOn w:val="Normal"/>
    <w:link w:val="BalloonTextChar"/>
    <w:uiPriority w:val="99"/>
    <w:semiHidden/>
    <w:unhideWhenUsed/>
    <w:rsid w:val="00757982"/>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982"/>
    <w:rPr>
      <w:rFonts w:ascii="Segoe UI" w:hAnsi="Segoe UI" w:cs="Segoe UI"/>
      <w:sz w:val="18"/>
      <w:szCs w:val="18"/>
    </w:rPr>
  </w:style>
  <w:style w:type="character" w:customStyle="1" w:styleId="ListParagraphChar">
    <w:name w:val="List Paragraph Char"/>
    <w:aliases w:val="Aufzählung Char"/>
    <w:basedOn w:val="DefaultParagraphFont"/>
    <w:link w:val="ListParagraph"/>
    <w:uiPriority w:val="34"/>
    <w:rsid w:val="00176426"/>
  </w:style>
  <w:style w:type="character" w:styleId="Hyperlink">
    <w:name w:val="Hyperlink"/>
    <w:basedOn w:val="DefaultParagraphFont"/>
    <w:uiPriority w:val="99"/>
    <w:semiHidden/>
    <w:unhideWhenUsed/>
    <w:rsid w:val="007A089A"/>
    <w:rPr>
      <w:color w:val="0000FF"/>
      <w:u w:val="single"/>
    </w:rPr>
  </w:style>
  <w:style w:type="paragraph" w:customStyle="1" w:styleId="a">
    <w:name w:val="շ"/>
    <w:basedOn w:val="Agr3"/>
    <w:qFormat/>
    <w:rsid w:val="001C5FA8"/>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6634">
      <w:bodyDiv w:val="1"/>
      <w:marLeft w:val="0"/>
      <w:marRight w:val="0"/>
      <w:marTop w:val="0"/>
      <w:marBottom w:val="0"/>
      <w:divBdr>
        <w:top w:val="none" w:sz="0" w:space="0" w:color="auto"/>
        <w:left w:val="none" w:sz="0" w:space="0" w:color="auto"/>
        <w:bottom w:val="none" w:sz="0" w:space="0" w:color="auto"/>
        <w:right w:val="none" w:sz="0" w:space="0" w:color="auto"/>
      </w:divBdr>
    </w:div>
    <w:div w:id="122619189">
      <w:bodyDiv w:val="1"/>
      <w:marLeft w:val="0"/>
      <w:marRight w:val="0"/>
      <w:marTop w:val="0"/>
      <w:marBottom w:val="0"/>
      <w:divBdr>
        <w:top w:val="none" w:sz="0" w:space="0" w:color="auto"/>
        <w:left w:val="none" w:sz="0" w:space="0" w:color="auto"/>
        <w:bottom w:val="none" w:sz="0" w:space="0" w:color="auto"/>
        <w:right w:val="none" w:sz="0" w:space="0" w:color="auto"/>
      </w:divBdr>
    </w:div>
    <w:div w:id="128282881">
      <w:bodyDiv w:val="1"/>
      <w:marLeft w:val="0"/>
      <w:marRight w:val="0"/>
      <w:marTop w:val="0"/>
      <w:marBottom w:val="0"/>
      <w:divBdr>
        <w:top w:val="none" w:sz="0" w:space="0" w:color="auto"/>
        <w:left w:val="none" w:sz="0" w:space="0" w:color="auto"/>
        <w:bottom w:val="none" w:sz="0" w:space="0" w:color="auto"/>
        <w:right w:val="none" w:sz="0" w:space="0" w:color="auto"/>
      </w:divBdr>
    </w:div>
    <w:div w:id="128404435">
      <w:bodyDiv w:val="1"/>
      <w:marLeft w:val="0"/>
      <w:marRight w:val="0"/>
      <w:marTop w:val="0"/>
      <w:marBottom w:val="0"/>
      <w:divBdr>
        <w:top w:val="none" w:sz="0" w:space="0" w:color="auto"/>
        <w:left w:val="none" w:sz="0" w:space="0" w:color="auto"/>
        <w:bottom w:val="none" w:sz="0" w:space="0" w:color="auto"/>
        <w:right w:val="none" w:sz="0" w:space="0" w:color="auto"/>
      </w:divBdr>
    </w:div>
    <w:div w:id="166557297">
      <w:bodyDiv w:val="1"/>
      <w:marLeft w:val="0"/>
      <w:marRight w:val="0"/>
      <w:marTop w:val="0"/>
      <w:marBottom w:val="0"/>
      <w:divBdr>
        <w:top w:val="none" w:sz="0" w:space="0" w:color="auto"/>
        <w:left w:val="none" w:sz="0" w:space="0" w:color="auto"/>
        <w:bottom w:val="none" w:sz="0" w:space="0" w:color="auto"/>
        <w:right w:val="none" w:sz="0" w:space="0" w:color="auto"/>
      </w:divBdr>
    </w:div>
    <w:div w:id="290331962">
      <w:bodyDiv w:val="1"/>
      <w:marLeft w:val="0"/>
      <w:marRight w:val="0"/>
      <w:marTop w:val="0"/>
      <w:marBottom w:val="0"/>
      <w:divBdr>
        <w:top w:val="none" w:sz="0" w:space="0" w:color="auto"/>
        <w:left w:val="none" w:sz="0" w:space="0" w:color="auto"/>
        <w:bottom w:val="none" w:sz="0" w:space="0" w:color="auto"/>
        <w:right w:val="none" w:sz="0" w:space="0" w:color="auto"/>
      </w:divBdr>
    </w:div>
    <w:div w:id="414979478">
      <w:bodyDiv w:val="1"/>
      <w:marLeft w:val="0"/>
      <w:marRight w:val="0"/>
      <w:marTop w:val="0"/>
      <w:marBottom w:val="0"/>
      <w:divBdr>
        <w:top w:val="none" w:sz="0" w:space="0" w:color="auto"/>
        <w:left w:val="none" w:sz="0" w:space="0" w:color="auto"/>
        <w:bottom w:val="none" w:sz="0" w:space="0" w:color="auto"/>
        <w:right w:val="none" w:sz="0" w:space="0" w:color="auto"/>
      </w:divBdr>
    </w:div>
    <w:div w:id="443429874">
      <w:bodyDiv w:val="1"/>
      <w:marLeft w:val="0"/>
      <w:marRight w:val="0"/>
      <w:marTop w:val="0"/>
      <w:marBottom w:val="0"/>
      <w:divBdr>
        <w:top w:val="none" w:sz="0" w:space="0" w:color="auto"/>
        <w:left w:val="none" w:sz="0" w:space="0" w:color="auto"/>
        <w:bottom w:val="none" w:sz="0" w:space="0" w:color="auto"/>
        <w:right w:val="none" w:sz="0" w:space="0" w:color="auto"/>
      </w:divBdr>
    </w:div>
    <w:div w:id="548883383">
      <w:bodyDiv w:val="1"/>
      <w:marLeft w:val="0"/>
      <w:marRight w:val="0"/>
      <w:marTop w:val="0"/>
      <w:marBottom w:val="0"/>
      <w:divBdr>
        <w:top w:val="none" w:sz="0" w:space="0" w:color="auto"/>
        <w:left w:val="none" w:sz="0" w:space="0" w:color="auto"/>
        <w:bottom w:val="none" w:sz="0" w:space="0" w:color="auto"/>
        <w:right w:val="none" w:sz="0" w:space="0" w:color="auto"/>
      </w:divBdr>
    </w:div>
    <w:div w:id="607808362">
      <w:bodyDiv w:val="1"/>
      <w:marLeft w:val="0"/>
      <w:marRight w:val="0"/>
      <w:marTop w:val="0"/>
      <w:marBottom w:val="0"/>
      <w:divBdr>
        <w:top w:val="none" w:sz="0" w:space="0" w:color="auto"/>
        <w:left w:val="none" w:sz="0" w:space="0" w:color="auto"/>
        <w:bottom w:val="none" w:sz="0" w:space="0" w:color="auto"/>
        <w:right w:val="none" w:sz="0" w:space="0" w:color="auto"/>
      </w:divBdr>
    </w:div>
    <w:div w:id="746074782">
      <w:bodyDiv w:val="1"/>
      <w:marLeft w:val="0"/>
      <w:marRight w:val="0"/>
      <w:marTop w:val="0"/>
      <w:marBottom w:val="0"/>
      <w:divBdr>
        <w:top w:val="none" w:sz="0" w:space="0" w:color="auto"/>
        <w:left w:val="none" w:sz="0" w:space="0" w:color="auto"/>
        <w:bottom w:val="none" w:sz="0" w:space="0" w:color="auto"/>
        <w:right w:val="none" w:sz="0" w:space="0" w:color="auto"/>
      </w:divBdr>
    </w:div>
    <w:div w:id="908537031">
      <w:bodyDiv w:val="1"/>
      <w:marLeft w:val="0"/>
      <w:marRight w:val="0"/>
      <w:marTop w:val="0"/>
      <w:marBottom w:val="0"/>
      <w:divBdr>
        <w:top w:val="none" w:sz="0" w:space="0" w:color="auto"/>
        <w:left w:val="none" w:sz="0" w:space="0" w:color="auto"/>
        <w:bottom w:val="none" w:sz="0" w:space="0" w:color="auto"/>
        <w:right w:val="none" w:sz="0" w:space="0" w:color="auto"/>
      </w:divBdr>
    </w:div>
    <w:div w:id="1198157235">
      <w:bodyDiv w:val="1"/>
      <w:marLeft w:val="0"/>
      <w:marRight w:val="0"/>
      <w:marTop w:val="0"/>
      <w:marBottom w:val="0"/>
      <w:divBdr>
        <w:top w:val="none" w:sz="0" w:space="0" w:color="auto"/>
        <w:left w:val="none" w:sz="0" w:space="0" w:color="auto"/>
        <w:bottom w:val="none" w:sz="0" w:space="0" w:color="auto"/>
        <w:right w:val="none" w:sz="0" w:space="0" w:color="auto"/>
      </w:divBdr>
    </w:div>
    <w:div w:id="1231774688">
      <w:bodyDiv w:val="1"/>
      <w:marLeft w:val="0"/>
      <w:marRight w:val="0"/>
      <w:marTop w:val="0"/>
      <w:marBottom w:val="0"/>
      <w:divBdr>
        <w:top w:val="none" w:sz="0" w:space="0" w:color="auto"/>
        <w:left w:val="none" w:sz="0" w:space="0" w:color="auto"/>
        <w:bottom w:val="none" w:sz="0" w:space="0" w:color="auto"/>
        <w:right w:val="none" w:sz="0" w:space="0" w:color="auto"/>
      </w:divBdr>
    </w:div>
    <w:div w:id="1314337671">
      <w:bodyDiv w:val="1"/>
      <w:marLeft w:val="0"/>
      <w:marRight w:val="0"/>
      <w:marTop w:val="0"/>
      <w:marBottom w:val="0"/>
      <w:divBdr>
        <w:top w:val="none" w:sz="0" w:space="0" w:color="auto"/>
        <w:left w:val="none" w:sz="0" w:space="0" w:color="auto"/>
        <w:bottom w:val="none" w:sz="0" w:space="0" w:color="auto"/>
        <w:right w:val="none" w:sz="0" w:space="0" w:color="auto"/>
      </w:divBdr>
    </w:div>
    <w:div w:id="1484274831">
      <w:bodyDiv w:val="1"/>
      <w:marLeft w:val="0"/>
      <w:marRight w:val="0"/>
      <w:marTop w:val="0"/>
      <w:marBottom w:val="0"/>
      <w:divBdr>
        <w:top w:val="none" w:sz="0" w:space="0" w:color="auto"/>
        <w:left w:val="none" w:sz="0" w:space="0" w:color="auto"/>
        <w:bottom w:val="none" w:sz="0" w:space="0" w:color="auto"/>
        <w:right w:val="none" w:sz="0" w:space="0" w:color="auto"/>
      </w:divBdr>
    </w:div>
    <w:div w:id="1506629520">
      <w:bodyDiv w:val="1"/>
      <w:marLeft w:val="0"/>
      <w:marRight w:val="0"/>
      <w:marTop w:val="0"/>
      <w:marBottom w:val="0"/>
      <w:divBdr>
        <w:top w:val="none" w:sz="0" w:space="0" w:color="auto"/>
        <w:left w:val="none" w:sz="0" w:space="0" w:color="auto"/>
        <w:bottom w:val="none" w:sz="0" w:space="0" w:color="auto"/>
        <w:right w:val="none" w:sz="0" w:space="0" w:color="auto"/>
      </w:divBdr>
    </w:div>
    <w:div w:id="1548178028">
      <w:bodyDiv w:val="1"/>
      <w:marLeft w:val="0"/>
      <w:marRight w:val="0"/>
      <w:marTop w:val="0"/>
      <w:marBottom w:val="0"/>
      <w:divBdr>
        <w:top w:val="none" w:sz="0" w:space="0" w:color="auto"/>
        <w:left w:val="none" w:sz="0" w:space="0" w:color="auto"/>
        <w:bottom w:val="none" w:sz="0" w:space="0" w:color="auto"/>
        <w:right w:val="none" w:sz="0" w:space="0" w:color="auto"/>
      </w:divBdr>
    </w:div>
    <w:div w:id="1594506030">
      <w:bodyDiv w:val="1"/>
      <w:marLeft w:val="0"/>
      <w:marRight w:val="0"/>
      <w:marTop w:val="0"/>
      <w:marBottom w:val="0"/>
      <w:divBdr>
        <w:top w:val="none" w:sz="0" w:space="0" w:color="auto"/>
        <w:left w:val="none" w:sz="0" w:space="0" w:color="auto"/>
        <w:bottom w:val="none" w:sz="0" w:space="0" w:color="auto"/>
        <w:right w:val="none" w:sz="0" w:space="0" w:color="auto"/>
      </w:divBdr>
    </w:div>
    <w:div w:id="1594628494">
      <w:bodyDiv w:val="1"/>
      <w:marLeft w:val="0"/>
      <w:marRight w:val="0"/>
      <w:marTop w:val="0"/>
      <w:marBottom w:val="0"/>
      <w:divBdr>
        <w:top w:val="none" w:sz="0" w:space="0" w:color="auto"/>
        <w:left w:val="none" w:sz="0" w:space="0" w:color="auto"/>
        <w:bottom w:val="none" w:sz="0" w:space="0" w:color="auto"/>
        <w:right w:val="none" w:sz="0" w:space="0" w:color="auto"/>
      </w:divBdr>
    </w:div>
    <w:div w:id="1633779460">
      <w:bodyDiv w:val="1"/>
      <w:marLeft w:val="0"/>
      <w:marRight w:val="0"/>
      <w:marTop w:val="0"/>
      <w:marBottom w:val="0"/>
      <w:divBdr>
        <w:top w:val="none" w:sz="0" w:space="0" w:color="auto"/>
        <w:left w:val="none" w:sz="0" w:space="0" w:color="auto"/>
        <w:bottom w:val="none" w:sz="0" w:space="0" w:color="auto"/>
        <w:right w:val="none" w:sz="0" w:space="0" w:color="auto"/>
      </w:divBdr>
    </w:div>
    <w:div w:id="1700736603">
      <w:bodyDiv w:val="1"/>
      <w:marLeft w:val="0"/>
      <w:marRight w:val="0"/>
      <w:marTop w:val="0"/>
      <w:marBottom w:val="0"/>
      <w:divBdr>
        <w:top w:val="none" w:sz="0" w:space="0" w:color="auto"/>
        <w:left w:val="none" w:sz="0" w:space="0" w:color="auto"/>
        <w:bottom w:val="none" w:sz="0" w:space="0" w:color="auto"/>
        <w:right w:val="none" w:sz="0" w:space="0" w:color="auto"/>
      </w:divBdr>
    </w:div>
    <w:div w:id="1737895429">
      <w:bodyDiv w:val="1"/>
      <w:marLeft w:val="0"/>
      <w:marRight w:val="0"/>
      <w:marTop w:val="0"/>
      <w:marBottom w:val="0"/>
      <w:divBdr>
        <w:top w:val="none" w:sz="0" w:space="0" w:color="auto"/>
        <w:left w:val="none" w:sz="0" w:space="0" w:color="auto"/>
        <w:bottom w:val="none" w:sz="0" w:space="0" w:color="auto"/>
        <w:right w:val="none" w:sz="0" w:space="0" w:color="auto"/>
      </w:divBdr>
    </w:div>
    <w:div w:id="1767655059">
      <w:bodyDiv w:val="1"/>
      <w:marLeft w:val="0"/>
      <w:marRight w:val="0"/>
      <w:marTop w:val="0"/>
      <w:marBottom w:val="0"/>
      <w:divBdr>
        <w:top w:val="none" w:sz="0" w:space="0" w:color="auto"/>
        <w:left w:val="none" w:sz="0" w:space="0" w:color="auto"/>
        <w:bottom w:val="none" w:sz="0" w:space="0" w:color="auto"/>
        <w:right w:val="none" w:sz="0" w:space="0" w:color="auto"/>
      </w:divBdr>
    </w:div>
    <w:div w:id="1781799838">
      <w:bodyDiv w:val="1"/>
      <w:marLeft w:val="0"/>
      <w:marRight w:val="0"/>
      <w:marTop w:val="0"/>
      <w:marBottom w:val="0"/>
      <w:divBdr>
        <w:top w:val="none" w:sz="0" w:space="0" w:color="auto"/>
        <w:left w:val="none" w:sz="0" w:space="0" w:color="auto"/>
        <w:bottom w:val="none" w:sz="0" w:space="0" w:color="auto"/>
        <w:right w:val="none" w:sz="0" w:space="0" w:color="auto"/>
      </w:divBdr>
    </w:div>
    <w:div w:id="1864778778">
      <w:bodyDiv w:val="1"/>
      <w:marLeft w:val="0"/>
      <w:marRight w:val="0"/>
      <w:marTop w:val="0"/>
      <w:marBottom w:val="0"/>
      <w:divBdr>
        <w:top w:val="none" w:sz="0" w:space="0" w:color="auto"/>
        <w:left w:val="none" w:sz="0" w:space="0" w:color="auto"/>
        <w:bottom w:val="none" w:sz="0" w:space="0" w:color="auto"/>
        <w:right w:val="none" w:sz="0" w:space="0" w:color="auto"/>
      </w:divBdr>
    </w:div>
    <w:div w:id="209389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603E6-DA90-431A-9340-A6A6D337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1102</Words>
  <Characters>6285</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Vardan Grigoryan</dc:creator>
  <cp:keywords/>
  <dc:description/>
  <cp:lastModifiedBy>Davit Muradyan</cp:lastModifiedBy>
  <cp:revision>15</cp:revision>
  <cp:lastPrinted>2019-12-25T13:43:00Z</cp:lastPrinted>
  <dcterms:created xsi:type="dcterms:W3CDTF">2019-12-25T13:42:00Z</dcterms:created>
  <dcterms:modified xsi:type="dcterms:W3CDTF">2024-06-07T06:04:00Z</dcterms:modified>
</cp:coreProperties>
</file>