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5B" w:rsidRPr="003C3DDB" w:rsidRDefault="00EE6D90" w:rsidP="00081177">
      <w:pPr>
        <w:pStyle w:val="600"/>
        <w:tabs>
          <w:tab w:val="left" w:pos="142"/>
          <w:tab w:val="left" w:pos="426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7.05pt;margin-top:-11.95pt;width:106.9pt;height:27pt;z-index:-251657216;visibility:visible" wrapcoords="-109 0 -109 21000 21600 21000 21600 0 -10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kuhgIAABY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" stroked="f">
            <v:textbox style="mso-next-textbox:#_x0000_s1029">
              <w:txbxContent>
                <w:p w:rsidR="00347354" w:rsidRPr="00B37EED" w:rsidRDefault="00347354" w:rsidP="00A8045B">
                  <w:pPr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</w:pPr>
                  <w:r w:rsidRPr="00B37EED">
                    <w:rPr>
                      <w:rFonts w:ascii="GHEA Grapalat" w:hAnsi="GHEA Grapalat"/>
                      <w:b/>
                      <w:sz w:val="32"/>
                      <w:szCs w:val="32"/>
                      <w:lang w:val="en-US"/>
                    </w:rPr>
                    <w:t>ՆԱԽԱԳԻԾ</w:t>
                  </w:r>
                </w:p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</w:txbxContent>
            </v:textbox>
            <w10:wrap type="tight"/>
          </v:shape>
        </w:pict>
      </w:r>
      <w:r>
        <w:rPr>
          <w:rFonts w:ascii="GHEA Grapalat" w:hAnsi="GHEA Grapalat"/>
          <w:sz w:val="24"/>
          <w:szCs w:val="24"/>
        </w:rPr>
        <w:pict>
          <v:shape id="Text Box 6" o:spid="_x0000_s1026" type="#_x0000_t202" style="position:absolute;margin-left:355.8pt;margin-top:-14.95pt;width:148.15pt;height:27pt;z-index:-251659264;visibility:visible" wrapcoords="-109 0 -109 21000 21600 21000 21600 0 -10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kuhgIAABYFAAAOAAAAZHJzL2Uyb0RvYy54bWysVNuO2yAQfa/Uf0C8Z32pk42tOKu9NFWl&#10;7UXa7QcQwDEqBgok9rbqv3fASda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" stroked="f">
            <v:textbox style="mso-next-textbox:#Text Box 6">
              <w:txbxContent>
                <w:p w:rsidR="00347354" w:rsidRPr="009204BF" w:rsidRDefault="00347354" w:rsidP="00CE7F71">
                  <w:pPr>
                    <w:ind w:left="-227" w:right="-170"/>
                    <w:jc w:val="center"/>
                    <w:rPr>
                      <w:rFonts w:ascii="Sylfaen" w:hAnsi="Sylfaen"/>
                      <w:b/>
                      <w:bCs/>
                      <w:color w:val="FFFFFF" w:themeColor="background1"/>
                      <w:lang w:val="en-US"/>
                    </w:rPr>
                  </w:pPr>
                  <w:r w:rsidRPr="009204BF">
                    <w:rPr>
                      <w:rFonts w:ascii="Sylfaen" w:hAnsi="Sylfaen"/>
                      <w:b/>
                      <w:bCs/>
                      <w:color w:val="FFFFFF" w:themeColor="background1"/>
                      <w:lang w:val="en-US"/>
                    </w:rPr>
                    <w:t>ՆԱԽԱԳԻԾ</w:t>
                  </w:r>
                </w:p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  <w:p w:rsidR="00347354" w:rsidRDefault="00347354" w:rsidP="00A8045B"/>
              </w:txbxContent>
            </v:textbox>
            <w10:wrap type="tight"/>
          </v:shape>
        </w:pict>
      </w:r>
    </w:p>
    <w:p w:rsidR="00A8045B" w:rsidRPr="003C3DDB" w:rsidRDefault="00EE6D90" w:rsidP="00A8045B">
      <w:pPr>
        <w:pStyle w:val="60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25pt;margin-top:-18pt;width:78pt;height:1in;z-index:-251658240">
            <v:imagedata r:id="rId8" o:title=""/>
          </v:shape>
          <o:OLEObject Type="Embed" ProgID="Word.Picture.8" ShapeID="_x0000_s1027" DrawAspect="Content" ObjectID="_1778588962" r:id="rId9"/>
        </w:pict>
      </w:r>
      <w:r w:rsidR="00A8045B" w:rsidRPr="003C3DDB">
        <w:rPr>
          <w:rFonts w:ascii="GHEA Grapalat" w:hAnsi="GHEA Grapalat"/>
          <w:sz w:val="24"/>
          <w:szCs w:val="24"/>
        </w:rPr>
        <w:t xml:space="preserve"> </w:t>
      </w:r>
    </w:p>
    <w:p w:rsidR="00A8045B" w:rsidRPr="003C3DDB" w:rsidRDefault="00A8045B" w:rsidP="00A8045B">
      <w:pPr>
        <w:pStyle w:val="600"/>
        <w:rPr>
          <w:rFonts w:ascii="GHEA Grapalat" w:hAnsi="GHEA Grapalat"/>
          <w:sz w:val="24"/>
          <w:szCs w:val="24"/>
        </w:rPr>
      </w:pPr>
      <w:r w:rsidRPr="003C3DDB">
        <w:rPr>
          <w:rFonts w:ascii="GHEA Grapalat" w:hAnsi="GHEA Grapalat"/>
          <w:sz w:val="24"/>
          <w:szCs w:val="24"/>
        </w:rPr>
        <w:t xml:space="preserve"> </w:t>
      </w:r>
    </w:p>
    <w:p w:rsidR="00A8045B" w:rsidRPr="003C3DDB" w:rsidRDefault="00A8045B" w:rsidP="00A8045B">
      <w:pPr>
        <w:pStyle w:val="600"/>
        <w:rPr>
          <w:rFonts w:ascii="GHEA Grapalat" w:hAnsi="GHEA Grapalat"/>
          <w:sz w:val="24"/>
          <w:szCs w:val="24"/>
        </w:rPr>
      </w:pPr>
      <w:r w:rsidRPr="003C3DDB">
        <w:rPr>
          <w:rFonts w:ascii="GHEA Grapalat" w:hAnsi="GHEA Grapalat"/>
          <w:sz w:val="24"/>
          <w:szCs w:val="24"/>
        </w:rPr>
        <w:t xml:space="preserve"> </w:t>
      </w:r>
    </w:p>
    <w:p w:rsidR="00827DBD" w:rsidRPr="003C3DDB" w:rsidRDefault="00827DBD" w:rsidP="00A8045B">
      <w:pPr>
        <w:pStyle w:val="voroshum"/>
        <w:spacing w:before="0"/>
        <w:rPr>
          <w:rFonts w:ascii="GHEA Grapalat" w:hAnsi="GHEA Grapalat"/>
          <w:sz w:val="24"/>
          <w:szCs w:val="24"/>
        </w:rPr>
      </w:pPr>
    </w:p>
    <w:p w:rsidR="00A8045B" w:rsidRPr="003C3DDB" w:rsidRDefault="00A8045B" w:rsidP="00A8045B">
      <w:pPr>
        <w:pStyle w:val="voroshum"/>
        <w:spacing w:before="0"/>
        <w:rPr>
          <w:rFonts w:ascii="GHEA Grapalat" w:hAnsi="GHEA Grapalat"/>
        </w:rPr>
      </w:pPr>
      <w:r w:rsidRPr="003C3DDB">
        <w:rPr>
          <w:rFonts w:ascii="GHEA Grapalat" w:hAnsi="GHEA Grapalat"/>
        </w:rPr>
        <w:t>ՀԱՅԱՍՏԱՆԻ ՀԱՆՐԱՊԵՏՈՒԹՅԱՆ</w:t>
      </w:r>
      <w:r w:rsidRPr="003C3DDB">
        <w:rPr>
          <w:rFonts w:ascii="GHEA Grapalat" w:hAnsi="GHEA Grapalat"/>
        </w:rPr>
        <w:br/>
        <w:t>ՀԱՆՐԱՅԻՆ ԾԱՌԱՅՈՒԹՅՈՒՆՆԵՐԸ ԿԱՐԳԱՎՈՐՈՂ ՀԱՆՁՆԱԺՈՂՈՎ</w:t>
      </w:r>
    </w:p>
    <w:p w:rsidR="00A8045B" w:rsidRPr="003C3DDB" w:rsidRDefault="00A8045B" w:rsidP="00A8045B">
      <w:pPr>
        <w:pStyle w:val="voroshum2"/>
        <w:rPr>
          <w:rFonts w:ascii="GHEA Grapalat" w:hAnsi="GHEA Grapalat"/>
        </w:rPr>
      </w:pPr>
      <w:r w:rsidRPr="003C3DDB">
        <w:rPr>
          <w:rFonts w:ascii="GHEA Grapalat" w:hAnsi="GHEA Grapalat"/>
        </w:rPr>
        <w:t>Ո Ր Ո Շ ՈՒ Մ</w:t>
      </w:r>
    </w:p>
    <w:p w:rsidR="00A8045B" w:rsidRPr="003C3DDB" w:rsidRDefault="00A8045B" w:rsidP="00A8045B">
      <w:pPr>
        <w:pStyle w:val="data"/>
        <w:spacing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:rsidR="00A8045B" w:rsidRPr="003C3DDB" w:rsidRDefault="007A569D" w:rsidP="00A8045B">
      <w:pPr>
        <w:pStyle w:val="data"/>
        <w:rPr>
          <w:rFonts w:ascii="GHEA Grapalat" w:hAnsi="GHEA Grapalat"/>
          <w:sz w:val="24"/>
          <w:szCs w:val="24"/>
          <w:lang w:val="af-ZA"/>
        </w:rPr>
      </w:pPr>
      <w:r w:rsidRPr="003C3DDB">
        <w:rPr>
          <w:rFonts w:ascii="GHEA Grapalat" w:hAnsi="GHEA Grapalat" w:cs="Times New Roman"/>
          <w:sz w:val="24"/>
          <w:szCs w:val="24"/>
          <w:lang w:val="hy-AM"/>
        </w:rPr>
        <w:t>--</w:t>
      </w:r>
      <w:r w:rsidR="00E7370B" w:rsidRPr="003C3DD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F0FED" w:rsidRPr="003C3DDB">
        <w:rPr>
          <w:rFonts w:ascii="GHEA Grapalat" w:hAnsi="GHEA Grapalat"/>
          <w:sz w:val="24"/>
          <w:szCs w:val="24"/>
          <w:lang w:val="hy-AM"/>
        </w:rPr>
        <w:t>202</w:t>
      </w:r>
      <w:r w:rsidR="00DA5DC4" w:rsidRPr="003C3DDB">
        <w:rPr>
          <w:rFonts w:ascii="GHEA Grapalat" w:hAnsi="GHEA Grapalat"/>
          <w:sz w:val="24"/>
          <w:szCs w:val="24"/>
        </w:rPr>
        <w:t>4</w:t>
      </w:r>
      <w:r w:rsidR="00A8045B" w:rsidRPr="003C3DD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8045B" w:rsidRPr="003C3DDB">
        <w:rPr>
          <w:rFonts w:ascii="GHEA Grapalat" w:hAnsi="GHEA Grapalat" w:cs="Times New Roman"/>
          <w:sz w:val="24"/>
          <w:szCs w:val="24"/>
          <w:lang w:val="hy-AM"/>
        </w:rPr>
        <w:t>№</w:t>
      </w:r>
      <w:r w:rsidRPr="003C3DDB">
        <w:rPr>
          <w:rFonts w:ascii="GHEA Grapalat" w:hAnsi="GHEA Grapalat" w:cs="Times New Roman"/>
          <w:sz w:val="24"/>
          <w:szCs w:val="24"/>
          <w:lang w:val="hy-AM"/>
        </w:rPr>
        <w:t>--</w:t>
      </w:r>
      <w:r w:rsidR="00A8045B" w:rsidRPr="003C3DDB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A8045B" w:rsidRPr="003C3DDB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45B" w:rsidRPr="003C3DDB">
        <w:rPr>
          <w:rFonts w:ascii="GHEA Grapalat" w:hAnsi="GHEA Grapalat"/>
          <w:sz w:val="24"/>
          <w:szCs w:val="24"/>
          <w:lang w:val="hy-AM"/>
        </w:rPr>
        <w:br/>
      </w:r>
    </w:p>
    <w:p w:rsidR="00A8045B" w:rsidRPr="003C3DDB" w:rsidRDefault="00A8045B" w:rsidP="00A8045B">
      <w:pPr>
        <w:pStyle w:val="voroshmananvanum"/>
        <w:rPr>
          <w:rFonts w:ascii="GHEA Grapalat" w:hAnsi="GHEA Grapalat"/>
        </w:rPr>
      </w:pPr>
      <w:r w:rsidRPr="003C3DDB">
        <w:rPr>
          <w:rFonts w:ascii="GHEA Grapalat" w:hAnsi="GHEA Grapalat"/>
        </w:rPr>
        <w:t xml:space="preserve">ՀԱՅԱՍՏԱՆԻ ՀԱՆՐԱՊԵՏՈՒԹՅԱՆ ՀԱՆՐԱՅԻՆ ԾԱՌԱՅՈՒԹՅՈՒՆՆԵՐԸ ԿԱՐԳԱՎՈՐՈՂ ՀԱՆՁՆԱԺՈՂՈՎԻ 2005 ԹՎԱԿԱՆԻ ՀՈՒԼԻՍԻ 8-Ի </w:t>
      </w:r>
      <w:r w:rsidRPr="003C3DDB">
        <w:rPr>
          <w:rFonts w:ascii="GHEA Grapalat" w:hAnsi="GHEA Grapalat" w:cs="Times New Roman"/>
        </w:rPr>
        <w:t>№</w:t>
      </w:r>
      <w:r w:rsidRPr="003C3DDB">
        <w:rPr>
          <w:rFonts w:ascii="GHEA Grapalat" w:hAnsi="GHEA Grapalat"/>
        </w:rPr>
        <w:t>95</w:t>
      </w:r>
      <w:r w:rsidR="00C51F61" w:rsidRPr="003C3DDB">
        <w:rPr>
          <w:rFonts w:ascii="GHEA Grapalat" w:hAnsi="GHEA Grapalat"/>
        </w:rPr>
        <w:t>-</w:t>
      </w:r>
      <w:r w:rsidRPr="003C3DDB">
        <w:rPr>
          <w:rFonts w:ascii="GHEA Grapalat" w:hAnsi="GHEA Grapalat"/>
        </w:rPr>
        <w:t xml:space="preserve">Ն ՈՐՈՇՄԱՆ ՄԵՋ </w:t>
      </w:r>
      <w:r w:rsidR="00BB1520" w:rsidRPr="003C3DDB">
        <w:rPr>
          <w:rFonts w:ascii="GHEA Grapalat" w:hAnsi="GHEA Grapalat"/>
        </w:rPr>
        <w:t>ՓՈՓՈԽՈՒԹՅՈՒՆ</w:t>
      </w:r>
      <w:r w:rsidR="00864033" w:rsidRPr="003C3DDB">
        <w:rPr>
          <w:rFonts w:ascii="GHEA Grapalat" w:hAnsi="GHEA Grapalat"/>
        </w:rPr>
        <w:t>ՆԵՐ</w:t>
      </w:r>
      <w:r w:rsidR="00BB1520" w:rsidRPr="003C3DDB">
        <w:rPr>
          <w:rFonts w:ascii="GHEA Grapalat" w:hAnsi="GHEA Grapalat"/>
        </w:rPr>
        <w:t xml:space="preserve"> ԵՎ </w:t>
      </w:r>
      <w:r w:rsidR="00604DD3" w:rsidRPr="003C3DDB">
        <w:rPr>
          <w:rFonts w:ascii="GHEA Grapalat" w:hAnsi="GHEA Grapalat"/>
        </w:rPr>
        <w:t>ԼՐԱՑՈՒՄ</w:t>
      </w:r>
      <w:r w:rsidR="007A569D" w:rsidRPr="003C3DDB">
        <w:rPr>
          <w:rFonts w:ascii="GHEA Grapalat" w:hAnsi="GHEA Grapalat"/>
        </w:rPr>
        <w:t>ՆԵՐ</w:t>
      </w:r>
      <w:r w:rsidR="00E03EBA" w:rsidRPr="003C3DDB">
        <w:rPr>
          <w:rFonts w:ascii="GHEA Grapalat" w:hAnsi="GHEA Grapalat"/>
        </w:rPr>
        <w:t xml:space="preserve"> </w:t>
      </w:r>
      <w:r w:rsidRPr="003C3DDB">
        <w:rPr>
          <w:rFonts w:ascii="GHEA Grapalat" w:hAnsi="GHEA Grapalat"/>
        </w:rPr>
        <w:t>ԿԱՏԱՐԵԼՈՒ ՄԱՍԻՆ</w:t>
      </w:r>
    </w:p>
    <w:p w:rsidR="00A8045B" w:rsidRPr="00D53FBC" w:rsidRDefault="00A8045B" w:rsidP="00A8045B">
      <w:pPr>
        <w:pStyle w:val="voroshmanbody"/>
        <w:rPr>
          <w:rFonts w:ascii="GHEA Grapalat" w:hAnsi="GHEA Grapalat"/>
          <w:b/>
          <w:bCs/>
        </w:rPr>
      </w:pPr>
      <w:r w:rsidRPr="00D53FBC">
        <w:rPr>
          <w:rFonts w:ascii="GHEA Grapalat" w:hAnsi="GHEA Grapalat"/>
        </w:rPr>
        <w:t>Հիմք ընդունելով «</w:t>
      </w:r>
      <w:r w:rsidR="007A0BF8" w:rsidRPr="00D53FBC">
        <w:rPr>
          <w:rFonts w:ascii="GHEA Grapalat" w:hAnsi="GHEA Grapalat"/>
          <w:lang w:val="hy-AM"/>
        </w:rPr>
        <w:t>Նորմատիվ ի</w:t>
      </w:r>
      <w:r w:rsidRPr="00D53FBC">
        <w:rPr>
          <w:rFonts w:ascii="GHEA Grapalat" w:hAnsi="GHEA Grapalat"/>
        </w:rPr>
        <w:t xml:space="preserve">րավական ակտերի մասին» օրենքի </w:t>
      </w:r>
      <w:r w:rsidR="007A0BF8" w:rsidRPr="00D53FBC">
        <w:rPr>
          <w:rFonts w:ascii="GHEA Grapalat" w:hAnsi="GHEA Grapalat"/>
          <w:lang w:val="hy-AM"/>
        </w:rPr>
        <w:t>33</w:t>
      </w:r>
      <w:r w:rsidRPr="00D53FBC">
        <w:rPr>
          <w:rFonts w:ascii="GHEA Grapalat" w:hAnsi="GHEA Grapalat"/>
        </w:rPr>
        <w:t xml:space="preserve">-րդ </w:t>
      </w:r>
      <w:r w:rsidR="007A0BF8" w:rsidRPr="00D53FBC">
        <w:rPr>
          <w:rFonts w:ascii="GHEA Grapalat" w:hAnsi="GHEA Grapalat"/>
          <w:lang w:val="hy-AM"/>
        </w:rPr>
        <w:t>և 34-րդ հոդվածները</w:t>
      </w:r>
      <w:r w:rsidRPr="00D53FBC">
        <w:rPr>
          <w:rFonts w:ascii="GHEA Grapalat" w:hAnsi="GHEA Grapalat"/>
        </w:rPr>
        <w:t>՝ Հայաստանի Հանրապետության հանրային ծառայությունները կարգավորող հանձնաժողովը</w:t>
      </w:r>
      <w:r w:rsidRPr="00D53FBC">
        <w:rPr>
          <w:rFonts w:ascii="GHEA Grapalat" w:hAnsi="GHEA Grapalat"/>
          <w:b/>
          <w:bCs/>
        </w:rPr>
        <w:t xml:space="preserve"> որոշում է</w:t>
      </w:r>
      <w:r w:rsidRPr="00D53FBC">
        <w:rPr>
          <w:rFonts w:ascii="GHEA Grapalat" w:hAnsi="GHEA Grapalat"/>
          <w:bCs/>
        </w:rPr>
        <w:t>.</w:t>
      </w:r>
    </w:p>
    <w:p w:rsidR="005B20B4" w:rsidRPr="00D53FBC" w:rsidRDefault="009B090E" w:rsidP="00EF13CE">
      <w:pPr>
        <w:pStyle w:val="2"/>
        <w:numPr>
          <w:ilvl w:val="0"/>
          <w:numId w:val="1"/>
        </w:numPr>
        <w:tabs>
          <w:tab w:val="num" w:pos="810"/>
        </w:tabs>
        <w:spacing w:line="360" w:lineRule="auto"/>
        <w:ind w:right="181" w:hanging="35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53FB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հանրային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ծառայությունները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կարգավորող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2005 </w:t>
      </w:r>
      <w:proofErr w:type="spellStart"/>
      <w:r w:rsidRPr="00D53FBC">
        <w:rPr>
          <w:rFonts w:ascii="GHEA Grapalat" w:hAnsi="GHEA Grapalat"/>
          <w:sz w:val="24"/>
          <w:szCs w:val="24"/>
        </w:rPr>
        <w:t>թվականի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հուլիսի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D53FBC">
        <w:rPr>
          <w:rFonts w:ascii="GHEA Grapalat" w:hAnsi="GHEA Grapalat"/>
          <w:sz w:val="24"/>
          <w:szCs w:val="24"/>
        </w:rPr>
        <w:t>ի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D53FBC">
        <w:rPr>
          <w:rFonts w:ascii="GHEA Grapalat" w:hAnsi="GHEA Grapalat"/>
          <w:sz w:val="24"/>
          <w:szCs w:val="24"/>
        </w:rPr>
        <w:t>Բնական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գազի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մատակարարման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3FBC">
        <w:rPr>
          <w:rFonts w:ascii="GHEA Grapalat" w:hAnsi="GHEA Grapalat"/>
          <w:sz w:val="24"/>
          <w:szCs w:val="24"/>
        </w:rPr>
        <w:t>և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կանոնները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մասին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>» №95</w:t>
      </w:r>
      <w:r w:rsidR="00C51F61" w:rsidRPr="00D53FBC">
        <w:rPr>
          <w:rFonts w:ascii="GHEA Grapalat" w:hAnsi="GHEA Grapalat"/>
          <w:sz w:val="24"/>
          <w:szCs w:val="24"/>
          <w:lang w:val="af-ZA"/>
        </w:rPr>
        <w:t>-</w:t>
      </w:r>
      <w:r w:rsidRPr="00D53FBC">
        <w:rPr>
          <w:rFonts w:ascii="GHEA Grapalat" w:hAnsi="GHEA Grapalat"/>
          <w:sz w:val="24"/>
          <w:szCs w:val="24"/>
        </w:rPr>
        <w:t>Ն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որոշման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Pr="00D53FBC">
        <w:rPr>
          <w:rFonts w:ascii="GHEA Grapalat" w:hAnsi="GHEA Grapalat"/>
          <w:sz w:val="24"/>
          <w:szCs w:val="24"/>
        </w:rPr>
        <w:t>ին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կետով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հաստատված</w:t>
      </w:r>
      <w:proofErr w:type="spellEnd"/>
      <w:r w:rsidRPr="00D53FBC">
        <w:rPr>
          <w:rFonts w:ascii="GHEA Grapalat" w:hAnsi="GHEA Grapalat"/>
          <w:sz w:val="24"/>
          <w:szCs w:val="24"/>
        </w:rPr>
        <w:t>՝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բ</w:t>
      </w:r>
      <w:proofErr w:type="spellStart"/>
      <w:r w:rsidRPr="00D53FBC">
        <w:rPr>
          <w:rFonts w:ascii="GHEA Grapalat" w:hAnsi="GHEA Grapalat"/>
          <w:sz w:val="24"/>
          <w:szCs w:val="24"/>
        </w:rPr>
        <w:t>նական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գազի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մատակարարման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3FBC">
        <w:rPr>
          <w:rFonts w:ascii="GHEA Grapalat" w:hAnsi="GHEA Grapalat"/>
          <w:sz w:val="24"/>
          <w:szCs w:val="24"/>
        </w:rPr>
        <w:t>և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0106" w:rsidRPr="00D53FBC">
        <w:rPr>
          <w:rFonts w:ascii="GHEA Grapalat" w:hAnsi="GHEA Grapalat"/>
          <w:sz w:val="24"/>
          <w:szCs w:val="24"/>
        </w:rPr>
        <w:t>կանոններում</w:t>
      </w:r>
      <w:proofErr w:type="spellEnd"/>
      <w:r w:rsidR="008F0106" w:rsidRPr="00D53FBC">
        <w:rPr>
          <w:rFonts w:ascii="GHEA Grapalat" w:hAnsi="GHEA Grapalat"/>
          <w:sz w:val="24"/>
          <w:szCs w:val="24"/>
          <w:lang w:val="af-ZA"/>
        </w:rPr>
        <w:t xml:space="preserve"> (այսուհետ</w:t>
      </w:r>
      <w:r w:rsidR="006974B6" w:rsidRPr="00D53FBC">
        <w:rPr>
          <w:rFonts w:ascii="GHEA Grapalat" w:hAnsi="GHEA Grapalat"/>
          <w:sz w:val="24"/>
          <w:szCs w:val="24"/>
          <w:lang w:val="af-ZA"/>
        </w:rPr>
        <w:t>՝</w:t>
      </w:r>
      <w:r w:rsidR="008F0106" w:rsidRPr="00D53FBC">
        <w:rPr>
          <w:rFonts w:ascii="GHEA Grapalat" w:hAnsi="GHEA Grapalat"/>
          <w:sz w:val="24"/>
          <w:szCs w:val="24"/>
          <w:lang w:val="af-ZA"/>
        </w:rPr>
        <w:t xml:space="preserve"> Կանոններ) </w:t>
      </w:r>
      <w:proofErr w:type="spellStart"/>
      <w:r w:rsidR="008F0106" w:rsidRPr="00D53FBC">
        <w:rPr>
          <w:rFonts w:ascii="GHEA Grapalat" w:hAnsi="GHEA Grapalat"/>
          <w:sz w:val="24"/>
          <w:szCs w:val="24"/>
        </w:rPr>
        <w:t>կատարել</w:t>
      </w:r>
      <w:proofErr w:type="spellEnd"/>
      <w:r w:rsidR="008F010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0106" w:rsidRPr="00D53FBC">
        <w:rPr>
          <w:rFonts w:ascii="GHEA Grapalat" w:hAnsi="GHEA Grapalat"/>
          <w:sz w:val="24"/>
          <w:szCs w:val="24"/>
        </w:rPr>
        <w:t>հետևյալ</w:t>
      </w:r>
      <w:proofErr w:type="spellEnd"/>
      <w:r w:rsidR="008F010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F0106" w:rsidRPr="00D53FBC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="008F0106" w:rsidRPr="00D53FBC">
        <w:rPr>
          <w:rFonts w:ascii="GHEA Grapalat" w:hAnsi="GHEA Grapalat"/>
          <w:sz w:val="24"/>
          <w:szCs w:val="24"/>
          <w:lang w:val="af-ZA"/>
        </w:rPr>
        <w:t xml:space="preserve"> և լրացումները</w:t>
      </w:r>
      <w:r w:rsidR="00EF13CE" w:rsidRPr="00D53FBC">
        <w:rPr>
          <w:rFonts w:ascii="GHEA Grapalat" w:hAnsi="GHEA Grapalat"/>
          <w:sz w:val="24"/>
          <w:szCs w:val="24"/>
          <w:lang w:val="af-ZA"/>
        </w:rPr>
        <w:t>.</w:t>
      </w:r>
    </w:p>
    <w:p w:rsidR="00A11C3A" w:rsidRPr="00D53FBC" w:rsidRDefault="00A11C3A" w:rsidP="006014B7">
      <w:pPr>
        <w:pStyle w:val="2"/>
        <w:numPr>
          <w:ilvl w:val="0"/>
          <w:numId w:val="10"/>
        </w:numPr>
        <w:tabs>
          <w:tab w:val="num" w:pos="810"/>
        </w:tabs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>Կան</w:t>
      </w:r>
      <w:r w:rsidR="008E4D47" w:rsidRPr="00D53FBC">
        <w:rPr>
          <w:rFonts w:ascii="GHEA Grapalat" w:hAnsi="GHEA Grapalat"/>
          <w:sz w:val="24"/>
          <w:szCs w:val="24"/>
          <w:lang w:val="af-ZA"/>
        </w:rPr>
        <w:t>ոնների 2-րդ կետի 2-րդ ենթակետից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8E4D47" w:rsidRPr="00D53FBC">
        <w:rPr>
          <w:rFonts w:ascii="GHEA Grapalat" w:hAnsi="GHEA Grapalat"/>
          <w:sz w:val="24"/>
          <w:szCs w:val="24"/>
          <w:lang w:val="af-ZA"/>
        </w:rPr>
        <w:t xml:space="preserve">հանել </w:t>
      </w:r>
      <w:r w:rsidRPr="00D53FBC">
        <w:rPr>
          <w:rFonts w:ascii="GHEA Grapalat" w:hAnsi="GHEA Grapalat"/>
          <w:sz w:val="24"/>
          <w:szCs w:val="24"/>
          <w:lang w:val="af-ZA"/>
        </w:rPr>
        <w:t>«դրանց» բառ</w:t>
      </w:r>
      <w:r w:rsidR="0090636A" w:rsidRPr="00D53FBC">
        <w:rPr>
          <w:rFonts w:ascii="GHEA Grapalat" w:hAnsi="GHEA Grapalat"/>
          <w:sz w:val="24"/>
          <w:szCs w:val="24"/>
          <w:lang w:val="af-ZA"/>
        </w:rPr>
        <w:t>եր</w:t>
      </w:r>
      <w:r w:rsidRPr="00D53FBC">
        <w:rPr>
          <w:rFonts w:ascii="GHEA Grapalat" w:hAnsi="GHEA Grapalat"/>
          <w:sz w:val="24"/>
          <w:szCs w:val="24"/>
          <w:lang w:val="af-ZA"/>
        </w:rPr>
        <w:t>ը.</w:t>
      </w:r>
    </w:p>
    <w:p w:rsidR="008E5FA1" w:rsidRPr="00D53FBC" w:rsidRDefault="00A11C3A" w:rsidP="008E5FA1">
      <w:pPr>
        <w:pStyle w:val="a4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kern w:val="28"/>
          <w:lang w:val="af-ZA"/>
        </w:rPr>
      </w:pPr>
      <w:r w:rsidRPr="00D53FBC">
        <w:rPr>
          <w:rFonts w:ascii="GHEA Grapalat" w:hAnsi="GHEA Grapalat"/>
          <w:lang w:val="af-ZA"/>
        </w:rPr>
        <w:t>Կանո</w:t>
      </w:r>
      <w:r w:rsidR="008E5FA1" w:rsidRPr="00D53FBC">
        <w:rPr>
          <w:rFonts w:ascii="GHEA Grapalat" w:hAnsi="GHEA Grapalat"/>
          <w:lang w:val="af-ZA"/>
        </w:rPr>
        <w:t>նների 2-րդ կետի 12-րդ ենթակե</w:t>
      </w:r>
      <w:r w:rsidR="00D53FBC" w:rsidRPr="00D53FBC">
        <w:rPr>
          <w:rFonts w:ascii="GHEA Grapalat" w:hAnsi="GHEA Grapalat"/>
          <w:lang w:val="af-ZA"/>
        </w:rPr>
        <w:t>տ</w:t>
      </w:r>
      <w:r w:rsidR="008E5FA1" w:rsidRPr="00D53FBC">
        <w:rPr>
          <w:rFonts w:ascii="GHEA Grapalat" w:hAnsi="GHEA Grapalat"/>
          <w:lang w:val="af-ZA"/>
        </w:rPr>
        <w:t>ը</w:t>
      </w:r>
      <w:r w:rsidRPr="00D53FBC">
        <w:rPr>
          <w:rFonts w:ascii="GHEA Grapalat" w:hAnsi="GHEA Grapalat"/>
          <w:lang w:val="af-ZA"/>
        </w:rPr>
        <w:t xml:space="preserve"> </w:t>
      </w:r>
      <w:proofErr w:type="spellStart"/>
      <w:r w:rsidR="008E5FA1" w:rsidRPr="00D53FBC">
        <w:rPr>
          <w:rFonts w:ascii="GHEA Grapalat" w:hAnsi="GHEA Grapalat"/>
          <w:kern w:val="28"/>
          <w:lang w:val="en-US"/>
        </w:rPr>
        <w:t>շարադրել</w:t>
      </w:r>
      <w:proofErr w:type="spellEnd"/>
      <w:r w:rsidR="008E5FA1"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="008E5FA1" w:rsidRPr="00D53FBC">
        <w:rPr>
          <w:rFonts w:ascii="GHEA Grapalat" w:hAnsi="GHEA Grapalat"/>
          <w:kern w:val="28"/>
          <w:lang w:val="en-US"/>
        </w:rPr>
        <w:t>հետևյալ</w:t>
      </w:r>
      <w:proofErr w:type="spellEnd"/>
      <w:r w:rsidR="008E5FA1"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="008E5FA1" w:rsidRPr="00D53FBC">
        <w:rPr>
          <w:rFonts w:ascii="GHEA Grapalat" w:hAnsi="GHEA Grapalat"/>
          <w:kern w:val="28"/>
          <w:lang w:val="en-US"/>
        </w:rPr>
        <w:t>խմբագրությամբ</w:t>
      </w:r>
      <w:proofErr w:type="spellEnd"/>
      <w:r w:rsidR="008E5FA1" w:rsidRPr="00D53FBC">
        <w:rPr>
          <w:rFonts w:ascii="GHEA Grapalat" w:hAnsi="GHEA Grapalat"/>
          <w:kern w:val="28"/>
          <w:lang w:val="af-ZA"/>
        </w:rPr>
        <w:t>.</w:t>
      </w:r>
    </w:p>
    <w:p w:rsidR="00A11C3A" w:rsidRDefault="00A11C3A" w:rsidP="00E74C22">
      <w:pPr>
        <w:pStyle w:val="2"/>
        <w:spacing w:line="360" w:lineRule="auto"/>
        <w:ind w:left="709"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>«</w:t>
      </w:r>
      <w:r w:rsidR="008E5FA1" w:rsidRPr="00D53FBC">
        <w:rPr>
          <w:rFonts w:ascii="GHEA Grapalat" w:hAnsi="GHEA Grapalat"/>
          <w:sz w:val="24"/>
          <w:szCs w:val="24"/>
          <w:lang w:val="af-ZA"/>
        </w:rPr>
        <w:t xml:space="preserve">12)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Կենցաղային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սպառում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ունեցող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բաժանորդ</w:t>
      </w:r>
      <w:proofErr w:type="spellEnd"/>
      <w:r w:rsidR="00E74C22" w:rsidRPr="00D53FBC">
        <w:rPr>
          <w:rFonts w:ascii="GHEA Grapalat" w:hAnsi="GHEA Grapalat"/>
          <w:sz w:val="24"/>
          <w:szCs w:val="24"/>
        </w:rPr>
        <w:t>՝</w:t>
      </w:r>
      <w:r w:rsidR="00E74C22" w:rsidRPr="00D53FBC">
        <w:rPr>
          <w:rFonts w:ascii="Calibri" w:hAnsi="Calibri" w:cs="Calibri"/>
          <w:sz w:val="24"/>
          <w:szCs w:val="24"/>
          <w:lang w:val="af-ZA"/>
        </w:rPr>
        <w:t> </w:t>
      </w:r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Բնակիչ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բաժանորդ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շենքում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գտնվող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կազմակերպություն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ինչպես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նաև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առանձին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շենքում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գտնվող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կազմակերպություն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որը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օգտագործում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4C22" w:rsidRPr="00D53FBC">
        <w:rPr>
          <w:rFonts w:ascii="GHEA Grapalat" w:hAnsi="GHEA Grapalat"/>
          <w:sz w:val="24"/>
          <w:szCs w:val="24"/>
        </w:rPr>
        <w:t>է</w:t>
      </w:r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ցածր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ճնշմամբ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բնական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գազ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, </w:t>
      </w:r>
      <w:r w:rsidR="00E74C22" w:rsidRPr="00D53FBC">
        <w:rPr>
          <w:rFonts w:ascii="GHEA Grapalat" w:hAnsi="GHEA Grapalat"/>
          <w:sz w:val="24"/>
          <w:szCs w:val="24"/>
        </w:rPr>
        <w:t>և</w:t>
      </w:r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բնական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գազի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ծախսը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հաշվառվում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4C22" w:rsidRPr="00D53FBC">
        <w:rPr>
          <w:rFonts w:ascii="GHEA Grapalat" w:hAnsi="GHEA Grapalat"/>
          <w:sz w:val="24"/>
          <w:szCs w:val="24"/>
        </w:rPr>
        <w:t>է</w:t>
      </w:r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մինչև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G6 (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ներառյալ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տիպի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մեկ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առևտրային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հաշվառքի</w:t>
      </w:r>
      <w:proofErr w:type="spellEnd"/>
      <w:r w:rsidR="00E74C2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4C22" w:rsidRPr="00D53FBC">
        <w:rPr>
          <w:rFonts w:ascii="GHEA Grapalat" w:hAnsi="GHEA Grapalat"/>
          <w:sz w:val="24"/>
          <w:szCs w:val="24"/>
        </w:rPr>
        <w:t>սարքով</w:t>
      </w:r>
      <w:proofErr w:type="spellEnd"/>
      <w:r w:rsidR="009511EB" w:rsidRPr="00D53FBC">
        <w:rPr>
          <w:rFonts w:ascii="GHEA Grapalat" w:hAnsi="GHEA Grapalat"/>
          <w:sz w:val="24"/>
          <w:szCs w:val="24"/>
          <w:lang w:val="af-ZA"/>
        </w:rPr>
        <w:t>.».</w:t>
      </w:r>
    </w:p>
    <w:p w:rsidR="00193B56" w:rsidRPr="00D53FBC" w:rsidRDefault="00193B56" w:rsidP="00193B56">
      <w:pPr>
        <w:pStyle w:val="2"/>
        <w:numPr>
          <w:ilvl w:val="0"/>
          <w:numId w:val="10"/>
        </w:numPr>
        <w:tabs>
          <w:tab w:val="num" w:pos="810"/>
        </w:tabs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>Կան</w:t>
      </w:r>
      <w:r>
        <w:rPr>
          <w:rFonts w:ascii="GHEA Grapalat" w:hAnsi="GHEA Grapalat"/>
          <w:sz w:val="24"/>
          <w:szCs w:val="24"/>
          <w:lang w:val="af-ZA"/>
        </w:rPr>
        <w:t>ոնների 11-րդ կետ</w:t>
      </w:r>
      <w:r w:rsidRPr="00D53FBC">
        <w:rPr>
          <w:rFonts w:ascii="GHEA Grapalat" w:hAnsi="GHEA Grapalat"/>
          <w:sz w:val="24"/>
          <w:szCs w:val="24"/>
          <w:lang w:val="af-ZA"/>
        </w:rPr>
        <w:t>ից հանել «</w:t>
      </w:r>
      <w:r>
        <w:rPr>
          <w:rFonts w:ascii="GHEA Grapalat" w:hAnsi="GHEA Grapalat"/>
          <w:sz w:val="24"/>
          <w:szCs w:val="24"/>
          <w:lang w:val="af-ZA"/>
        </w:rPr>
        <w:t>Պայմանագրի հիման վրա և դրանով սահմանված պայմաններով</w:t>
      </w:r>
      <w:r w:rsidRPr="00D53FBC">
        <w:rPr>
          <w:rFonts w:ascii="GHEA Grapalat" w:hAnsi="GHEA Grapalat"/>
          <w:sz w:val="24"/>
          <w:szCs w:val="24"/>
          <w:lang w:val="af-ZA"/>
        </w:rPr>
        <w:t>» բառերը.</w:t>
      </w:r>
    </w:p>
    <w:p w:rsidR="00E5560D" w:rsidRPr="00E5560D" w:rsidRDefault="00E5560D" w:rsidP="00E5560D">
      <w:pPr>
        <w:pStyle w:val="a4"/>
        <w:numPr>
          <w:ilvl w:val="0"/>
          <w:numId w:val="10"/>
        </w:numPr>
        <w:tabs>
          <w:tab w:val="left" w:pos="90"/>
        </w:tabs>
        <w:spacing w:line="360" w:lineRule="auto"/>
        <w:ind w:right="-54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E5560D">
        <w:rPr>
          <w:rFonts w:ascii="GHEA Grapalat" w:hAnsi="GHEA Grapalat"/>
          <w:color w:val="000000"/>
          <w:shd w:val="clear" w:color="auto" w:fill="FFFFFF"/>
          <w:lang w:val="hy-AM"/>
        </w:rPr>
        <w:t>Կանոնների 14</w:t>
      </w:r>
      <w:r w:rsidRPr="00E5560D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E5560D">
        <w:rPr>
          <w:rFonts w:ascii="GHEA Grapalat" w:hAnsi="GHEA Grapalat"/>
          <w:color w:val="000000"/>
          <w:shd w:val="clear" w:color="auto" w:fill="FFFFFF"/>
        </w:rPr>
        <w:t>րդ</w:t>
      </w:r>
      <w:r w:rsidRPr="00E5560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5560D">
        <w:rPr>
          <w:rFonts w:ascii="GHEA Grapalat" w:hAnsi="GHEA Grapalat"/>
          <w:color w:val="000000"/>
          <w:shd w:val="clear" w:color="auto" w:fill="FFFFFF"/>
        </w:rPr>
        <w:t>կետը</w:t>
      </w:r>
      <w:r w:rsidRPr="00E5560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5560D">
        <w:rPr>
          <w:rFonts w:ascii="GHEA Grapalat" w:hAnsi="GHEA Grapalat"/>
          <w:color w:val="000000"/>
          <w:shd w:val="clear" w:color="auto" w:fill="FFFFFF"/>
        </w:rPr>
        <w:t>շարադրել</w:t>
      </w:r>
      <w:r w:rsidRPr="00E5560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5560D">
        <w:rPr>
          <w:rFonts w:ascii="GHEA Grapalat" w:hAnsi="GHEA Grapalat"/>
          <w:color w:val="000000"/>
          <w:shd w:val="clear" w:color="auto" w:fill="FFFFFF"/>
        </w:rPr>
        <w:t>հետևյալ</w:t>
      </w:r>
      <w:r w:rsidRPr="00E5560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5560D">
        <w:rPr>
          <w:rFonts w:ascii="GHEA Grapalat" w:hAnsi="GHEA Grapalat"/>
          <w:color w:val="000000"/>
          <w:shd w:val="clear" w:color="auto" w:fill="FFFFFF"/>
        </w:rPr>
        <w:t>խմբագրությամբ</w:t>
      </w:r>
      <w:r w:rsidRPr="00E5560D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:rsidR="00E5560D" w:rsidRPr="00E5560D" w:rsidRDefault="00E5560D" w:rsidP="005C7F86">
      <w:pPr>
        <w:tabs>
          <w:tab w:val="left" w:pos="90"/>
        </w:tabs>
        <w:spacing w:line="360" w:lineRule="auto"/>
        <w:ind w:left="810" w:right="-16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«14. </w:t>
      </w:r>
      <w:r>
        <w:rPr>
          <w:rFonts w:ascii="GHEA Grapalat" w:hAnsi="GHEA Grapalat"/>
          <w:color w:val="000000"/>
          <w:shd w:val="clear" w:color="auto" w:fill="FFFFFF"/>
        </w:rPr>
        <w:t>Տեղեկությունների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փոխանակումն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ու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փաստաթղթերի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հանձնումը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համարվում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պատշաճ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ձևով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իրականացված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եթե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դրանք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հանձնվել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են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ստորագրությամբ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առձեռն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հանձնելու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էլեկտրոնային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փաստաթղթաշրջանառության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համակարգի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միջոցով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>
        <w:rPr>
          <w:rFonts w:ascii="GHEA Grapalat" w:hAnsi="GHEA Grapalat"/>
          <w:color w:val="000000"/>
          <w:shd w:val="clear" w:color="auto" w:fill="FFFFFF"/>
        </w:rPr>
        <w:t>թղթակցությունը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ստացողի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մոտ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համակարգի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E4D11">
        <w:rPr>
          <w:rFonts w:ascii="GHEA Grapalat" w:hAnsi="GHEA Grapalat"/>
          <w:color w:val="000000"/>
          <w:shd w:val="clear" w:color="auto" w:fill="FFFFFF"/>
        </w:rPr>
        <w:t>առկայության</w:t>
      </w:r>
      <w:r w:rsidRPr="007E4D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E4D11">
        <w:rPr>
          <w:rFonts w:ascii="GHEA Grapalat" w:hAnsi="GHEA Grapalat"/>
          <w:color w:val="000000"/>
          <w:shd w:val="clear" w:color="auto" w:fill="FFFFFF"/>
        </w:rPr>
        <w:t>դեպքում</w:t>
      </w:r>
      <w:r w:rsidRPr="007E4D11">
        <w:rPr>
          <w:rFonts w:ascii="GHEA Grapalat" w:hAnsi="GHEA Grapalat"/>
          <w:color w:val="000000"/>
          <w:shd w:val="clear" w:color="auto" w:fill="FFFFFF"/>
          <w:lang w:val="af-ZA"/>
        </w:rPr>
        <w:t xml:space="preserve">), </w:t>
      </w:r>
      <w:r w:rsidRPr="007E4D11">
        <w:rPr>
          <w:rFonts w:ascii="GHEA Grapalat" w:hAnsi="GHEA Grapalat"/>
          <w:color w:val="000000"/>
          <w:shd w:val="clear" w:color="auto" w:fill="FFFFFF"/>
        </w:rPr>
        <w:t>պատվիրված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E4D11">
        <w:rPr>
          <w:rFonts w:ascii="GHEA Grapalat" w:hAnsi="GHEA Grapalat"/>
          <w:color w:val="000000"/>
          <w:shd w:val="clear" w:color="auto" w:fill="FFFFFF"/>
          <w:lang w:val="hy-AM"/>
        </w:rPr>
        <w:t>նամակով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՝ հանձնման մասին ծանուցմամբ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Բաժանորդի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Դիմող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անձի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կողմից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նշված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F7590">
        <w:rPr>
          <w:rFonts w:ascii="GHEA Grapalat" w:hAnsi="GHEA Grapalat"/>
          <w:color w:val="000000"/>
          <w:shd w:val="clear" w:color="auto" w:fill="FFFFFF"/>
          <w:lang w:val="af-ZA"/>
        </w:rPr>
        <w:t xml:space="preserve">շարժական կապի </w:t>
      </w:r>
      <w:r>
        <w:rPr>
          <w:rFonts w:ascii="GHEA Grapalat" w:hAnsi="GHEA Grapalat"/>
          <w:color w:val="000000"/>
          <w:shd w:val="clear" w:color="auto" w:fill="FFFFFF"/>
        </w:rPr>
        <w:t>հեռախոսահամարին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հաղորդագրություն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ուղարկելով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այդ թվում՝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հաղորդագրության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միջոցով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Մատակարարի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պաշտոնական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կայքում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տեղադրված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տեղեկատվությանը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հասանելիություն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տրամադրելով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կամ </w:t>
      </w:r>
      <w:r>
        <w:rPr>
          <w:rFonts w:ascii="GHEA Grapalat" w:hAnsi="GHEA Grapalat"/>
          <w:color w:val="000000"/>
          <w:shd w:val="clear" w:color="auto" w:fill="FFFFFF"/>
        </w:rPr>
        <w:t>էլեկտրոնային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փոստի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ինչպես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նաև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հաղորդագրության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ձևակերպումն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ապահովող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կապի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այլ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միջոցներով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որոնք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թույլ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են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տալիս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հաստատել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հասցեատիրոջ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կողմից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թղթակցությունը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ստանալու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կամ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օրենքով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դեպքերում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պատշաճ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ծանուցված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լինելու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0FAE">
        <w:rPr>
          <w:rFonts w:ascii="GHEA Grapalat" w:hAnsi="GHEA Grapalat"/>
          <w:color w:val="000000"/>
          <w:shd w:val="clear" w:color="auto" w:fill="FFFFFF"/>
        </w:rPr>
        <w:t>փաստը</w:t>
      </w:r>
      <w:r w:rsidRPr="00E70FAE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եթե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ԳՄՕԿ-ով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տեղեկությունների փոխանակման </w:t>
      </w:r>
      <w:r>
        <w:rPr>
          <w:rFonts w:ascii="GHEA Grapalat" w:hAnsi="GHEA Grapalat"/>
          <w:color w:val="000000"/>
          <w:shd w:val="clear" w:color="auto" w:fill="FFFFFF"/>
        </w:rPr>
        <w:t>կամ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փաստաթղթերի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հանձնման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այլ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ձև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նախատեսված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չէ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E5560D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:rsidR="00E5560D" w:rsidRPr="00E5560D" w:rsidRDefault="00E5560D" w:rsidP="00E5560D">
      <w:pPr>
        <w:pStyle w:val="a4"/>
        <w:numPr>
          <w:ilvl w:val="0"/>
          <w:numId w:val="10"/>
        </w:numPr>
        <w:tabs>
          <w:tab w:val="left" w:pos="90"/>
        </w:tabs>
        <w:spacing w:line="360" w:lineRule="auto"/>
        <w:ind w:right="-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5560D">
        <w:rPr>
          <w:rFonts w:ascii="GHEA Grapalat" w:hAnsi="GHEA Grapalat"/>
          <w:color w:val="000000"/>
          <w:shd w:val="clear" w:color="auto" w:fill="FFFFFF"/>
          <w:lang w:val="hy-AM"/>
        </w:rPr>
        <w:t xml:space="preserve">Կանոնները լրացնել հետևյալ բովանդակությամբ 14.1-ին կետով. </w:t>
      </w:r>
    </w:p>
    <w:p w:rsidR="00E5560D" w:rsidRPr="00E5560D" w:rsidRDefault="00E5560D" w:rsidP="008F7590">
      <w:pPr>
        <w:tabs>
          <w:tab w:val="left" w:pos="90"/>
        </w:tabs>
        <w:spacing w:line="360" w:lineRule="auto"/>
        <w:ind w:left="810" w:right="-1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bookmarkStart w:id="0" w:name="_GoBack"/>
      <w:r>
        <w:rPr>
          <w:rFonts w:ascii="GHEA Grapalat" w:hAnsi="GHEA Grapalat"/>
          <w:color w:val="000000"/>
          <w:shd w:val="clear" w:color="auto" w:fill="FFFFFF"/>
          <w:lang w:val="hy-AM"/>
        </w:rPr>
        <w:t>«14.1. ԳՄՕԿ-ի 14-րդ կետ</w:t>
      </w:r>
      <w:r w:rsidR="00807747" w:rsidRPr="00807747">
        <w:rPr>
          <w:rFonts w:ascii="GHEA Grapalat" w:hAnsi="GHEA Grapalat"/>
          <w:color w:val="000000"/>
          <w:shd w:val="clear" w:color="auto" w:fill="FFFFFF"/>
          <w:lang w:val="hy-AM"/>
        </w:rPr>
        <w:t>ով նախատեսված՝</w:t>
      </w:r>
      <w:r w:rsidR="008F7590" w:rsidRPr="008F7590">
        <w:rPr>
          <w:rFonts w:ascii="GHEA Grapalat" w:hAnsi="GHEA Grapalat"/>
          <w:color w:val="000000"/>
          <w:shd w:val="clear" w:color="auto" w:fill="FFFFFF"/>
          <w:lang w:val="hy-AM"/>
        </w:rPr>
        <w:t xml:space="preserve"> էլեկտրոնային եղանակով ուղարկված տեղեկությունը Բաժանորդի կամ Դիմող անձի կողմից ցանկացած պատճառով չստանալու դեպքում Մատակարարը ծանուցումն իրականացնում է թղթակցությունը պատշաճ հասցեով պատվիրված նամակով ուղարկելու կամ այն առձեռն հանձնելու միջոցով: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E5560D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bookmarkEnd w:id="0"/>
    <w:p w:rsidR="008F0C80" w:rsidRPr="00D53FBC" w:rsidRDefault="008F0C80" w:rsidP="006014B7">
      <w:pPr>
        <w:pStyle w:val="2"/>
        <w:numPr>
          <w:ilvl w:val="0"/>
          <w:numId w:val="10"/>
        </w:numPr>
        <w:tabs>
          <w:tab w:val="num" w:pos="810"/>
        </w:tabs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 xml:space="preserve">Կանոնների 25-րդ կետի 4-րդ ենթակետում «, </w:t>
      </w:r>
      <w:r w:rsidRPr="00E5560D">
        <w:rPr>
          <w:rFonts w:ascii="GHEA Grapalat" w:hAnsi="GHEA Grapalat"/>
          <w:sz w:val="24"/>
          <w:szCs w:val="24"/>
          <w:lang w:val="hy-AM"/>
        </w:rPr>
        <w:t>եթե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560D">
        <w:rPr>
          <w:rFonts w:ascii="GHEA Grapalat" w:hAnsi="GHEA Grapalat"/>
          <w:sz w:val="24"/>
          <w:szCs w:val="24"/>
          <w:lang w:val="hy-AM"/>
        </w:rPr>
        <w:t>այդ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560D">
        <w:rPr>
          <w:rFonts w:ascii="GHEA Grapalat" w:hAnsi="GHEA Grapalat"/>
          <w:sz w:val="24"/>
          <w:szCs w:val="24"/>
          <w:lang w:val="hy-AM"/>
        </w:rPr>
        <w:t>ընդհատումները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5560D">
        <w:rPr>
          <w:rFonts w:ascii="GHEA Grapalat" w:hAnsi="GHEA Grapalat"/>
          <w:sz w:val="24"/>
          <w:szCs w:val="24"/>
          <w:lang w:val="hy-AM"/>
        </w:rPr>
        <w:t>բառերը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փոխարինել «</w:t>
      </w:r>
      <w:r w:rsidRPr="00E5560D">
        <w:rPr>
          <w:rFonts w:ascii="GHEA Grapalat" w:hAnsi="GHEA Grapalat"/>
          <w:sz w:val="24"/>
          <w:szCs w:val="24"/>
          <w:lang w:val="hy-AM"/>
        </w:rPr>
        <w:t>կամ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560D">
        <w:rPr>
          <w:rFonts w:ascii="GHEA Grapalat" w:hAnsi="GHEA Grapalat"/>
          <w:sz w:val="24"/>
          <w:szCs w:val="24"/>
          <w:lang w:val="hy-AM"/>
        </w:rPr>
        <w:t>ծավալի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560D">
        <w:rPr>
          <w:rFonts w:ascii="GHEA Grapalat" w:hAnsi="GHEA Grapalat"/>
          <w:sz w:val="24"/>
          <w:szCs w:val="24"/>
          <w:lang w:val="hy-AM"/>
        </w:rPr>
        <w:t>սահմանափակումները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5560D">
        <w:rPr>
          <w:rFonts w:ascii="GHEA Grapalat" w:hAnsi="GHEA Grapalat"/>
          <w:sz w:val="24"/>
          <w:szCs w:val="24"/>
          <w:lang w:val="hy-AM"/>
        </w:rPr>
        <w:t>եթե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560D">
        <w:rPr>
          <w:rFonts w:ascii="GHEA Grapalat" w:hAnsi="GHEA Grapalat"/>
          <w:sz w:val="24"/>
          <w:szCs w:val="24"/>
          <w:lang w:val="hy-AM"/>
        </w:rPr>
        <w:t>դրանք</w:t>
      </w:r>
      <w:r w:rsidR="00C656D8" w:rsidRPr="00D53FBC">
        <w:rPr>
          <w:rFonts w:ascii="GHEA Grapalat" w:hAnsi="GHEA Grapalat"/>
          <w:sz w:val="24"/>
          <w:szCs w:val="24"/>
          <w:lang w:val="af-ZA"/>
        </w:rPr>
        <w:t>» բառերով.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B2633" w:rsidRPr="00D53FBC" w:rsidRDefault="003B2633" w:rsidP="009D0148">
      <w:pPr>
        <w:pStyle w:val="2"/>
        <w:numPr>
          <w:ilvl w:val="0"/>
          <w:numId w:val="10"/>
        </w:numPr>
        <w:tabs>
          <w:tab w:val="num" w:pos="810"/>
        </w:tabs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>Կանոնները լրացնել</w:t>
      </w:r>
      <w:r w:rsidR="00C656D8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AC07A4" w:rsidRPr="00D53F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r w:rsidR="00AC07A4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AC07A4" w:rsidRPr="00D53F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բովանդակությամբ</w:t>
      </w:r>
      <w:r w:rsidR="00AC07A4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656D8" w:rsidRPr="00D53FBC">
        <w:rPr>
          <w:rFonts w:ascii="GHEA Grapalat" w:hAnsi="GHEA Grapalat"/>
          <w:sz w:val="24"/>
          <w:szCs w:val="24"/>
          <w:lang w:val="af-ZA"/>
        </w:rPr>
        <w:t>32</w:t>
      </w:r>
      <w:r w:rsidR="00180BA3" w:rsidRPr="00D53FBC">
        <w:rPr>
          <w:rFonts w:ascii="GHEA Grapalat" w:hAnsi="GHEA Grapalat"/>
          <w:sz w:val="24"/>
          <w:szCs w:val="24"/>
          <w:lang w:val="af-ZA"/>
        </w:rPr>
        <w:t>.1-ին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կետով.</w:t>
      </w:r>
    </w:p>
    <w:p w:rsidR="00C656D8" w:rsidRPr="00D53FBC" w:rsidRDefault="00C656D8" w:rsidP="007F1660">
      <w:pPr>
        <w:pStyle w:val="2"/>
        <w:spacing w:line="360" w:lineRule="auto"/>
        <w:ind w:left="567"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 xml:space="preserve"> «</w:t>
      </w:r>
      <w:r w:rsidR="003B2633" w:rsidRPr="00D53FBC">
        <w:rPr>
          <w:rFonts w:ascii="GHEA Grapalat" w:hAnsi="GHEA Grapalat"/>
          <w:sz w:val="24"/>
          <w:szCs w:val="24"/>
          <w:lang w:val="af-ZA"/>
        </w:rPr>
        <w:t>32.1</w:t>
      </w:r>
      <w:r w:rsidR="004C7517" w:rsidRPr="00D53FBC">
        <w:rPr>
          <w:rFonts w:ascii="GHEA Grapalat" w:hAnsi="GHEA Grapalat"/>
          <w:sz w:val="24"/>
          <w:szCs w:val="24"/>
          <w:lang w:val="af-ZA"/>
        </w:rPr>
        <w:t>.</w:t>
      </w:r>
      <w:r w:rsidR="003B2633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Բնակիչ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Pr="00D53FBC">
        <w:rPr>
          <w:rFonts w:ascii="GHEA Grapalat" w:hAnsi="GHEA Grapalat"/>
          <w:sz w:val="24"/>
          <w:szCs w:val="24"/>
        </w:rPr>
        <w:t>բաժանորդների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3FBC">
        <w:rPr>
          <w:rFonts w:ascii="GHEA Grapalat" w:hAnsi="GHEA Grapalat"/>
          <w:sz w:val="24"/>
          <w:szCs w:val="24"/>
        </w:rPr>
        <w:t>և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շենքերում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գտնվող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զազասպառման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համակարգի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53FBC">
        <w:rPr>
          <w:rFonts w:ascii="GHEA Grapalat" w:hAnsi="GHEA Grapalat"/>
          <w:sz w:val="24"/>
          <w:szCs w:val="24"/>
        </w:rPr>
        <w:t>միացումը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գազամատակարարման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համակարգին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պետք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3FBC">
        <w:rPr>
          <w:rFonts w:ascii="GHEA Grapalat" w:hAnsi="GHEA Grapalat"/>
          <w:sz w:val="24"/>
          <w:szCs w:val="24"/>
        </w:rPr>
        <w:t>է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իրականացվի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մեկ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միացման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կետից</w:t>
      </w:r>
      <w:proofErr w:type="spellEnd"/>
      <w:r w:rsidRPr="00D53FBC">
        <w:rPr>
          <w:rFonts w:ascii="GHEA Grapalat" w:hAnsi="GHEA Grapalat"/>
          <w:sz w:val="24"/>
          <w:szCs w:val="24"/>
        </w:rPr>
        <w:t>։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շենքից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դուրս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գտնվող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զազասպառման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համակարգի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53FBC">
        <w:rPr>
          <w:rFonts w:ascii="GHEA Grapalat" w:hAnsi="GHEA Grapalat"/>
          <w:sz w:val="24"/>
          <w:szCs w:val="24"/>
        </w:rPr>
        <w:t>գազամատակարարման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ցանցին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միացման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կետերի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քանակը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որոշվում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3FBC">
        <w:rPr>
          <w:rFonts w:ascii="GHEA Grapalat" w:hAnsi="GHEA Grapalat"/>
          <w:sz w:val="24"/>
          <w:szCs w:val="24"/>
        </w:rPr>
        <w:t>է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Մատակարարի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կողմից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տրամադրված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պայմանների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համաձայն</w:t>
      </w:r>
      <w:proofErr w:type="spellEnd"/>
      <w:proofErr w:type="gramStart"/>
      <w:r w:rsidRPr="00D53FBC">
        <w:rPr>
          <w:rFonts w:ascii="GHEA Grapalat" w:hAnsi="GHEA Grapalat"/>
          <w:sz w:val="24"/>
          <w:szCs w:val="24"/>
          <w:lang w:val="af-ZA"/>
        </w:rPr>
        <w:t>:»</w:t>
      </w:r>
      <w:proofErr w:type="gramEnd"/>
      <w:r w:rsidRPr="00D53FBC">
        <w:rPr>
          <w:rFonts w:ascii="GHEA Grapalat" w:hAnsi="GHEA Grapalat"/>
          <w:sz w:val="24"/>
          <w:szCs w:val="24"/>
          <w:lang w:val="af-ZA"/>
        </w:rPr>
        <w:t>.</w:t>
      </w:r>
    </w:p>
    <w:p w:rsidR="009D0148" w:rsidRPr="00D53FBC" w:rsidRDefault="009D0148" w:rsidP="009D0148">
      <w:pPr>
        <w:pStyle w:val="2"/>
        <w:numPr>
          <w:ilvl w:val="0"/>
          <w:numId w:val="10"/>
        </w:numPr>
        <w:tabs>
          <w:tab w:val="num" w:pos="810"/>
        </w:tabs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53FBC">
        <w:rPr>
          <w:rFonts w:ascii="GHEA Grapalat" w:hAnsi="GHEA Grapalat"/>
          <w:sz w:val="24"/>
          <w:szCs w:val="24"/>
        </w:rPr>
        <w:t>Կանոնների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7E3" w:rsidRPr="00D53FBC">
        <w:rPr>
          <w:rFonts w:ascii="GHEA Grapalat" w:hAnsi="GHEA Grapalat"/>
          <w:sz w:val="24"/>
          <w:szCs w:val="24"/>
          <w:lang w:val="af-ZA"/>
        </w:rPr>
        <w:t>51</w:t>
      </w:r>
      <w:r w:rsidRPr="00D53FB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Pr="00D53FBC">
        <w:rPr>
          <w:rFonts w:ascii="GHEA Grapalat" w:hAnsi="GHEA Grapalat"/>
          <w:sz w:val="24"/>
          <w:szCs w:val="24"/>
        </w:rPr>
        <w:t>րդ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կետ</w:t>
      </w:r>
      <w:r w:rsidR="009227E3" w:rsidRPr="00D53FBC">
        <w:rPr>
          <w:rFonts w:ascii="GHEA Grapalat" w:hAnsi="GHEA Grapalat"/>
          <w:sz w:val="24"/>
          <w:szCs w:val="24"/>
        </w:rPr>
        <w:t>ից</w:t>
      </w:r>
      <w:proofErr w:type="spellEnd"/>
      <w:r w:rsidR="009227E3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227E3" w:rsidRPr="00D53FBC">
        <w:rPr>
          <w:rFonts w:ascii="GHEA Grapalat" w:hAnsi="GHEA Grapalat"/>
          <w:sz w:val="24"/>
          <w:szCs w:val="24"/>
        </w:rPr>
        <w:t>հանել</w:t>
      </w:r>
      <w:proofErr w:type="spellEnd"/>
      <w:r w:rsidR="009227E3" w:rsidRPr="00D53FBC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9227E3" w:rsidRPr="00D53FBC">
        <w:rPr>
          <w:rFonts w:ascii="GHEA Grapalat" w:hAnsi="GHEA Grapalat"/>
          <w:sz w:val="24"/>
          <w:szCs w:val="24"/>
        </w:rPr>
        <w:t>Հաշվառման</w:t>
      </w:r>
      <w:proofErr w:type="spellEnd"/>
      <w:r w:rsidR="009227E3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227E3" w:rsidRPr="00D53FBC">
        <w:rPr>
          <w:rFonts w:ascii="GHEA Grapalat" w:hAnsi="GHEA Grapalat"/>
          <w:sz w:val="24"/>
          <w:szCs w:val="24"/>
        </w:rPr>
        <w:t>կետում</w:t>
      </w:r>
      <w:proofErr w:type="spellEnd"/>
      <w:r w:rsidR="009227E3" w:rsidRPr="00D53FBC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9227E3" w:rsidRPr="00D53FBC">
        <w:rPr>
          <w:rFonts w:ascii="GHEA Grapalat" w:hAnsi="GHEA Grapalat"/>
          <w:sz w:val="24"/>
          <w:szCs w:val="24"/>
        </w:rPr>
        <w:t>կետերում</w:t>
      </w:r>
      <w:proofErr w:type="spellEnd"/>
      <w:proofErr w:type="gramStart"/>
      <w:r w:rsidR="009227E3" w:rsidRPr="00D53FBC">
        <w:rPr>
          <w:rFonts w:ascii="GHEA Grapalat" w:hAnsi="GHEA Grapalat"/>
          <w:sz w:val="24"/>
          <w:szCs w:val="24"/>
          <w:lang w:val="af-ZA"/>
        </w:rPr>
        <w:t>)»</w:t>
      </w:r>
      <w:proofErr w:type="gramEnd"/>
      <w:r w:rsidR="009227E3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227E3" w:rsidRPr="00D53FBC">
        <w:rPr>
          <w:rFonts w:ascii="GHEA Grapalat" w:hAnsi="GHEA Grapalat"/>
          <w:sz w:val="24"/>
          <w:szCs w:val="24"/>
        </w:rPr>
        <w:t>բառերը</w:t>
      </w:r>
      <w:proofErr w:type="spellEnd"/>
      <w:r w:rsidR="009227E3" w:rsidRPr="00D53FBC">
        <w:rPr>
          <w:rFonts w:ascii="GHEA Grapalat" w:hAnsi="GHEA Grapalat"/>
          <w:sz w:val="24"/>
          <w:szCs w:val="24"/>
          <w:lang w:val="af-ZA"/>
        </w:rPr>
        <w:t>.</w:t>
      </w:r>
    </w:p>
    <w:p w:rsidR="009227E3" w:rsidRPr="00D53FBC" w:rsidRDefault="009227E3" w:rsidP="009D0148">
      <w:pPr>
        <w:pStyle w:val="2"/>
        <w:numPr>
          <w:ilvl w:val="0"/>
          <w:numId w:val="10"/>
        </w:numPr>
        <w:tabs>
          <w:tab w:val="num" w:pos="810"/>
        </w:tabs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53FBC">
        <w:rPr>
          <w:rFonts w:ascii="GHEA Grapalat" w:hAnsi="GHEA Grapalat"/>
          <w:sz w:val="24"/>
          <w:szCs w:val="24"/>
        </w:rPr>
        <w:lastRenderedPageBreak/>
        <w:t>Կանոնների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52-</w:t>
      </w:r>
      <w:proofErr w:type="spellStart"/>
      <w:r w:rsidRPr="00D53FBC">
        <w:rPr>
          <w:rFonts w:ascii="GHEA Grapalat" w:hAnsi="GHEA Grapalat"/>
          <w:sz w:val="24"/>
          <w:szCs w:val="24"/>
        </w:rPr>
        <w:t>րդ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կետում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D53FBC">
        <w:rPr>
          <w:rFonts w:ascii="GHEA Grapalat" w:hAnsi="GHEA Grapalat"/>
          <w:sz w:val="24"/>
          <w:szCs w:val="24"/>
        </w:rPr>
        <w:t>բաշխվում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3FBC">
        <w:rPr>
          <w:rFonts w:ascii="GHEA Grapalat" w:hAnsi="GHEA Grapalat"/>
          <w:sz w:val="24"/>
          <w:szCs w:val="24"/>
        </w:rPr>
        <w:t>է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շենքի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D53FBC">
        <w:rPr>
          <w:rFonts w:ascii="GHEA Grapalat" w:hAnsi="GHEA Grapalat"/>
          <w:sz w:val="24"/>
          <w:szCs w:val="24"/>
        </w:rPr>
        <w:t>բառերից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հետո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լրացնել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D53FBC">
        <w:rPr>
          <w:rFonts w:ascii="GHEA Grapalat" w:hAnsi="GHEA Grapalat"/>
          <w:sz w:val="24"/>
          <w:szCs w:val="24"/>
        </w:rPr>
        <w:t>կամ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180BA3" w:rsidRPr="00D53FBC">
        <w:rPr>
          <w:rFonts w:ascii="GHEA Grapalat" w:hAnsi="GHEA Grapalat"/>
          <w:sz w:val="24"/>
          <w:szCs w:val="24"/>
        </w:rPr>
        <w:t>բառերը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>.</w:t>
      </w:r>
    </w:p>
    <w:p w:rsidR="00D009AC" w:rsidRPr="00D53FBC" w:rsidRDefault="00180BA3" w:rsidP="009D0148">
      <w:pPr>
        <w:pStyle w:val="a4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kern w:val="28"/>
          <w:lang w:val="af-ZA"/>
        </w:rPr>
      </w:pPr>
      <w:proofErr w:type="spellStart"/>
      <w:r w:rsidRPr="00D53FBC">
        <w:rPr>
          <w:rFonts w:ascii="GHEA Grapalat" w:hAnsi="GHEA Grapalat"/>
          <w:kern w:val="28"/>
          <w:lang w:val="en-US"/>
        </w:rPr>
        <w:t>Կանոն</w:t>
      </w:r>
      <w:r w:rsidR="009D0148" w:rsidRPr="00D53FBC">
        <w:rPr>
          <w:rFonts w:ascii="GHEA Grapalat" w:hAnsi="GHEA Grapalat"/>
          <w:kern w:val="28"/>
          <w:lang w:val="en-US"/>
        </w:rPr>
        <w:t>երի</w:t>
      </w:r>
      <w:proofErr w:type="spellEnd"/>
      <w:r w:rsidR="009D0148" w:rsidRPr="00D53FBC">
        <w:rPr>
          <w:rFonts w:ascii="GHEA Grapalat" w:hAnsi="GHEA Grapalat"/>
          <w:kern w:val="28"/>
          <w:lang w:val="af-ZA"/>
        </w:rPr>
        <w:t xml:space="preserve"> 6</w:t>
      </w:r>
      <w:r w:rsidR="003E3F38" w:rsidRPr="00D53FBC">
        <w:rPr>
          <w:rFonts w:ascii="GHEA Grapalat" w:hAnsi="GHEA Grapalat"/>
          <w:kern w:val="28"/>
          <w:lang w:val="af-ZA"/>
        </w:rPr>
        <w:t>7</w:t>
      </w:r>
      <w:r w:rsidR="009D0148" w:rsidRPr="00D53FBC">
        <w:rPr>
          <w:rFonts w:ascii="GHEA Grapalat" w:hAnsi="GHEA Grapalat"/>
          <w:kern w:val="28"/>
          <w:lang w:val="af-ZA"/>
        </w:rPr>
        <w:t>-</w:t>
      </w:r>
      <w:proofErr w:type="spellStart"/>
      <w:r w:rsidR="009D0148" w:rsidRPr="00D53FBC">
        <w:rPr>
          <w:rFonts w:ascii="GHEA Grapalat" w:hAnsi="GHEA Grapalat"/>
          <w:kern w:val="28"/>
          <w:lang w:val="en-US"/>
        </w:rPr>
        <w:t>րդ</w:t>
      </w:r>
      <w:proofErr w:type="spellEnd"/>
      <w:r w:rsidR="009D0148"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="009D0148" w:rsidRPr="00D53FBC">
        <w:rPr>
          <w:rFonts w:ascii="GHEA Grapalat" w:hAnsi="GHEA Grapalat"/>
          <w:kern w:val="28"/>
          <w:lang w:val="en-US"/>
        </w:rPr>
        <w:t>կետը</w:t>
      </w:r>
      <w:proofErr w:type="spellEnd"/>
      <w:r w:rsidR="009D0148"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="004A6633" w:rsidRPr="00D53FBC">
        <w:rPr>
          <w:rFonts w:ascii="GHEA Grapalat" w:hAnsi="GHEA Grapalat"/>
          <w:kern w:val="28"/>
          <w:lang w:val="en-US"/>
        </w:rPr>
        <w:t>շարադրել</w:t>
      </w:r>
      <w:proofErr w:type="spellEnd"/>
      <w:r w:rsidR="004A6633"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="003F495F" w:rsidRPr="00D53FBC">
        <w:rPr>
          <w:rFonts w:ascii="GHEA Grapalat" w:hAnsi="GHEA Grapalat"/>
          <w:kern w:val="28"/>
          <w:lang w:val="en-US"/>
        </w:rPr>
        <w:t>հետևյալ</w:t>
      </w:r>
      <w:proofErr w:type="spellEnd"/>
      <w:r w:rsidR="003F495F"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="003F495F" w:rsidRPr="00D53FBC">
        <w:rPr>
          <w:rFonts w:ascii="GHEA Grapalat" w:hAnsi="GHEA Grapalat"/>
          <w:kern w:val="28"/>
          <w:lang w:val="en-US"/>
        </w:rPr>
        <w:t>խմբագրությամբ</w:t>
      </w:r>
      <w:proofErr w:type="spellEnd"/>
      <w:r w:rsidR="003F495F" w:rsidRPr="00D53FBC">
        <w:rPr>
          <w:rFonts w:ascii="GHEA Grapalat" w:hAnsi="GHEA Grapalat"/>
          <w:kern w:val="28"/>
          <w:lang w:val="af-ZA"/>
        </w:rPr>
        <w:t>.</w:t>
      </w:r>
    </w:p>
    <w:p w:rsidR="003E3F38" w:rsidRPr="00D53FBC" w:rsidRDefault="003E3F38" w:rsidP="003E3F38">
      <w:pPr>
        <w:pStyle w:val="a4"/>
        <w:spacing w:line="360" w:lineRule="auto"/>
        <w:ind w:left="630"/>
        <w:jc w:val="both"/>
        <w:rPr>
          <w:rFonts w:ascii="GHEA Grapalat" w:hAnsi="GHEA Grapalat"/>
          <w:kern w:val="28"/>
          <w:lang w:val="en-US"/>
        </w:rPr>
      </w:pPr>
      <w:r w:rsidRPr="00D53FBC">
        <w:rPr>
          <w:rFonts w:ascii="GHEA Grapalat" w:hAnsi="GHEA Grapalat"/>
          <w:kern w:val="28"/>
          <w:lang w:val="af-ZA"/>
        </w:rPr>
        <w:t xml:space="preserve">«67. </w:t>
      </w:r>
      <w:proofErr w:type="spellStart"/>
      <w:r w:rsidRPr="00D53FBC">
        <w:rPr>
          <w:rFonts w:ascii="GHEA Grapalat" w:hAnsi="GHEA Grapalat"/>
          <w:kern w:val="28"/>
          <w:lang w:val="en-US"/>
        </w:rPr>
        <w:t>Բնակչության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r w:rsidRPr="00D53FBC">
        <w:rPr>
          <w:rFonts w:ascii="GHEA Grapalat" w:hAnsi="GHEA Grapalat"/>
          <w:kern w:val="28"/>
          <w:lang w:val="en-US"/>
        </w:rPr>
        <w:t>և</w:t>
      </w:r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բազմաբնակարան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շենքերում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գտնվող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կազմակերպությունների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դեպքում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r w:rsidRPr="00D53FBC">
        <w:rPr>
          <w:rFonts w:ascii="GHEA Grapalat" w:hAnsi="GHEA Grapalat"/>
          <w:kern w:val="28"/>
          <w:lang w:val="en-US"/>
        </w:rPr>
        <w:t>ԳՄՕԿ</w:t>
      </w:r>
      <w:r w:rsidRPr="00D53FBC">
        <w:rPr>
          <w:rFonts w:ascii="GHEA Grapalat" w:hAnsi="GHEA Grapalat"/>
          <w:kern w:val="28"/>
          <w:lang w:val="af-ZA"/>
        </w:rPr>
        <w:t>-</w:t>
      </w:r>
      <w:r w:rsidRPr="00D53FBC">
        <w:rPr>
          <w:rFonts w:ascii="GHEA Grapalat" w:hAnsi="GHEA Grapalat"/>
          <w:kern w:val="28"/>
          <w:lang w:val="en-US"/>
        </w:rPr>
        <w:t>ի</w:t>
      </w:r>
      <w:r w:rsidRPr="00D53FBC">
        <w:rPr>
          <w:rFonts w:ascii="GHEA Grapalat" w:hAnsi="GHEA Grapalat"/>
          <w:kern w:val="28"/>
          <w:lang w:val="af-ZA"/>
        </w:rPr>
        <w:t xml:space="preserve"> 66-</w:t>
      </w:r>
      <w:proofErr w:type="spellStart"/>
      <w:r w:rsidRPr="00D53FBC">
        <w:rPr>
          <w:rFonts w:ascii="GHEA Grapalat" w:hAnsi="GHEA Grapalat"/>
          <w:kern w:val="28"/>
          <w:lang w:val="en-US"/>
        </w:rPr>
        <w:t>րդ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կետում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նշված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աշխատանքներն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իրականացվում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են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Մատակարարի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r w:rsidRPr="00D53FBC">
        <w:rPr>
          <w:rFonts w:ascii="GHEA Grapalat" w:hAnsi="GHEA Grapalat"/>
          <w:kern w:val="28"/>
          <w:lang w:val="hy-AM"/>
        </w:rPr>
        <w:t>կողմից տրամադրված տեխնիկական պայմանների հիման վրա կազմված ու Մատակարարի հետ համաձայնեցված նախագծի հիման վրա։»</w:t>
      </w:r>
      <w:r w:rsidRPr="00D53FBC">
        <w:rPr>
          <w:rFonts w:ascii="GHEA Grapalat" w:hAnsi="GHEA Grapalat"/>
          <w:kern w:val="28"/>
          <w:lang w:val="en-US"/>
        </w:rPr>
        <w:t>.</w:t>
      </w:r>
    </w:p>
    <w:p w:rsidR="003E3F38" w:rsidRPr="00D53FBC" w:rsidRDefault="003E3F38" w:rsidP="003E3F38">
      <w:pPr>
        <w:pStyle w:val="a4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kern w:val="28"/>
          <w:lang w:val="hy-AM"/>
        </w:rPr>
      </w:pPr>
      <w:r w:rsidRPr="00D53FBC">
        <w:rPr>
          <w:rFonts w:ascii="GHEA Grapalat" w:hAnsi="GHEA Grapalat"/>
          <w:kern w:val="28"/>
          <w:lang w:val="hy-AM"/>
        </w:rPr>
        <w:t>Կաննոնները լրացնել հետևյալ բովանդակությամբ 67.</w:t>
      </w:r>
      <w:r w:rsidR="004C7517" w:rsidRPr="00D53FBC">
        <w:rPr>
          <w:rFonts w:ascii="GHEA Grapalat" w:hAnsi="GHEA Grapalat"/>
          <w:kern w:val="28"/>
          <w:lang w:val="hy-AM"/>
        </w:rPr>
        <w:t>1</w:t>
      </w:r>
      <w:r w:rsidRPr="00D53FBC">
        <w:rPr>
          <w:rFonts w:ascii="GHEA Grapalat" w:hAnsi="GHEA Grapalat"/>
          <w:kern w:val="28"/>
          <w:lang w:val="hy-AM"/>
        </w:rPr>
        <w:t>-ին</w:t>
      </w:r>
      <w:r w:rsidR="004C7517" w:rsidRPr="00D53FBC">
        <w:rPr>
          <w:rFonts w:ascii="GHEA Grapalat" w:hAnsi="GHEA Grapalat"/>
          <w:kern w:val="28"/>
          <w:lang w:val="hy-AM"/>
        </w:rPr>
        <w:t xml:space="preserve"> ու 67</w:t>
      </w:r>
      <w:r w:rsidR="004C7517" w:rsidRPr="00D53FBC">
        <w:rPr>
          <w:rFonts w:ascii="GHEA Grapalat" w:hAnsi="GHEA Grapalat"/>
          <w:kern w:val="28"/>
          <w:lang w:val="en-US"/>
        </w:rPr>
        <w:t>.2-</w:t>
      </w:r>
      <w:r w:rsidR="004C7517" w:rsidRPr="00D53FBC">
        <w:rPr>
          <w:rFonts w:ascii="GHEA Grapalat" w:hAnsi="GHEA Grapalat"/>
          <w:kern w:val="28"/>
          <w:lang w:val="hy-AM"/>
        </w:rPr>
        <w:t>րդ</w:t>
      </w:r>
      <w:r w:rsidRPr="00D53FBC">
        <w:rPr>
          <w:rFonts w:ascii="GHEA Grapalat" w:hAnsi="GHEA Grapalat"/>
          <w:kern w:val="28"/>
          <w:lang w:val="hy-AM"/>
        </w:rPr>
        <w:t xml:space="preserve"> կետ</w:t>
      </w:r>
      <w:proofErr w:type="spellStart"/>
      <w:r w:rsidR="004741C7" w:rsidRPr="00D53FBC">
        <w:rPr>
          <w:rFonts w:ascii="GHEA Grapalat" w:hAnsi="GHEA Grapalat"/>
          <w:kern w:val="28"/>
          <w:lang w:val="en-US"/>
        </w:rPr>
        <w:t>եր</w:t>
      </w:r>
      <w:proofErr w:type="spellEnd"/>
      <w:r w:rsidRPr="00D53FBC">
        <w:rPr>
          <w:rFonts w:ascii="GHEA Grapalat" w:hAnsi="GHEA Grapalat"/>
          <w:kern w:val="28"/>
          <w:lang w:val="hy-AM"/>
        </w:rPr>
        <w:t>ով.</w:t>
      </w:r>
    </w:p>
    <w:p w:rsidR="004C7517" w:rsidRPr="00D53FBC" w:rsidRDefault="00180BA3" w:rsidP="003E3F38">
      <w:pPr>
        <w:pStyle w:val="a4"/>
        <w:spacing w:line="360" w:lineRule="auto"/>
        <w:ind w:left="630"/>
        <w:jc w:val="both"/>
        <w:rPr>
          <w:rFonts w:ascii="GHEA Grapalat" w:hAnsi="GHEA Grapalat"/>
          <w:kern w:val="28"/>
          <w:lang w:val="hy-AM"/>
        </w:rPr>
      </w:pPr>
      <w:r w:rsidRPr="00D53FBC">
        <w:rPr>
          <w:rFonts w:ascii="GHEA Grapalat" w:hAnsi="GHEA Grapalat"/>
          <w:kern w:val="28"/>
          <w:lang w:val="hy-AM"/>
        </w:rPr>
        <w:t>«67.1. ԳՄՕԿ-ի 67-րդ</w:t>
      </w:r>
      <w:r w:rsidR="003E3F38" w:rsidRPr="00D53FBC">
        <w:rPr>
          <w:rFonts w:ascii="GHEA Grapalat" w:hAnsi="GHEA Grapalat"/>
          <w:kern w:val="28"/>
          <w:lang w:val="hy-AM"/>
        </w:rPr>
        <w:t xml:space="preserve"> կետում նշված տեխնիկական պայմանները ստանալու նպատակով Դիմող անձը</w:t>
      </w:r>
      <w:r w:rsidR="004C7517" w:rsidRPr="00D53FBC">
        <w:rPr>
          <w:rFonts w:ascii="GHEA Grapalat" w:hAnsi="GHEA Grapalat"/>
          <w:kern w:val="28"/>
          <w:lang w:val="hy-AM"/>
        </w:rPr>
        <w:t xml:space="preserve"> դիմում է </w:t>
      </w:r>
      <w:r w:rsidR="003E3F38" w:rsidRPr="00D53FBC">
        <w:rPr>
          <w:rFonts w:ascii="GHEA Grapalat" w:hAnsi="GHEA Grapalat"/>
          <w:kern w:val="28"/>
          <w:lang w:val="hy-AM"/>
        </w:rPr>
        <w:t>Մատակարարին</w:t>
      </w:r>
      <w:r w:rsidR="004C7517" w:rsidRPr="00D53FBC">
        <w:rPr>
          <w:rFonts w:ascii="GHEA Grapalat" w:hAnsi="GHEA Grapalat"/>
          <w:kern w:val="28"/>
          <w:lang w:val="hy-AM"/>
        </w:rPr>
        <w:t>՝</w:t>
      </w:r>
      <w:r w:rsidR="003E3F38" w:rsidRPr="00D53FBC">
        <w:rPr>
          <w:rFonts w:ascii="GHEA Grapalat" w:hAnsi="GHEA Grapalat"/>
          <w:kern w:val="28"/>
          <w:lang w:val="hy-AM"/>
        </w:rPr>
        <w:t xml:space="preserve"> </w:t>
      </w:r>
      <w:r w:rsidR="004C7517" w:rsidRPr="00D53FBC">
        <w:rPr>
          <w:rFonts w:ascii="GHEA Grapalat" w:hAnsi="GHEA Grapalat"/>
          <w:kern w:val="28"/>
          <w:lang w:val="hy-AM"/>
        </w:rPr>
        <w:t>ներկայացնելով</w:t>
      </w:r>
      <w:r w:rsidR="003E3F38" w:rsidRPr="00D53FBC">
        <w:rPr>
          <w:rFonts w:ascii="GHEA Grapalat" w:hAnsi="GHEA Grapalat"/>
          <w:kern w:val="28"/>
          <w:lang w:val="hy-AM"/>
        </w:rPr>
        <w:t xml:space="preserve"> ԳՄՕԿ-ի 31-րդ կետով պահանջվող փաստաթղթերը, ինչպես նաև ծխաօդատար ուղիների պիտանելիության ակտը</w:t>
      </w:r>
      <w:r w:rsidR="004C7517" w:rsidRPr="00D53FBC">
        <w:rPr>
          <w:rFonts w:ascii="GHEA Grapalat" w:hAnsi="GHEA Grapalat"/>
          <w:kern w:val="28"/>
          <w:lang w:val="hy-AM"/>
        </w:rPr>
        <w:t>։</w:t>
      </w:r>
    </w:p>
    <w:p w:rsidR="003E3F38" w:rsidRPr="00D53FBC" w:rsidRDefault="004C7517" w:rsidP="003E3F38">
      <w:pPr>
        <w:pStyle w:val="a4"/>
        <w:spacing w:line="360" w:lineRule="auto"/>
        <w:ind w:left="630"/>
        <w:jc w:val="both"/>
        <w:rPr>
          <w:rFonts w:ascii="GHEA Grapalat" w:hAnsi="GHEA Grapalat"/>
          <w:kern w:val="28"/>
          <w:lang w:val="hy-AM"/>
        </w:rPr>
      </w:pPr>
      <w:r w:rsidRPr="00D53FBC">
        <w:rPr>
          <w:rFonts w:ascii="GHEA Grapalat" w:hAnsi="GHEA Grapalat"/>
          <w:kern w:val="28"/>
          <w:lang w:val="hy-AM"/>
        </w:rPr>
        <w:t>67.2. Մատակարարը ԳՄՕԿ-ի 67.1-ին կետով նախատեսված դիմումը ստանալուց հետո</w:t>
      </w:r>
      <w:r w:rsidR="003E3F38" w:rsidRPr="00D53FBC">
        <w:rPr>
          <w:rFonts w:ascii="GHEA Grapalat" w:hAnsi="GHEA Grapalat"/>
          <w:kern w:val="28"/>
          <w:lang w:val="hy-AM"/>
        </w:rPr>
        <w:t xml:space="preserve"> հինգ աշխատանքային օրվա ընթացքում</w:t>
      </w:r>
      <w:r w:rsidRPr="00D53FBC">
        <w:rPr>
          <w:rFonts w:ascii="GHEA Grapalat" w:hAnsi="GHEA Grapalat"/>
          <w:kern w:val="28"/>
          <w:lang w:val="hy-AM"/>
        </w:rPr>
        <w:t xml:space="preserve"> տրամադրում է տեխնիկական պայմանները կամ մերժում է դրանց տրամադրումը՝ համապա</w:t>
      </w:r>
      <w:r w:rsidR="00180BA3" w:rsidRPr="00D53FBC">
        <w:rPr>
          <w:rFonts w:ascii="GHEA Grapalat" w:hAnsi="GHEA Grapalat"/>
          <w:kern w:val="28"/>
          <w:lang w:val="hy-AM"/>
        </w:rPr>
        <w:t>տա</w:t>
      </w:r>
      <w:r w:rsidRPr="00D53FBC">
        <w:rPr>
          <w:rFonts w:ascii="GHEA Grapalat" w:hAnsi="GHEA Grapalat"/>
          <w:kern w:val="28"/>
          <w:lang w:val="hy-AM"/>
        </w:rPr>
        <w:t>սխան գրավոր հիմնավորումներով</w:t>
      </w:r>
      <w:r w:rsidR="003E3F38" w:rsidRPr="00D53FBC">
        <w:rPr>
          <w:rFonts w:ascii="GHEA Grapalat" w:hAnsi="GHEA Grapalat"/>
          <w:kern w:val="28"/>
          <w:lang w:val="hy-AM"/>
        </w:rPr>
        <w:t>։».</w:t>
      </w:r>
    </w:p>
    <w:p w:rsidR="002103A9" w:rsidRPr="00C52CB8" w:rsidRDefault="00871ED4" w:rsidP="002103A9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CC6881" w:rsidRPr="00D53FBC">
        <w:rPr>
          <w:rFonts w:ascii="GHEA Grapalat" w:hAnsi="GHEA Grapalat"/>
          <w:sz w:val="24"/>
          <w:szCs w:val="24"/>
          <w:lang w:val="af-ZA"/>
        </w:rPr>
        <w:t>Կանոնների 82-րդ կետի 2-րդ ենթակետում</w:t>
      </w:r>
      <w:r w:rsidR="003B03FA" w:rsidRPr="00D53FBC">
        <w:rPr>
          <w:rFonts w:ascii="GHEA Grapalat" w:hAnsi="GHEA Grapalat"/>
          <w:sz w:val="24"/>
          <w:szCs w:val="24"/>
          <w:lang w:val="af-ZA"/>
        </w:rPr>
        <w:t xml:space="preserve"> «Բնական գազի և» բառերից հետո լրացնել «</w:t>
      </w:r>
      <w:r w:rsidR="003B03FA" w:rsidRPr="00D53FBC">
        <w:rPr>
          <w:rFonts w:ascii="GHEA Grapalat" w:hAnsi="GHEA Grapalat"/>
          <w:sz w:val="24"/>
          <w:szCs w:val="24"/>
          <w:lang w:val="hy-AM"/>
        </w:rPr>
        <w:t>գազասպառման</w:t>
      </w:r>
      <w:r w:rsidR="003B03FA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3B03FA" w:rsidRPr="00D53FBC">
        <w:rPr>
          <w:rFonts w:ascii="GHEA Grapalat" w:hAnsi="GHEA Grapalat"/>
          <w:sz w:val="24"/>
          <w:szCs w:val="24"/>
          <w:lang w:val="hy-AM"/>
        </w:rPr>
        <w:t>համակարգի</w:t>
      </w:r>
      <w:r w:rsidR="003B03FA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3B03FA" w:rsidRPr="00D53FBC">
        <w:rPr>
          <w:rFonts w:ascii="GHEA Grapalat" w:hAnsi="GHEA Grapalat"/>
          <w:sz w:val="24"/>
          <w:szCs w:val="24"/>
          <w:lang w:val="hy-AM"/>
        </w:rPr>
        <w:t>տեխնիկական</w:t>
      </w:r>
      <w:r w:rsidR="003B03FA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3B03FA" w:rsidRPr="00D53FBC">
        <w:rPr>
          <w:rFonts w:ascii="GHEA Grapalat" w:hAnsi="GHEA Grapalat"/>
          <w:sz w:val="24"/>
          <w:szCs w:val="24"/>
          <w:lang w:val="hy-AM"/>
        </w:rPr>
        <w:t>սպասարկման</w:t>
      </w:r>
      <w:r w:rsidR="00CC6881" w:rsidRPr="00D53FBC">
        <w:rPr>
          <w:rFonts w:ascii="GHEA Grapalat" w:hAnsi="GHEA Grapalat"/>
          <w:sz w:val="24"/>
          <w:szCs w:val="24"/>
          <w:lang w:val="af-ZA"/>
        </w:rPr>
        <w:t>» բառերը</w:t>
      </w:r>
      <w:r w:rsidR="002103A9">
        <w:rPr>
          <w:rFonts w:ascii="GHEA Grapalat" w:hAnsi="GHEA Grapalat"/>
          <w:sz w:val="24"/>
          <w:szCs w:val="24"/>
          <w:lang w:val="af-ZA"/>
        </w:rPr>
        <w:t>,</w:t>
      </w:r>
      <w:r w:rsidR="002103A9" w:rsidRPr="002103A9">
        <w:rPr>
          <w:rFonts w:ascii="GHEA Grapalat" w:hAnsi="GHEA Grapalat"/>
          <w:sz w:val="24"/>
          <w:szCs w:val="24"/>
          <w:lang w:val="af-ZA"/>
        </w:rPr>
        <w:t xml:space="preserve"> </w:t>
      </w:r>
      <w:r w:rsidR="002103A9">
        <w:rPr>
          <w:rFonts w:ascii="GHEA Grapalat" w:hAnsi="GHEA Grapalat"/>
          <w:sz w:val="24"/>
          <w:szCs w:val="24"/>
          <w:lang w:val="af-ZA"/>
        </w:rPr>
        <w:t xml:space="preserve">իսկ </w:t>
      </w:r>
      <w:r w:rsidR="002103A9">
        <w:rPr>
          <w:rFonts w:ascii="GHEA Grapalat" w:hAnsi="GHEA Grapalat"/>
          <w:sz w:val="24"/>
          <w:szCs w:val="24"/>
          <w:lang w:val="hy-AM"/>
        </w:rPr>
        <w:t xml:space="preserve">նույն կետի </w:t>
      </w:r>
      <w:r w:rsidR="002103A9">
        <w:rPr>
          <w:rFonts w:ascii="GHEA Grapalat" w:hAnsi="GHEA Grapalat"/>
          <w:sz w:val="24"/>
          <w:szCs w:val="24"/>
          <w:lang w:val="af-ZA"/>
        </w:rPr>
        <w:t xml:space="preserve">3-րդ ենթակետի </w:t>
      </w:r>
      <w:r w:rsidR="002103A9" w:rsidRPr="00F55F11">
        <w:rPr>
          <w:rFonts w:ascii="GHEA Grapalat" w:hAnsi="GHEA Grapalat"/>
          <w:sz w:val="24"/>
          <w:szCs w:val="24"/>
          <w:lang w:val="af-ZA"/>
        </w:rPr>
        <w:t>«</w:t>
      </w:r>
      <w:r w:rsidR="002103A9">
        <w:rPr>
          <w:rFonts w:ascii="GHEA Grapalat" w:hAnsi="GHEA Grapalat"/>
          <w:sz w:val="24"/>
          <w:szCs w:val="24"/>
          <w:lang w:val="hy-AM"/>
        </w:rPr>
        <w:t>դ» պարբերությունը շարադրել հետևյալ խմբագրությամբ</w:t>
      </w:r>
      <w:r w:rsidR="002103A9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871ED4" w:rsidRPr="004E3EB7" w:rsidRDefault="00871ED4" w:rsidP="00871ED4">
      <w:pPr>
        <w:pStyle w:val="2"/>
        <w:spacing w:line="360" w:lineRule="auto"/>
        <w:ind w:left="709"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52CB8">
        <w:rPr>
          <w:rFonts w:ascii="GHEA Grapalat" w:hAnsi="GHEA Grapalat" w:cs="Cambria Math"/>
          <w:sz w:val="24"/>
          <w:szCs w:val="24"/>
          <w:lang w:val="hy-AM"/>
        </w:rPr>
        <w:t>«դ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)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ԳՄՕԿ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>-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ի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EC0EFB">
        <w:rPr>
          <w:rFonts w:ascii="GHEA Grapalat" w:hAnsi="GHEA Grapalat" w:cs="Cambria Math"/>
          <w:sz w:val="24"/>
          <w:szCs w:val="24"/>
          <w:lang w:val="af-ZA"/>
        </w:rPr>
        <w:t>85-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րդ կետի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համաձայն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կնքված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Պայմանագրերի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գործողության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ժամկետի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ավարտվելու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դեպքում՝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այդ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մասին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AE1C03">
        <w:rPr>
          <w:rFonts w:ascii="GHEA Grapalat" w:hAnsi="GHEA Grapalat" w:cs="Cambria Math"/>
          <w:sz w:val="24"/>
          <w:szCs w:val="24"/>
          <w:lang w:val="ru-RU"/>
        </w:rPr>
        <w:t>Բաժանորդին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նախապես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տեղեկացնելու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 xml:space="preserve"> </w:t>
      </w:r>
      <w:r w:rsidRPr="00F016DB">
        <w:rPr>
          <w:rFonts w:ascii="GHEA Grapalat" w:hAnsi="GHEA Grapalat" w:cs="Cambria Math"/>
          <w:sz w:val="24"/>
          <w:szCs w:val="24"/>
          <w:lang w:val="ru-RU"/>
        </w:rPr>
        <w:t>պայմանով</w:t>
      </w:r>
      <w:r w:rsidRPr="00F016DB">
        <w:rPr>
          <w:rFonts w:ascii="GHEA Grapalat" w:hAnsi="GHEA Grapalat" w:cs="Cambria Math"/>
          <w:sz w:val="24"/>
          <w:szCs w:val="24"/>
          <w:lang w:val="af-ZA"/>
        </w:rPr>
        <w:t>.</w:t>
      </w:r>
      <w:r>
        <w:rPr>
          <w:rFonts w:ascii="GHEA Grapalat" w:hAnsi="GHEA Grapalat" w:cs="Cambria Math"/>
          <w:sz w:val="24"/>
          <w:szCs w:val="24"/>
          <w:lang w:val="hy-AM"/>
        </w:rPr>
        <w:t>»</w:t>
      </w:r>
      <w:r w:rsidRPr="004E3EB7">
        <w:rPr>
          <w:rFonts w:ascii="GHEA Grapalat" w:hAnsi="GHEA Grapalat" w:cs="Cambria Math"/>
          <w:sz w:val="24"/>
          <w:szCs w:val="24"/>
          <w:lang w:val="af-ZA"/>
        </w:rPr>
        <w:t>.</w:t>
      </w:r>
    </w:p>
    <w:p w:rsidR="00871ED4" w:rsidRPr="00D53FBC" w:rsidRDefault="00871ED4" w:rsidP="00871ED4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5F11">
        <w:rPr>
          <w:rFonts w:ascii="GHEA Grapalat" w:hAnsi="GHEA Grapalat"/>
          <w:sz w:val="24"/>
          <w:szCs w:val="24"/>
          <w:lang w:val="af-ZA"/>
        </w:rPr>
        <w:t>Կանոնների 8</w:t>
      </w:r>
      <w:r>
        <w:rPr>
          <w:rFonts w:ascii="GHEA Grapalat" w:hAnsi="GHEA Grapalat"/>
          <w:sz w:val="24"/>
          <w:szCs w:val="24"/>
          <w:lang w:val="af-ZA"/>
        </w:rPr>
        <w:t>5</w:t>
      </w:r>
      <w:r w:rsidRPr="00F55F11">
        <w:rPr>
          <w:rFonts w:ascii="GHEA Grapalat" w:hAnsi="GHEA Grapalat"/>
          <w:sz w:val="24"/>
          <w:szCs w:val="24"/>
          <w:lang w:val="af-ZA"/>
        </w:rPr>
        <w:t>-րդ կետ</w:t>
      </w:r>
      <w:r>
        <w:rPr>
          <w:rFonts w:ascii="GHEA Grapalat" w:hAnsi="GHEA Grapalat"/>
          <w:sz w:val="24"/>
          <w:szCs w:val="24"/>
          <w:lang w:val="hy-AM"/>
        </w:rPr>
        <w:t xml:space="preserve">ում «կնքված են համարվում ժամանակավոր Պայմանագրեր» բառերը փոխարինել </w:t>
      </w:r>
      <w:r w:rsidRPr="00F55F11">
        <w:rPr>
          <w:rFonts w:ascii="GHEA Grapalat" w:hAnsi="GHEA Grapalat"/>
          <w:sz w:val="24"/>
          <w:szCs w:val="24"/>
          <w:lang w:val="hy-AM"/>
        </w:rPr>
        <w:t xml:space="preserve">«կնքված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F55F11">
        <w:rPr>
          <w:rFonts w:ascii="GHEA Grapalat" w:hAnsi="GHEA Grapalat"/>
          <w:sz w:val="24"/>
          <w:szCs w:val="24"/>
          <w:lang w:val="hy-AM"/>
        </w:rPr>
        <w:t xml:space="preserve"> համարվում Պայմանագ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55F11">
        <w:rPr>
          <w:rFonts w:ascii="GHEA Grapalat" w:hAnsi="GHEA Grapalat"/>
          <w:sz w:val="24"/>
          <w:szCs w:val="24"/>
          <w:lang w:val="hy-AM"/>
        </w:rPr>
        <w:t>ր»</w:t>
      </w:r>
      <w:r>
        <w:rPr>
          <w:rFonts w:ascii="GHEA Grapalat" w:hAnsi="GHEA Grapalat"/>
          <w:sz w:val="24"/>
          <w:szCs w:val="24"/>
          <w:lang w:val="hy-AM"/>
        </w:rPr>
        <w:t xml:space="preserve"> բառերով․</w:t>
      </w:r>
    </w:p>
    <w:p w:rsidR="00900388" w:rsidRPr="00D53FBC" w:rsidRDefault="00900388" w:rsidP="009D0148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>Կանոնների 92-րդ կետ</w:t>
      </w:r>
      <w:r w:rsidR="00172F18" w:rsidRPr="00D53FBC">
        <w:rPr>
          <w:rFonts w:ascii="GHEA Grapalat" w:hAnsi="GHEA Grapalat"/>
          <w:sz w:val="24"/>
          <w:szCs w:val="24"/>
          <w:lang w:val="af-ZA"/>
        </w:rPr>
        <w:t xml:space="preserve">ից </w:t>
      </w:r>
      <w:r w:rsidR="003F495F" w:rsidRPr="00D53FBC">
        <w:rPr>
          <w:rFonts w:ascii="GHEA Grapalat" w:hAnsi="GHEA Grapalat"/>
          <w:sz w:val="24"/>
          <w:szCs w:val="24"/>
          <w:lang w:val="af-ZA"/>
        </w:rPr>
        <w:t xml:space="preserve">հանել </w:t>
      </w:r>
      <w:r w:rsidR="00172F18" w:rsidRPr="00D53FBC">
        <w:rPr>
          <w:rFonts w:ascii="GHEA Grapalat" w:hAnsi="GHEA Grapalat"/>
          <w:sz w:val="24"/>
          <w:szCs w:val="24"/>
          <w:lang w:val="af-ZA"/>
        </w:rPr>
        <w:t>«հնարավորության դեպքում» բառերը.</w:t>
      </w:r>
    </w:p>
    <w:p w:rsidR="00A57B6E" w:rsidRDefault="003F495F" w:rsidP="002A6EEA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>Կանոնների 93-րդ կետում «սարքի արկղը» բառերից հետո</w:t>
      </w:r>
      <w:r w:rsidR="00A57B6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լրացնել «կամ շինության մուտքը» բառերը և </w:t>
      </w:r>
      <w:r w:rsidR="002629A7" w:rsidRPr="00D53FBC">
        <w:rPr>
          <w:rFonts w:ascii="GHEA Grapalat" w:hAnsi="GHEA Grapalat"/>
          <w:sz w:val="24"/>
          <w:szCs w:val="24"/>
          <w:lang w:val="af-ZA"/>
        </w:rPr>
        <w:t xml:space="preserve">նույն կետի </w:t>
      </w:r>
      <w:r w:rsidR="00386A20" w:rsidRPr="00D53FBC">
        <w:rPr>
          <w:rFonts w:ascii="GHEA Grapalat" w:hAnsi="GHEA Grapalat"/>
          <w:sz w:val="24"/>
          <w:szCs w:val="24"/>
          <w:lang w:val="af-ZA"/>
        </w:rPr>
        <w:t>3-րդ նախադասություննից հետո լրացնել</w:t>
      </w: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A57B6E" w:rsidRPr="00D53FBC">
        <w:rPr>
          <w:rFonts w:ascii="GHEA Grapalat" w:hAnsi="GHEA Grapalat"/>
          <w:sz w:val="24"/>
          <w:szCs w:val="24"/>
          <w:lang w:val="af-ZA"/>
        </w:rPr>
        <w:lastRenderedPageBreak/>
        <w:t>«</w:t>
      </w:r>
      <w:proofErr w:type="spellStart"/>
      <w:r w:rsidR="00914626" w:rsidRPr="00D53FBC">
        <w:rPr>
          <w:rFonts w:ascii="GHEA Grapalat" w:hAnsi="GHEA Grapalat"/>
          <w:sz w:val="24"/>
          <w:szCs w:val="24"/>
        </w:rPr>
        <w:t>Վերստուգիչ</w:t>
      </w:r>
      <w:proofErr w:type="spellEnd"/>
      <w:r w:rsidR="009146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4626" w:rsidRPr="00D53FBC">
        <w:rPr>
          <w:rFonts w:ascii="GHEA Grapalat" w:hAnsi="GHEA Grapalat"/>
          <w:sz w:val="24"/>
          <w:szCs w:val="24"/>
        </w:rPr>
        <w:t>հաշվառքի</w:t>
      </w:r>
      <w:proofErr w:type="spellEnd"/>
      <w:r w:rsidR="009146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4626" w:rsidRPr="00D53FBC">
        <w:rPr>
          <w:rFonts w:ascii="GHEA Grapalat" w:hAnsi="GHEA Grapalat"/>
          <w:sz w:val="24"/>
          <w:szCs w:val="24"/>
        </w:rPr>
        <w:t>սարքը</w:t>
      </w:r>
      <w:proofErr w:type="spellEnd"/>
      <w:r w:rsidR="009146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4626" w:rsidRPr="00D53FBC">
        <w:rPr>
          <w:rFonts w:ascii="GHEA Grapalat" w:hAnsi="GHEA Grapalat"/>
          <w:sz w:val="24"/>
          <w:szCs w:val="24"/>
        </w:rPr>
        <w:t>տեղակայվում</w:t>
      </w:r>
      <w:proofErr w:type="spellEnd"/>
      <w:r w:rsidR="009146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914626" w:rsidRPr="00D53FBC">
        <w:rPr>
          <w:rFonts w:ascii="GHEA Grapalat" w:hAnsi="GHEA Grapalat"/>
          <w:sz w:val="24"/>
          <w:szCs w:val="24"/>
        </w:rPr>
        <w:t>է</w:t>
      </w:r>
      <w:r w:rsidR="009146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4626" w:rsidRPr="00D53FBC">
        <w:rPr>
          <w:rFonts w:ascii="GHEA Grapalat" w:hAnsi="GHEA Grapalat"/>
          <w:sz w:val="24"/>
          <w:szCs w:val="24"/>
        </w:rPr>
        <w:t>անհատական</w:t>
      </w:r>
      <w:proofErr w:type="spellEnd"/>
      <w:r w:rsidR="009146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4626" w:rsidRPr="00D53FBC">
        <w:rPr>
          <w:rFonts w:ascii="GHEA Grapalat" w:hAnsi="GHEA Grapalat"/>
          <w:sz w:val="24"/>
          <w:szCs w:val="24"/>
        </w:rPr>
        <w:t>արկղում</w:t>
      </w:r>
      <w:proofErr w:type="spellEnd"/>
      <w:r w:rsidR="009146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4626" w:rsidRPr="00D53FBC">
        <w:rPr>
          <w:rFonts w:ascii="GHEA Grapalat" w:hAnsi="GHEA Grapalat"/>
          <w:sz w:val="24"/>
          <w:szCs w:val="24"/>
        </w:rPr>
        <w:t>կամ</w:t>
      </w:r>
      <w:proofErr w:type="spellEnd"/>
      <w:r w:rsidR="009146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4626" w:rsidRPr="00D53FBC">
        <w:rPr>
          <w:rFonts w:ascii="GHEA Grapalat" w:hAnsi="GHEA Grapalat"/>
          <w:sz w:val="24"/>
          <w:szCs w:val="24"/>
        </w:rPr>
        <w:t>շինությունում</w:t>
      </w:r>
      <w:proofErr w:type="spellEnd"/>
      <w:r w:rsidR="00914626" w:rsidRPr="00D53FBC">
        <w:rPr>
          <w:rFonts w:ascii="GHEA Grapalat" w:hAnsi="GHEA Grapalat"/>
          <w:sz w:val="24"/>
          <w:szCs w:val="24"/>
          <w:lang w:val="af-ZA"/>
        </w:rPr>
        <w:t>:</w:t>
      </w:r>
      <w:r w:rsidR="002A6EEA" w:rsidRPr="00D53FBC">
        <w:rPr>
          <w:rFonts w:ascii="GHEA Grapalat" w:hAnsi="GHEA Grapalat"/>
          <w:sz w:val="24"/>
          <w:szCs w:val="24"/>
          <w:lang w:val="af-ZA"/>
        </w:rPr>
        <w:t>»</w:t>
      </w:r>
      <w:r w:rsidR="009146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2629A7" w:rsidRPr="00D53FBC">
        <w:rPr>
          <w:rFonts w:ascii="GHEA Grapalat" w:hAnsi="GHEA Grapalat"/>
          <w:sz w:val="24"/>
          <w:szCs w:val="24"/>
          <w:lang w:val="af-ZA"/>
        </w:rPr>
        <w:t>նախադասությունը</w:t>
      </w:r>
      <w:r w:rsidR="00386A20" w:rsidRPr="00D53FBC">
        <w:rPr>
          <w:rFonts w:ascii="GHEA Grapalat" w:hAnsi="GHEA Grapalat"/>
          <w:sz w:val="24"/>
          <w:szCs w:val="24"/>
          <w:lang w:val="af-ZA"/>
        </w:rPr>
        <w:t>.</w:t>
      </w:r>
    </w:p>
    <w:p w:rsidR="00AF3B06" w:rsidRPr="00AF3B06" w:rsidRDefault="00AF3B06" w:rsidP="002A6EEA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Կ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անոնների 96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-րդ կետը լրացնել հետևյալ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նախադասությամբ.</w:t>
      </w:r>
    </w:p>
    <w:p w:rsidR="00AF3B06" w:rsidRPr="00D53FBC" w:rsidRDefault="00FE4FD8" w:rsidP="00AF3B06">
      <w:pPr>
        <w:pStyle w:val="2"/>
        <w:spacing w:line="360" w:lineRule="auto"/>
        <w:ind w:left="630"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«</w:t>
      </w:r>
      <w:r w:rsidR="005B459B">
        <w:rPr>
          <w:rFonts w:ascii="GHEA Grapalat" w:hAnsi="GHEA Grapalat"/>
          <w:color w:val="000000" w:themeColor="text1"/>
          <w:sz w:val="24"/>
          <w:szCs w:val="24"/>
          <w:lang w:val="af-ZA"/>
        </w:rPr>
        <w:t>Ավտոգազալիցքավորման ճնշակայանների կամ 100մ</w:t>
      </w:r>
      <w:r w:rsidR="005B459B" w:rsidRPr="005B459B">
        <w:rPr>
          <w:rFonts w:ascii="GHEA Grapalat" w:hAnsi="GHEA Grapalat"/>
          <w:color w:val="000000" w:themeColor="text1"/>
          <w:sz w:val="24"/>
          <w:szCs w:val="24"/>
          <w:vertAlign w:val="superscript"/>
          <w:lang w:val="af-ZA"/>
        </w:rPr>
        <w:t>3</w:t>
      </w:r>
      <w:r w:rsidR="005B459B">
        <w:rPr>
          <w:rFonts w:ascii="GHEA Grapalat" w:hAnsi="GHEA Grapalat"/>
          <w:color w:val="000000" w:themeColor="text1"/>
          <w:sz w:val="24"/>
          <w:szCs w:val="24"/>
          <w:vertAlign w:val="superscript"/>
          <w:lang w:val="af-ZA"/>
        </w:rPr>
        <w:t xml:space="preserve"> </w:t>
      </w:r>
      <w:r w:rsidR="005B459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և ավելի ժամային սպառում ունեցող բաժանորդների դեպքում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Մատակարարն</w:t>
      </w:r>
      <w:r w:rsidR="00AF3B0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6A0A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իրավունք ունի Բաժանորդին առանց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նախապես </w:t>
      </w:r>
      <w:r w:rsidR="006A0A11">
        <w:rPr>
          <w:rFonts w:ascii="GHEA Grapalat" w:hAnsi="GHEA Grapalat"/>
          <w:color w:val="000000" w:themeColor="text1"/>
          <w:sz w:val="24"/>
          <w:szCs w:val="24"/>
          <w:lang w:val="af-ZA"/>
        </w:rPr>
        <w:t>պատշաճ ձևով ծանուցելու</w:t>
      </w:r>
      <w:r w:rsidR="005B459B">
        <w:rPr>
          <w:rFonts w:ascii="GHEA Grapalat" w:hAnsi="GHEA Grapalat"/>
          <w:color w:val="000000" w:themeColor="text1"/>
          <w:sz w:val="24"/>
          <w:szCs w:val="24"/>
          <w:lang w:val="af-ZA"/>
        </w:rPr>
        <w:t>,</w:t>
      </w:r>
      <w:r w:rsidR="006A0A11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իրականացնել ժամանակաչափման աշխատանքներ, եթե </w:t>
      </w:r>
      <w:r w:rsidR="005B459B">
        <w:rPr>
          <w:rFonts w:ascii="GHEA Grapalat" w:hAnsi="GHEA Grapalat"/>
          <w:color w:val="000000" w:themeColor="text1"/>
          <w:sz w:val="24"/>
          <w:szCs w:val="24"/>
          <w:lang w:val="af-ZA"/>
        </w:rPr>
        <w:t>Մատակարարի գնահատմամբ Առևտրային հաշվառքի սարքը չի համապատասխանում Բնական գազի սպառման պայմաններին կամ</w:t>
      </w:r>
      <w:r w:rsidR="00AF3B0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5B459B">
        <w:rPr>
          <w:rFonts w:ascii="GHEA Grapalat" w:hAnsi="GHEA Grapalat"/>
          <w:color w:val="000000" w:themeColor="text1"/>
          <w:sz w:val="24"/>
          <w:szCs w:val="24"/>
          <w:lang w:val="af-ZA"/>
        </w:rPr>
        <w:t>ծախսային ռեժիմին</w:t>
      </w:r>
      <w:r w:rsidR="006A0A11">
        <w:rPr>
          <w:rFonts w:ascii="GHEA Grapalat" w:hAnsi="GHEA Grapalat"/>
          <w:color w:val="000000" w:themeColor="text1"/>
          <w:sz w:val="24"/>
          <w:szCs w:val="24"/>
          <w:lang w:val="af-ZA"/>
        </w:rPr>
        <w:t>:».</w:t>
      </w:r>
    </w:p>
    <w:p w:rsidR="00492408" w:rsidRPr="00D53FBC" w:rsidRDefault="00AF3B06" w:rsidP="009D0148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92408" w:rsidRPr="00D53FBC">
        <w:rPr>
          <w:rFonts w:ascii="GHEA Grapalat" w:hAnsi="GHEA Grapalat"/>
          <w:sz w:val="24"/>
          <w:szCs w:val="24"/>
          <w:lang w:val="af-ZA"/>
        </w:rPr>
        <w:t>Կանոնների 115-րդ կետի 1-ին</w:t>
      </w:r>
      <w:r w:rsidR="00EB18EE" w:rsidRPr="00D53FBC">
        <w:rPr>
          <w:rFonts w:ascii="GHEA Grapalat" w:hAnsi="GHEA Grapalat"/>
          <w:sz w:val="24"/>
          <w:szCs w:val="24"/>
          <w:lang w:val="af-ZA"/>
        </w:rPr>
        <w:t xml:space="preserve"> ենթակետից </w:t>
      </w:r>
      <w:r w:rsidR="002A6EEA" w:rsidRPr="00D53FBC">
        <w:rPr>
          <w:rFonts w:ascii="GHEA Grapalat" w:hAnsi="GHEA Grapalat"/>
          <w:sz w:val="24"/>
          <w:szCs w:val="24"/>
          <w:lang w:val="af-ZA"/>
        </w:rPr>
        <w:t xml:space="preserve">հանել </w:t>
      </w:r>
      <w:r w:rsidR="00EB18EE" w:rsidRPr="00D53FBC">
        <w:rPr>
          <w:rFonts w:ascii="GHEA Grapalat" w:hAnsi="GHEA Grapalat"/>
          <w:sz w:val="24"/>
          <w:szCs w:val="24"/>
          <w:lang w:val="af-ZA"/>
        </w:rPr>
        <w:t>«քանակի» և «արժեքի» բառերը, իսկ «վերաբերյալ» բառից հետո լրացնել «ԳՄՕԿ-ի 116-րդ կետով սահմանված» բառերը.</w:t>
      </w:r>
    </w:p>
    <w:p w:rsidR="005D4F09" w:rsidRPr="00D53FBC" w:rsidRDefault="00AF3B06" w:rsidP="009D0148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2A6EEA" w:rsidRPr="00D53FBC">
        <w:rPr>
          <w:rFonts w:ascii="GHEA Grapalat" w:hAnsi="GHEA Grapalat"/>
          <w:sz w:val="24"/>
          <w:szCs w:val="24"/>
          <w:lang w:val="af-ZA"/>
        </w:rPr>
        <w:t>Կանոնների 116-րդ կետում</w:t>
      </w:r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«գրանցման օր</w:t>
      </w:r>
      <w:r w:rsidR="002A6EEA" w:rsidRPr="00D53FBC">
        <w:rPr>
          <w:rFonts w:ascii="GHEA Grapalat" w:hAnsi="GHEA Grapalat"/>
          <w:sz w:val="24"/>
          <w:szCs w:val="24"/>
          <w:lang w:val="af-ZA"/>
        </w:rPr>
        <w:t>եր</w:t>
      </w:r>
      <w:r w:rsidR="00BD09A2" w:rsidRPr="00D53FBC">
        <w:rPr>
          <w:rFonts w:ascii="GHEA Grapalat" w:hAnsi="GHEA Grapalat"/>
          <w:sz w:val="24"/>
          <w:szCs w:val="24"/>
          <w:lang w:val="af-ZA"/>
        </w:rPr>
        <w:t>ը» բառերից հետո լրացնել «(</w:t>
      </w:r>
      <w:proofErr w:type="spellStart"/>
      <w:r w:rsidR="00BD09A2" w:rsidRPr="00D53FBC">
        <w:rPr>
          <w:rFonts w:ascii="GHEA Grapalat" w:hAnsi="GHEA Grapalat"/>
          <w:sz w:val="24"/>
          <w:szCs w:val="24"/>
        </w:rPr>
        <w:t>եթե</w:t>
      </w:r>
      <w:proofErr w:type="spellEnd"/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09A2" w:rsidRPr="00D53FBC">
        <w:rPr>
          <w:rFonts w:ascii="GHEA Grapalat" w:hAnsi="GHEA Grapalat"/>
          <w:sz w:val="24"/>
          <w:szCs w:val="24"/>
        </w:rPr>
        <w:t>մատակարարված</w:t>
      </w:r>
      <w:proofErr w:type="spellEnd"/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09A2" w:rsidRPr="00D53FBC">
        <w:rPr>
          <w:rFonts w:ascii="GHEA Grapalat" w:hAnsi="GHEA Grapalat"/>
          <w:sz w:val="24"/>
          <w:szCs w:val="24"/>
        </w:rPr>
        <w:t>բնական</w:t>
      </w:r>
      <w:proofErr w:type="spellEnd"/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09A2" w:rsidRPr="00D53FBC">
        <w:rPr>
          <w:rFonts w:ascii="GHEA Grapalat" w:hAnsi="GHEA Grapalat"/>
          <w:sz w:val="24"/>
          <w:szCs w:val="24"/>
        </w:rPr>
        <w:t>գազի</w:t>
      </w:r>
      <w:proofErr w:type="spellEnd"/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09A2" w:rsidRPr="00D53FBC">
        <w:rPr>
          <w:rFonts w:ascii="GHEA Grapalat" w:hAnsi="GHEA Grapalat"/>
          <w:sz w:val="24"/>
          <w:szCs w:val="24"/>
        </w:rPr>
        <w:t>հաշվառումը</w:t>
      </w:r>
      <w:proofErr w:type="spellEnd"/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09A2" w:rsidRPr="00D53FBC">
        <w:rPr>
          <w:rFonts w:ascii="GHEA Grapalat" w:hAnsi="GHEA Grapalat"/>
          <w:sz w:val="24"/>
          <w:szCs w:val="24"/>
        </w:rPr>
        <w:t>կատարվում</w:t>
      </w:r>
      <w:proofErr w:type="spellEnd"/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09A2" w:rsidRPr="00D53FBC">
        <w:rPr>
          <w:rFonts w:ascii="GHEA Grapalat" w:hAnsi="GHEA Grapalat"/>
          <w:sz w:val="24"/>
          <w:szCs w:val="24"/>
        </w:rPr>
        <w:t>է</w:t>
      </w:r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09A2" w:rsidRPr="00D53FBC">
        <w:rPr>
          <w:rFonts w:ascii="GHEA Grapalat" w:hAnsi="GHEA Grapalat"/>
          <w:sz w:val="24"/>
          <w:szCs w:val="24"/>
        </w:rPr>
        <w:t>ցուցմունքների</w:t>
      </w:r>
      <w:proofErr w:type="spellEnd"/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09A2" w:rsidRPr="00D53FBC">
        <w:rPr>
          <w:rFonts w:ascii="GHEA Grapalat" w:hAnsi="GHEA Grapalat"/>
          <w:sz w:val="24"/>
          <w:szCs w:val="24"/>
        </w:rPr>
        <w:t>հիման</w:t>
      </w:r>
      <w:proofErr w:type="spellEnd"/>
      <w:r w:rsidR="00BD09A2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D09A2" w:rsidRPr="00D53FBC">
        <w:rPr>
          <w:rFonts w:ascii="GHEA Grapalat" w:hAnsi="GHEA Grapalat"/>
          <w:sz w:val="24"/>
          <w:szCs w:val="24"/>
        </w:rPr>
        <w:t>վրա</w:t>
      </w:r>
      <w:proofErr w:type="spellEnd"/>
      <w:r w:rsidR="00BD09A2" w:rsidRPr="00D53FBC">
        <w:rPr>
          <w:rFonts w:ascii="GHEA Grapalat" w:hAnsi="GHEA Grapalat"/>
          <w:sz w:val="24"/>
          <w:szCs w:val="24"/>
          <w:lang w:val="af-ZA"/>
        </w:rPr>
        <w:t>)» բառերը.</w:t>
      </w:r>
    </w:p>
    <w:p w:rsidR="00360C65" w:rsidRPr="00D53FBC" w:rsidRDefault="00AF3B06" w:rsidP="00360C65">
      <w:pPr>
        <w:pStyle w:val="2"/>
        <w:numPr>
          <w:ilvl w:val="0"/>
          <w:numId w:val="10"/>
        </w:numPr>
        <w:tabs>
          <w:tab w:val="num" w:pos="810"/>
        </w:tabs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360C65" w:rsidRPr="00D53FBC">
        <w:rPr>
          <w:rFonts w:ascii="GHEA Grapalat" w:hAnsi="GHEA Grapalat"/>
          <w:sz w:val="24"/>
          <w:szCs w:val="24"/>
          <w:lang w:val="af-ZA"/>
        </w:rPr>
        <w:t>Կանոնների 121-րդ կետում «5» թիվը փոխարինել «3» թվով.</w:t>
      </w:r>
    </w:p>
    <w:p w:rsidR="00DD5B33" w:rsidRPr="00D53FBC" w:rsidRDefault="00DD5B33" w:rsidP="00DD5B33">
      <w:pPr>
        <w:pStyle w:val="a4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kern w:val="28"/>
          <w:lang w:val="af-ZA"/>
        </w:rPr>
      </w:pPr>
      <w:r w:rsidRPr="00D53FBC">
        <w:rPr>
          <w:rFonts w:ascii="GHEA Grapalat" w:hAnsi="GHEA Grapalat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Կանոնների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128-</w:t>
      </w:r>
      <w:proofErr w:type="spellStart"/>
      <w:r w:rsidRPr="00D53FBC">
        <w:rPr>
          <w:rFonts w:ascii="GHEA Grapalat" w:hAnsi="GHEA Grapalat"/>
          <w:kern w:val="28"/>
          <w:lang w:val="en-US"/>
        </w:rPr>
        <w:t>րդ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կետը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շարադրել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հետևյալ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խմբագրությամբ</w:t>
      </w:r>
      <w:proofErr w:type="spellEnd"/>
      <w:r w:rsidRPr="00D53FBC">
        <w:rPr>
          <w:rFonts w:ascii="GHEA Grapalat" w:hAnsi="GHEA Grapalat"/>
          <w:kern w:val="28"/>
          <w:lang w:val="af-ZA"/>
        </w:rPr>
        <w:t>.</w:t>
      </w:r>
    </w:p>
    <w:p w:rsidR="00DD5B33" w:rsidRPr="00D53FBC" w:rsidRDefault="00DD5B33" w:rsidP="00FA100B">
      <w:pPr>
        <w:spacing w:line="360" w:lineRule="auto"/>
        <w:ind w:left="709"/>
        <w:jc w:val="both"/>
        <w:rPr>
          <w:rFonts w:ascii="GHEA Grapalat" w:hAnsi="GHEA Grapalat"/>
          <w:lang w:val="af-ZA"/>
        </w:rPr>
      </w:pPr>
      <w:r w:rsidRPr="00D53FBC">
        <w:rPr>
          <w:rFonts w:ascii="GHEA Grapalat" w:hAnsi="GHEA Grapalat"/>
          <w:kern w:val="28"/>
          <w:lang w:val="af-ZA"/>
        </w:rPr>
        <w:t>«</w:t>
      </w:r>
      <w:r w:rsidR="00FA100B" w:rsidRPr="00D53FBC">
        <w:rPr>
          <w:rFonts w:ascii="GHEA Grapalat" w:hAnsi="GHEA Grapalat"/>
          <w:lang w:val="af-ZA"/>
        </w:rPr>
        <w:t xml:space="preserve">128. </w:t>
      </w:r>
      <w:r w:rsidR="00FA100B" w:rsidRPr="00D53FBC">
        <w:rPr>
          <w:rFonts w:ascii="GHEA Grapalat" w:hAnsi="GHEA Grapalat"/>
        </w:rPr>
        <w:t>Մատակարարվող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Բնական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գազի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սակագինը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սահմանում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է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Հանձնաժողովը</w:t>
      </w:r>
      <w:r w:rsidR="00FA100B" w:rsidRPr="00D53FBC">
        <w:rPr>
          <w:rFonts w:ascii="GHEA Grapalat" w:hAnsi="GHEA Grapalat"/>
          <w:lang w:val="af-ZA"/>
        </w:rPr>
        <w:t xml:space="preserve">: </w:t>
      </w:r>
      <w:r w:rsidR="00FA100B" w:rsidRPr="00D53FBC">
        <w:rPr>
          <w:rFonts w:ascii="GHEA Grapalat" w:hAnsi="GHEA Grapalat"/>
        </w:rPr>
        <w:t>Հանձնաժողովի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կողմից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Բնական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գազի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սակագնի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փոփոխման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դեպքում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սահմանված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նոր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սակագինն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ուժի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մեջ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է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մտնում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Հանձնաժողովի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սահմանած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ժամկետում</w:t>
      </w:r>
      <w:r w:rsidR="00FA100B" w:rsidRPr="00D53FBC">
        <w:rPr>
          <w:rFonts w:ascii="GHEA Grapalat" w:hAnsi="GHEA Grapalat"/>
          <w:lang w:val="af-ZA"/>
        </w:rPr>
        <w:t xml:space="preserve">: </w:t>
      </w:r>
      <w:r w:rsidR="00FA100B" w:rsidRPr="00D53FBC">
        <w:rPr>
          <w:rFonts w:ascii="GHEA Grapalat" w:hAnsi="GHEA Grapalat"/>
        </w:rPr>
        <w:t>Հաշվարկային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ամսում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Բաժանորդին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մատակարարված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Բնական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գազի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դիմաց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վճարման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ենթակա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գումարը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որոշվում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է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մատակարարված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Բնական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գազի</w:t>
      </w:r>
      <w:r w:rsidR="00FA100B" w:rsidRPr="00D53FBC">
        <w:rPr>
          <w:lang w:val="af-ZA"/>
        </w:rPr>
        <w:t> </w:t>
      </w:r>
      <w:r w:rsidR="00FA100B" w:rsidRPr="00D53FBC">
        <w:rPr>
          <w:rFonts w:ascii="GHEA Grapalat" w:hAnsi="GHEA Grapalat"/>
        </w:rPr>
        <w:t>քանակության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և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Հանձնաժողովի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կողմից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տվյալ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Բաժանորդի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սպառողական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խմբի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համար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սահմանված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համապատասխան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սակագնի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արտադրյալով</w:t>
      </w:r>
      <w:r w:rsidR="00FA100B" w:rsidRPr="00D53FBC">
        <w:rPr>
          <w:rFonts w:ascii="GHEA Grapalat" w:hAnsi="GHEA Grapalat"/>
          <w:lang w:val="af-ZA"/>
        </w:rPr>
        <w:t xml:space="preserve">: </w:t>
      </w:r>
      <w:r w:rsidR="00FA100B" w:rsidRPr="00D53FBC">
        <w:rPr>
          <w:rFonts w:ascii="GHEA Grapalat" w:hAnsi="GHEA Grapalat"/>
        </w:rPr>
        <w:t>Եթե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տվյալ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Բաժանորդի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սպառողական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խմբի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համար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Հանձնաժողովը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սակագինը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սահմանել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է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օգտագործելով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սպառած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բնական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գազի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քանակության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որոշակի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չափորոշիչներ</w:t>
      </w:r>
      <w:r w:rsidR="00FA100B" w:rsidRPr="00D53FBC">
        <w:rPr>
          <w:rFonts w:ascii="GHEA Grapalat" w:hAnsi="GHEA Grapalat"/>
          <w:lang w:val="af-ZA"/>
        </w:rPr>
        <w:t xml:space="preserve">, </w:t>
      </w:r>
      <w:r w:rsidR="00FA100B" w:rsidRPr="00D53FBC">
        <w:rPr>
          <w:rFonts w:ascii="GHEA Grapalat" w:hAnsi="GHEA Grapalat"/>
        </w:rPr>
        <w:t>ապա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DE09D0" w:rsidRPr="00D53FBC">
        <w:rPr>
          <w:rFonts w:ascii="GHEA Grapalat" w:hAnsi="GHEA Grapalat"/>
          <w:lang w:val="en-US"/>
        </w:rPr>
        <w:t>Բ</w:t>
      </w:r>
      <w:r w:rsidR="00FA100B" w:rsidRPr="00D53FBC">
        <w:rPr>
          <w:rFonts w:ascii="GHEA Grapalat" w:hAnsi="GHEA Grapalat"/>
        </w:rPr>
        <w:t>աժանորդի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կողմից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սպառած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բնական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գազը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տարանջատվում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է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չափորոշիչներին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համապատասխան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չափաքանակների</w:t>
      </w:r>
      <w:r w:rsidR="00FA100B" w:rsidRPr="00D53FBC">
        <w:rPr>
          <w:rFonts w:ascii="GHEA Grapalat" w:hAnsi="GHEA Grapalat"/>
          <w:lang w:val="af-ZA"/>
        </w:rPr>
        <w:t xml:space="preserve">, </w:t>
      </w:r>
      <w:r w:rsidR="00FA100B" w:rsidRPr="00D53FBC">
        <w:rPr>
          <w:rFonts w:ascii="GHEA Grapalat" w:hAnsi="GHEA Grapalat"/>
        </w:rPr>
        <w:t>յուրաքանչյուրի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մասով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արժեքը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որոշվում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է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տվյալ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չափաքանակի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և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Հանձնաժողովի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կողմից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տվյալ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Բաժանորդի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սպառողական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խմբի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տվյալ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չափաքանակի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համար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սահմանված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lastRenderedPageBreak/>
        <w:t>համապատասխան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սակագնի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արտադրյալով</w:t>
      </w:r>
      <w:r w:rsidR="00FA100B" w:rsidRPr="00D53FBC">
        <w:rPr>
          <w:rFonts w:ascii="GHEA Grapalat" w:hAnsi="GHEA Grapalat"/>
          <w:lang w:val="af-ZA"/>
        </w:rPr>
        <w:t xml:space="preserve">, </w:t>
      </w:r>
      <w:r w:rsidR="00FA100B" w:rsidRPr="00D53FBC">
        <w:rPr>
          <w:rFonts w:ascii="GHEA Grapalat" w:hAnsi="GHEA Grapalat"/>
        </w:rPr>
        <w:t>իսկ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հաշվարկային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ամսում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Բաժանորդին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մատակարարված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Բնական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գազի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դիմաց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վճարման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ենթակա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գումարը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որոշվում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է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տարանջատված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բոլոր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չափաքանակների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արժեքների</w:t>
      </w:r>
      <w:r w:rsidR="00FA100B" w:rsidRPr="00D53FBC">
        <w:rPr>
          <w:rFonts w:ascii="GHEA Grapalat" w:hAnsi="GHEA Grapalat"/>
          <w:lang w:val="af-ZA"/>
        </w:rPr>
        <w:t xml:space="preserve"> </w:t>
      </w:r>
      <w:r w:rsidR="00FA100B" w:rsidRPr="00D53FBC">
        <w:rPr>
          <w:rFonts w:ascii="GHEA Grapalat" w:hAnsi="GHEA Grapalat"/>
        </w:rPr>
        <w:t>գումարով</w:t>
      </w:r>
      <w:r w:rsidR="00FA100B" w:rsidRPr="00D53FBC">
        <w:rPr>
          <w:rFonts w:ascii="GHEA Grapalat" w:hAnsi="GHEA Grapalat"/>
          <w:lang w:val="af-ZA"/>
        </w:rPr>
        <w:t>:</w:t>
      </w:r>
      <w:r w:rsidRPr="00D53FBC">
        <w:rPr>
          <w:rFonts w:ascii="GHEA Grapalat" w:hAnsi="GHEA Grapalat"/>
          <w:kern w:val="28"/>
          <w:lang w:val="af-ZA"/>
        </w:rPr>
        <w:t>»</w:t>
      </w:r>
      <w:r w:rsidR="00FA100B" w:rsidRPr="00D53FBC">
        <w:rPr>
          <w:rFonts w:ascii="GHEA Grapalat" w:hAnsi="GHEA Grapalat"/>
          <w:kern w:val="28"/>
          <w:lang w:val="af-ZA"/>
        </w:rPr>
        <w:t>.</w:t>
      </w:r>
    </w:p>
    <w:p w:rsidR="00FA100B" w:rsidRPr="00D53FBC" w:rsidRDefault="00FA100B" w:rsidP="00FA100B">
      <w:pPr>
        <w:pStyle w:val="a4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kern w:val="28"/>
          <w:lang w:val="af-ZA"/>
        </w:rPr>
      </w:pPr>
      <w:r w:rsidRPr="00D53FBC">
        <w:rPr>
          <w:rFonts w:ascii="GHEA Grapalat" w:hAnsi="GHEA Grapalat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Կանոնների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129-</w:t>
      </w:r>
      <w:proofErr w:type="spellStart"/>
      <w:r w:rsidRPr="00D53FBC">
        <w:rPr>
          <w:rFonts w:ascii="GHEA Grapalat" w:hAnsi="GHEA Grapalat"/>
          <w:kern w:val="28"/>
          <w:lang w:val="en-US"/>
        </w:rPr>
        <w:t>րդ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կետը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շարադրել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հետևյալ</w:t>
      </w:r>
      <w:proofErr w:type="spellEnd"/>
      <w:r w:rsidRPr="00D53FBC">
        <w:rPr>
          <w:rFonts w:ascii="GHEA Grapalat" w:hAnsi="GHEA Grapalat"/>
          <w:kern w:val="28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kern w:val="28"/>
          <w:lang w:val="en-US"/>
        </w:rPr>
        <w:t>խմբագրությամբ</w:t>
      </w:r>
      <w:proofErr w:type="spellEnd"/>
      <w:r w:rsidRPr="00D53FBC">
        <w:rPr>
          <w:rFonts w:ascii="GHEA Grapalat" w:hAnsi="GHEA Grapalat"/>
          <w:kern w:val="28"/>
          <w:lang w:val="af-ZA"/>
        </w:rPr>
        <w:t>.</w:t>
      </w:r>
    </w:p>
    <w:p w:rsidR="00FA100B" w:rsidRPr="00D53FBC" w:rsidRDefault="00FA100B" w:rsidP="005B0EEA">
      <w:pPr>
        <w:spacing w:line="360" w:lineRule="auto"/>
        <w:ind w:left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53FBC">
        <w:rPr>
          <w:rFonts w:ascii="GHEA Grapalat" w:hAnsi="GHEA Grapalat"/>
          <w:lang w:val="af-ZA"/>
        </w:rPr>
        <w:t>«</w:t>
      </w:r>
      <w:r w:rsidRPr="00D53FBC">
        <w:rPr>
          <w:rFonts w:ascii="GHEA Grapalat" w:hAnsi="GHEA Grapalat"/>
          <w:color w:val="000000"/>
          <w:shd w:val="clear" w:color="auto" w:fill="FFFFFF"/>
          <w:lang w:val="af-ZA"/>
        </w:rPr>
        <w:t xml:space="preserve">129. </w:t>
      </w:r>
      <w:r w:rsidRPr="00D53FBC">
        <w:rPr>
          <w:rFonts w:ascii="GHEA Grapalat" w:hAnsi="GHEA Grapalat"/>
          <w:color w:val="000000"/>
          <w:shd w:val="clear" w:color="auto" w:fill="FFFFFF"/>
          <w:lang w:val="hy-AM"/>
        </w:rPr>
        <w:t xml:space="preserve">Առևտրային հաշվառքի սարքի խախտման դեպքում կատարվում է Բաժանորդին մատակարարված Բնական գազի քանակի և արժեքի վերահաշվարկ: Վերահաշվարկված Բնական գազի արժեքը որոշվում է վերահաշվարկված Բնական գազի քանակի ու վերահաշվարկման ժամանակահատվածում տվյալ Բաժանորդի սպառողական խմբին համապատասխան սակագնի արտադրյալով: </w:t>
      </w:r>
      <w:r w:rsidRPr="00D53FB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Եթե տվյալ Բաժանորդի սպառողական խմբի համար Հանձնաժողովը սակագինը սահմանել է օգտագործելով սպառած Բնական գազի քանակության որոշակի չափորոշիչներ, ապա վերահաշվարկված Բնական գա</w:t>
      </w:r>
      <w:r w:rsidR="002629A7" w:rsidRPr="00D53FB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զի քանակը տար</w:t>
      </w:r>
      <w:r w:rsidRPr="00D53FB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անջատվում է չափորոշիչներին համապատասխան չափաքանակների, որոնցից յուրաքանչյուրի մասով արժեքը որոշվում է տվյալ չափաքանակի և Հանձնաժողովի կողմից տվյալ Բաժանորդի սպառողական խմբի տվյալ չափաքանակի համար սահմանված համապատասխան սակագնի արտադրյալով, իսկ վերահաշվարկված Բնական գազի դիմաց վճարմա</w:t>
      </w:r>
      <w:r w:rsidR="00FF28AA" w:rsidRPr="00D53FB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 ենթակա գումարը որոշվում է տար</w:t>
      </w:r>
      <w:r w:rsidRPr="00D53FB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անջատված բոլոր չափաքանակների արժեքների գումարով։</w:t>
      </w:r>
      <w:r w:rsidRPr="00D53FBC"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hy-AM"/>
        </w:rPr>
        <w:t xml:space="preserve"> </w:t>
      </w:r>
      <w:r w:rsidRPr="00D53FBC">
        <w:rPr>
          <w:rFonts w:ascii="GHEA Grapalat" w:hAnsi="GHEA Grapalat"/>
          <w:color w:val="000000"/>
          <w:shd w:val="clear" w:color="auto" w:fill="FFFFFF"/>
          <w:lang w:val="hy-AM"/>
        </w:rPr>
        <w:t>Սույն կետը չի սահմանափակում Մատակարարի կամ Բաժանորդի իրավունքը` Առևտրային հաշվառքի սարքի խախտման դեպքում Հայաստանի</w:t>
      </w:r>
      <w:r w:rsidR="005B0EEA" w:rsidRPr="00D53FBC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Հանրապետության օրենսդրությամբ սահմանված կարգով մյուս կողմից պահանջելու պատճառած վնասի հատուցում:</w:t>
      </w:r>
      <w:r w:rsidRPr="00D53FBC">
        <w:rPr>
          <w:rFonts w:ascii="GHEA Grapalat" w:hAnsi="GHEA Grapalat"/>
          <w:lang w:val="af-ZA"/>
        </w:rPr>
        <w:t>».</w:t>
      </w:r>
    </w:p>
    <w:p w:rsidR="00C70D9C" w:rsidRDefault="00C70D9C" w:rsidP="00386A20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>Կանոնների 130-րդ կետում «մինչև վեճը Հանձնաժողովում լուծելը» բառերը փոխարինել «մինչև վեճն օրենսդրությամբ սահմանված կարգով լուծելը» բառերով</w:t>
      </w:r>
      <w:r w:rsidR="00386A20" w:rsidRPr="00D53FBC">
        <w:rPr>
          <w:rFonts w:ascii="GHEA Grapalat" w:hAnsi="GHEA Grapalat"/>
          <w:sz w:val="24"/>
          <w:szCs w:val="24"/>
          <w:lang w:val="af-ZA"/>
        </w:rPr>
        <w:t xml:space="preserve"> և</w:t>
      </w:r>
      <w:r w:rsidR="002629A7" w:rsidRPr="00D53FBC">
        <w:rPr>
          <w:rFonts w:ascii="GHEA Grapalat" w:hAnsi="GHEA Grapalat"/>
          <w:sz w:val="24"/>
          <w:szCs w:val="24"/>
          <w:lang w:val="af-ZA"/>
        </w:rPr>
        <w:t xml:space="preserve"> նույն</w:t>
      </w:r>
      <w:r w:rsidR="00386A20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3FBC">
        <w:rPr>
          <w:rFonts w:ascii="GHEA Grapalat" w:hAnsi="GHEA Grapalat"/>
          <w:sz w:val="24"/>
          <w:szCs w:val="24"/>
          <w:lang w:val="af-ZA"/>
        </w:rPr>
        <w:t>կետից հանել «Սույն կետը չի սահմանափակում կողմերի իրավունքը՝ վեճը լուծելու դատական կարգով</w:t>
      </w:r>
      <w:r w:rsidR="00C71F48" w:rsidRPr="00D53FBC">
        <w:rPr>
          <w:rFonts w:ascii="GHEA Grapalat" w:hAnsi="GHEA Grapalat"/>
          <w:sz w:val="24"/>
          <w:szCs w:val="24"/>
          <w:lang w:val="af-ZA"/>
        </w:rPr>
        <w:t>:</w:t>
      </w:r>
      <w:r w:rsidRPr="00D53FBC">
        <w:rPr>
          <w:rFonts w:ascii="GHEA Grapalat" w:hAnsi="GHEA Grapalat"/>
          <w:sz w:val="24"/>
          <w:szCs w:val="24"/>
          <w:lang w:val="af-ZA"/>
        </w:rPr>
        <w:t>» նախադասությունը.</w:t>
      </w:r>
    </w:p>
    <w:p w:rsidR="006B0A3C" w:rsidRDefault="006B0A3C" w:rsidP="00386A20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Կանոնների 133</w:t>
      </w:r>
      <w:r w:rsidRPr="00D53FBC">
        <w:rPr>
          <w:rFonts w:ascii="GHEA Grapalat" w:hAnsi="GHEA Grapalat"/>
          <w:sz w:val="24"/>
          <w:szCs w:val="24"/>
          <w:lang w:val="af-ZA"/>
        </w:rPr>
        <w:t>-րդ կետի</w:t>
      </w:r>
      <w:r>
        <w:rPr>
          <w:rFonts w:ascii="GHEA Grapalat" w:hAnsi="GHEA Grapalat"/>
          <w:sz w:val="24"/>
          <w:szCs w:val="24"/>
          <w:lang w:val="af-ZA"/>
        </w:rPr>
        <w:t>ց հանել վերջին նախադասությունը.</w:t>
      </w:r>
    </w:p>
    <w:p w:rsidR="00DE4579" w:rsidRDefault="006B0A3C" w:rsidP="00DE4579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6B0A3C">
        <w:rPr>
          <w:rFonts w:ascii="GHEA Grapalat" w:hAnsi="GHEA Grapalat"/>
          <w:sz w:val="24"/>
          <w:szCs w:val="24"/>
          <w:lang w:val="af-ZA"/>
        </w:rPr>
        <w:t xml:space="preserve"> </w:t>
      </w:r>
      <w:r w:rsidR="00DE4579" w:rsidRPr="006B0A3C">
        <w:rPr>
          <w:rFonts w:ascii="GHEA Grapalat" w:hAnsi="GHEA Grapalat"/>
          <w:lang w:val="hy-AM"/>
        </w:rPr>
        <w:t>Կաննոնները լրացնել հետևյալ բովանդակությամբ</w:t>
      </w:r>
      <w:r w:rsidR="00DE4579" w:rsidRPr="006B0A3C">
        <w:rPr>
          <w:rFonts w:ascii="GHEA Grapalat" w:hAnsi="GHEA Grapalat"/>
          <w:sz w:val="24"/>
          <w:szCs w:val="24"/>
          <w:lang w:val="af-ZA"/>
        </w:rPr>
        <w:t xml:space="preserve"> 133.1-</w:t>
      </w:r>
      <w:r w:rsidR="00DE4579">
        <w:rPr>
          <w:rFonts w:ascii="GHEA Grapalat" w:hAnsi="GHEA Grapalat"/>
          <w:sz w:val="24"/>
          <w:szCs w:val="24"/>
          <w:lang w:val="hy-AM"/>
        </w:rPr>
        <w:t>ին</w:t>
      </w:r>
      <w:r w:rsidR="00DE4579" w:rsidRPr="006B0A3C">
        <w:rPr>
          <w:rFonts w:ascii="GHEA Grapalat" w:hAnsi="GHEA Grapalat"/>
          <w:sz w:val="24"/>
          <w:szCs w:val="24"/>
          <w:lang w:val="af-ZA"/>
        </w:rPr>
        <w:t xml:space="preserve"> կետով</w:t>
      </w:r>
      <w:r w:rsidR="00DE4579">
        <w:rPr>
          <w:rFonts w:ascii="GHEA Grapalat" w:hAnsi="GHEA Grapalat"/>
          <w:sz w:val="24"/>
          <w:szCs w:val="24"/>
          <w:lang w:val="af-ZA"/>
        </w:rPr>
        <w:t>.</w:t>
      </w:r>
    </w:p>
    <w:p w:rsidR="00D54458" w:rsidRPr="00D54458" w:rsidRDefault="006B0A3C" w:rsidP="00D54458">
      <w:pPr>
        <w:shd w:val="clear" w:color="auto" w:fill="FFFFFF"/>
        <w:spacing w:line="360" w:lineRule="auto"/>
        <w:ind w:left="851" w:hanging="66"/>
        <w:jc w:val="both"/>
        <w:rPr>
          <w:rFonts w:ascii="GHEA Grapalat" w:hAnsi="GHEA Grapalat"/>
          <w:color w:val="000000" w:themeColor="text1"/>
          <w:lang w:val="af-ZA" w:eastAsia="en-US"/>
        </w:rPr>
      </w:pPr>
      <w:r>
        <w:rPr>
          <w:rFonts w:ascii="GHEA Grapalat" w:hAnsi="GHEA Grapalat"/>
          <w:lang w:val="af-ZA"/>
        </w:rPr>
        <w:t>«</w:t>
      </w:r>
      <w:r w:rsidR="00DE4579">
        <w:rPr>
          <w:rFonts w:ascii="GHEA Grapalat" w:hAnsi="GHEA Grapalat"/>
          <w:lang w:val="af-ZA"/>
        </w:rPr>
        <w:t xml:space="preserve">133.1. </w:t>
      </w:r>
      <w:r w:rsidR="00A06EEB">
        <w:rPr>
          <w:rFonts w:ascii="GHEA Grapalat" w:hAnsi="GHEA Grapalat"/>
          <w:lang w:val="af-ZA"/>
        </w:rPr>
        <w:t>Կանոնների 133-րդ կետ</w:t>
      </w:r>
      <w:r w:rsidR="00D54458">
        <w:rPr>
          <w:rFonts w:ascii="GHEA Grapalat" w:hAnsi="GHEA Grapalat"/>
          <w:lang w:val="af-ZA"/>
        </w:rPr>
        <w:t>ի 1-ին և 2-րդ ենթակետերով</w:t>
      </w:r>
      <w:r w:rsidR="00D54458" w:rsidRPr="00D54458">
        <w:rPr>
          <w:rFonts w:ascii="GHEA Grapalat" w:hAnsi="GHEA Grapalat"/>
          <w:color w:val="000000" w:themeColor="text1"/>
          <w:lang w:val="hy-AM" w:eastAsia="en-US"/>
        </w:rPr>
        <w:t xml:space="preserve"> </w:t>
      </w:r>
      <w:proofErr w:type="spellStart"/>
      <w:r w:rsidR="00D54458">
        <w:rPr>
          <w:rFonts w:ascii="GHEA Grapalat" w:hAnsi="GHEA Grapalat"/>
          <w:color w:val="000000" w:themeColor="text1"/>
          <w:lang w:val="en-US" w:eastAsia="en-US"/>
        </w:rPr>
        <w:t>կատարված</w:t>
      </w:r>
      <w:proofErr w:type="spellEnd"/>
      <w:r w:rsidR="00D54458" w:rsidRPr="00D54458">
        <w:rPr>
          <w:rFonts w:ascii="GHEA Grapalat" w:hAnsi="GHEA Grapalat"/>
          <w:color w:val="000000" w:themeColor="text1"/>
          <w:lang w:val="af-ZA" w:eastAsia="en-US"/>
        </w:rPr>
        <w:t xml:space="preserve"> </w:t>
      </w:r>
      <w:r w:rsidR="00D54458">
        <w:rPr>
          <w:rFonts w:ascii="GHEA Grapalat" w:hAnsi="GHEA Grapalat"/>
          <w:color w:val="000000" w:themeColor="text1"/>
          <w:lang w:val="en-US" w:eastAsia="en-US"/>
        </w:rPr>
        <w:t>վ</w:t>
      </w:r>
      <w:r w:rsidR="00D54458" w:rsidRPr="008966C4">
        <w:rPr>
          <w:rFonts w:ascii="GHEA Grapalat" w:hAnsi="GHEA Grapalat"/>
          <w:color w:val="000000" w:themeColor="text1"/>
          <w:lang w:val="hy-AM" w:eastAsia="en-US"/>
        </w:rPr>
        <w:t>երահաշվարկի արդյունքում, երբ ստացվում է բացասական արժեք, վճարման ենթակա գումարը ընդունվում է զրո:</w:t>
      </w:r>
      <w:r w:rsidR="00D54458" w:rsidRPr="00D54458">
        <w:rPr>
          <w:rFonts w:ascii="GHEA Grapalat" w:hAnsi="GHEA Grapalat"/>
          <w:color w:val="000000" w:themeColor="text1"/>
          <w:lang w:val="af-ZA" w:eastAsia="en-US"/>
        </w:rPr>
        <w:t>»</w:t>
      </w:r>
      <w:r w:rsidR="00D54458">
        <w:rPr>
          <w:rFonts w:ascii="GHEA Grapalat" w:hAnsi="GHEA Grapalat"/>
          <w:color w:val="000000" w:themeColor="text1"/>
          <w:lang w:val="af-ZA" w:eastAsia="en-US"/>
        </w:rPr>
        <w:t>.</w:t>
      </w:r>
    </w:p>
    <w:p w:rsidR="009D2180" w:rsidRPr="006B0A3C" w:rsidRDefault="00385AB8" w:rsidP="009D2180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6B0A3C">
        <w:rPr>
          <w:rFonts w:ascii="GHEA Grapalat" w:hAnsi="GHEA Grapalat"/>
          <w:sz w:val="24"/>
          <w:szCs w:val="24"/>
          <w:lang w:val="af-ZA"/>
        </w:rPr>
        <w:lastRenderedPageBreak/>
        <w:t xml:space="preserve"> </w:t>
      </w:r>
      <w:r w:rsidR="009D2180" w:rsidRPr="006B0A3C">
        <w:rPr>
          <w:rFonts w:ascii="GHEA Grapalat" w:hAnsi="GHEA Grapalat"/>
          <w:sz w:val="24"/>
          <w:szCs w:val="24"/>
          <w:lang w:val="af-ZA"/>
        </w:rPr>
        <w:t>Կանոնների 138-րդ կետի 2-րդ</w:t>
      </w:r>
      <w:r w:rsidR="00B17034" w:rsidRPr="006B0A3C">
        <w:rPr>
          <w:rFonts w:ascii="GHEA Grapalat" w:hAnsi="GHEA Grapalat"/>
          <w:sz w:val="24"/>
          <w:szCs w:val="24"/>
          <w:lang w:val="af-ZA"/>
        </w:rPr>
        <w:t>, 3-րդ</w:t>
      </w:r>
      <w:r w:rsidR="009D2180" w:rsidRPr="006B0A3C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8818B5" w:rsidRPr="006B0A3C">
        <w:rPr>
          <w:rFonts w:ascii="GHEA Grapalat" w:hAnsi="GHEA Grapalat"/>
          <w:sz w:val="24"/>
          <w:szCs w:val="24"/>
          <w:lang w:val="af-ZA"/>
        </w:rPr>
        <w:t>4</w:t>
      </w:r>
      <w:r w:rsidR="009D2180" w:rsidRPr="006B0A3C">
        <w:rPr>
          <w:rFonts w:ascii="GHEA Grapalat" w:hAnsi="GHEA Grapalat"/>
          <w:sz w:val="24"/>
          <w:szCs w:val="24"/>
          <w:lang w:val="af-ZA"/>
        </w:rPr>
        <w:t>-րդ ենթակետերը ուժը կորցրած ճանաչել.</w:t>
      </w:r>
    </w:p>
    <w:p w:rsidR="00AA12D7" w:rsidRPr="00D53FBC" w:rsidRDefault="00B17034" w:rsidP="009D0148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C35A6" w:rsidRPr="00D53FBC">
        <w:rPr>
          <w:rFonts w:ascii="GHEA Grapalat" w:hAnsi="GHEA Grapalat"/>
          <w:sz w:val="24"/>
          <w:szCs w:val="24"/>
          <w:lang w:val="af-ZA"/>
        </w:rPr>
        <w:t xml:space="preserve">Կանոնների 140-րդ կետում </w:t>
      </w:r>
      <w:r w:rsidR="00AA12D7" w:rsidRPr="00D53FBC">
        <w:rPr>
          <w:rFonts w:ascii="GHEA Grapalat" w:hAnsi="GHEA Grapalat"/>
          <w:sz w:val="24"/>
          <w:szCs w:val="24"/>
          <w:lang w:val="af-ZA"/>
        </w:rPr>
        <w:t>«2-րդ</w:t>
      </w:r>
      <w:r w:rsidR="00BC35A6" w:rsidRPr="00D53FBC">
        <w:rPr>
          <w:rFonts w:ascii="GHEA Grapalat" w:hAnsi="GHEA Grapalat"/>
          <w:sz w:val="24"/>
          <w:szCs w:val="24"/>
          <w:lang w:val="af-ZA"/>
        </w:rPr>
        <w:t xml:space="preserve"> և 7-րդ ենթակետերով</w:t>
      </w:r>
      <w:r w:rsidR="00AA12D7" w:rsidRPr="00D53FBC">
        <w:rPr>
          <w:rFonts w:ascii="GHEA Grapalat" w:hAnsi="GHEA Grapalat"/>
          <w:sz w:val="24"/>
          <w:szCs w:val="24"/>
          <w:lang w:val="af-ZA"/>
        </w:rPr>
        <w:t>» բառ</w:t>
      </w:r>
      <w:r w:rsidR="00467D09" w:rsidRPr="00D53FBC">
        <w:rPr>
          <w:rFonts w:ascii="GHEA Grapalat" w:hAnsi="GHEA Grapalat"/>
          <w:sz w:val="24"/>
          <w:szCs w:val="24"/>
          <w:lang w:val="af-ZA"/>
        </w:rPr>
        <w:t>եր</w:t>
      </w:r>
      <w:r w:rsidR="00AA12D7" w:rsidRPr="00D53FBC">
        <w:rPr>
          <w:rFonts w:ascii="GHEA Grapalat" w:hAnsi="GHEA Grapalat"/>
          <w:sz w:val="24"/>
          <w:szCs w:val="24"/>
          <w:lang w:val="af-ZA"/>
        </w:rPr>
        <w:t>ը</w:t>
      </w:r>
      <w:r w:rsidR="00467D09" w:rsidRPr="00D53FBC">
        <w:rPr>
          <w:rFonts w:ascii="GHEA Grapalat" w:hAnsi="GHEA Grapalat"/>
          <w:sz w:val="24"/>
          <w:szCs w:val="24"/>
          <w:lang w:val="af-ZA"/>
        </w:rPr>
        <w:t xml:space="preserve"> փոխարինել «7-րդ ենթակետով» բառերով</w:t>
      </w:r>
      <w:r w:rsidR="00AA12D7" w:rsidRPr="00D53FBC">
        <w:rPr>
          <w:rFonts w:ascii="GHEA Grapalat" w:hAnsi="GHEA Grapalat"/>
          <w:sz w:val="24"/>
          <w:szCs w:val="24"/>
          <w:lang w:val="af-ZA"/>
        </w:rPr>
        <w:t>.</w:t>
      </w:r>
    </w:p>
    <w:p w:rsidR="00C51F61" w:rsidRPr="00D53FBC" w:rsidRDefault="00B36C53" w:rsidP="009D0148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F62DAD" w:rsidRPr="00D53FBC">
        <w:rPr>
          <w:rFonts w:ascii="GHEA Grapalat" w:hAnsi="GHEA Grapalat"/>
          <w:sz w:val="24"/>
          <w:szCs w:val="24"/>
          <w:lang w:val="af-ZA"/>
        </w:rPr>
        <w:t>Կանոնների 141-րդ կետում</w:t>
      </w:r>
      <w:r w:rsidR="00C51F61" w:rsidRPr="00D53FBC">
        <w:rPr>
          <w:rFonts w:ascii="GHEA Grapalat" w:hAnsi="GHEA Grapalat"/>
          <w:sz w:val="24"/>
          <w:szCs w:val="24"/>
          <w:lang w:val="af-ZA"/>
        </w:rPr>
        <w:t xml:space="preserve"> «</w:t>
      </w:r>
      <w:r w:rsidR="0021157E" w:rsidRPr="00D53FBC">
        <w:rPr>
          <w:rFonts w:ascii="GHEA Grapalat" w:hAnsi="GHEA Grapalat"/>
          <w:sz w:val="24"/>
          <w:szCs w:val="24"/>
          <w:lang w:val="af-ZA"/>
        </w:rPr>
        <w:t>3</w:t>
      </w:r>
      <w:r w:rsidR="008E3868" w:rsidRPr="00D53FBC">
        <w:rPr>
          <w:rFonts w:ascii="GHEA Grapalat" w:hAnsi="GHEA Grapalat"/>
          <w:sz w:val="24"/>
          <w:szCs w:val="24"/>
          <w:lang w:val="af-ZA"/>
        </w:rPr>
        <w:t>-րդ</w:t>
      </w:r>
      <w:r w:rsidR="00C70D9C" w:rsidRPr="00D53FBC">
        <w:rPr>
          <w:rFonts w:ascii="GHEA Grapalat" w:hAnsi="GHEA Grapalat"/>
          <w:sz w:val="24"/>
          <w:szCs w:val="24"/>
          <w:lang w:val="af-ZA"/>
        </w:rPr>
        <w:t>,</w:t>
      </w:r>
      <w:r w:rsidR="008818B5" w:rsidRPr="00D53FBC">
        <w:rPr>
          <w:rFonts w:ascii="GHEA Grapalat" w:hAnsi="GHEA Grapalat"/>
          <w:sz w:val="24"/>
          <w:szCs w:val="24"/>
          <w:lang w:val="af-ZA"/>
        </w:rPr>
        <w:t xml:space="preserve"> 4-րդ</w:t>
      </w:r>
      <w:r w:rsidR="00C70D9C" w:rsidRPr="00D53FBC">
        <w:rPr>
          <w:rFonts w:ascii="GHEA Grapalat" w:hAnsi="GHEA Grapalat"/>
          <w:sz w:val="24"/>
          <w:szCs w:val="24"/>
          <w:lang w:val="af-ZA"/>
        </w:rPr>
        <w:t xml:space="preserve"> և 9-րդ ենթակետ</w:t>
      </w:r>
      <w:r w:rsidR="00386A20" w:rsidRPr="00D53FBC">
        <w:rPr>
          <w:rFonts w:ascii="GHEA Grapalat" w:hAnsi="GHEA Grapalat"/>
          <w:sz w:val="24"/>
          <w:szCs w:val="24"/>
          <w:lang w:val="af-ZA"/>
        </w:rPr>
        <w:t>եր</w:t>
      </w:r>
      <w:r w:rsidR="00C70D9C" w:rsidRPr="00D53FBC">
        <w:rPr>
          <w:rFonts w:ascii="GHEA Grapalat" w:hAnsi="GHEA Grapalat"/>
          <w:sz w:val="24"/>
          <w:szCs w:val="24"/>
          <w:lang w:val="af-ZA"/>
        </w:rPr>
        <w:t>ում նախատեսված</w:t>
      </w:r>
      <w:r w:rsidR="00F62DAD" w:rsidRPr="00D53FBC">
        <w:rPr>
          <w:rFonts w:ascii="GHEA Grapalat" w:hAnsi="GHEA Grapalat"/>
          <w:sz w:val="24"/>
          <w:szCs w:val="24"/>
          <w:lang w:val="af-ZA"/>
        </w:rPr>
        <w:t xml:space="preserve"> դեպքերում</w:t>
      </w:r>
      <w:r w:rsidR="008818B5" w:rsidRPr="00D53FB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8E3868" w:rsidRPr="00D53FBC">
        <w:rPr>
          <w:rFonts w:ascii="GHEA Grapalat" w:hAnsi="GHEA Grapalat"/>
          <w:sz w:val="24"/>
          <w:szCs w:val="24"/>
          <w:lang w:val="af-ZA"/>
        </w:rPr>
        <w:t>բառ</w:t>
      </w:r>
      <w:r w:rsidR="008818B5" w:rsidRPr="00D53FBC">
        <w:rPr>
          <w:rFonts w:ascii="GHEA Grapalat" w:hAnsi="GHEA Grapalat"/>
          <w:sz w:val="24"/>
          <w:szCs w:val="24"/>
          <w:lang w:val="af-ZA"/>
        </w:rPr>
        <w:t>եր</w:t>
      </w:r>
      <w:r w:rsidR="00307B83" w:rsidRPr="00D53FBC">
        <w:rPr>
          <w:rFonts w:ascii="GHEA Grapalat" w:hAnsi="GHEA Grapalat"/>
          <w:sz w:val="24"/>
          <w:szCs w:val="24"/>
          <w:lang w:val="af-ZA"/>
        </w:rPr>
        <w:t>ը</w:t>
      </w:r>
      <w:r w:rsidR="00F62DAD" w:rsidRPr="00D53FBC">
        <w:rPr>
          <w:rFonts w:ascii="GHEA Grapalat" w:hAnsi="GHEA Grapalat"/>
          <w:sz w:val="24"/>
          <w:szCs w:val="24"/>
          <w:lang w:val="af-ZA"/>
        </w:rPr>
        <w:t xml:space="preserve"> փոխարինել «</w:t>
      </w:r>
      <w:r w:rsidR="00232AC4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F62DAD" w:rsidRPr="00D53FBC">
        <w:rPr>
          <w:rFonts w:ascii="GHEA Grapalat" w:hAnsi="GHEA Grapalat"/>
          <w:sz w:val="24"/>
          <w:szCs w:val="24"/>
          <w:lang w:val="af-ZA"/>
        </w:rPr>
        <w:t>9-րդ ենթակետում նախատեսված դեպքում» բառերով</w:t>
      </w:r>
      <w:r w:rsidR="00C51F61" w:rsidRPr="00D53FBC">
        <w:rPr>
          <w:rFonts w:ascii="GHEA Grapalat" w:hAnsi="GHEA Grapalat"/>
          <w:sz w:val="24"/>
          <w:szCs w:val="24"/>
          <w:lang w:val="af-ZA"/>
        </w:rPr>
        <w:t>.</w:t>
      </w:r>
    </w:p>
    <w:p w:rsidR="00391ABE" w:rsidRPr="00D53FBC" w:rsidRDefault="00385AB8" w:rsidP="009D0148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Կանոնների 144-րդ կետից </w:t>
      </w:r>
      <w:r w:rsidR="00F62DAD" w:rsidRPr="00D53FBC">
        <w:rPr>
          <w:rFonts w:ascii="GHEA Grapalat" w:hAnsi="GHEA Grapalat"/>
          <w:sz w:val="24"/>
          <w:szCs w:val="24"/>
          <w:lang w:val="af-ZA"/>
        </w:rPr>
        <w:t xml:space="preserve">հանել </w:t>
      </w:r>
      <w:r w:rsidR="00391ABE" w:rsidRPr="00D53FBC">
        <w:rPr>
          <w:rFonts w:ascii="GHEA Grapalat" w:hAnsi="GHEA Grapalat"/>
          <w:sz w:val="24"/>
          <w:szCs w:val="24"/>
          <w:lang w:val="af-ZA"/>
        </w:rPr>
        <w:t>«</w:t>
      </w:r>
      <w:r w:rsidR="00391ABE" w:rsidRPr="00D53FBC">
        <w:rPr>
          <w:rFonts w:ascii="GHEA Grapalat" w:hAnsi="GHEA Grapalat"/>
          <w:sz w:val="24"/>
          <w:szCs w:val="24"/>
        </w:rPr>
        <w:t>և</w:t>
      </w:r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գազամատակարարումը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վերսկսելու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դեպքում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Մատակարարի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կատարած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ծախսը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որի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խոշորացված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նախահաշիվները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տեղադրվում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են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Մատակարարի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պաշտոնական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կայքում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փոխհատուցում</w:t>
      </w:r>
      <w:proofErr w:type="spellEnd"/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391ABE" w:rsidRPr="00D53FBC">
        <w:rPr>
          <w:rFonts w:ascii="GHEA Grapalat" w:hAnsi="GHEA Grapalat"/>
          <w:sz w:val="24"/>
          <w:szCs w:val="24"/>
        </w:rPr>
        <w:t>է</w:t>
      </w:r>
      <w:r w:rsidR="00391ABE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91ABE" w:rsidRPr="00D53FBC">
        <w:rPr>
          <w:rFonts w:ascii="GHEA Grapalat" w:hAnsi="GHEA Grapalat"/>
          <w:sz w:val="24"/>
          <w:szCs w:val="24"/>
        </w:rPr>
        <w:t>Բաժանորդը</w:t>
      </w:r>
      <w:proofErr w:type="spellEnd"/>
      <w:r w:rsidRPr="00D53FBC">
        <w:rPr>
          <w:rFonts w:ascii="GHEA Grapalat" w:hAnsi="GHEA Grapalat"/>
          <w:sz w:val="24"/>
          <w:szCs w:val="24"/>
          <w:lang w:val="af-ZA"/>
        </w:rPr>
        <w:t>» բառերը.</w:t>
      </w:r>
    </w:p>
    <w:p w:rsidR="00697E9E" w:rsidRPr="00D53FBC" w:rsidRDefault="00A91C6E" w:rsidP="00697E9E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hy-AM"/>
        </w:rPr>
        <w:t xml:space="preserve"> </w:t>
      </w:r>
      <w:r w:rsidR="00697E9E" w:rsidRPr="00D53FBC">
        <w:rPr>
          <w:rFonts w:ascii="GHEA Grapalat" w:hAnsi="GHEA Grapalat"/>
          <w:sz w:val="24"/>
          <w:szCs w:val="24"/>
          <w:lang w:val="af-ZA"/>
        </w:rPr>
        <w:t xml:space="preserve">Կանոնների 145-րդ կետը լրացնել </w:t>
      </w:r>
      <w:r w:rsidR="00697E9E" w:rsidRPr="00D53F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r w:rsidR="00697E9E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97E9E" w:rsidRPr="00D53F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բովանդակությամբ</w:t>
      </w:r>
      <w:r w:rsidR="00697E9E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697E9E" w:rsidRPr="00D53FBC">
        <w:rPr>
          <w:rFonts w:ascii="GHEA Grapalat" w:hAnsi="GHEA Grapalat"/>
          <w:sz w:val="24"/>
          <w:szCs w:val="24"/>
          <w:lang w:val="af-ZA"/>
        </w:rPr>
        <w:t>4.1-ին ենթակետով</w:t>
      </w:r>
      <w:r w:rsidR="00697E9E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</w:p>
    <w:p w:rsidR="00697E9E" w:rsidRPr="00D53FBC" w:rsidRDefault="00697E9E" w:rsidP="00697E9E">
      <w:pPr>
        <w:shd w:val="clear" w:color="auto" w:fill="FFFFFF"/>
        <w:spacing w:line="360" w:lineRule="auto"/>
        <w:ind w:left="567"/>
        <w:jc w:val="both"/>
        <w:rPr>
          <w:rFonts w:ascii="GHEA Grapalat" w:hAnsi="GHEA Grapalat"/>
          <w:color w:val="000000" w:themeColor="text1"/>
          <w:lang w:val="hy-AM"/>
        </w:rPr>
      </w:pPr>
      <w:r w:rsidRPr="00D53FBC">
        <w:rPr>
          <w:rFonts w:ascii="GHEA Grapalat" w:hAnsi="GHEA Grapalat"/>
          <w:lang w:val="af-ZA"/>
        </w:rPr>
        <w:t xml:space="preserve">«4.1) Պատշաճ ձևով ծանուցված </w:t>
      </w:r>
      <w:r w:rsidRPr="00D53FBC">
        <w:rPr>
          <w:rFonts w:ascii="GHEA Grapalat" w:hAnsi="GHEA Grapalat"/>
          <w:color w:val="000000" w:themeColor="text1"/>
          <w:lang w:val="hy-AM"/>
        </w:rPr>
        <w:t>Բնակիչ-բաժանորդի կամ բազմաբնակարան շենքում գտնվող կազմակերպության Գազասպառման համակարգի տեխնիկական սպասարկման ծառայության մատուցման նպատակով Մատակարարի (լիազորված անձի) ներկայացուցչի մուտքը Բաժանորդի Գազասպառման համակարգի տեղակայման տարածք  չապահովելու դեպքում</w:t>
      </w:r>
      <w:r w:rsidRPr="00D53FBC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af-ZA" w:eastAsia="en-US"/>
        </w:rPr>
        <w:t>.».</w:t>
      </w:r>
    </w:p>
    <w:p w:rsidR="00360C65" w:rsidRPr="00D53FBC" w:rsidRDefault="0041282A" w:rsidP="00360C65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360C65" w:rsidRPr="00D53FBC">
        <w:rPr>
          <w:rFonts w:ascii="GHEA Grapalat" w:hAnsi="GHEA Grapalat"/>
          <w:sz w:val="24"/>
          <w:szCs w:val="24"/>
          <w:lang w:val="af-ZA"/>
        </w:rPr>
        <w:t>Կանոնների 15</w:t>
      </w:r>
      <w:r w:rsidR="00B17034">
        <w:rPr>
          <w:rFonts w:ascii="GHEA Grapalat" w:hAnsi="GHEA Grapalat"/>
          <w:sz w:val="24"/>
          <w:szCs w:val="24"/>
          <w:lang w:val="af-ZA"/>
        </w:rPr>
        <w:t>0-րդ կետից հանել</w:t>
      </w:r>
      <w:r w:rsidR="00360C65" w:rsidRPr="00D53FBC">
        <w:rPr>
          <w:rFonts w:ascii="GHEA Grapalat" w:hAnsi="GHEA Grapalat"/>
          <w:sz w:val="24"/>
          <w:szCs w:val="24"/>
          <w:lang w:val="af-ZA"/>
        </w:rPr>
        <w:t xml:space="preserve"> «138-րդ կետի 3-րդ և 4-րդ ենթակետերով և» բառերը.</w:t>
      </w:r>
    </w:p>
    <w:p w:rsidR="00F62DAD" w:rsidRPr="00D53FBC" w:rsidRDefault="00787B83" w:rsidP="0041282A">
      <w:pPr>
        <w:pStyle w:val="a4"/>
        <w:numPr>
          <w:ilvl w:val="0"/>
          <w:numId w:val="10"/>
        </w:numPr>
        <w:spacing w:line="360" w:lineRule="auto"/>
        <w:ind w:left="709" w:hanging="439"/>
        <w:jc w:val="both"/>
        <w:rPr>
          <w:rFonts w:ascii="GHEA Grapalat" w:hAnsi="GHEA Grapalat"/>
          <w:lang w:val="af-ZA"/>
        </w:rPr>
      </w:pPr>
      <w:r w:rsidRPr="00D53FBC">
        <w:rPr>
          <w:rFonts w:ascii="GHEA Grapalat" w:hAnsi="GHEA Grapalat"/>
          <w:lang w:val="af-ZA"/>
        </w:rPr>
        <w:t>Կանոնները</w:t>
      </w:r>
      <w:r w:rsidR="00F62DAD"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  <w:lang w:val="af-ZA"/>
        </w:rPr>
        <w:t xml:space="preserve">լրացնել </w:t>
      </w:r>
      <w:r w:rsidRPr="00D53FBC">
        <w:rPr>
          <w:rFonts w:ascii="GHEA Grapalat" w:hAnsi="GHEA Grapalat"/>
          <w:shd w:val="clear" w:color="auto" w:fill="FFFFFF"/>
          <w:lang w:val="hy-AM"/>
        </w:rPr>
        <w:t>հետևյալ</w:t>
      </w:r>
      <w:r w:rsidRPr="00D53FB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3FBC">
        <w:rPr>
          <w:rFonts w:ascii="GHEA Grapalat" w:hAnsi="GHEA Grapalat"/>
          <w:shd w:val="clear" w:color="auto" w:fill="FFFFFF"/>
          <w:lang w:val="hy-AM"/>
        </w:rPr>
        <w:t>բովանդակությամբ</w:t>
      </w:r>
      <w:r w:rsidRPr="00D53FB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D53FBC">
        <w:rPr>
          <w:rFonts w:ascii="GHEA Grapalat" w:hAnsi="GHEA Grapalat"/>
          <w:lang w:val="af-ZA"/>
        </w:rPr>
        <w:t>154.1</w:t>
      </w:r>
      <w:r w:rsidR="00C71F48" w:rsidRPr="00D53FBC">
        <w:rPr>
          <w:rFonts w:ascii="GHEA Grapalat" w:hAnsi="GHEA Grapalat"/>
          <w:lang w:val="af-ZA"/>
        </w:rPr>
        <w:t>-ին</w:t>
      </w:r>
      <w:r w:rsidR="00F62DAD"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  <w:lang w:val="af-ZA"/>
        </w:rPr>
        <w:t>կետով.</w:t>
      </w:r>
    </w:p>
    <w:p w:rsidR="00385AB8" w:rsidRPr="00D53FBC" w:rsidRDefault="0041282A" w:rsidP="00F62DAD">
      <w:pPr>
        <w:spacing w:line="360" w:lineRule="auto"/>
        <w:ind w:left="567"/>
        <w:jc w:val="both"/>
        <w:rPr>
          <w:rFonts w:ascii="GHEA Grapalat" w:hAnsi="GHEA Grapalat"/>
          <w:lang w:val="af-ZA"/>
        </w:rPr>
      </w:pPr>
      <w:r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af-ZA"/>
        </w:rPr>
        <w:t>«</w:t>
      </w:r>
      <w:r w:rsidR="00787B83" w:rsidRPr="00D53FBC">
        <w:rPr>
          <w:rFonts w:ascii="GHEA Grapalat" w:hAnsi="GHEA Grapalat"/>
          <w:lang w:val="af-ZA"/>
        </w:rPr>
        <w:t>154.1</w:t>
      </w:r>
      <w:r w:rsidR="00E93F74">
        <w:rPr>
          <w:rFonts w:ascii="Cambria Math" w:hAnsi="Cambria Math"/>
          <w:lang w:val="hy-AM"/>
        </w:rPr>
        <w:t>․</w:t>
      </w:r>
      <w:r w:rsidR="00787B83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 w:cs="Calibri"/>
          <w:lang w:val="hy-AM"/>
        </w:rPr>
        <w:t>ԳՄՕԿ</w:t>
      </w:r>
      <w:r w:rsidR="000577DF" w:rsidRPr="00D53FBC">
        <w:rPr>
          <w:rFonts w:ascii="GHEA Grapalat" w:hAnsi="GHEA Grapalat" w:cs="Calibri"/>
          <w:lang w:val="af-ZA"/>
        </w:rPr>
        <w:t>-</w:t>
      </w:r>
      <w:r w:rsidR="000577DF" w:rsidRPr="00D53FBC">
        <w:rPr>
          <w:rFonts w:ascii="GHEA Grapalat" w:hAnsi="GHEA Grapalat" w:cs="Calibri"/>
          <w:lang w:val="hy-AM"/>
        </w:rPr>
        <w:t>ի</w:t>
      </w:r>
      <w:r w:rsidR="000577DF" w:rsidRPr="00D53FBC">
        <w:rPr>
          <w:rFonts w:ascii="GHEA Grapalat" w:hAnsi="GHEA Grapalat" w:cs="Calibri"/>
          <w:lang w:val="af-ZA"/>
        </w:rPr>
        <w:t xml:space="preserve"> 144-</w:t>
      </w:r>
      <w:r w:rsidR="000577DF" w:rsidRPr="00D53FBC">
        <w:rPr>
          <w:rFonts w:ascii="GHEA Grapalat" w:hAnsi="GHEA Grapalat" w:cs="Calibri"/>
          <w:lang w:val="hy-AM"/>
        </w:rPr>
        <w:t>րդ</w:t>
      </w:r>
      <w:r w:rsidR="000577DF" w:rsidRPr="00D53FBC">
        <w:rPr>
          <w:rFonts w:ascii="GHEA Grapalat" w:hAnsi="GHEA Grapalat" w:cs="Calibri"/>
          <w:lang w:val="af-ZA"/>
        </w:rPr>
        <w:t xml:space="preserve"> </w:t>
      </w:r>
      <w:r w:rsidR="00C46348" w:rsidRPr="00D53FBC">
        <w:rPr>
          <w:rFonts w:ascii="GHEA Grapalat" w:hAnsi="GHEA Grapalat" w:cs="Calibri"/>
          <w:lang w:val="af-ZA"/>
        </w:rPr>
        <w:t xml:space="preserve">կետով </w:t>
      </w:r>
      <w:r w:rsidR="000577DF" w:rsidRPr="00D53FBC">
        <w:rPr>
          <w:rFonts w:ascii="GHEA Grapalat" w:hAnsi="GHEA Grapalat" w:cs="Calibri"/>
          <w:lang w:val="hy-AM"/>
        </w:rPr>
        <w:t>և</w:t>
      </w:r>
      <w:r w:rsidR="000577DF" w:rsidRPr="00D53FBC">
        <w:rPr>
          <w:rFonts w:ascii="GHEA Grapalat" w:hAnsi="GHEA Grapalat" w:cs="Calibri"/>
          <w:lang w:val="af-ZA"/>
        </w:rPr>
        <w:t xml:space="preserve"> </w:t>
      </w:r>
      <w:r w:rsidR="000577DF" w:rsidRPr="00D53FBC">
        <w:rPr>
          <w:rFonts w:ascii="GHEA Grapalat" w:hAnsi="GHEA Grapalat"/>
          <w:lang w:val="af-ZA"/>
        </w:rPr>
        <w:t>145-</w:t>
      </w:r>
      <w:r w:rsidR="000577DF" w:rsidRPr="00D53FBC">
        <w:rPr>
          <w:rFonts w:ascii="GHEA Grapalat" w:hAnsi="GHEA Grapalat"/>
          <w:lang w:val="hy-AM"/>
        </w:rPr>
        <w:t>րդ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կետի</w:t>
      </w:r>
      <w:r w:rsidR="000577DF" w:rsidRPr="00D53FBC">
        <w:rPr>
          <w:rFonts w:ascii="GHEA Grapalat" w:hAnsi="GHEA Grapalat"/>
          <w:lang w:val="af-ZA"/>
        </w:rPr>
        <w:t xml:space="preserve"> 1-</w:t>
      </w:r>
      <w:r w:rsidR="000577DF" w:rsidRPr="00D53FBC">
        <w:rPr>
          <w:rFonts w:ascii="GHEA Grapalat" w:hAnsi="GHEA Grapalat"/>
          <w:lang w:val="hy-AM"/>
        </w:rPr>
        <w:t>ին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ենթակետով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 w:cs="Calibri"/>
          <w:lang w:val="hy-AM"/>
        </w:rPr>
        <w:t>նախատեսված՝</w:t>
      </w:r>
      <w:r w:rsidR="000577DF" w:rsidRPr="00D53FBC">
        <w:rPr>
          <w:rFonts w:ascii="GHEA Grapalat" w:hAnsi="GHEA Grapalat" w:cs="Calibri"/>
          <w:lang w:val="af-ZA"/>
        </w:rPr>
        <w:t xml:space="preserve"> </w:t>
      </w:r>
      <w:r w:rsidR="000577DF" w:rsidRPr="00D53FBC">
        <w:rPr>
          <w:rFonts w:ascii="GHEA Grapalat" w:hAnsi="GHEA Grapalat" w:cs="Calibri"/>
          <w:lang w:val="hy-AM"/>
        </w:rPr>
        <w:t>եռակցման</w:t>
      </w:r>
      <w:r w:rsidR="000577DF" w:rsidRPr="00D53FBC">
        <w:rPr>
          <w:rFonts w:ascii="GHEA Grapalat" w:hAnsi="GHEA Grapalat" w:cs="Calibri"/>
          <w:lang w:val="af-ZA"/>
        </w:rPr>
        <w:t xml:space="preserve"> </w:t>
      </w:r>
      <w:r w:rsidR="000577DF" w:rsidRPr="00D53FBC">
        <w:rPr>
          <w:rFonts w:ascii="GHEA Grapalat" w:hAnsi="GHEA Grapalat" w:cs="Calibri"/>
          <w:lang w:val="hy-AM"/>
        </w:rPr>
        <w:t>միջոցով</w:t>
      </w:r>
      <w:r w:rsidR="000577DF" w:rsidRPr="00D53FBC">
        <w:rPr>
          <w:rFonts w:ascii="GHEA Grapalat" w:hAnsi="GHEA Grapalat" w:cs="Calibri"/>
          <w:lang w:val="af-ZA"/>
        </w:rPr>
        <w:t xml:space="preserve"> </w:t>
      </w:r>
      <w:r w:rsidR="000577DF" w:rsidRPr="00D53FBC">
        <w:rPr>
          <w:rFonts w:ascii="GHEA Grapalat" w:hAnsi="GHEA Grapalat" w:cs="Calibri"/>
          <w:lang w:val="hy-AM"/>
        </w:rPr>
        <w:t>դադարեցված</w:t>
      </w:r>
      <w:r w:rsidR="000577DF" w:rsidRPr="00D53FBC">
        <w:rPr>
          <w:rFonts w:ascii="GHEA Grapalat" w:hAnsi="GHEA Grapalat" w:cs="Calibri"/>
          <w:lang w:val="af-ZA"/>
        </w:rPr>
        <w:t xml:space="preserve"> </w:t>
      </w:r>
      <w:r w:rsidR="000577DF" w:rsidRPr="00D53FBC">
        <w:rPr>
          <w:rFonts w:ascii="GHEA Grapalat" w:hAnsi="GHEA Grapalat" w:cs="Calibri"/>
          <w:lang w:val="hy-AM"/>
        </w:rPr>
        <w:t>գազամատակարարումը</w:t>
      </w:r>
      <w:r w:rsidR="000577DF" w:rsidRPr="00D53FBC">
        <w:rPr>
          <w:rFonts w:ascii="GHEA Grapalat" w:hAnsi="GHEA Grapalat" w:cs="Calibri"/>
          <w:lang w:val="af-ZA"/>
        </w:rPr>
        <w:t xml:space="preserve"> </w:t>
      </w:r>
      <w:proofErr w:type="spellStart"/>
      <w:r w:rsidR="00F62DAD" w:rsidRPr="00D53FBC">
        <w:rPr>
          <w:rFonts w:ascii="GHEA Grapalat" w:hAnsi="GHEA Grapalat" w:cs="Calibri"/>
          <w:lang w:val="en-US"/>
        </w:rPr>
        <w:t>վերականգնելու</w:t>
      </w:r>
      <w:proofErr w:type="spellEnd"/>
      <w:r w:rsidR="000577DF" w:rsidRPr="00D53FBC">
        <w:rPr>
          <w:rFonts w:ascii="GHEA Grapalat" w:hAnsi="GHEA Grapalat" w:cs="Calibri"/>
          <w:lang w:val="af-ZA"/>
        </w:rPr>
        <w:t xml:space="preserve"> </w:t>
      </w:r>
      <w:r w:rsidR="000577DF" w:rsidRPr="00D53FBC">
        <w:rPr>
          <w:rFonts w:ascii="GHEA Grapalat" w:hAnsi="GHEA Grapalat" w:cs="Calibri"/>
          <w:lang w:val="hy-AM"/>
        </w:rPr>
        <w:t>դեպքում</w:t>
      </w:r>
      <w:r w:rsidR="000577DF" w:rsidRPr="00D53FBC">
        <w:rPr>
          <w:rFonts w:ascii="GHEA Grapalat" w:hAnsi="GHEA Grapalat" w:cs="Calibri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Մատակարարի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կատարած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ծախսը</w:t>
      </w:r>
      <w:r w:rsidR="000577DF" w:rsidRPr="00D53FBC">
        <w:rPr>
          <w:rFonts w:ascii="GHEA Grapalat" w:hAnsi="GHEA Grapalat"/>
          <w:lang w:val="af-ZA"/>
        </w:rPr>
        <w:t xml:space="preserve"> (</w:t>
      </w:r>
      <w:r w:rsidR="000577DF" w:rsidRPr="00D53FBC">
        <w:rPr>
          <w:rFonts w:ascii="GHEA Grapalat" w:hAnsi="GHEA Grapalat"/>
          <w:lang w:val="hy-AM"/>
        </w:rPr>
        <w:t>որի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խոշորացված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նախահաշիվները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տեղադրվում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են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Մատակարարի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պաշտոնական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կայքում</w:t>
      </w:r>
      <w:r w:rsidR="000577DF" w:rsidRPr="00D53FBC">
        <w:rPr>
          <w:rFonts w:ascii="GHEA Grapalat" w:hAnsi="GHEA Grapalat"/>
          <w:lang w:val="af-ZA"/>
        </w:rPr>
        <w:t xml:space="preserve">) </w:t>
      </w:r>
      <w:r w:rsidR="000577DF" w:rsidRPr="00D53FBC">
        <w:rPr>
          <w:rFonts w:ascii="GHEA Grapalat" w:hAnsi="GHEA Grapalat"/>
          <w:lang w:val="hy-AM"/>
        </w:rPr>
        <w:t>փոխհատուցում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է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Բաժանորդը</w:t>
      </w:r>
      <w:r w:rsidR="000577DF" w:rsidRPr="00D53FBC">
        <w:rPr>
          <w:rFonts w:ascii="GHEA Grapalat" w:hAnsi="GHEA Grapalat"/>
          <w:lang w:val="af-ZA"/>
        </w:rPr>
        <w:t>:</w:t>
      </w:r>
      <w:r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Բաժանորդի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դիմումն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ստանալուց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հետո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Մատակարարը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վերականգնում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է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en-US"/>
        </w:rPr>
        <w:t>ե</w:t>
      </w:r>
      <w:r w:rsidR="000577DF" w:rsidRPr="00D53FBC">
        <w:rPr>
          <w:rFonts w:ascii="GHEA Grapalat" w:hAnsi="GHEA Grapalat"/>
          <w:lang w:val="hy-AM"/>
        </w:rPr>
        <w:t>ռակցման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միջոցով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դադարեցված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0577DF" w:rsidRPr="00D53FBC">
        <w:rPr>
          <w:rFonts w:ascii="GHEA Grapalat" w:hAnsi="GHEA Grapalat"/>
          <w:lang w:val="hy-AM"/>
        </w:rPr>
        <w:t>գազամատակարարումը</w:t>
      </w:r>
      <w:r w:rsidR="00C46348" w:rsidRPr="00D53FBC">
        <w:rPr>
          <w:rFonts w:ascii="GHEA Grapalat" w:hAnsi="GHEA Grapalat"/>
          <w:lang w:val="hy-AM"/>
        </w:rPr>
        <w:t xml:space="preserve"> հնարավորինս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սեղմ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ժամկետում</w:t>
      </w:r>
      <w:r w:rsidR="00C46348" w:rsidRPr="00D53FBC">
        <w:rPr>
          <w:rFonts w:ascii="GHEA Grapalat" w:hAnsi="GHEA Grapalat"/>
          <w:lang w:val="af-ZA"/>
        </w:rPr>
        <w:t xml:space="preserve">, </w:t>
      </w:r>
      <w:r w:rsidR="00C46348" w:rsidRPr="00D53FBC">
        <w:rPr>
          <w:rFonts w:ascii="GHEA Grapalat" w:hAnsi="GHEA Grapalat"/>
          <w:lang w:val="hy-AM"/>
        </w:rPr>
        <w:t>սակայն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ոչ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ուշ</w:t>
      </w:r>
      <w:r w:rsidR="00C46348" w:rsidRPr="00D53FBC">
        <w:rPr>
          <w:rFonts w:ascii="GHEA Grapalat" w:hAnsi="GHEA Grapalat"/>
          <w:lang w:val="af-ZA"/>
        </w:rPr>
        <w:t xml:space="preserve">, </w:t>
      </w:r>
      <w:r w:rsidR="00C46348" w:rsidRPr="00D53FBC">
        <w:rPr>
          <w:rFonts w:ascii="GHEA Grapalat" w:hAnsi="GHEA Grapalat"/>
          <w:lang w:val="hy-AM"/>
        </w:rPr>
        <w:t>քան</w:t>
      </w:r>
      <w:r w:rsidR="00C71F48" w:rsidRPr="00D53FBC">
        <w:rPr>
          <w:rFonts w:ascii="GHEA Grapalat" w:hAnsi="GHEA Grapalat"/>
          <w:lang w:val="af-ZA"/>
        </w:rPr>
        <w:t xml:space="preserve"> երկու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աշխատանքային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օրվա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ընթացքում</w:t>
      </w:r>
      <w:r w:rsidR="00C46348" w:rsidRPr="00D53FBC">
        <w:rPr>
          <w:rFonts w:ascii="GHEA Grapalat" w:hAnsi="GHEA Grapalat"/>
          <w:lang w:val="af-ZA"/>
        </w:rPr>
        <w:t>, եթե</w:t>
      </w:r>
      <w:r w:rsidR="000577DF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Բաժանորդի</w:t>
      </w:r>
      <w:r w:rsidR="00C46348" w:rsidRPr="00D53FBC">
        <w:rPr>
          <w:rFonts w:ascii="GHEA Grapalat" w:hAnsi="GHEA Grapalat"/>
          <w:lang w:val="af-ZA"/>
        </w:rPr>
        <w:t xml:space="preserve"> կողմից իր </w:t>
      </w:r>
      <w:r w:rsidR="00C46348" w:rsidRPr="00D53FBC">
        <w:rPr>
          <w:rFonts w:ascii="GHEA Grapalat" w:hAnsi="GHEA Grapalat"/>
          <w:lang w:val="hy-AM"/>
        </w:rPr>
        <w:t>Գազասպառման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համակարգը</w:t>
      </w:r>
      <w:r w:rsidR="00C46348" w:rsidRPr="00D53FBC">
        <w:rPr>
          <w:rFonts w:ascii="GHEA Grapalat" w:hAnsi="GHEA Grapalat"/>
          <w:lang w:val="af-ZA"/>
        </w:rPr>
        <w:t xml:space="preserve"> համապատասխանեցված է </w:t>
      </w:r>
      <w:r w:rsidR="00C46348" w:rsidRPr="00D53FBC">
        <w:rPr>
          <w:rFonts w:ascii="GHEA Grapalat" w:hAnsi="GHEA Grapalat"/>
          <w:lang w:val="hy-AM"/>
        </w:rPr>
        <w:t>տեխնիկական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և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նորմատիվ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իրավական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ակտերի</w:t>
      </w:r>
      <w:r w:rsidR="00C46348" w:rsidRPr="00D53FBC">
        <w:rPr>
          <w:rFonts w:ascii="GHEA Grapalat" w:hAnsi="GHEA Grapalat"/>
          <w:lang w:val="af-ZA"/>
        </w:rPr>
        <w:t xml:space="preserve"> </w:t>
      </w:r>
      <w:r w:rsidR="00C46348" w:rsidRPr="00D53FBC">
        <w:rPr>
          <w:rFonts w:ascii="GHEA Grapalat" w:hAnsi="GHEA Grapalat"/>
          <w:lang w:val="hy-AM"/>
        </w:rPr>
        <w:t>պահանջներին</w:t>
      </w:r>
      <w:r w:rsidR="000577DF" w:rsidRPr="00D53FBC">
        <w:rPr>
          <w:rFonts w:ascii="GHEA Grapalat" w:hAnsi="GHEA Grapalat"/>
          <w:lang w:val="af-ZA"/>
        </w:rPr>
        <w:t>:».</w:t>
      </w:r>
    </w:p>
    <w:p w:rsidR="00C2588A" w:rsidRPr="00D53FBC" w:rsidRDefault="0041282A" w:rsidP="000577DF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8F0106" w:rsidRPr="00D53FBC">
        <w:rPr>
          <w:rFonts w:ascii="GHEA Grapalat" w:hAnsi="GHEA Grapalat"/>
          <w:sz w:val="24"/>
          <w:szCs w:val="24"/>
          <w:lang w:val="af-ZA"/>
        </w:rPr>
        <w:t xml:space="preserve">Կանոնները լրացնել </w:t>
      </w:r>
      <w:r w:rsidR="00903C26" w:rsidRPr="00D53F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r w:rsidR="00903C26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03C26" w:rsidRPr="00D53FB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բովանդակությամբ</w:t>
      </w:r>
      <w:r w:rsidR="00903C26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2588A" w:rsidRPr="00D53FBC">
        <w:rPr>
          <w:rFonts w:ascii="GHEA Grapalat" w:hAnsi="GHEA Grapalat"/>
          <w:sz w:val="24"/>
          <w:szCs w:val="24"/>
          <w:lang w:val="af-ZA"/>
        </w:rPr>
        <w:t>155</w:t>
      </w:r>
      <w:r w:rsidR="008F0106" w:rsidRPr="00D53FBC">
        <w:rPr>
          <w:rFonts w:ascii="GHEA Grapalat" w:hAnsi="GHEA Grapalat"/>
          <w:sz w:val="24"/>
          <w:szCs w:val="24"/>
          <w:lang w:val="af-ZA"/>
        </w:rPr>
        <w:t>.1</w:t>
      </w:r>
      <w:r w:rsidR="00C71F48" w:rsidRPr="00D53FBC">
        <w:rPr>
          <w:rFonts w:ascii="GHEA Grapalat" w:hAnsi="GHEA Grapalat"/>
          <w:sz w:val="24"/>
          <w:szCs w:val="24"/>
          <w:lang w:val="af-ZA"/>
        </w:rPr>
        <w:t>-ին</w:t>
      </w:r>
      <w:r w:rsidR="008F0106" w:rsidRPr="00D53FBC">
        <w:rPr>
          <w:rFonts w:ascii="GHEA Grapalat" w:hAnsi="GHEA Grapalat"/>
          <w:sz w:val="24"/>
          <w:szCs w:val="24"/>
          <w:lang w:val="af-ZA"/>
        </w:rPr>
        <w:t xml:space="preserve"> կետով</w:t>
      </w:r>
      <w:r w:rsidR="004B04EB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</w:p>
    <w:p w:rsidR="004B04EB" w:rsidRPr="00D53FBC" w:rsidRDefault="004B04EB" w:rsidP="009705FD">
      <w:pPr>
        <w:pStyle w:val="2"/>
        <w:spacing w:line="360" w:lineRule="auto"/>
        <w:ind w:left="567" w:right="181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lastRenderedPageBreak/>
        <w:t>«</w:t>
      </w:r>
      <w:r w:rsidR="009705FD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>155.1</w:t>
      </w:r>
      <w:r w:rsidR="006974B6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  <w:r w:rsidR="008B5CBB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ԳՄՕԿ-ի 145-րդ կետի </w:t>
      </w:r>
      <w:r w:rsidR="001F2CE2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4.1</w:t>
      </w:r>
      <w:r w:rsidR="001F2CE2" w:rsidRPr="00D53FBC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proofErr w:type="spellStart"/>
      <w:r w:rsidR="001F2CE2" w:rsidRPr="00D53FBC">
        <w:rPr>
          <w:rFonts w:ascii="GHEA Grapalat" w:hAnsi="GHEA Grapalat"/>
          <w:color w:val="000000" w:themeColor="text1"/>
          <w:sz w:val="24"/>
          <w:szCs w:val="24"/>
        </w:rPr>
        <w:t>ին</w:t>
      </w:r>
      <w:proofErr w:type="spellEnd"/>
      <w:r w:rsidR="002B4B57" w:rsidRPr="00D53FB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ենթակետով նախատեսված դեպք</w:t>
      </w:r>
      <w:r w:rsidR="00467D09" w:rsidRPr="00D53FBC">
        <w:rPr>
          <w:rFonts w:ascii="GHEA Grapalat" w:hAnsi="GHEA Grapalat"/>
          <w:color w:val="000000" w:themeColor="text1"/>
          <w:sz w:val="24"/>
          <w:szCs w:val="24"/>
          <w:lang w:val="hy-AM"/>
        </w:rPr>
        <w:t>ում Մատակարար</w:t>
      </w:r>
      <w:r w:rsidR="00467D09" w:rsidRPr="00D53FBC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07F63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անմիջապես 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վերականգնում </w:t>
      </w:r>
      <w:r w:rsidR="002B4B57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է 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Բաժանորդի գազամատակարարումը,</w:t>
      </w:r>
      <w:r w:rsidR="006974B6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երբ Բ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աժանորդը հնարավորություն է ստ</w:t>
      </w:r>
      <w:r w:rsidR="006974B6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եղծում Մատակարարի ներկայացուցչի համար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մուտք գործելու իր գազասպառման տար</w:t>
      </w:r>
      <w:r w:rsidR="00BD295B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ա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ծք</w:t>
      </w:r>
      <w:r w:rsidR="002B4B57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՝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D53FB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eastAsia="en-US"/>
        </w:rPr>
        <w:t>տեխնիկական</w:t>
      </w:r>
      <w:proofErr w:type="spellEnd"/>
      <w:r w:rsidRPr="00D53FB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 xml:space="preserve"> սպասարկման </w:t>
      </w:r>
      <w:r w:rsidR="002B4B57" w:rsidRPr="00D53FB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>աշխատանքներն</w:t>
      </w:r>
      <w:r w:rsidRPr="00D53FB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 xml:space="preserve"> իրականացնելու </w:t>
      </w:r>
      <w:r w:rsidR="00EE3FD8" w:rsidRPr="00D53FB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>նպատակով</w:t>
      </w:r>
      <w:r w:rsidRPr="00D53FB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>:»</w:t>
      </w:r>
      <w:r w:rsidR="00EE3FD8" w:rsidRPr="00D53FBC">
        <w:rPr>
          <w:rFonts w:ascii="GHEA Grapalat" w:eastAsiaTheme="minorHAnsi" w:hAnsi="GHEA Grapalat" w:cstheme="minorBidi"/>
          <w:color w:val="000000" w:themeColor="text1"/>
          <w:sz w:val="24"/>
          <w:szCs w:val="24"/>
          <w:shd w:val="clear" w:color="auto" w:fill="FFFFFF"/>
          <w:lang w:val="af-ZA" w:eastAsia="en-US"/>
        </w:rPr>
        <w:t>.</w:t>
      </w: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2F7251" w:rsidRPr="00D53FBC" w:rsidRDefault="00BD5BAE" w:rsidP="002F7251">
      <w:pPr>
        <w:pStyle w:val="a4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D53FBC">
        <w:rPr>
          <w:rFonts w:ascii="GHEA Grapalat" w:hAnsi="GHEA Grapalat"/>
          <w:color w:val="000000" w:themeColor="text1"/>
          <w:lang w:val="af-ZA"/>
        </w:rPr>
        <w:t xml:space="preserve"> </w:t>
      </w:r>
      <w:r w:rsidR="002F7251" w:rsidRPr="00D53FBC">
        <w:rPr>
          <w:rFonts w:ascii="GHEA Grapalat" w:hAnsi="GHEA Grapalat"/>
          <w:lang w:val="af-ZA"/>
        </w:rPr>
        <w:t xml:space="preserve">Կանոնների 156-րդ կետը շարադրել </w:t>
      </w:r>
      <w:r w:rsidR="00C71F48" w:rsidRPr="00D53FBC">
        <w:rPr>
          <w:rFonts w:ascii="GHEA Grapalat" w:hAnsi="GHEA Grapalat"/>
          <w:lang w:val="af-ZA"/>
        </w:rPr>
        <w:t>հետևյալ խմբագրությամբ.</w:t>
      </w:r>
    </w:p>
    <w:p w:rsidR="002F7251" w:rsidRPr="00D53FBC" w:rsidRDefault="002F7251" w:rsidP="002F7251">
      <w:pPr>
        <w:pStyle w:val="a4"/>
        <w:spacing w:line="360" w:lineRule="auto"/>
        <w:ind w:left="630"/>
        <w:jc w:val="both"/>
        <w:rPr>
          <w:rFonts w:ascii="GHEA Grapalat" w:hAnsi="GHEA Grapalat"/>
          <w:lang w:val="af-ZA"/>
        </w:rPr>
      </w:pPr>
      <w:r w:rsidRPr="00D53FBC">
        <w:rPr>
          <w:rFonts w:ascii="GHEA Grapalat" w:hAnsi="GHEA Grapalat"/>
          <w:lang w:val="af-ZA"/>
        </w:rPr>
        <w:t xml:space="preserve">«156. </w:t>
      </w:r>
      <w:r w:rsidRPr="00D53FBC">
        <w:rPr>
          <w:rFonts w:ascii="GHEA Grapalat" w:hAnsi="GHEA Grapalat"/>
        </w:rPr>
        <w:t>Այն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դեպքում</w:t>
      </w:r>
      <w:r w:rsidRPr="00D53FBC">
        <w:rPr>
          <w:rFonts w:ascii="GHEA Grapalat" w:hAnsi="GHEA Grapalat"/>
          <w:lang w:val="af-ZA"/>
        </w:rPr>
        <w:t xml:space="preserve">, </w:t>
      </w:r>
      <w:r w:rsidRPr="00D53FBC">
        <w:rPr>
          <w:rFonts w:ascii="GHEA Grapalat" w:hAnsi="GHEA Grapalat"/>
        </w:rPr>
        <w:t>երբ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Բաժանորդի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սեփականությունը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հանդիսացող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գազատարի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միջոցով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գազամատակարարում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է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ստանում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այլ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Բաժանորդ</w:t>
      </w:r>
      <w:r w:rsidRPr="00D53FBC">
        <w:rPr>
          <w:rFonts w:ascii="GHEA Grapalat" w:hAnsi="GHEA Grapalat"/>
          <w:lang w:val="af-ZA"/>
        </w:rPr>
        <w:t xml:space="preserve"> (</w:t>
      </w:r>
      <w:r w:rsidRPr="00D53FBC">
        <w:rPr>
          <w:rFonts w:ascii="GHEA Grapalat" w:hAnsi="GHEA Grapalat"/>
        </w:rPr>
        <w:t>կամ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Բաժանորդներ</w:t>
      </w:r>
      <w:r w:rsidRPr="00D53FBC">
        <w:rPr>
          <w:rFonts w:ascii="GHEA Grapalat" w:hAnsi="GHEA Grapalat"/>
          <w:lang w:val="af-ZA"/>
        </w:rPr>
        <w:t xml:space="preserve">), </w:t>
      </w:r>
      <w:r w:rsidRPr="00D53FBC">
        <w:rPr>
          <w:rFonts w:ascii="GHEA Grapalat" w:hAnsi="GHEA Grapalat"/>
        </w:rPr>
        <w:t>ապա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Բաժանորդի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սեփականությունը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հանդիսացող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գազա</w:t>
      </w:r>
      <w:proofErr w:type="spellStart"/>
      <w:r w:rsidRPr="00D53FBC">
        <w:rPr>
          <w:rFonts w:ascii="GHEA Grapalat" w:hAnsi="GHEA Grapalat"/>
          <w:lang w:val="en-US"/>
        </w:rPr>
        <w:t>մատակարարման</w:t>
      </w:r>
      <w:proofErr w:type="spellEnd"/>
      <w:r w:rsidRPr="00D53FBC">
        <w:rPr>
          <w:rFonts w:ascii="GHEA Grapalat" w:hAnsi="GHEA Grapalat"/>
          <w:lang w:val="af-ZA"/>
        </w:rPr>
        <w:t xml:space="preserve"> </w:t>
      </w:r>
      <w:proofErr w:type="spellStart"/>
      <w:r w:rsidR="00E93F74">
        <w:rPr>
          <w:rFonts w:ascii="GHEA Grapalat" w:hAnsi="GHEA Grapalat"/>
          <w:lang w:val="en-US"/>
        </w:rPr>
        <w:t>համակարգն</w:t>
      </w:r>
      <w:proofErr w:type="spellEnd"/>
      <w:r w:rsidRPr="00D53FBC">
        <w:rPr>
          <w:rFonts w:ascii="GHEA Grapalat" w:hAnsi="GHEA Grapalat"/>
          <w:lang w:val="af-ZA"/>
        </w:rPr>
        <w:t xml:space="preserve"> </w:t>
      </w:r>
      <w:r w:rsidR="008B4CD9" w:rsidRPr="00D53FBC">
        <w:rPr>
          <w:rFonts w:ascii="GHEA Grapalat" w:hAnsi="GHEA Grapalat"/>
          <w:lang w:val="af-ZA"/>
        </w:rPr>
        <w:t>ապամոնտաժելու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դեպքում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այլ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Բաժանորդի</w:t>
      </w:r>
      <w:r w:rsidRPr="00D53FBC">
        <w:rPr>
          <w:rFonts w:ascii="GHEA Grapalat" w:hAnsi="GHEA Grapalat"/>
          <w:lang w:val="af-ZA"/>
        </w:rPr>
        <w:t xml:space="preserve"> (</w:t>
      </w:r>
      <w:r w:rsidRPr="00D53FBC">
        <w:rPr>
          <w:rFonts w:ascii="GHEA Grapalat" w:hAnsi="GHEA Grapalat"/>
        </w:rPr>
        <w:t>կամ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Բաժանորդների</w:t>
      </w:r>
      <w:r w:rsidRPr="00D53FBC">
        <w:rPr>
          <w:rFonts w:ascii="GHEA Grapalat" w:hAnsi="GHEA Grapalat"/>
          <w:lang w:val="af-ZA"/>
        </w:rPr>
        <w:t xml:space="preserve">) </w:t>
      </w:r>
      <w:r w:rsidRPr="00D53FBC">
        <w:rPr>
          <w:rFonts w:ascii="GHEA Grapalat" w:hAnsi="GHEA Grapalat"/>
        </w:rPr>
        <w:t>գազամատակարարումը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նույնպես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ընդհատվում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է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և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Մատակարարը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պատասխանատվություն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չի</w:t>
      </w:r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կրում</w:t>
      </w:r>
      <w:r w:rsidRPr="00D53FBC">
        <w:rPr>
          <w:rFonts w:ascii="GHEA Grapalat" w:hAnsi="GHEA Grapalat"/>
          <w:lang w:val="af-ZA"/>
        </w:rPr>
        <w:t xml:space="preserve"> </w:t>
      </w:r>
      <w:proofErr w:type="spellStart"/>
      <w:r w:rsidRPr="00D53FBC">
        <w:rPr>
          <w:rFonts w:ascii="GHEA Grapalat" w:hAnsi="GHEA Grapalat"/>
          <w:lang w:val="en-US"/>
        </w:rPr>
        <w:t>դրա</w:t>
      </w:r>
      <w:proofErr w:type="spellEnd"/>
      <w:r w:rsidRPr="00D53FBC">
        <w:rPr>
          <w:rFonts w:ascii="GHEA Grapalat" w:hAnsi="GHEA Grapalat"/>
          <w:lang w:val="af-ZA"/>
        </w:rPr>
        <w:t xml:space="preserve"> </w:t>
      </w:r>
      <w:r w:rsidRPr="00D53FBC">
        <w:rPr>
          <w:rFonts w:ascii="GHEA Grapalat" w:hAnsi="GHEA Grapalat"/>
        </w:rPr>
        <w:t>համար</w:t>
      </w:r>
      <w:r w:rsidRPr="00D53FBC">
        <w:rPr>
          <w:rFonts w:ascii="GHEA Grapalat" w:hAnsi="GHEA Grapalat"/>
          <w:lang w:val="af-ZA"/>
        </w:rPr>
        <w:t>:</w:t>
      </w:r>
      <w:r w:rsidRPr="00D53FBC">
        <w:rPr>
          <w:rFonts w:ascii="GHEA Grapalat" w:hAnsi="GHEA Grapalat" w:cs="Calibri"/>
          <w:lang w:val="af-ZA"/>
        </w:rPr>
        <w:t>»</w:t>
      </w:r>
      <w:r w:rsidRPr="00D53FBC">
        <w:rPr>
          <w:rFonts w:ascii="GHEA Grapalat" w:hAnsi="GHEA Grapalat"/>
          <w:lang w:val="af-ZA"/>
        </w:rPr>
        <w:t>.</w:t>
      </w:r>
    </w:p>
    <w:p w:rsidR="00697E9E" w:rsidRPr="00D53FBC" w:rsidRDefault="002F7251" w:rsidP="000577DF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47354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Կանոնների 159-րդ կետում «բացառությամբ ֆորս մաժորի</w:t>
      </w:r>
      <w:r w:rsidR="00BD5BAE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» բառերից հետո լրացնել «</w:t>
      </w:r>
      <w:r w:rsidR="00347354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BD5BAE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ստուգաչափման նպատակով հաշվառքի սարքերի ապահ</w:t>
      </w:r>
      <w:r w:rsidR="00347354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ավաքակցման (փոխարինման)</w:t>
      </w:r>
      <w:r w:rsidR="0061178F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այլ անձի գործողությունների արդյունքում </w:t>
      </w:r>
      <w:r w:rsidR="00274769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վնասված </w:t>
      </w:r>
      <w:r w:rsidR="006A168F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Գ</w:t>
      </w:r>
      <w:r w:rsidR="00274769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ազամատակարարման համակարգում </w:t>
      </w:r>
      <w:r w:rsidR="006A168F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Բ</w:t>
      </w:r>
      <w:r w:rsidR="00274769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նական գազի</w:t>
      </w:r>
      <w:r w:rsidR="0061178F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74769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դադարեցման</w:t>
      </w:r>
      <w:r w:rsidR="00347354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»</w:t>
      </w:r>
      <w:r w:rsidR="009250A2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47354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բառերը</w:t>
      </w:r>
      <w:r w:rsidR="00BD5BAE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</w:p>
    <w:p w:rsidR="00810D73" w:rsidRPr="00D53FBC" w:rsidRDefault="005A1225" w:rsidP="000577DF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10D73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Կ</w:t>
      </w:r>
      <w:r w:rsidR="006974B6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անոնների 160-րդ կետը լրացնել հետևյալ բովանդակությամբ 5</w:t>
      </w:r>
      <w:r w:rsidR="00810D73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-րդ</w:t>
      </w:r>
      <w:r w:rsidR="00041122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10D73" w:rsidRPr="00D53FBC">
        <w:rPr>
          <w:rFonts w:ascii="GHEA Grapalat" w:hAnsi="GHEA Grapalat"/>
          <w:color w:val="000000" w:themeColor="text1"/>
          <w:sz w:val="24"/>
          <w:szCs w:val="24"/>
          <w:lang w:val="af-ZA"/>
        </w:rPr>
        <w:t>ենթակետով.</w:t>
      </w:r>
    </w:p>
    <w:p w:rsidR="00810D73" w:rsidRPr="00D53FBC" w:rsidRDefault="008B5CBB" w:rsidP="009705FD">
      <w:pPr>
        <w:pStyle w:val="2"/>
        <w:spacing w:line="360" w:lineRule="auto"/>
        <w:ind w:left="567"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 xml:space="preserve">«5) </w:t>
      </w:r>
      <w:r w:rsidR="00413128" w:rsidRPr="00D53FBC">
        <w:rPr>
          <w:rFonts w:ascii="GHEA Grapalat" w:hAnsi="GHEA Grapalat"/>
          <w:sz w:val="24"/>
          <w:szCs w:val="24"/>
          <w:lang w:val="af-ZA"/>
        </w:rPr>
        <w:t>Բնակիչ-բաժանորդների և բ</w:t>
      </w:r>
      <w:r w:rsidR="00924900" w:rsidRPr="00D53FBC">
        <w:rPr>
          <w:rFonts w:ascii="GHEA Grapalat" w:hAnsi="GHEA Grapalat"/>
          <w:sz w:val="24"/>
          <w:szCs w:val="24"/>
          <w:lang w:val="af-ZA"/>
        </w:rPr>
        <w:t xml:space="preserve">ազմաբնակարան շենքում գտնվող կազմակերպությունների </w:t>
      </w:r>
      <w:r w:rsidR="007B45F5" w:rsidRPr="00D53FBC">
        <w:rPr>
          <w:rFonts w:ascii="GHEA Grapalat" w:hAnsi="GHEA Grapalat"/>
          <w:sz w:val="24"/>
          <w:szCs w:val="24"/>
          <w:lang w:val="af-ZA"/>
        </w:rPr>
        <w:t>փաստացի մատուցված</w:t>
      </w:r>
      <w:r w:rsidR="00810D73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8B4CD9" w:rsidRPr="00D53FB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Գազասպառման համակարգի </w:t>
      </w:r>
      <w:r w:rsidR="00347354" w:rsidRPr="00D53FBC">
        <w:rPr>
          <w:rFonts w:ascii="GHEA Grapalat" w:hAnsi="GHEA Grapalat"/>
          <w:sz w:val="24"/>
          <w:szCs w:val="24"/>
          <w:lang w:val="af-ZA"/>
        </w:rPr>
        <w:t xml:space="preserve">տեխնիկական սպասարկման </w:t>
      </w:r>
      <w:r w:rsidR="00810D73" w:rsidRPr="00D53FBC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7B45F5" w:rsidRPr="00D53FBC">
        <w:rPr>
          <w:rFonts w:ascii="GHEA Grapalat" w:hAnsi="GHEA Grapalat"/>
          <w:sz w:val="24"/>
          <w:szCs w:val="24"/>
          <w:lang w:val="af-ZA"/>
        </w:rPr>
        <w:t>ժամկետ</w:t>
      </w:r>
      <w:r w:rsidR="00EE3FD8" w:rsidRPr="00D53FBC">
        <w:rPr>
          <w:rFonts w:ascii="GHEA Grapalat" w:hAnsi="GHEA Grapalat"/>
          <w:sz w:val="24"/>
          <w:szCs w:val="24"/>
          <w:lang w:val="af-ZA"/>
        </w:rPr>
        <w:t>ի վերաբերյալ տեղեկությունը:</w:t>
      </w:r>
      <w:r w:rsidR="00810D73" w:rsidRPr="00D53FBC">
        <w:rPr>
          <w:rFonts w:ascii="GHEA Grapalat" w:hAnsi="GHEA Grapalat"/>
          <w:sz w:val="24"/>
          <w:szCs w:val="24"/>
          <w:lang w:val="af-ZA"/>
        </w:rPr>
        <w:t>».</w:t>
      </w:r>
    </w:p>
    <w:p w:rsidR="00E220FD" w:rsidRPr="00D53FBC" w:rsidRDefault="00DE62DA" w:rsidP="000577DF">
      <w:pPr>
        <w:pStyle w:val="2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924900" w:rsidRPr="00D53FBC">
        <w:rPr>
          <w:rFonts w:ascii="GHEA Grapalat" w:hAnsi="GHEA Grapalat"/>
          <w:sz w:val="24"/>
          <w:szCs w:val="24"/>
          <w:lang w:val="af-ZA"/>
        </w:rPr>
        <w:t>Կանոնների</w:t>
      </w:r>
      <w:r w:rsidR="002B4B57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3F5FDA" w:rsidRPr="00D53FBC">
        <w:rPr>
          <w:rFonts w:ascii="GHEA Grapalat" w:hAnsi="GHEA Grapalat"/>
          <w:sz w:val="24"/>
          <w:szCs w:val="24"/>
          <w:lang w:val="af-ZA"/>
        </w:rPr>
        <w:t>171</w:t>
      </w:r>
      <w:r w:rsidR="00924900" w:rsidRPr="00D53FBC">
        <w:rPr>
          <w:rFonts w:ascii="GHEA Grapalat" w:hAnsi="GHEA Grapalat"/>
          <w:sz w:val="24"/>
          <w:szCs w:val="24"/>
          <w:lang w:val="af-ZA"/>
        </w:rPr>
        <w:t>-րդ կետը</w:t>
      </w:r>
      <w:r w:rsidR="00551E26" w:rsidRPr="00D53FBC">
        <w:rPr>
          <w:rFonts w:ascii="GHEA Grapalat" w:hAnsi="GHEA Grapalat"/>
          <w:sz w:val="24"/>
          <w:szCs w:val="24"/>
          <w:lang w:val="af-ZA"/>
        </w:rPr>
        <w:t xml:space="preserve"> </w:t>
      </w:r>
      <w:r w:rsidR="009705FD" w:rsidRPr="00D53FBC">
        <w:rPr>
          <w:rFonts w:ascii="GHEA Grapalat" w:hAnsi="GHEA Grapalat"/>
          <w:sz w:val="24"/>
          <w:szCs w:val="24"/>
          <w:lang w:val="af-ZA"/>
        </w:rPr>
        <w:t>լրացնել</w:t>
      </w:r>
      <w:r w:rsidR="009705FD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13128" w:rsidRPr="00D53FBC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proofErr w:type="spellEnd"/>
      <w:r w:rsidR="00413128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13128" w:rsidRPr="00D53FBC">
        <w:rPr>
          <w:rFonts w:ascii="GHEA Grapalat" w:hAnsi="GHEA Grapalat"/>
          <w:sz w:val="24"/>
          <w:szCs w:val="24"/>
          <w:shd w:val="clear" w:color="auto" w:fill="FFFFFF"/>
        </w:rPr>
        <w:t>բովանդակությամբ</w:t>
      </w:r>
      <w:proofErr w:type="spellEnd"/>
      <w:r w:rsidR="00413128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11</w:t>
      </w:r>
      <w:r w:rsidR="009705FD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>-րդ ենթակետով</w:t>
      </w:r>
      <w:r w:rsidR="00E220FD" w:rsidRPr="00D53FBC">
        <w:rPr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</w:p>
    <w:p w:rsidR="00BD14FA" w:rsidRPr="00D53FBC" w:rsidRDefault="005B20B4" w:rsidP="004C201F">
      <w:pPr>
        <w:shd w:val="clear" w:color="auto" w:fill="FFFFFF"/>
        <w:spacing w:line="360" w:lineRule="auto"/>
        <w:ind w:left="567"/>
        <w:jc w:val="both"/>
        <w:rPr>
          <w:rFonts w:ascii="GHEA Grapalat" w:eastAsia="Calibri" w:hAnsi="GHEA Grapalat" w:cs="Sylfaen"/>
          <w:color w:val="000000" w:themeColor="text1"/>
          <w:lang w:val="af-ZA" w:eastAsia="en-US"/>
        </w:rPr>
      </w:pPr>
      <w:r w:rsidRPr="00D53FBC">
        <w:rPr>
          <w:rFonts w:ascii="GHEA Grapalat" w:hAnsi="GHEA Grapalat"/>
          <w:i/>
          <w:shd w:val="clear" w:color="auto" w:fill="FFFFFF"/>
          <w:lang w:val="hy-AM"/>
        </w:rPr>
        <w:t>«</w:t>
      </w:r>
      <w:r w:rsidR="009705FD" w:rsidRPr="00D53FBC">
        <w:rPr>
          <w:rFonts w:ascii="GHEA Grapalat" w:hAnsi="GHEA Grapalat"/>
          <w:shd w:val="clear" w:color="auto" w:fill="FFFFFF"/>
          <w:lang w:val="af-ZA"/>
        </w:rPr>
        <w:t xml:space="preserve">11) </w:t>
      </w:r>
      <w:r w:rsidR="008B4CD9" w:rsidRPr="00D53FBC">
        <w:rPr>
          <w:rFonts w:ascii="GHEA Grapalat" w:hAnsi="GHEA Grapalat"/>
          <w:color w:val="000000" w:themeColor="text1"/>
          <w:lang w:val="hy-AM"/>
        </w:rPr>
        <w:t xml:space="preserve">Գազասպառման համակարգի </w:t>
      </w:r>
      <w:r w:rsidR="008B4CD9" w:rsidRPr="00D53FBC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en-US" w:eastAsia="en-US"/>
        </w:rPr>
        <w:t>տ</w:t>
      </w:r>
      <w:r w:rsidR="00D55A58" w:rsidRPr="00D53FBC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եխնիկական </w:t>
      </w:r>
      <w:proofErr w:type="spellStart"/>
      <w:r w:rsidR="001B7361" w:rsidRPr="00D53FBC">
        <w:rPr>
          <w:rFonts w:ascii="GHEA Grapalat" w:hAnsi="GHEA Grapalat"/>
          <w:lang w:val="en-US"/>
        </w:rPr>
        <w:t>սպասարկման</w:t>
      </w:r>
      <w:proofErr w:type="spellEnd"/>
      <w:r w:rsidR="001B7361" w:rsidRPr="00D53FBC">
        <w:rPr>
          <w:rFonts w:ascii="GHEA Grapalat" w:hAnsi="GHEA Grapalat"/>
          <w:lang w:val="af-ZA"/>
        </w:rPr>
        <w:t xml:space="preserve"> աշխատանքները </w:t>
      </w:r>
      <w:proofErr w:type="spellStart"/>
      <w:r w:rsidR="003F5FDA" w:rsidRPr="00D53FBC">
        <w:rPr>
          <w:rFonts w:ascii="GHEA Grapalat" w:hAnsi="GHEA Grapalat"/>
          <w:lang w:val="en-US"/>
        </w:rPr>
        <w:t>չկատարելու</w:t>
      </w:r>
      <w:proofErr w:type="spellEnd"/>
      <w:r w:rsidR="003F5FDA" w:rsidRPr="00D53FBC">
        <w:rPr>
          <w:rFonts w:ascii="GHEA Grapalat" w:hAnsi="GHEA Grapalat"/>
          <w:lang w:val="af-ZA"/>
        </w:rPr>
        <w:t xml:space="preserve"> </w:t>
      </w:r>
      <w:proofErr w:type="spellStart"/>
      <w:r w:rsidR="003F5FDA" w:rsidRPr="00D53FBC">
        <w:rPr>
          <w:rFonts w:ascii="GHEA Grapalat" w:hAnsi="GHEA Grapalat"/>
          <w:lang w:val="en-US"/>
        </w:rPr>
        <w:t>կամ</w:t>
      </w:r>
      <w:proofErr w:type="spellEnd"/>
      <w:r w:rsidR="003F5FDA" w:rsidRPr="00D53FBC">
        <w:rPr>
          <w:rFonts w:ascii="GHEA Grapalat" w:hAnsi="GHEA Grapalat"/>
          <w:lang w:val="af-ZA"/>
        </w:rPr>
        <w:t xml:space="preserve"> </w:t>
      </w:r>
      <w:proofErr w:type="spellStart"/>
      <w:r w:rsidR="003F5FDA" w:rsidRPr="00D53FBC">
        <w:rPr>
          <w:rFonts w:ascii="GHEA Grapalat" w:hAnsi="GHEA Grapalat"/>
          <w:lang w:val="en-US"/>
        </w:rPr>
        <w:t>ոչ</w:t>
      </w:r>
      <w:proofErr w:type="spellEnd"/>
      <w:r w:rsidR="003F5FDA" w:rsidRPr="00D53FBC">
        <w:rPr>
          <w:rFonts w:ascii="GHEA Grapalat" w:hAnsi="GHEA Grapalat"/>
          <w:lang w:val="af-ZA"/>
        </w:rPr>
        <w:t xml:space="preserve"> </w:t>
      </w:r>
      <w:proofErr w:type="spellStart"/>
      <w:r w:rsidR="003F5FDA" w:rsidRPr="00D53FBC">
        <w:rPr>
          <w:rFonts w:ascii="GHEA Grapalat" w:hAnsi="GHEA Grapalat"/>
          <w:lang w:val="en-US"/>
        </w:rPr>
        <w:t>պատշաճ</w:t>
      </w:r>
      <w:proofErr w:type="spellEnd"/>
      <w:r w:rsidR="003F5FDA" w:rsidRPr="00D53FBC">
        <w:rPr>
          <w:rFonts w:ascii="GHEA Grapalat" w:hAnsi="GHEA Grapalat"/>
          <w:lang w:val="af-ZA"/>
        </w:rPr>
        <w:t xml:space="preserve"> </w:t>
      </w:r>
      <w:proofErr w:type="spellStart"/>
      <w:r w:rsidR="003F5FDA" w:rsidRPr="00D53FBC">
        <w:rPr>
          <w:rFonts w:ascii="GHEA Grapalat" w:hAnsi="GHEA Grapalat"/>
          <w:lang w:val="en-US"/>
        </w:rPr>
        <w:t>կատարելու</w:t>
      </w:r>
      <w:proofErr w:type="spellEnd"/>
      <w:r w:rsidR="003F5FDA" w:rsidRPr="00D53FBC">
        <w:rPr>
          <w:rFonts w:ascii="GHEA Grapalat" w:hAnsi="GHEA Grapalat"/>
          <w:lang w:val="af-ZA"/>
        </w:rPr>
        <w:t xml:space="preserve"> </w:t>
      </w:r>
      <w:proofErr w:type="spellStart"/>
      <w:r w:rsidR="00782F5E" w:rsidRPr="00D53FBC">
        <w:rPr>
          <w:rFonts w:ascii="GHEA Grapalat" w:hAnsi="GHEA Grapalat"/>
          <w:lang w:val="en-US"/>
        </w:rPr>
        <w:t>համար</w:t>
      </w:r>
      <w:proofErr w:type="spellEnd"/>
      <w:r w:rsidR="00EE3FD8" w:rsidRPr="00D53FBC">
        <w:rPr>
          <w:rFonts w:ascii="GHEA Grapalat" w:eastAsia="Calibri" w:hAnsi="GHEA Grapalat" w:cs="Sylfaen"/>
          <w:color w:val="000000" w:themeColor="text1"/>
          <w:lang w:val="af-ZA" w:eastAsia="en-US"/>
        </w:rPr>
        <w:t xml:space="preserve"> </w:t>
      </w:r>
      <w:r w:rsidR="00037B2B" w:rsidRPr="00D53FBC">
        <w:rPr>
          <w:rFonts w:ascii="GHEA Grapalat" w:eastAsia="Calibri" w:hAnsi="GHEA Grapalat" w:cs="Sylfaen"/>
          <w:color w:val="000000" w:themeColor="text1"/>
          <w:lang w:val="af-ZA" w:eastAsia="en-US"/>
        </w:rPr>
        <w:t>(</w:t>
      </w:r>
      <w:r w:rsidR="00EE3FD8" w:rsidRPr="00D53FBC">
        <w:rPr>
          <w:rFonts w:ascii="GHEA Grapalat" w:eastAsia="Calibri" w:hAnsi="GHEA Grapalat" w:cs="Sylfaen"/>
          <w:color w:val="000000" w:themeColor="text1"/>
          <w:lang w:val="af-ZA" w:eastAsia="en-US"/>
        </w:rPr>
        <w:t>բացառությամբ</w:t>
      </w:r>
      <w:r w:rsidR="00EA6386" w:rsidRPr="00D53FBC">
        <w:rPr>
          <w:rFonts w:ascii="GHEA Grapalat" w:eastAsia="Calibri" w:hAnsi="GHEA Grapalat" w:cs="Sylfaen"/>
          <w:color w:val="000000" w:themeColor="text1"/>
          <w:lang w:val="af-ZA" w:eastAsia="en-US"/>
        </w:rPr>
        <w:t>՝</w:t>
      </w:r>
      <w:r w:rsidR="00CD5192" w:rsidRPr="00D53FBC">
        <w:rPr>
          <w:rFonts w:ascii="GHEA Grapalat" w:eastAsia="Calibri" w:hAnsi="GHEA Grapalat" w:cs="Sylfaen"/>
          <w:color w:val="000000" w:themeColor="text1"/>
          <w:lang w:val="af-ZA" w:eastAsia="en-US"/>
        </w:rPr>
        <w:t xml:space="preserve"> </w:t>
      </w:r>
      <w:r w:rsidR="00037B2B" w:rsidRPr="00D53FBC">
        <w:rPr>
          <w:rFonts w:ascii="GHEA Grapalat" w:eastAsia="Calibri" w:hAnsi="GHEA Grapalat" w:cs="Sylfaen"/>
          <w:color w:val="000000" w:themeColor="text1"/>
          <w:lang w:val="af-ZA" w:eastAsia="en-US"/>
        </w:rPr>
        <w:t xml:space="preserve">երբ </w:t>
      </w:r>
      <w:r w:rsidR="008B4CD9" w:rsidRPr="00D53FBC">
        <w:rPr>
          <w:rFonts w:ascii="GHEA Grapalat" w:hAnsi="GHEA Grapalat"/>
          <w:color w:val="000000" w:themeColor="text1"/>
          <w:lang w:val="hy-AM"/>
        </w:rPr>
        <w:t xml:space="preserve">Գազասպառման համակարգի </w:t>
      </w:r>
      <w:r w:rsidR="00037B2B" w:rsidRPr="00D53FBC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տեխնիկական </w:t>
      </w:r>
      <w:proofErr w:type="spellStart"/>
      <w:r w:rsidR="00037B2B" w:rsidRPr="00D53FBC">
        <w:rPr>
          <w:rFonts w:ascii="GHEA Grapalat" w:hAnsi="GHEA Grapalat"/>
          <w:lang w:val="en-US"/>
        </w:rPr>
        <w:t>սպասարկման</w:t>
      </w:r>
      <w:proofErr w:type="spellEnd"/>
      <w:r w:rsidR="00037B2B" w:rsidRPr="00D53FBC">
        <w:rPr>
          <w:rFonts w:ascii="GHEA Grapalat" w:hAnsi="GHEA Grapalat"/>
          <w:lang w:val="af-ZA"/>
        </w:rPr>
        <w:t xml:space="preserve"> </w:t>
      </w:r>
      <w:proofErr w:type="spellStart"/>
      <w:r w:rsidR="00037B2B" w:rsidRPr="00D53FBC">
        <w:rPr>
          <w:rFonts w:ascii="GHEA Grapalat" w:hAnsi="GHEA Grapalat"/>
          <w:lang w:val="en-US"/>
        </w:rPr>
        <w:t>ծառայության</w:t>
      </w:r>
      <w:proofErr w:type="spellEnd"/>
      <w:r w:rsidR="00037B2B" w:rsidRPr="00D53FBC">
        <w:rPr>
          <w:rFonts w:ascii="GHEA Grapalat" w:hAnsi="GHEA Grapalat"/>
          <w:lang w:val="af-ZA"/>
        </w:rPr>
        <w:t xml:space="preserve"> աշխատանքների հերթական իրականացման համար սահմանված հաշվարկային ժամանակահատվածի վերջին օրվա դրությամբ Բաժանորդի գազամատակարարումը դադարեցված է)</w:t>
      </w:r>
      <w:r w:rsidR="00CD5192" w:rsidRPr="00D53FBC">
        <w:rPr>
          <w:rFonts w:ascii="GHEA Grapalat" w:hAnsi="GHEA Grapalat"/>
          <w:lang w:val="af-ZA"/>
        </w:rPr>
        <w:t>:».</w:t>
      </w:r>
    </w:p>
    <w:p w:rsidR="002248CE" w:rsidRPr="00D53FBC" w:rsidRDefault="00DE62DA" w:rsidP="000577DF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hAnsi="GHEA Grapalat"/>
          <w:lang w:val="af-ZA"/>
        </w:rPr>
      </w:pPr>
      <w:r w:rsidRPr="00D53FBC">
        <w:rPr>
          <w:rFonts w:ascii="GHEA Grapalat" w:hAnsi="GHEA Grapalat"/>
          <w:lang w:val="af-ZA"/>
        </w:rPr>
        <w:t xml:space="preserve"> </w:t>
      </w:r>
      <w:r w:rsidR="00EE3FD8" w:rsidRPr="00D53FBC">
        <w:rPr>
          <w:rFonts w:ascii="GHEA Grapalat" w:hAnsi="GHEA Grapalat"/>
          <w:lang w:val="af-ZA"/>
        </w:rPr>
        <w:t>Կանոնների 172-րդ կետի 1-ի</w:t>
      </w:r>
      <w:r w:rsidR="005F4F60" w:rsidRPr="00D53FBC">
        <w:rPr>
          <w:rFonts w:ascii="GHEA Grapalat" w:hAnsi="GHEA Grapalat"/>
          <w:lang w:val="af-ZA"/>
        </w:rPr>
        <w:t>ն</w:t>
      </w:r>
      <w:r w:rsidR="00EE3FD8" w:rsidRPr="00D53FBC">
        <w:rPr>
          <w:rFonts w:ascii="GHEA Grapalat" w:hAnsi="GHEA Grapalat"/>
          <w:lang w:val="af-ZA"/>
        </w:rPr>
        <w:t xml:space="preserve"> ենթակետում</w:t>
      </w:r>
      <w:r w:rsidR="0048228F" w:rsidRPr="00D53FBC">
        <w:rPr>
          <w:rFonts w:ascii="GHEA Grapalat" w:hAnsi="GHEA Grapalat"/>
          <w:lang w:val="af-ZA"/>
        </w:rPr>
        <w:t xml:space="preserve"> «2500 դրամի չափով» բառերից հետո լրացնել «, </w:t>
      </w:r>
      <w:r w:rsidR="00A85891" w:rsidRPr="00D53FBC">
        <w:rPr>
          <w:rFonts w:ascii="GHEA Grapalat" w:hAnsi="GHEA Grapalat"/>
          <w:lang w:val="af-ZA"/>
        </w:rPr>
        <w:t>բացառությամբ ԳՄՕԿ-ի 171</w:t>
      </w:r>
      <w:r w:rsidR="00212EBC" w:rsidRPr="00D53FBC">
        <w:rPr>
          <w:rFonts w:ascii="GHEA Grapalat" w:hAnsi="GHEA Grapalat"/>
          <w:lang w:val="af-ZA"/>
        </w:rPr>
        <w:t>-րդ կետի</w:t>
      </w:r>
      <w:r w:rsidR="00347354" w:rsidRPr="00D53FBC">
        <w:rPr>
          <w:rFonts w:ascii="GHEA Grapalat" w:hAnsi="GHEA Grapalat"/>
          <w:lang w:val="af-ZA"/>
        </w:rPr>
        <w:t xml:space="preserve"> 11-րդ ենթակետով սահմանված</w:t>
      </w:r>
      <w:r w:rsidR="0048228F" w:rsidRPr="00D53FBC">
        <w:rPr>
          <w:rFonts w:ascii="GHEA Grapalat" w:hAnsi="GHEA Grapalat"/>
          <w:lang w:val="af-ZA"/>
        </w:rPr>
        <w:t xml:space="preserve"> </w:t>
      </w:r>
      <w:r w:rsidR="00EE3FD8" w:rsidRPr="00D53FBC">
        <w:rPr>
          <w:rFonts w:ascii="GHEA Grapalat" w:hAnsi="GHEA Grapalat"/>
          <w:lang w:val="af-ZA"/>
        </w:rPr>
        <w:lastRenderedPageBreak/>
        <w:t>խախտման, որի դեպքում</w:t>
      </w:r>
      <w:r w:rsidR="0048228F" w:rsidRPr="00D53FBC">
        <w:rPr>
          <w:rFonts w:ascii="GHEA Grapalat" w:hAnsi="GHEA Grapalat"/>
          <w:lang w:val="af-ZA"/>
        </w:rPr>
        <w:t xml:space="preserve"> </w:t>
      </w:r>
      <w:r w:rsidR="00347354" w:rsidRPr="00D53FBC">
        <w:rPr>
          <w:rFonts w:ascii="GHEA Grapalat" w:hAnsi="GHEA Grapalat"/>
          <w:lang w:val="af-ZA"/>
        </w:rPr>
        <w:t xml:space="preserve">տույժը վճարվում է </w:t>
      </w:r>
      <w:r w:rsidR="0048228F" w:rsidRPr="00D53FBC">
        <w:rPr>
          <w:rFonts w:ascii="GHEA Grapalat" w:hAnsi="GHEA Grapalat" w:cs="Sylfaen"/>
          <w:lang w:val="af-ZA"/>
        </w:rPr>
        <w:t xml:space="preserve">գազասպառման համակարգերի տեխնիկական սպասարկման ծառայության </w:t>
      </w:r>
      <w:proofErr w:type="spellStart"/>
      <w:r w:rsidR="0048228F" w:rsidRPr="00D53FBC">
        <w:rPr>
          <w:rFonts w:ascii="GHEA Grapalat" w:hAnsi="GHEA Grapalat"/>
          <w:lang w:val="en-US"/>
        </w:rPr>
        <w:t>տարեկան</w:t>
      </w:r>
      <w:proofErr w:type="spellEnd"/>
      <w:r w:rsidR="0048228F" w:rsidRPr="00D53FBC">
        <w:rPr>
          <w:rFonts w:ascii="GHEA Grapalat" w:hAnsi="GHEA Grapalat"/>
          <w:lang w:val="af-ZA"/>
        </w:rPr>
        <w:t xml:space="preserve"> </w:t>
      </w:r>
      <w:proofErr w:type="spellStart"/>
      <w:r w:rsidR="0048228F" w:rsidRPr="00D53FBC">
        <w:rPr>
          <w:rFonts w:ascii="GHEA Grapalat" w:hAnsi="GHEA Grapalat"/>
          <w:lang w:val="en-US"/>
        </w:rPr>
        <w:t>վճարի</w:t>
      </w:r>
      <w:proofErr w:type="spellEnd"/>
      <w:r w:rsidR="0048228F" w:rsidRPr="00D53FBC">
        <w:rPr>
          <w:rFonts w:ascii="GHEA Grapalat" w:hAnsi="GHEA Grapalat"/>
          <w:lang w:val="af-ZA"/>
        </w:rPr>
        <w:t xml:space="preserve"> 50 </w:t>
      </w:r>
      <w:proofErr w:type="spellStart"/>
      <w:r w:rsidR="0048228F" w:rsidRPr="00D53FBC">
        <w:rPr>
          <w:rFonts w:ascii="GHEA Grapalat" w:hAnsi="GHEA Grapalat"/>
          <w:lang w:val="en-US"/>
        </w:rPr>
        <w:t>տոկոսի</w:t>
      </w:r>
      <w:proofErr w:type="spellEnd"/>
      <w:r w:rsidR="0048228F" w:rsidRPr="00D53FBC">
        <w:rPr>
          <w:rFonts w:ascii="GHEA Grapalat" w:hAnsi="GHEA Grapalat"/>
          <w:lang w:val="af-ZA"/>
        </w:rPr>
        <w:t xml:space="preserve"> </w:t>
      </w:r>
      <w:proofErr w:type="spellStart"/>
      <w:r w:rsidR="0048228F" w:rsidRPr="00D53FBC">
        <w:rPr>
          <w:rFonts w:ascii="GHEA Grapalat" w:hAnsi="GHEA Grapalat"/>
          <w:lang w:val="en-US"/>
        </w:rPr>
        <w:t>չափով</w:t>
      </w:r>
      <w:proofErr w:type="spellEnd"/>
      <w:r w:rsidR="00C71F48" w:rsidRPr="00D53FBC">
        <w:rPr>
          <w:rFonts w:ascii="GHEA Grapalat" w:hAnsi="GHEA Grapalat"/>
          <w:lang w:val="af-ZA"/>
        </w:rPr>
        <w:t>» բառերը</w:t>
      </w:r>
      <w:r w:rsidR="002248CE" w:rsidRPr="00D53FBC">
        <w:rPr>
          <w:rFonts w:ascii="GHEA Grapalat" w:hAnsi="GHEA Grapalat"/>
          <w:lang w:val="af-ZA"/>
        </w:rPr>
        <w:t>.</w:t>
      </w:r>
    </w:p>
    <w:p w:rsidR="0048228F" w:rsidRPr="00D53FBC" w:rsidRDefault="00DE62DA" w:rsidP="000577DF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D53FBC">
        <w:rPr>
          <w:rFonts w:ascii="GHEA Grapalat" w:hAnsi="GHEA Grapalat"/>
          <w:lang w:val="af-ZA"/>
        </w:rPr>
        <w:t xml:space="preserve"> </w:t>
      </w:r>
      <w:r w:rsidR="00EE3FD8" w:rsidRPr="00D53FBC">
        <w:rPr>
          <w:rFonts w:ascii="GHEA Grapalat" w:hAnsi="GHEA Grapalat"/>
          <w:lang w:val="af-ZA"/>
        </w:rPr>
        <w:t>Կանոնների 173-րդ կետի 1</w:t>
      </w:r>
      <w:r w:rsidR="000F4DDE" w:rsidRPr="00D53FBC">
        <w:rPr>
          <w:rFonts w:ascii="GHEA Grapalat" w:hAnsi="GHEA Grapalat"/>
          <w:lang w:val="af-ZA"/>
        </w:rPr>
        <w:t>-ի</w:t>
      </w:r>
      <w:r w:rsidR="00EE3FD8" w:rsidRPr="00D53FBC">
        <w:rPr>
          <w:rFonts w:ascii="GHEA Grapalat" w:hAnsi="GHEA Grapalat"/>
          <w:lang w:val="af-ZA"/>
        </w:rPr>
        <w:t>ն</w:t>
      </w:r>
      <w:r w:rsidR="005F4F60" w:rsidRPr="00D53FBC">
        <w:rPr>
          <w:rFonts w:ascii="GHEA Grapalat" w:hAnsi="GHEA Grapalat"/>
          <w:lang w:val="af-ZA"/>
        </w:rPr>
        <w:t xml:space="preserve"> ենթակետում</w:t>
      </w:r>
      <w:r w:rsidR="000F4DDE" w:rsidRPr="00D53FBC">
        <w:rPr>
          <w:rFonts w:ascii="GHEA Grapalat" w:hAnsi="GHEA Grapalat"/>
          <w:lang w:val="af-ZA"/>
        </w:rPr>
        <w:t xml:space="preserve"> «</w:t>
      </w:r>
      <w:r w:rsidR="005F4F60" w:rsidRPr="00D53FBC">
        <w:rPr>
          <w:rFonts w:ascii="GHEA Grapalat" w:hAnsi="GHEA Grapalat"/>
          <w:lang w:val="af-ZA"/>
        </w:rPr>
        <w:t xml:space="preserve">ընթացիկ </w:t>
      </w:r>
      <w:r w:rsidR="000F4DDE" w:rsidRPr="00D53FBC">
        <w:rPr>
          <w:rFonts w:ascii="GHEA Grapalat" w:hAnsi="GHEA Grapalat"/>
          <w:lang w:val="af-ZA"/>
        </w:rPr>
        <w:t>ամսում» բառ</w:t>
      </w:r>
      <w:r w:rsidR="00A838AF" w:rsidRPr="00D53FBC">
        <w:rPr>
          <w:rFonts w:ascii="GHEA Grapalat" w:hAnsi="GHEA Grapalat"/>
          <w:lang w:val="af-ZA"/>
        </w:rPr>
        <w:t>եր</w:t>
      </w:r>
      <w:r w:rsidR="000F4DDE" w:rsidRPr="00D53FBC">
        <w:rPr>
          <w:rFonts w:ascii="GHEA Grapalat" w:hAnsi="GHEA Grapalat"/>
          <w:lang w:val="af-ZA"/>
        </w:rPr>
        <w:t xml:space="preserve">ից հետո լրացնել «, իսկ </w:t>
      </w:r>
      <w:r w:rsidR="005F4F60" w:rsidRPr="00D53FBC">
        <w:rPr>
          <w:rFonts w:ascii="GHEA Grapalat" w:hAnsi="GHEA Grapalat"/>
          <w:lang w:val="af-ZA"/>
        </w:rPr>
        <w:t xml:space="preserve">ԳՄՕԿ-ի 171-րդ կետի 11-րդ ենթակետով սահմանված </w:t>
      </w:r>
      <w:r w:rsidR="00347354" w:rsidRPr="00D53FBC">
        <w:rPr>
          <w:rFonts w:ascii="GHEA Grapalat" w:hAnsi="GHEA Grapalat"/>
          <w:lang w:val="af-ZA"/>
        </w:rPr>
        <w:t>խախտման</w:t>
      </w:r>
      <w:r w:rsidR="005F4F60" w:rsidRPr="00D53FBC">
        <w:rPr>
          <w:rFonts w:ascii="GHEA Grapalat" w:hAnsi="GHEA Grapalat"/>
          <w:lang w:val="af-ZA"/>
        </w:rPr>
        <w:t xml:space="preserve"> դեպքում </w:t>
      </w:r>
      <w:r w:rsidR="00A838AF" w:rsidRPr="00D53FBC">
        <w:rPr>
          <w:rFonts w:ascii="GHEA Grapalat" w:hAnsi="GHEA Grapalat"/>
          <w:lang w:val="af-ZA"/>
        </w:rPr>
        <w:t>հաշվ</w:t>
      </w:r>
      <w:r w:rsidR="00F66210" w:rsidRPr="00D53FBC">
        <w:rPr>
          <w:rFonts w:ascii="GHEA Grapalat" w:hAnsi="GHEA Grapalat"/>
          <w:lang w:val="af-ZA"/>
        </w:rPr>
        <w:t>արկային կիսամյակի վերջին ամսվան</w:t>
      </w:r>
      <w:r w:rsidR="00A838AF" w:rsidRPr="00D53FBC">
        <w:rPr>
          <w:rFonts w:ascii="GHEA Grapalat" w:hAnsi="GHEA Grapalat"/>
          <w:lang w:val="af-ZA"/>
        </w:rPr>
        <w:t xml:space="preserve"> հաջորդող ամսում»</w:t>
      </w:r>
      <w:r w:rsidR="00C71F48" w:rsidRPr="00D53FBC">
        <w:rPr>
          <w:rFonts w:ascii="GHEA Grapalat" w:hAnsi="GHEA Grapalat"/>
          <w:lang w:val="af-ZA"/>
        </w:rPr>
        <w:t xml:space="preserve"> բառերը</w:t>
      </w:r>
      <w:r w:rsidR="00A838AF" w:rsidRPr="00D53FBC">
        <w:rPr>
          <w:rFonts w:ascii="GHEA Grapalat" w:hAnsi="GHEA Grapalat"/>
          <w:lang w:val="af-ZA"/>
        </w:rPr>
        <w:t>.</w:t>
      </w:r>
    </w:p>
    <w:p w:rsidR="00A85891" w:rsidRPr="00D53FBC" w:rsidRDefault="00A85891" w:rsidP="000577DF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D53FBC">
        <w:rPr>
          <w:rFonts w:ascii="GHEA Grapalat" w:hAnsi="GHEA Grapalat"/>
          <w:lang w:val="af-ZA"/>
        </w:rPr>
        <w:t xml:space="preserve"> Կանոնների 176-րդ կետից հանել «(այսուհետ</w:t>
      </w:r>
      <w:r w:rsidR="00E93F74">
        <w:rPr>
          <w:rFonts w:ascii="GHEA Grapalat" w:hAnsi="GHEA Grapalat"/>
          <w:lang w:val="hy-AM"/>
        </w:rPr>
        <w:t>՝</w:t>
      </w:r>
      <w:r w:rsidRPr="00D53FBC">
        <w:rPr>
          <w:rFonts w:ascii="GHEA Grapalat" w:hAnsi="GHEA Grapalat"/>
          <w:lang w:val="af-ZA"/>
        </w:rPr>
        <w:t xml:space="preserve"> տեխնիկական սպասարկում)» բառերը.</w:t>
      </w:r>
    </w:p>
    <w:p w:rsidR="00A838AF" w:rsidRPr="00D53FBC" w:rsidRDefault="00DE62DA" w:rsidP="000577DF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D53FBC">
        <w:rPr>
          <w:rFonts w:ascii="GHEA Grapalat" w:hAnsi="GHEA Grapalat"/>
          <w:lang w:val="hy-AM"/>
        </w:rPr>
        <w:t xml:space="preserve"> </w:t>
      </w:r>
      <w:r w:rsidR="00D22EE7" w:rsidRPr="00D53FBC">
        <w:rPr>
          <w:rFonts w:ascii="GHEA Grapalat" w:hAnsi="GHEA Grapalat"/>
          <w:lang w:val="af-ZA"/>
        </w:rPr>
        <w:t>Կանոնների 177-րդ և</w:t>
      </w:r>
      <w:r w:rsidR="00BB7FE7" w:rsidRPr="00D53FBC">
        <w:rPr>
          <w:rFonts w:ascii="GHEA Grapalat" w:hAnsi="GHEA Grapalat"/>
          <w:lang w:val="af-ZA"/>
        </w:rPr>
        <w:t xml:space="preserve"> 178-րդ կետերը ճանաչել ու</w:t>
      </w:r>
      <w:r w:rsidR="0086497D" w:rsidRPr="00D53FBC">
        <w:rPr>
          <w:rFonts w:ascii="GHEA Grapalat" w:hAnsi="GHEA Grapalat"/>
          <w:lang w:val="af-ZA"/>
        </w:rPr>
        <w:t>ժը կորցրած</w:t>
      </w:r>
      <w:r w:rsidR="00BB7FE7" w:rsidRPr="00D53FBC">
        <w:rPr>
          <w:rFonts w:ascii="GHEA Grapalat" w:hAnsi="GHEA Grapalat"/>
          <w:lang w:val="af-ZA"/>
        </w:rPr>
        <w:t>.</w:t>
      </w:r>
      <w:r w:rsidR="0086497D" w:rsidRPr="00D53FBC">
        <w:rPr>
          <w:rFonts w:ascii="GHEA Grapalat" w:hAnsi="GHEA Grapalat"/>
          <w:lang w:val="af-ZA"/>
        </w:rPr>
        <w:t xml:space="preserve"> </w:t>
      </w:r>
    </w:p>
    <w:p w:rsidR="00E85D08" w:rsidRPr="00D53FBC" w:rsidRDefault="00D262C8" w:rsidP="000577DF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D53FBC">
        <w:rPr>
          <w:rFonts w:ascii="GHEA Grapalat" w:hAnsi="GHEA Grapalat"/>
          <w:lang w:val="af-ZA"/>
        </w:rPr>
        <w:t xml:space="preserve"> </w:t>
      </w:r>
      <w:r w:rsidR="00A838AF" w:rsidRPr="00D53FBC">
        <w:rPr>
          <w:rFonts w:ascii="GHEA Grapalat" w:hAnsi="GHEA Grapalat"/>
          <w:lang w:val="af-ZA"/>
        </w:rPr>
        <w:t>Կանոնների 179-րդ կետը</w:t>
      </w:r>
      <w:r w:rsidR="00A04F53" w:rsidRPr="00D53FBC">
        <w:rPr>
          <w:rFonts w:ascii="GHEA Grapalat" w:hAnsi="GHEA Grapalat"/>
          <w:lang w:val="af-ZA"/>
        </w:rPr>
        <w:t xml:space="preserve"> </w:t>
      </w:r>
      <w:r w:rsidR="00A838AF" w:rsidRPr="00D53FBC">
        <w:rPr>
          <w:rFonts w:ascii="GHEA Grapalat" w:hAnsi="GHEA Grapalat"/>
          <w:lang w:val="af-ZA"/>
        </w:rPr>
        <w:t>շարադրել հետևյալ խմբագրությամբ</w:t>
      </w:r>
      <w:r w:rsidR="00E85D08" w:rsidRPr="00D53FBC">
        <w:rPr>
          <w:rFonts w:ascii="GHEA Grapalat" w:hAnsi="GHEA Grapalat"/>
          <w:lang w:val="af-ZA"/>
        </w:rPr>
        <w:t>.</w:t>
      </w:r>
    </w:p>
    <w:p w:rsidR="00DC0B52" w:rsidRPr="00D53FBC" w:rsidRDefault="00A838AF" w:rsidP="00FC54FA">
      <w:pPr>
        <w:shd w:val="clear" w:color="auto" w:fill="FFFFFF"/>
        <w:spacing w:line="360" w:lineRule="auto"/>
        <w:ind w:left="567"/>
        <w:jc w:val="both"/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</w:pPr>
      <w:r w:rsidRPr="00D53FBC">
        <w:rPr>
          <w:rFonts w:ascii="GHEA Grapalat" w:hAnsi="GHEA Grapalat"/>
          <w:lang w:val="hy-AM"/>
        </w:rPr>
        <w:t xml:space="preserve">«179. </w:t>
      </w:r>
      <w:bookmarkStart w:id="1" w:name="_Ref115435438"/>
      <w:r w:rsidR="00DC0B52" w:rsidRPr="00D53FBC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Մատակարարը</w:t>
      </w:r>
      <w:r w:rsidR="006D52BC" w:rsidRPr="00D53FBC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>, ի թիվս տեխնիկական և նորմատիվ իրավական ակտերի պահանջների,</w:t>
      </w:r>
      <w:r w:rsidR="00DC0B52" w:rsidRPr="00D53FBC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 w:eastAsia="en-US"/>
        </w:rPr>
        <w:t xml:space="preserve"> պարտավոր է՝</w:t>
      </w:r>
      <w:bookmarkEnd w:id="1"/>
    </w:p>
    <w:p w:rsidR="00DC0B52" w:rsidRPr="00D53FBC" w:rsidRDefault="00BB7FE7" w:rsidP="00D262C8">
      <w:pPr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709" w:hanging="142"/>
        <w:jc w:val="both"/>
        <w:rPr>
          <w:rFonts w:ascii="GHEA Grapalat" w:hAnsi="GHEA Grapalat"/>
          <w:color w:val="000000" w:themeColor="text1"/>
          <w:lang w:val="hy-AM"/>
        </w:rPr>
      </w:pPr>
      <w:r w:rsidRPr="00D53FBC">
        <w:rPr>
          <w:rFonts w:ascii="GHEA Grapalat" w:hAnsi="GHEA Grapalat"/>
          <w:color w:val="000000" w:themeColor="text1"/>
          <w:lang w:val="hy-AM"/>
        </w:rPr>
        <w:t>Բաժանորդին պ</w:t>
      </w:r>
      <w:r w:rsidR="00DC0B52" w:rsidRPr="00D53FBC">
        <w:rPr>
          <w:rFonts w:ascii="GHEA Grapalat" w:hAnsi="GHEA Grapalat"/>
          <w:color w:val="000000" w:themeColor="text1"/>
          <w:lang w:val="hy-AM"/>
        </w:rPr>
        <w:t xml:space="preserve">ատշաճ ձևով տեղեկացնել </w:t>
      </w:r>
      <w:r w:rsidR="00EA4026" w:rsidRPr="00D53FBC">
        <w:rPr>
          <w:rFonts w:ascii="GHEA Grapalat" w:hAnsi="GHEA Grapalat"/>
          <w:color w:val="000000" w:themeColor="text1"/>
          <w:lang w:val="hy-AM"/>
        </w:rPr>
        <w:t xml:space="preserve">Գազասպառման համակարգի </w:t>
      </w:r>
      <w:r w:rsidR="00DC0B52" w:rsidRPr="00D53FBC">
        <w:rPr>
          <w:rFonts w:ascii="GHEA Grapalat" w:hAnsi="GHEA Grapalat"/>
          <w:color w:val="000000" w:themeColor="text1"/>
          <w:lang w:val="hy-AM"/>
        </w:rPr>
        <w:t>տեխնիկական սպասարկման ծառայության մատուցման ժամկետների մասին.</w:t>
      </w:r>
    </w:p>
    <w:p w:rsidR="00DC0B52" w:rsidRPr="00D53FBC" w:rsidRDefault="00DC0B52" w:rsidP="00D262C8">
      <w:pPr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709" w:hanging="142"/>
        <w:jc w:val="both"/>
        <w:rPr>
          <w:rFonts w:ascii="GHEA Grapalat" w:hAnsi="GHEA Grapalat"/>
          <w:color w:val="000000" w:themeColor="text1"/>
          <w:lang w:val="hy-AM"/>
        </w:rPr>
      </w:pPr>
      <w:r w:rsidRPr="00D53FBC">
        <w:rPr>
          <w:rFonts w:ascii="GHEA Grapalat" w:hAnsi="GHEA Grapalat"/>
          <w:color w:val="000000" w:themeColor="text1"/>
          <w:lang w:val="hy-AM"/>
        </w:rPr>
        <w:t xml:space="preserve">ստուգել գազօգտագործող սարքավորումների միացման համապատասխանությունը Գազասպառման համակարգի </w:t>
      </w:r>
      <w:r w:rsidR="00965724">
        <w:rPr>
          <w:rFonts w:ascii="GHEA Grapalat" w:hAnsi="GHEA Grapalat"/>
          <w:color w:val="000000" w:themeColor="text1"/>
          <w:lang w:val="hy-AM"/>
        </w:rPr>
        <w:t>նախագծին և տեխնիկական կանոն</w:t>
      </w:r>
      <w:r w:rsidR="00965724" w:rsidRPr="00965724">
        <w:rPr>
          <w:rFonts w:ascii="GHEA Grapalat" w:hAnsi="GHEA Grapalat"/>
          <w:color w:val="000000" w:themeColor="text1"/>
          <w:lang w:val="hy-AM"/>
        </w:rPr>
        <w:t>ն</w:t>
      </w:r>
      <w:r w:rsidRPr="00D53FBC">
        <w:rPr>
          <w:rFonts w:ascii="GHEA Grapalat" w:hAnsi="GHEA Grapalat"/>
          <w:color w:val="000000" w:themeColor="text1"/>
          <w:lang w:val="hy-AM"/>
        </w:rPr>
        <w:t>երի պահանջներին: Խախտումներ հայտնաբերելու դեպքում խցափակել գազօգտագործող սարքավորումները, կնքել և կազմել դրանց շահագործումն արգելող արձանագրություն</w:t>
      </w:r>
      <w:r w:rsidR="00347354" w:rsidRPr="00D53FBC">
        <w:rPr>
          <w:rFonts w:ascii="GHEA Grapalat" w:hAnsi="GHEA Grapalat"/>
          <w:color w:val="000000" w:themeColor="text1"/>
          <w:lang w:val="hy-AM"/>
        </w:rPr>
        <w:t>:».</w:t>
      </w:r>
    </w:p>
    <w:p w:rsidR="00EA4026" w:rsidRPr="00D53FBC" w:rsidRDefault="00EA4026" w:rsidP="002F4A77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53FBC">
        <w:rPr>
          <w:rFonts w:ascii="GHEA Grapalat" w:hAnsi="GHEA Grapalat"/>
          <w:lang w:val="af-ZA"/>
        </w:rPr>
        <w:t xml:space="preserve"> Կանոնների 183-րդ,</w:t>
      </w:r>
      <w:r w:rsidR="00F7104D" w:rsidRPr="00D53FBC">
        <w:rPr>
          <w:rFonts w:ascii="GHEA Grapalat" w:hAnsi="GHEA Grapalat"/>
          <w:lang w:val="af-ZA"/>
        </w:rPr>
        <w:t xml:space="preserve"> 184-րդ կետ</w:t>
      </w:r>
      <w:r w:rsidRPr="00D53FBC">
        <w:rPr>
          <w:rFonts w:ascii="GHEA Grapalat" w:hAnsi="GHEA Grapalat"/>
          <w:lang w:val="af-ZA"/>
        </w:rPr>
        <w:t>երում «</w:t>
      </w:r>
      <w:r w:rsidRPr="00D53FBC">
        <w:rPr>
          <w:rFonts w:ascii="GHEA Grapalat" w:hAnsi="GHEA Grapalat" w:cs="Sylfaen"/>
          <w:lang w:val="af-ZA"/>
        </w:rPr>
        <w:t>տեխնիկական սպասարկման» բառերից առաջ լրացնել «</w:t>
      </w:r>
      <w:r w:rsidRPr="00D53FBC">
        <w:rPr>
          <w:rFonts w:ascii="GHEA Grapalat" w:hAnsi="GHEA Grapalat"/>
          <w:color w:val="000000"/>
          <w:lang w:val="hy-AM"/>
        </w:rPr>
        <w:t>Գազասպառման համակարգի» բառերը.</w:t>
      </w:r>
    </w:p>
    <w:p w:rsidR="00707E6A" w:rsidRPr="00D53FBC" w:rsidRDefault="00DE62DA" w:rsidP="002F4A77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53FBC">
        <w:rPr>
          <w:rFonts w:ascii="GHEA Grapalat" w:hAnsi="GHEA Grapalat"/>
          <w:color w:val="000000" w:themeColor="text1"/>
          <w:lang w:val="hy-AM"/>
        </w:rPr>
        <w:t xml:space="preserve"> </w:t>
      </w:r>
      <w:r w:rsidR="00B9618E" w:rsidRPr="00D53FBC">
        <w:rPr>
          <w:rFonts w:ascii="GHEA Grapalat" w:hAnsi="GHEA Grapalat"/>
          <w:lang w:val="af-ZA"/>
        </w:rPr>
        <w:t>Կանոնների 184-րդ կետի 1-ին ենթակետում «</w:t>
      </w:r>
      <w:r w:rsidR="00B9618E" w:rsidRPr="00D53FBC">
        <w:rPr>
          <w:rFonts w:ascii="GHEA Grapalat" w:hAnsi="GHEA Grapalat"/>
          <w:color w:val="000000"/>
          <w:lang w:val="hy-AM"/>
        </w:rPr>
        <w:t>ԳՄՕԿ-ի 177-րդ կետով սահմանված համալիր սպասարկում</w:t>
      </w:r>
      <w:r w:rsidR="00B9618E" w:rsidRPr="00D53FBC">
        <w:rPr>
          <w:rFonts w:ascii="GHEA Grapalat" w:hAnsi="GHEA Grapalat"/>
          <w:color w:val="000000"/>
          <w:lang w:val="af-ZA"/>
        </w:rPr>
        <w:t>,</w:t>
      </w:r>
      <w:r w:rsidR="00347354" w:rsidRPr="00D53FBC">
        <w:rPr>
          <w:rFonts w:ascii="GHEA Grapalat" w:hAnsi="GHEA Grapalat"/>
          <w:color w:val="000000"/>
          <w:lang w:val="hy-AM"/>
        </w:rPr>
        <w:t xml:space="preserve"> Գ</w:t>
      </w:r>
      <w:r w:rsidR="00B9618E" w:rsidRPr="00D53FBC">
        <w:rPr>
          <w:rFonts w:ascii="GHEA Grapalat" w:hAnsi="GHEA Grapalat"/>
          <w:color w:val="000000"/>
          <w:lang w:val="hy-AM"/>
        </w:rPr>
        <w:t>ազասպառման համակարգի վթարների օ</w:t>
      </w:r>
      <w:r w:rsidR="000522B9" w:rsidRPr="00D53FBC">
        <w:rPr>
          <w:rFonts w:ascii="GHEA Grapalat" w:hAnsi="GHEA Grapalat"/>
          <w:color w:val="000000"/>
          <w:lang w:val="hy-AM"/>
        </w:rPr>
        <w:t>պերատիվ վերացում և վերականգնում</w:t>
      </w:r>
      <w:r w:rsidR="00B9618E" w:rsidRPr="00D53FBC">
        <w:rPr>
          <w:rFonts w:ascii="GHEA Grapalat" w:hAnsi="GHEA Grapalat"/>
          <w:color w:val="000000"/>
          <w:lang w:val="hy-AM"/>
        </w:rPr>
        <w:t>» բառերը փոխարինել «տեխնիկական և նորմատիվ</w:t>
      </w:r>
      <w:r w:rsidR="006C2995" w:rsidRPr="00D53FBC">
        <w:rPr>
          <w:rFonts w:ascii="GHEA Grapalat" w:hAnsi="GHEA Grapalat"/>
          <w:color w:val="000000"/>
          <w:lang w:val="hy-AM"/>
        </w:rPr>
        <w:t xml:space="preserve"> իրավական</w:t>
      </w:r>
      <w:r w:rsidR="00B9618E" w:rsidRPr="00D53FBC">
        <w:rPr>
          <w:rFonts w:ascii="GHEA Grapalat" w:hAnsi="GHEA Grapalat"/>
          <w:color w:val="000000"/>
          <w:lang w:val="hy-AM"/>
        </w:rPr>
        <w:t xml:space="preserve"> ակտերի պահանջներով սահմանված</w:t>
      </w:r>
      <w:r w:rsidR="002F4A77" w:rsidRPr="00D53FBC">
        <w:rPr>
          <w:rFonts w:ascii="GHEA Grapalat" w:hAnsi="GHEA Grapalat"/>
          <w:color w:val="000000"/>
          <w:lang w:val="hy-AM"/>
        </w:rPr>
        <w:t xml:space="preserve"> սպասարկման, ինչպես նաև վթարների օպերատիվ վերացման</w:t>
      </w:r>
      <w:r w:rsidR="000522B9" w:rsidRPr="00D53FBC">
        <w:rPr>
          <w:rFonts w:ascii="GHEA Grapalat" w:hAnsi="GHEA Grapalat"/>
          <w:color w:val="000000"/>
          <w:lang w:val="hy-AM"/>
        </w:rPr>
        <w:t xml:space="preserve"> աշխատանքներ</w:t>
      </w:r>
      <w:r w:rsidR="00707E6A" w:rsidRPr="00D53FBC">
        <w:rPr>
          <w:rFonts w:ascii="GHEA Grapalat" w:hAnsi="GHEA Grapalat"/>
          <w:color w:val="000000"/>
          <w:lang w:val="hy-AM"/>
        </w:rPr>
        <w:t>» բառերով</w:t>
      </w:r>
      <w:r w:rsidR="002F4A77" w:rsidRPr="00D53FBC">
        <w:rPr>
          <w:rFonts w:ascii="GHEA Grapalat" w:hAnsi="GHEA Grapalat"/>
          <w:color w:val="000000"/>
          <w:lang w:val="hy-AM"/>
        </w:rPr>
        <w:t xml:space="preserve">, իսկ </w:t>
      </w:r>
      <w:r w:rsidR="00F7104D" w:rsidRPr="00D53FBC">
        <w:rPr>
          <w:rFonts w:ascii="GHEA Grapalat" w:hAnsi="GHEA Grapalat"/>
          <w:color w:val="000000"/>
          <w:lang w:val="hy-AM"/>
        </w:rPr>
        <w:t xml:space="preserve">նույն կետի </w:t>
      </w:r>
      <w:r w:rsidR="00707E6A" w:rsidRPr="00D53FBC">
        <w:rPr>
          <w:rFonts w:ascii="GHEA Grapalat" w:hAnsi="GHEA Grapalat"/>
          <w:lang w:val="af-ZA"/>
        </w:rPr>
        <w:t xml:space="preserve">2-րդ ենթակետից </w:t>
      </w:r>
      <w:r w:rsidR="000522B9" w:rsidRPr="00D53FBC">
        <w:rPr>
          <w:rFonts w:ascii="GHEA Grapalat" w:hAnsi="GHEA Grapalat"/>
          <w:lang w:val="hy-AM"/>
        </w:rPr>
        <w:t xml:space="preserve">հանել </w:t>
      </w:r>
      <w:r w:rsidR="00707E6A" w:rsidRPr="00D53FBC">
        <w:rPr>
          <w:rFonts w:ascii="GHEA Grapalat" w:hAnsi="GHEA Grapalat"/>
          <w:lang w:val="af-ZA"/>
        </w:rPr>
        <w:t>«</w:t>
      </w:r>
      <w:r w:rsidR="00707E6A" w:rsidRPr="00D53FBC">
        <w:rPr>
          <w:rFonts w:ascii="GHEA Grapalat" w:hAnsi="GHEA Grapalat"/>
          <w:shd w:val="clear" w:color="auto" w:fill="FFFFFF" w:themeFill="background1"/>
          <w:lang w:val="hy-AM"/>
        </w:rPr>
        <w:t>և Պայմանագրով</w:t>
      </w:r>
      <w:r w:rsidR="00707E6A" w:rsidRPr="00D53FBC">
        <w:rPr>
          <w:rFonts w:ascii="GHEA Grapalat" w:hAnsi="GHEA Grapalat"/>
          <w:lang w:val="hy-AM"/>
        </w:rPr>
        <w:t xml:space="preserve"> սահմանված պարբերականությամբ և ծավալներով» բառերը.</w:t>
      </w:r>
    </w:p>
    <w:p w:rsidR="00F467F7" w:rsidRPr="00F467F7" w:rsidRDefault="002F4A77" w:rsidP="009F7801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D53FBC">
        <w:rPr>
          <w:rFonts w:ascii="GHEA Grapalat" w:hAnsi="GHEA Grapalat"/>
          <w:lang w:val="af-ZA"/>
        </w:rPr>
        <w:t xml:space="preserve"> </w:t>
      </w:r>
      <w:r w:rsidR="009F7801" w:rsidRPr="00D53FBC">
        <w:rPr>
          <w:rFonts w:ascii="GHEA Grapalat" w:hAnsi="GHEA Grapalat"/>
          <w:lang w:val="af-ZA"/>
        </w:rPr>
        <w:t>Կանոն</w:t>
      </w:r>
      <w:r w:rsidR="000522B9" w:rsidRPr="00D53FBC">
        <w:rPr>
          <w:rFonts w:ascii="GHEA Grapalat" w:hAnsi="GHEA Grapalat"/>
          <w:lang w:val="af-ZA"/>
        </w:rPr>
        <w:t xml:space="preserve">ների 187-րդ կետում «2024 » </w:t>
      </w:r>
      <w:r w:rsidRPr="00D53FBC">
        <w:rPr>
          <w:rFonts w:ascii="GHEA Grapalat" w:hAnsi="GHEA Grapalat"/>
          <w:lang w:val="af-ZA"/>
        </w:rPr>
        <w:t xml:space="preserve">թիվը </w:t>
      </w:r>
      <w:r w:rsidR="00A23F07">
        <w:rPr>
          <w:rFonts w:ascii="GHEA Grapalat" w:hAnsi="GHEA Grapalat"/>
          <w:lang w:val="af-ZA"/>
        </w:rPr>
        <w:t>փոխարինել «2026</w:t>
      </w:r>
      <w:r w:rsidR="009F7801" w:rsidRPr="00D53FBC">
        <w:rPr>
          <w:rFonts w:ascii="GHEA Grapalat" w:hAnsi="GHEA Grapalat"/>
          <w:lang w:val="af-ZA"/>
        </w:rPr>
        <w:t xml:space="preserve">» </w:t>
      </w:r>
      <w:r w:rsidRPr="00D53FBC">
        <w:rPr>
          <w:rFonts w:ascii="GHEA Grapalat" w:hAnsi="GHEA Grapalat"/>
          <w:lang w:val="af-ZA"/>
        </w:rPr>
        <w:t>թվ</w:t>
      </w:r>
      <w:r w:rsidR="00F467F7">
        <w:rPr>
          <w:rFonts w:ascii="GHEA Grapalat" w:hAnsi="GHEA Grapalat"/>
          <w:lang w:val="af-ZA"/>
        </w:rPr>
        <w:t>ով</w:t>
      </w:r>
      <w:r w:rsidR="00F467F7">
        <w:rPr>
          <w:rFonts w:ascii="Cambria Math" w:hAnsi="Cambria Math"/>
          <w:lang w:val="hy-AM"/>
        </w:rPr>
        <w:t>․</w:t>
      </w:r>
    </w:p>
    <w:p w:rsidR="00F467F7" w:rsidRPr="00F467F7" w:rsidRDefault="009F7801" w:rsidP="00F467F7">
      <w:pPr>
        <w:pStyle w:val="a4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GHEA Grapalat" w:hAnsi="GHEA Grapalat"/>
          <w:lang w:val="af-ZA"/>
        </w:rPr>
      </w:pPr>
      <w:r w:rsidRPr="00D53FBC">
        <w:rPr>
          <w:rFonts w:ascii="GHEA Grapalat" w:hAnsi="GHEA Grapalat"/>
          <w:lang w:val="af-ZA"/>
        </w:rPr>
        <w:t xml:space="preserve"> </w:t>
      </w:r>
      <w:r w:rsidR="00F467F7">
        <w:rPr>
          <w:rFonts w:ascii="GHEA Grapalat" w:hAnsi="GHEA Grapalat"/>
          <w:lang w:val="hy-AM"/>
        </w:rPr>
        <w:t>Կ</w:t>
      </w:r>
      <w:r w:rsidR="00F467F7" w:rsidRPr="00F467F7">
        <w:rPr>
          <w:rFonts w:ascii="GHEA Grapalat" w:hAnsi="GHEA Grapalat"/>
          <w:lang w:val="af-ZA"/>
        </w:rPr>
        <w:t xml:space="preserve">անոնները լրացնել հետևյալ բովանդակությամբ </w:t>
      </w:r>
      <w:r w:rsidR="00F467F7">
        <w:rPr>
          <w:rFonts w:ascii="GHEA Grapalat" w:hAnsi="GHEA Grapalat"/>
          <w:lang w:val="hy-AM"/>
        </w:rPr>
        <w:t>188</w:t>
      </w:r>
      <w:r w:rsidR="00F467F7" w:rsidRPr="00F467F7">
        <w:rPr>
          <w:rFonts w:ascii="GHEA Grapalat" w:hAnsi="GHEA Grapalat"/>
          <w:lang w:val="af-ZA"/>
        </w:rPr>
        <w:t xml:space="preserve">-րդ կետով. </w:t>
      </w:r>
    </w:p>
    <w:p w:rsidR="009F59D1" w:rsidRPr="00F467F7" w:rsidRDefault="00F467F7" w:rsidP="00F467F7">
      <w:pPr>
        <w:pStyle w:val="a4"/>
        <w:shd w:val="clear" w:color="auto" w:fill="FFFFFF"/>
        <w:spacing w:line="360" w:lineRule="auto"/>
        <w:ind w:left="630"/>
        <w:jc w:val="both"/>
        <w:rPr>
          <w:rFonts w:ascii="GHEA Grapalat" w:hAnsi="GHEA Grapalat"/>
          <w:lang w:val="af-ZA"/>
        </w:rPr>
      </w:pPr>
      <w:r w:rsidRPr="00F467F7">
        <w:rPr>
          <w:rFonts w:ascii="GHEA Grapalat" w:hAnsi="GHEA Grapalat"/>
          <w:lang w:val="af-ZA"/>
        </w:rPr>
        <w:lastRenderedPageBreak/>
        <w:t>«</w:t>
      </w:r>
      <w:r>
        <w:rPr>
          <w:rFonts w:ascii="GHEA Grapalat" w:hAnsi="GHEA Grapalat"/>
          <w:lang w:val="hy-AM"/>
        </w:rPr>
        <w:t>188</w:t>
      </w:r>
      <w:r w:rsidRPr="00F467F7"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hy-AM"/>
        </w:rPr>
        <w:t xml:space="preserve">ԳՄՕԿ-ի </w:t>
      </w:r>
      <w:r>
        <w:rPr>
          <w:rFonts w:ascii="GHEA Grapalat" w:hAnsi="GHEA Grapalat"/>
          <w:lang w:val="af-ZA"/>
        </w:rPr>
        <w:t>14</w:t>
      </w:r>
      <w:r w:rsidRPr="00F467F7">
        <w:rPr>
          <w:rFonts w:ascii="GHEA Grapalat" w:hAnsi="GHEA Grapalat"/>
          <w:lang w:val="af-ZA"/>
        </w:rPr>
        <w:t xml:space="preserve">-րդ կետի համաձայն՝ </w:t>
      </w:r>
      <w:r>
        <w:rPr>
          <w:rFonts w:ascii="GHEA Grapalat" w:hAnsi="GHEA Grapalat"/>
          <w:lang w:val="hy-AM"/>
        </w:rPr>
        <w:t>Բաժանորդ</w:t>
      </w:r>
      <w:r>
        <w:rPr>
          <w:rFonts w:ascii="GHEA Grapalat" w:hAnsi="GHEA Grapalat"/>
          <w:lang w:val="af-ZA"/>
        </w:rPr>
        <w:t xml:space="preserve">ի </w:t>
      </w:r>
      <w:r w:rsidRPr="00F467F7">
        <w:rPr>
          <w:rFonts w:ascii="GHEA Grapalat" w:hAnsi="GHEA Grapalat"/>
          <w:lang w:val="af-ZA"/>
        </w:rPr>
        <w:t xml:space="preserve">կամ Դիմող անձի կողմից նշված հեռախոսահամարին հաղորդագրություն ուղարկելու, այդ թվում՝ հաղորդագրության միջոցով </w:t>
      </w:r>
      <w:r>
        <w:rPr>
          <w:rFonts w:ascii="GHEA Grapalat" w:hAnsi="GHEA Grapalat"/>
          <w:lang w:val="hy-AM"/>
        </w:rPr>
        <w:t>Մատակարար</w:t>
      </w:r>
      <w:r w:rsidRPr="00F467F7">
        <w:rPr>
          <w:rFonts w:ascii="GHEA Grapalat" w:hAnsi="GHEA Grapalat"/>
          <w:lang w:val="af-ZA"/>
        </w:rPr>
        <w:t xml:space="preserve">ի պաշտոնական կայքում տեղադրված տեղեկատվությանը  հասանելիություն տրամադրելու եղանակով տեղեկությունների փոխանակումն ու փաստաթղթերի հանձնումը  համարվում են պատշաճ ձևով իրականացված, եթե </w:t>
      </w:r>
      <w:r>
        <w:rPr>
          <w:rFonts w:ascii="GHEA Grapalat" w:hAnsi="GHEA Grapalat"/>
          <w:lang w:val="hy-AM"/>
        </w:rPr>
        <w:t>Բաժանորդ</w:t>
      </w:r>
      <w:r w:rsidRPr="00F467F7">
        <w:rPr>
          <w:rFonts w:ascii="GHEA Grapalat" w:hAnsi="GHEA Grapalat"/>
          <w:lang w:val="af-ZA"/>
        </w:rPr>
        <w:t xml:space="preserve">ի կամ Դիմող անձի կողմից հեռախոսահամարը </w:t>
      </w:r>
      <w:r>
        <w:rPr>
          <w:rFonts w:ascii="GHEA Grapalat" w:hAnsi="GHEA Grapalat"/>
          <w:lang w:val="hy-AM"/>
        </w:rPr>
        <w:t>Մատակարարի</w:t>
      </w:r>
      <w:r w:rsidRPr="00F467F7">
        <w:rPr>
          <w:rFonts w:ascii="GHEA Grapalat" w:hAnsi="GHEA Grapalat"/>
          <w:lang w:val="af-ZA"/>
        </w:rPr>
        <w:t>ն տրամ</w:t>
      </w:r>
      <w:r>
        <w:rPr>
          <w:rFonts w:ascii="GHEA Grapalat" w:hAnsi="GHEA Grapalat"/>
          <w:lang w:val="af-ZA"/>
        </w:rPr>
        <w:t xml:space="preserve">ադրվել է </w:t>
      </w:r>
      <w:r w:rsidR="008F7590">
        <w:rPr>
          <w:rFonts w:ascii="GHEA Grapalat" w:hAnsi="GHEA Grapalat"/>
          <w:lang w:val="af-ZA"/>
        </w:rPr>
        <w:t>2019 թվականի հունվարի 1-</w:t>
      </w:r>
      <w:r>
        <w:rPr>
          <w:rFonts w:ascii="GHEA Grapalat" w:hAnsi="GHEA Grapalat"/>
          <w:lang w:val="af-ZA"/>
        </w:rPr>
        <w:t>ից հետո:»։</w:t>
      </w:r>
    </w:p>
    <w:p w:rsidR="00577056" w:rsidRPr="00D53FBC" w:rsidRDefault="009B090E" w:rsidP="00E85D08">
      <w:pPr>
        <w:pStyle w:val="voroshumspisok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contextualSpacing/>
        <w:rPr>
          <w:rFonts w:ascii="GHEA Grapalat" w:hAnsi="GHEA Grapalat"/>
          <w:lang w:val="hy-AM"/>
        </w:rPr>
      </w:pPr>
      <w:r w:rsidRPr="00D53FBC">
        <w:rPr>
          <w:rFonts w:ascii="GHEA Grapalat" w:hAnsi="GHEA Grapalat"/>
          <w:lang w:val="hy-AM"/>
        </w:rPr>
        <w:t>Սույն</w:t>
      </w:r>
      <w:r w:rsidRPr="00D53FBC">
        <w:rPr>
          <w:rFonts w:ascii="GHEA Grapalat" w:hAnsi="GHEA Grapalat"/>
        </w:rPr>
        <w:t xml:space="preserve"> </w:t>
      </w:r>
      <w:r w:rsidR="005E5BCF" w:rsidRPr="00D53FBC">
        <w:rPr>
          <w:rFonts w:ascii="GHEA Grapalat" w:hAnsi="GHEA Grapalat"/>
          <w:lang w:val="hy-AM"/>
        </w:rPr>
        <w:t>որոշումն</w:t>
      </w:r>
      <w:r w:rsidRPr="00D53FBC">
        <w:rPr>
          <w:rFonts w:ascii="GHEA Grapalat" w:hAnsi="GHEA Grapalat"/>
        </w:rPr>
        <w:t xml:space="preserve"> </w:t>
      </w:r>
      <w:r w:rsidRPr="00D53FBC">
        <w:rPr>
          <w:rFonts w:ascii="GHEA Grapalat" w:hAnsi="GHEA Grapalat"/>
          <w:lang w:val="hy-AM"/>
        </w:rPr>
        <w:t>ուժի</w:t>
      </w:r>
      <w:r w:rsidRPr="00D53FBC">
        <w:rPr>
          <w:rFonts w:ascii="GHEA Grapalat" w:hAnsi="GHEA Grapalat"/>
        </w:rPr>
        <w:t xml:space="preserve"> </w:t>
      </w:r>
      <w:r w:rsidRPr="00D53FBC">
        <w:rPr>
          <w:rFonts w:ascii="GHEA Grapalat" w:hAnsi="GHEA Grapalat"/>
          <w:lang w:val="hy-AM"/>
        </w:rPr>
        <w:t>մեջ</w:t>
      </w:r>
      <w:r w:rsidRPr="00D53FBC">
        <w:rPr>
          <w:rFonts w:ascii="GHEA Grapalat" w:hAnsi="GHEA Grapalat"/>
        </w:rPr>
        <w:t xml:space="preserve"> </w:t>
      </w:r>
      <w:r w:rsidR="00AD1D70" w:rsidRPr="00D53FBC">
        <w:rPr>
          <w:rFonts w:ascii="GHEA Grapalat" w:hAnsi="GHEA Grapalat"/>
        </w:rPr>
        <w:t>է</w:t>
      </w:r>
      <w:r w:rsidRPr="00D53FBC">
        <w:rPr>
          <w:rFonts w:ascii="GHEA Grapalat" w:hAnsi="GHEA Grapalat"/>
        </w:rPr>
        <w:t xml:space="preserve"> </w:t>
      </w:r>
      <w:r w:rsidRPr="00D53FBC">
        <w:rPr>
          <w:rFonts w:ascii="GHEA Grapalat" w:hAnsi="GHEA Grapalat"/>
          <w:lang w:val="hy-AM"/>
        </w:rPr>
        <w:t>մտնում</w:t>
      </w:r>
      <w:r w:rsidR="005E5BCF" w:rsidRPr="00D53FBC">
        <w:rPr>
          <w:rFonts w:ascii="GHEA Grapalat" w:hAnsi="GHEA Grapalat"/>
        </w:rPr>
        <w:t xml:space="preserve"> </w:t>
      </w:r>
      <w:r w:rsidR="00577056" w:rsidRPr="00D53FBC">
        <w:rPr>
          <w:rFonts w:ascii="GHEA Grapalat" w:hAnsi="GHEA Grapalat" w:cs="Sylfaen"/>
          <w:lang w:val="hy-AM"/>
        </w:rPr>
        <w:t>պաշտոնական</w:t>
      </w:r>
      <w:r w:rsidR="00577056" w:rsidRPr="00D53FBC">
        <w:rPr>
          <w:rFonts w:ascii="GHEA Grapalat" w:hAnsi="GHEA Grapalat"/>
          <w:lang w:val="hy-AM"/>
        </w:rPr>
        <w:t xml:space="preserve"> </w:t>
      </w:r>
      <w:r w:rsidR="00577056" w:rsidRPr="00D53FBC">
        <w:rPr>
          <w:rFonts w:ascii="GHEA Grapalat" w:hAnsi="GHEA Grapalat" w:cs="Sylfaen"/>
          <w:lang w:val="hy-AM"/>
        </w:rPr>
        <w:t>հրապարակման</w:t>
      </w:r>
      <w:r w:rsidR="00577056" w:rsidRPr="00D53FBC">
        <w:rPr>
          <w:rFonts w:ascii="GHEA Grapalat" w:hAnsi="GHEA Grapalat" w:cs="Sylfaen"/>
        </w:rPr>
        <w:t xml:space="preserve"> </w:t>
      </w:r>
      <w:r w:rsidR="00577056" w:rsidRPr="00D53FBC">
        <w:rPr>
          <w:rFonts w:ascii="GHEA Grapalat" w:hAnsi="GHEA Grapalat" w:cs="Sylfaen"/>
          <w:lang w:val="hy-AM"/>
        </w:rPr>
        <w:t>օրվան</w:t>
      </w:r>
      <w:r w:rsidR="00577056" w:rsidRPr="00D53FBC">
        <w:rPr>
          <w:rFonts w:ascii="GHEA Grapalat" w:hAnsi="GHEA Grapalat" w:cs="Sylfaen"/>
        </w:rPr>
        <w:t xml:space="preserve"> </w:t>
      </w:r>
      <w:r w:rsidR="00577056" w:rsidRPr="00D53FBC">
        <w:rPr>
          <w:rFonts w:ascii="GHEA Grapalat" w:hAnsi="GHEA Grapalat" w:cs="Sylfaen"/>
          <w:lang w:val="hy-AM"/>
        </w:rPr>
        <w:t>հաջորդող</w:t>
      </w:r>
      <w:r w:rsidR="00577056" w:rsidRPr="00D53FBC">
        <w:rPr>
          <w:rFonts w:ascii="GHEA Grapalat" w:hAnsi="GHEA Grapalat" w:cs="Sylfaen"/>
        </w:rPr>
        <w:t xml:space="preserve"> </w:t>
      </w:r>
      <w:r w:rsidR="00577056" w:rsidRPr="00D53FBC">
        <w:rPr>
          <w:rFonts w:ascii="GHEA Grapalat" w:hAnsi="GHEA Grapalat" w:cs="Sylfaen"/>
          <w:lang w:val="hy-AM"/>
        </w:rPr>
        <w:t>տասներորդ</w:t>
      </w:r>
      <w:r w:rsidR="00577056" w:rsidRPr="00D53FBC">
        <w:rPr>
          <w:rFonts w:ascii="GHEA Grapalat" w:hAnsi="GHEA Grapalat" w:cs="Sylfaen"/>
        </w:rPr>
        <w:t xml:space="preserve"> </w:t>
      </w:r>
      <w:r w:rsidR="00577056" w:rsidRPr="00D53FBC">
        <w:rPr>
          <w:rFonts w:ascii="GHEA Grapalat" w:hAnsi="GHEA Grapalat" w:cs="Sylfaen"/>
          <w:lang w:val="hy-AM"/>
        </w:rPr>
        <w:t>օրը</w:t>
      </w:r>
      <w:r w:rsidR="00577056" w:rsidRPr="00D53FBC">
        <w:rPr>
          <w:rFonts w:ascii="GHEA Grapalat" w:hAnsi="GHEA Grapalat"/>
          <w:lang w:val="hy-AM"/>
        </w:rPr>
        <w:t>:</w:t>
      </w:r>
      <w:r w:rsidR="00577056" w:rsidRPr="00D53FBC">
        <w:rPr>
          <w:rFonts w:ascii="GHEA Grapalat" w:hAnsi="GHEA Grapalat"/>
        </w:rPr>
        <w:t xml:space="preserve">  </w:t>
      </w:r>
    </w:p>
    <w:p w:rsidR="002E2913" w:rsidRPr="003C3DDB" w:rsidRDefault="002E2913" w:rsidP="009B090E">
      <w:pPr>
        <w:pStyle w:val="Storagrutun"/>
        <w:spacing w:before="0"/>
        <w:rPr>
          <w:rFonts w:ascii="GHEA Grapalat" w:hAnsi="GHEA Grapalat"/>
        </w:rPr>
      </w:pPr>
    </w:p>
    <w:p w:rsidR="00BE2129" w:rsidRPr="003C3DDB" w:rsidRDefault="00BE2129" w:rsidP="009B090E">
      <w:pPr>
        <w:pStyle w:val="Storagrutun"/>
        <w:spacing w:before="0"/>
        <w:rPr>
          <w:rFonts w:ascii="GHEA Grapalat" w:hAnsi="GHEA Grapalat"/>
        </w:rPr>
      </w:pPr>
    </w:p>
    <w:p w:rsidR="009B090E" w:rsidRPr="003C3DDB" w:rsidRDefault="009B090E" w:rsidP="009B090E">
      <w:pPr>
        <w:pStyle w:val="Storagrutun"/>
        <w:spacing w:before="0"/>
        <w:rPr>
          <w:rFonts w:ascii="GHEA Grapalat" w:hAnsi="GHEA Grapalat"/>
        </w:rPr>
      </w:pPr>
      <w:r w:rsidRPr="003C3DDB">
        <w:rPr>
          <w:rFonts w:ascii="GHEA Grapalat" w:hAnsi="GHEA Grapalat"/>
        </w:rPr>
        <w:t>ՀԱՅԱՍՏԱՆԻ  ՀԱՆՐԱՊԵՏՈՒԹՅԱՆ  ՀԱՆՐԱՅԻՆ</w:t>
      </w:r>
    </w:p>
    <w:p w:rsidR="009B090E" w:rsidRPr="003C3DDB" w:rsidRDefault="009B090E" w:rsidP="009B090E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3C3DDB">
        <w:rPr>
          <w:rFonts w:ascii="GHEA Grapalat" w:hAnsi="GHEA Grapalat"/>
        </w:rPr>
        <w:t xml:space="preserve">     ԾԱՌԱՅՈՒԹՅՈՒՆՆԵՐԸ  ԿԱՐԳԱՎՈՐՈՂ</w:t>
      </w:r>
    </w:p>
    <w:p w:rsidR="00E61EC0" w:rsidRPr="003C3DDB" w:rsidRDefault="009B090E" w:rsidP="00604DD3">
      <w:pPr>
        <w:pStyle w:val="Storagrutun1"/>
        <w:rPr>
          <w:rFonts w:ascii="GHEA Grapalat" w:hAnsi="GHEA Grapalat"/>
        </w:rPr>
      </w:pPr>
      <w:r w:rsidRPr="003C3DDB">
        <w:rPr>
          <w:rFonts w:ascii="GHEA Grapalat" w:hAnsi="GHEA Grapalat"/>
        </w:rPr>
        <w:t xml:space="preserve">    </w:t>
      </w:r>
      <w:r w:rsidR="00965B91" w:rsidRPr="003C3DDB">
        <w:rPr>
          <w:rFonts w:ascii="GHEA Grapalat" w:hAnsi="GHEA Grapalat"/>
        </w:rPr>
        <w:t xml:space="preserve">         </w:t>
      </w:r>
      <w:r w:rsidRPr="003C3DDB">
        <w:rPr>
          <w:rFonts w:ascii="GHEA Grapalat" w:hAnsi="GHEA Grapalat"/>
        </w:rPr>
        <w:t xml:space="preserve">ՀԱՆՁՆԱԺՈՂՈՎԻ  ՆԱԽԱԳԱՀ՝                                 </w:t>
      </w:r>
      <w:r w:rsidR="009632C5" w:rsidRPr="003C3DDB">
        <w:rPr>
          <w:rFonts w:ascii="GHEA Grapalat" w:hAnsi="GHEA Grapalat"/>
        </w:rPr>
        <w:t xml:space="preserve">        </w:t>
      </w:r>
      <w:r w:rsidR="00965B91" w:rsidRPr="003C3DDB">
        <w:rPr>
          <w:rFonts w:ascii="GHEA Grapalat" w:hAnsi="GHEA Grapalat"/>
        </w:rPr>
        <w:t xml:space="preserve"> </w:t>
      </w:r>
      <w:r w:rsidR="00E83CDB" w:rsidRPr="003C3DDB">
        <w:rPr>
          <w:rFonts w:ascii="GHEA Grapalat" w:hAnsi="GHEA Grapalat"/>
        </w:rPr>
        <w:t xml:space="preserve">      </w:t>
      </w:r>
      <w:r w:rsidR="00965B91" w:rsidRPr="003C3DDB">
        <w:rPr>
          <w:rFonts w:ascii="GHEA Grapalat" w:hAnsi="GHEA Grapalat"/>
        </w:rPr>
        <w:t>Գ</w:t>
      </w:r>
      <w:r w:rsidRPr="003C3DDB">
        <w:rPr>
          <w:rFonts w:ascii="GHEA Grapalat" w:hAnsi="GHEA Grapalat"/>
        </w:rPr>
        <w:t>.</w:t>
      </w:r>
      <w:r w:rsidR="00965B91" w:rsidRPr="003C3DDB">
        <w:rPr>
          <w:rFonts w:ascii="GHEA Grapalat" w:hAnsi="GHEA Grapalat"/>
        </w:rPr>
        <w:t xml:space="preserve"> ԲԱՂՐԱՄ</w:t>
      </w:r>
      <w:r w:rsidRPr="003C3DDB">
        <w:rPr>
          <w:rFonts w:ascii="GHEA Grapalat" w:hAnsi="GHEA Grapalat"/>
        </w:rPr>
        <w:t xml:space="preserve">ՅԱՆ </w:t>
      </w:r>
    </w:p>
    <w:p w:rsidR="00604DD3" w:rsidRPr="003C3DDB" w:rsidRDefault="00604DD3" w:rsidP="009B090E">
      <w:pPr>
        <w:pStyle w:val="gam"/>
        <w:rPr>
          <w:rFonts w:ascii="GHEA Grapalat" w:hAnsi="GHEA Grapalat"/>
          <w:sz w:val="24"/>
          <w:szCs w:val="24"/>
        </w:rPr>
      </w:pPr>
    </w:p>
    <w:p w:rsidR="00D273E8" w:rsidRPr="003C3DDB" w:rsidRDefault="009B090E" w:rsidP="00E61EC0">
      <w:pPr>
        <w:pStyle w:val="gam"/>
        <w:rPr>
          <w:rFonts w:ascii="GHEA Grapalat" w:hAnsi="GHEA Grapalat"/>
        </w:rPr>
      </w:pPr>
      <w:r w:rsidRPr="003C3DDB">
        <w:rPr>
          <w:rFonts w:ascii="GHEA Grapalat" w:hAnsi="GHEA Grapalat"/>
        </w:rPr>
        <w:t>ք. Երևան</w:t>
      </w:r>
    </w:p>
    <w:p w:rsidR="00260230" w:rsidRPr="003C3DDB" w:rsidRDefault="005C5AFC" w:rsidP="00E61EC0">
      <w:pPr>
        <w:pStyle w:val="gam"/>
        <w:rPr>
          <w:rFonts w:ascii="GHEA Grapalat" w:hAnsi="GHEA Grapalat"/>
          <w:lang w:val="hy-AM"/>
        </w:rPr>
      </w:pPr>
      <w:r w:rsidRPr="003C3DDB">
        <w:rPr>
          <w:rFonts w:ascii="GHEA Grapalat" w:hAnsi="GHEA Grapalat"/>
          <w:lang w:val="hy-AM"/>
        </w:rPr>
        <w:t>--</w:t>
      </w:r>
      <w:r w:rsidR="005827BA" w:rsidRPr="003C3DDB">
        <w:rPr>
          <w:rFonts w:ascii="GHEA Grapalat" w:hAnsi="GHEA Grapalat"/>
          <w:lang w:val="hy-AM"/>
        </w:rPr>
        <w:t xml:space="preserve"> </w:t>
      </w:r>
      <w:r w:rsidR="003A35B5" w:rsidRPr="003C3DDB">
        <w:rPr>
          <w:rFonts w:ascii="GHEA Grapalat" w:hAnsi="GHEA Grapalat"/>
          <w:lang w:val="en-US"/>
        </w:rPr>
        <w:t>ի</w:t>
      </w:r>
      <w:r w:rsidR="00C15F94" w:rsidRPr="003C3DDB">
        <w:rPr>
          <w:rFonts w:ascii="GHEA Grapalat" w:hAnsi="GHEA Grapalat"/>
          <w:lang w:val="hy-AM"/>
        </w:rPr>
        <w:t xml:space="preserve"> </w:t>
      </w:r>
      <w:r w:rsidR="000522B9" w:rsidRPr="003C3DDB">
        <w:rPr>
          <w:rFonts w:ascii="GHEA Grapalat" w:hAnsi="GHEA Grapalat"/>
        </w:rPr>
        <w:t>2024</w:t>
      </w:r>
      <w:r w:rsidR="009B090E" w:rsidRPr="003C3DDB">
        <w:rPr>
          <w:rFonts w:ascii="GHEA Grapalat" w:hAnsi="GHEA Grapalat"/>
        </w:rPr>
        <w:t>թ.</w:t>
      </w:r>
    </w:p>
    <w:sectPr w:rsidR="00260230" w:rsidRPr="003C3DDB" w:rsidSect="005C7F86">
      <w:footerReference w:type="default" r:id="rId10"/>
      <w:pgSz w:w="11909" w:h="16834" w:code="9"/>
      <w:pgMar w:top="1080" w:right="852" w:bottom="1134" w:left="993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3BB" w:rsidRDefault="007E53BB" w:rsidP="00053CF9">
      <w:r>
        <w:separator/>
      </w:r>
    </w:p>
  </w:endnote>
  <w:endnote w:type="continuationSeparator" w:id="0">
    <w:p w:rsidR="007E53BB" w:rsidRDefault="007E53BB" w:rsidP="00053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01457"/>
      <w:docPartObj>
        <w:docPartGallery w:val="Page Numbers (Bottom of Page)"/>
        <w:docPartUnique/>
      </w:docPartObj>
    </w:sdtPr>
    <w:sdtContent>
      <w:p w:rsidR="00347354" w:rsidRDefault="00EE6D90">
        <w:pPr>
          <w:pStyle w:val="aa"/>
          <w:jc w:val="center"/>
        </w:pPr>
        <w:r>
          <w:rPr>
            <w:noProof/>
          </w:rPr>
          <w:fldChar w:fldCharType="begin"/>
        </w:r>
        <w:r w:rsidR="0034735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77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7354" w:rsidRDefault="003473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3BB" w:rsidRDefault="007E53BB" w:rsidP="00053CF9">
      <w:r>
        <w:separator/>
      </w:r>
    </w:p>
  </w:footnote>
  <w:footnote w:type="continuationSeparator" w:id="0">
    <w:p w:rsidR="007E53BB" w:rsidRDefault="007E53BB" w:rsidP="00053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3F2"/>
    <w:multiLevelType w:val="hybridMultilevel"/>
    <w:tmpl w:val="8B36FA3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7DC2B69"/>
    <w:multiLevelType w:val="hybridMultilevel"/>
    <w:tmpl w:val="BD8073AC"/>
    <w:lvl w:ilvl="0" w:tplc="2752E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733440"/>
    <w:multiLevelType w:val="hybridMultilevel"/>
    <w:tmpl w:val="FE2C61E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1D11"/>
    <w:multiLevelType w:val="hybridMultilevel"/>
    <w:tmpl w:val="073E2D62"/>
    <w:lvl w:ilvl="0" w:tplc="A1D290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11257"/>
    <w:multiLevelType w:val="hybridMultilevel"/>
    <w:tmpl w:val="2EECA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E05BA"/>
    <w:multiLevelType w:val="hybridMultilevel"/>
    <w:tmpl w:val="51325A1A"/>
    <w:lvl w:ilvl="0" w:tplc="F8D4A552">
      <w:start w:val="1"/>
      <w:numFmt w:val="decimal"/>
      <w:pStyle w:val="Text1"/>
      <w:lvlText w:val="%1."/>
      <w:lvlJc w:val="left"/>
      <w:pPr>
        <w:ind w:left="360" w:hanging="360"/>
      </w:pPr>
      <w:rPr>
        <w:rFonts w:ascii="GHEA Grapalat" w:hAnsi="GHEA Grapalat" w:hint="default"/>
        <w:b w:val="0"/>
        <w:color w:val="auto"/>
      </w:rPr>
    </w:lvl>
    <w:lvl w:ilvl="1" w:tplc="0AACD7E0">
      <w:start w:val="1"/>
      <w:numFmt w:val="decimal"/>
      <w:lvlText w:val="%2)"/>
      <w:lvlJc w:val="left"/>
      <w:pPr>
        <w:ind w:left="1070" w:hanging="360"/>
      </w:pPr>
      <w:rPr>
        <w:rFonts w:ascii="GHEA Grapalat" w:hAnsi="GHEA Grapalat" w:hint="default"/>
        <w:b w:val="0"/>
        <w:bCs/>
        <w:i w:val="0"/>
        <w:iCs/>
        <w:lang w:val="af-Z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72397"/>
    <w:multiLevelType w:val="hybridMultilevel"/>
    <w:tmpl w:val="D2849DDE"/>
    <w:lvl w:ilvl="0" w:tplc="94540422">
      <w:start w:val="2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21A3112"/>
    <w:multiLevelType w:val="hybridMultilevel"/>
    <w:tmpl w:val="6854B4AA"/>
    <w:lvl w:ilvl="0" w:tplc="5D9812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81136"/>
    <w:multiLevelType w:val="hybridMultilevel"/>
    <w:tmpl w:val="7444C746"/>
    <w:lvl w:ilvl="0" w:tplc="0419000F">
      <w:start w:val="1"/>
      <w:numFmt w:val="decimal"/>
      <w:pStyle w:val="voroshumspisok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B24598"/>
    <w:multiLevelType w:val="hybridMultilevel"/>
    <w:tmpl w:val="E8128E3A"/>
    <w:lvl w:ilvl="0" w:tplc="BD8A0F94">
      <w:start w:val="1"/>
      <w:numFmt w:val="decimal"/>
      <w:lvlText w:val="%1)"/>
      <w:lvlJc w:val="left"/>
      <w:pPr>
        <w:ind w:left="820" w:hanging="3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C80BE0"/>
    <w:multiLevelType w:val="hybridMultilevel"/>
    <w:tmpl w:val="71C8A6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F438D"/>
    <w:multiLevelType w:val="hybridMultilevel"/>
    <w:tmpl w:val="3050F61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14223"/>
    <w:multiLevelType w:val="hybridMultilevel"/>
    <w:tmpl w:val="760C1AF8"/>
    <w:lvl w:ilvl="0" w:tplc="9C5E42C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17F18E9"/>
    <w:multiLevelType w:val="hybridMultilevel"/>
    <w:tmpl w:val="2326C07E"/>
    <w:lvl w:ilvl="0" w:tplc="F28EDA3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69A47CF5"/>
    <w:multiLevelType w:val="hybridMultilevel"/>
    <w:tmpl w:val="AC90BD06"/>
    <w:lvl w:ilvl="0" w:tplc="0DACBBC0">
      <w:start w:val="1"/>
      <w:numFmt w:val="decimal"/>
      <w:lvlText w:val="%1)"/>
      <w:lvlJc w:val="left"/>
      <w:pPr>
        <w:ind w:left="630" w:hanging="360"/>
      </w:pPr>
      <w:rPr>
        <w:rFonts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6EAA309D"/>
    <w:multiLevelType w:val="hybridMultilevel"/>
    <w:tmpl w:val="9A24D51A"/>
    <w:lvl w:ilvl="0" w:tplc="E990D108">
      <w:start w:val="1"/>
      <w:numFmt w:val="decimal"/>
      <w:lvlText w:val="%1)"/>
      <w:lvlJc w:val="left"/>
      <w:pPr>
        <w:ind w:left="630" w:hanging="360"/>
      </w:pPr>
      <w:rPr>
        <w:rFonts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6B379FD"/>
    <w:multiLevelType w:val="hybridMultilevel"/>
    <w:tmpl w:val="0602F058"/>
    <w:lvl w:ilvl="0" w:tplc="0DACBBC0">
      <w:start w:val="1"/>
      <w:numFmt w:val="decimal"/>
      <w:lvlText w:val="%1)"/>
      <w:lvlJc w:val="left"/>
      <w:pPr>
        <w:ind w:left="630" w:hanging="360"/>
      </w:pPr>
      <w:rPr>
        <w:rFonts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12"/>
  </w:num>
  <w:num w:numId="8">
    <w:abstractNumId w:val="14"/>
  </w:num>
  <w:num w:numId="9">
    <w:abstractNumId w:val="3"/>
  </w:num>
  <w:num w:numId="10">
    <w:abstractNumId w:val="1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0"/>
  </w:num>
  <w:num w:numId="15">
    <w:abstractNumId w:val="8"/>
  </w:num>
  <w:num w:numId="16">
    <w:abstractNumId w:val="5"/>
  </w:num>
  <w:num w:numId="17">
    <w:abstractNumId w:val="1"/>
  </w:num>
  <w:num w:numId="18">
    <w:abstractNumId w:val="17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45B"/>
    <w:rsid w:val="00001731"/>
    <w:rsid w:val="00004E92"/>
    <w:rsid w:val="00006BC3"/>
    <w:rsid w:val="00015BA7"/>
    <w:rsid w:val="00020915"/>
    <w:rsid w:val="00021793"/>
    <w:rsid w:val="0003031D"/>
    <w:rsid w:val="000313CB"/>
    <w:rsid w:val="00037B2B"/>
    <w:rsid w:val="00041122"/>
    <w:rsid w:val="0004358B"/>
    <w:rsid w:val="00046DA7"/>
    <w:rsid w:val="00046E95"/>
    <w:rsid w:val="000522B9"/>
    <w:rsid w:val="00053CF9"/>
    <w:rsid w:val="000577DF"/>
    <w:rsid w:val="0006355D"/>
    <w:rsid w:val="000647B3"/>
    <w:rsid w:val="00067018"/>
    <w:rsid w:val="0008077E"/>
    <w:rsid w:val="00081177"/>
    <w:rsid w:val="00093124"/>
    <w:rsid w:val="000A0994"/>
    <w:rsid w:val="000A0F90"/>
    <w:rsid w:val="000A477E"/>
    <w:rsid w:val="000A7BD3"/>
    <w:rsid w:val="000B1D41"/>
    <w:rsid w:val="000B73BF"/>
    <w:rsid w:val="000B74C2"/>
    <w:rsid w:val="000B7E07"/>
    <w:rsid w:val="000C479A"/>
    <w:rsid w:val="000D7941"/>
    <w:rsid w:val="000E26BF"/>
    <w:rsid w:val="000E3247"/>
    <w:rsid w:val="000E3A8E"/>
    <w:rsid w:val="000E72D2"/>
    <w:rsid w:val="000F2797"/>
    <w:rsid w:val="000F3F9C"/>
    <w:rsid w:val="000F421F"/>
    <w:rsid w:val="000F4DDE"/>
    <w:rsid w:val="000F6875"/>
    <w:rsid w:val="00101BC0"/>
    <w:rsid w:val="00107B7A"/>
    <w:rsid w:val="001132BB"/>
    <w:rsid w:val="001145DE"/>
    <w:rsid w:val="00114DF2"/>
    <w:rsid w:val="00116635"/>
    <w:rsid w:val="001214F9"/>
    <w:rsid w:val="001217D1"/>
    <w:rsid w:val="00122BC7"/>
    <w:rsid w:val="00125FBC"/>
    <w:rsid w:val="00127BF2"/>
    <w:rsid w:val="00130279"/>
    <w:rsid w:val="00141266"/>
    <w:rsid w:val="001429BF"/>
    <w:rsid w:val="0014306C"/>
    <w:rsid w:val="0014380D"/>
    <w:rsid w:val="001457AC"/>
    <w:rsid w:val="00153B1D"/>
    <w:rsid w:val="00156492"/>
    <w:rsid w:val="00156911"/>
    <w:rsid w:val="00161603"/>
    <w:rsid w:val="00166909"/>
    <w:rsid w:val="00172F18"/>
    <w:rsid w:val="0017518A"/>
    <w:rsid w:val="001768CC"/>
    <w:rsid w:val="00180BA3"/>
    <w:rsid w:val="00182E81"/>
    <w:rsid w:val="00184D50"/>
    <w:rsid w:val="0018563F"/>
    <w:rsid w:val="0019065A"/>
    <w:rsid w:val="00190C23"/>
    <w:rsid w:val="00191579"/>
    <w:rsid w:val="0019378F"/>
    <w:rsid w:val="00193B56"/>
    <w:rsid w:val="001A17AF"/>
    <w:rsid w:val="001B1943"/>
    <w:rsid w:val="001B57F1"/>
    <w:rsid w:val="001B7004"/>
    <w:rsid w:val="001B7361"/>
    <w:rsid w:val="001C29A5"/>
    <w:rsid w:val="001C30E8"/>
    <w:rsid w:val="001C5F90"/>
    <w:rsid w:val="001C70A5"/>
    <w:rsid w:val="001D08D3"/>
    <w:rsid w:val="001D62ED"/>
    <w:rsid w:val="001E0BAF"/>
    <w:rsid w:val="001E65A6"/>
    <w:rsid w:val="001F2CE2"/>
    <w:rsid w:val="001F58E1"/>
    <w:rsid w:val="001F5BC7"/>
    <w:rsid w:val="002009E4"/>
    <w:rsid w:val="00206B6C"/>
    <w:rsid w:val="00207A04"/>
    <w:rsid w:val="002103A9"/>
    <w:rsid w:val="00210C0B"/>
    <w:rsid w:val="0021157E"/>
    <w:rsid w:val="00211917"/>
    <w:rsid w:val="00212EBC"/>
    <w:rsid w:val="002130B7"/>
    <w:rsid w:val="002144F2"/>
    <w:rsid w:val="0021651D"/>
    <w:rsid w:val="0022347E"/>
    <w:rsid w:val="002248CE"/>
    <w:rsid w:val="0022732B"/>
    <w:rsid w:val="002309F6"/>
    <w:rsid w:val="00232AC4"/>
    <w:rsid w:val="00234D7B"/>
    <w:rsid w:val="002404F7"/>
    <w:rsid w:val="00241B37"/>
    <w:rsid w:val="00244F73"/>
    <w:rsid w:val="00245D47"/>
    <w:rsid w:val="002505E0"/>
    <w:rsid w:val="00250A46"/>
    <w:rsid w:val="00260230"/>
    <w:rsid w:val="002629A7"/>
    <w:rsid w:val="00264CC3"/>
    <w:rsid w:val="00271147"/>
    <w:rsid w:val="002727CE"/>
    <w:rsid w:val="00274169"/>
    <w:rsid w:val="00274769"/>
    <w:rsid w:val="00275511"/>
    <w:rsid w:val="00276052"/>
    <w:rsid w:val="00283FAA"/>
    <w:rsid w:val="00284DCB"/>
    <w:rsid w:val="00285AFD"/>
    <w:rsid w:val="0029014C"/>
    <w:rsid w:val="002954AA"/>
    <w:rsid w:val="002957F7"/>
    <w:rsid w:val="002A6EEA"/>
    <w:rsid w:val="002B4B57"/>
    <w:rsid w:val="002C1517"/>
    <w:rsid w:val="002C3483"/>
    <w:rsid w:val="002C5795"/>
    <w:rsid w:val="002C70C2"/>
    <w:rsid w:val="002C78C4"/>
    <w:rsid w:val="002C7C41"/>
    <w:rsid w:val="002D3047"/>
    <w:rsid w:val="002E2913"/>
    <w:rsid w:val="002E441B"/>
    <w:rsid w:val="002E7528"/>
    <w:rsid w:val="002F03B4"/>
    <w:rsid w:val="002F1049"/>
    <w:rsid w:val="002F4A77"/>
    <w:rsid w:val="002F7251"/>
    <w:rsid w:val="00301A00"/>
    <w:rsid w:val="0030243C"/>
    <w:rsid w:val="00302E7C"/>
    <w:rsid w:val="0030497C"/>
    <w:rsid w:val="00307B83"/>
    <w:rsid w:val="00312826"/>
    <w:rsid w:val="00316FEE"/>
    <w:rsid w:val="00317C2E"/>
    <w:rsid w:val="00320EED"/>
    <w:rsid w:val="003210A2"/>
    <w:rsid w:val="00325B98"/>
    <w:rsid w:val="00326051"/>
    <w:rsid w:val="003262E9"/>
    <w:rsid w:val="00330758"/>
    <w:rsid w:val="00332213"/>
    <w:rsid w:val="0033391A"/>
    <w:rsid w:val="0033685E"/>
    <w:rsid w:val="00336B8A"/>
    <w:rsid w:val="003445B1"/>
    <w:rsid w:val="00344AF5"/>
    <w:rsid w:val="00344E85"/>
    <w:rsid w:val="00347354"/>
    <w:rsid w:val="00350050"/>
    <w:rsid w:val="00354E68"/>
    <w:rsid w:val="00360C65"/>
    <w:rsid w:val="00362BDC"/>
    <w:rsid w:val="00370D94"/>
    <w:rsid w:val="00372630"/>
    <w:rsid w:val="00380E06"/>
    <w:rsid w:val="00382412"/>
    <w:rsid w:val="00382676"/>
    <w:rsid w:val="00385AB8"/>
    <w:rsid w:val="00386A20"/>
    <w:rsid w:val="003875A3"/>
    <w:rsid w:val="00391ABE"/>
    <w:rsid w:val="003A30B0"/>
    <w:rsid w:val="003A35B5"/>
    <w:rsid w:val="003A3A7D"/>
    <w:rsid w:val="003B03FA"/>
    <w:rsid w:val="003B09BE"/>
    <w:rsid w:val="003B0C6A"/>
    <w:rsid w:val="003B2633"/>
    <w:rsid w:val="003C3DDB"/>
    <w:rsid w:val="003D30E8"/>
    <w:rsid w:val="003D7AD5"/>
    <w:rsid w:val="003E17D1"/>
    <w:rsid w:val="003E3F38"/>
    <w:rsid w:val="003E701B"/>
    <w:rsid w:val="003F495F"/>
    <w:rsid w:val="003F5FDA"/>
    <w:rsid w:val="00407526"/>
    <w:rsid w:val="0041071A"/>
    <w:rsid w:val="00410C56"/>
    <w:rsid w:val="0041282A"/>
    <w:rsid w:val="00413128"/>
    <w:rsid w:val="00414B36"/>
    <w:rsid w:val="00416AB7"/>
    <w:rsid w:val="00416BBB"/>
    <w:rsid w:val="004220D3"/>
    <w:rsid w:val="00425CC3"/>
    <w:rsid w:val="0043280B"/>
    <w:rsid w:val="00435290"/>
    <w:rsid w:val="00442271"/>
    <w:rsid w:val="00446992"/>
    <w:rsid w:val="004502EE"/>
    <w:rsid w:val="00454A67"/>
    <w:rsid w:val="00455057"/>
    <w:rsid w:val="00456516"/>
    <w:rsid w:val="0046026A"/>
    <w:rsid w:val="00467A45"/>
    <w:rsid w:val="00467D09"/>
    <w:rsid w:val="00471092"/>
    <w:rsid w:val="004741C7"/>
    <w:rsid w:val="004763DF"/>
    <w:rsid w:val="00476400"/>
    <w:rsid w:val="004812FC"/>
    <w:rsid w:val="0048228F"/>
    <w:rsid w:val="00483CC6"/>
    <w:rsid w:val="00486A53"/>
    <w:rsid w:val="0049183A"/>
    <w:rsid w:val="00492408"/>
    <w:rsid w:val="00492771"/>
    <w:rsid w:val="00492831"/>
    <w:rsid w:val="004956ED"/>
    <w:rsid w:val="004A09A0"/>
    <w:rsid w:val="004A6633"/>
    <w:rsid w:val="004B04EB"/>
    <w:rsid w:val="004C201F"/>
    <w:rsid w:val="004C3BBC"/>
    <w:rsid w:val="004C5134"/>
    <w:rsid w:val="004C6247"/>
    <w:rsid w:val="004C6A4C"/>
    <w:rsid w:val="004C6D2D"/>
    <w:rsid w:val="004C7517"/>
    <w:rsid w:val="004D2292"/>
    <w:rsid w:val="004E005D"/>
    <w:rsid w:val="004E53EB"/>
    <w:rsid w:val="004F72F4"/>
    <w:rsid w:val="0050076B"/>
    <w:rsid w:val="00514F8A"/>
    <w:rsid w:val="005164E6"/>
    <w:rsid w:val="005178E6"/>
    <w:rsid w:val="00522BE4"/>
    <w:rsid w:val="00525BB7"/>
    <w:rsid w:val="00530E05"/>
    <w:rsid w:val="00531B03"/>
    <w:rsid w:val="00535B54"/>
    <w:rsid w:val="00536180"/>
    <w:rsid w:val="00537CE2"/>
    <w:rsid w:val="00545883"/>
    <w:rsid w:val="00547D5C"/>
    <w:rsid w:val="00550D8F"/>
    <w:rsid w:val="005511E9"/>
    <w:rsid w:val="00551E26"/>
    <w:rsid w:val="00553157"/>
    <w:rsid w:val="00553418"/>
    <w:rsid w:val="00555540"/>
    <w:rsid w:val="00557564"/>
    <w:rsid w:val="00564596"/>
    <w:rsid w:val="0057251E"/>
    <w:rsid w:val="00576CAB"/>
    <w:rsid w:val="00577056"/>
    <w:rsid w:val="00577367"/>
    <w:rsid w:val="005827BA"/>
    <w:rsid w:val="0059126E"/>
    <w:rsid w:val="005933D4"/>
    <w:rsid w:val="00596A42"/>
    <w:rsid w:val="005A0546"/>
    <w:rsid w:val="005A1225"/>
    <w:rsid w:val="005A1466"/>
    <w:rsid w:val="005A22BF"/>
    <w:rsid w:val="005A7658"/>
    <w:rsid w:val="005B0EEA"/>
    <w:rsid w:val="005B146D"/>
    <w:rsid w:val="005B20B4"/>
    <w:rsid w:val="005B269A"/>
    <w:rsid w:val="005B3EE4"/>
    <w:rsid w:val="005B459B"/>
    <w:rsid w:val="005C5AFC"/>
    <w:rsid w:val="005C7F86"/>
    <w:rsid w:val="005D025D"/>
    <w:rsid w:val="005D13A7"/>
    <w:rsid w:val="005D3AD9"/>
    <w:rsid w:val="005D4F09"/>
    <w:rsid w:val="005D54DD"/>
    <w:rsid w:val="005D5D9C"/>
    <w:rsid w:val="005E0CF3"/>
    <w:rsid w:val="005E201D"/>
    <w:rsid w:val="005E5BCF"/>
    <w:rsid w:val="005E6A15"/>
    <w:rsid w:val="005E77F2"/>
    <w:rsid w:val="005F4F60"/>
    <w:rsid w:val="005F500C"/>
    <w:rsid w:val="006014B7"/>
    <w:rsid w:val="00602D5A"/>
    <w:rsid w:val="00603728"/>
    <w:rsid w:val="00604D54"/>
    <w:rsid w:val="00604DD3"/>
    <w:rsid w:val="0061057D"/>
    <w:rsid w:val="0061178F"/>
    <w:rsid w:val="006124FE"/>
    <w:rsid w:val="00616AC9"/>
    <w:rsid w:val="0061700D"/>
    <w:rsid w:val="00621AEB"/>
    <w:rsid w:val="00633744"/>
    <w:rsid w:val="00636BDA"/>
    <w:rsid w:val="006417D0"/>
    <w:rsid w:val="00645CA1"/>
    <w:rsid w:val="0065501F"/>
    <w:rsid w:val="0066055B"/>
    <w:rsid w:val="006649E2"/>
    <w:rsid w:val="00671ADE"/>
    <w:rsid w:val="006725AD"/>
    <w:rsid w:val="00672B99"/>
    <w:rsid w:val="0067439C"/>
    <w:rsid w:val="0068751D"/>
    <w:rsid w:val="006906B9"/>
    <w:rsid w:val="00691BB5"/>
    <w:rsid w:val="006933FD"/>
    <w:rsid w:val="006966C4"/>
    <w:rsid w:val="006974B6"/>
    <w:rsid w:val="00697E9E"/>
    <w:rsid w:val="006A0A11"/>
    <w:rsid w:val="006A168F"/>
    <w:rsid w:val="006A2D6F"/>
    <w:rsid w:val="006A35DC"/>
    <w:rsid w:val="006B0A3C"/>
    <w:rsid w:val="006B3C37"/>
    <w:rsid w:val="006B787C"/>
    <w:rsid w:val="006C25A9"/>
    <w:rsid w:val="006C2995"/>
    <w:rsid w:val="006D428B"/>
    <w:rsid w:val="006D52BC"/>
    <w:rsid w:val="006D77E2"/>
    <w:rsid w:val="006D7F22"/>
    <w:rsid w:val="006E3E0F"/>
    <w:rsid w:val="006E5579"/>
    <w:rsid w:val="006F0BE3"/>
    <w:rsid w:val="007054C6"/>
    <w:rsid w:val="007061B6"/>
    <w:rsid w:val="0070705A"/>
    <w:rsid w:val="00707E6A"/>
    <w:rsid w:val="007105DA"/>
    <w:rsid w:val="00714B14"/>
    <w:rsid w:val="00726986"/>
    <w:rsid w:val="007276F9"/>
    <w:rsid w:val="00733511"/>
    <w:rsid w:val="00737E95"/>
    <w:rsid w:val="007424D5"/>
    <w:rsid w:val="00742DCF"/>
    <w:rsid w:val="0075108F"/>
    <w:rsid w:val="00754F99"/>
    <w:rsid w:val="00756311"/>
    <w:rsid w:val="007609E2"/>
    <w:rsid w:val="007658C4"/>
    <w:rsid w:val="00765AA4"/>
    <w:rsid w:val="007733A7"/>
    <w:rsid w:val="00774C7F"/>
    <w:rsid w:val="00782344"/>
    <w:rsid w:val="00782F5E"/>
    <w:rsid w:val="007856FF"/>
    <w:rsid w:val="007861F9"/>
    <w:rsid w:val="00787B83"/>
    <w:rsid w:val="00790AB7"/>
    <w:rsid w:val="00791F69"/>
    <w:rsid w:val="0079498E"/>
    <w:rsid w:val="007A0BF8"/>
    <w:rsid w:val="007A569D"/>
    <w:rsid w:val="007B064B"/>
    <w:rsid w:val="007B45F5"/>
    <w:rsid w:val="007B478B"/>
    <w:rsid w:val="007C523B"/>
    <w:rsid w:val="007C791A"/>
    <w:rsid w:val="007D434C"/>
    <w:rsid w:val="007D473E"/>
    <w:rsid w:val="007D502E"/>
    <w:rsid w:val="007D7A39"/>
    <w:rsid w:val="007E53BB"/>
    <w:rsid w:val="007E61D9"/>
    <w:rsid w:val="007E7ACF"/>
    <w:rsid w:val="007F0E55"/>
    <w:rsid w:val="007F1660"/>
    <w:rsid w:val="007F39AE"/>
    <w:rsid w:val="00803160"/>
    <w:rsid w:val="0080493D"/>
    <w:rsid w:val="008051C6"/>
    <w:rsid w:val="00807747"/>
    <w:rsid w:val="00810D73"/>
    <w:rsid w:val="00813E36"/>
    <w:rsid w:val="00822DDD"/>
    <w:rsid w:val="00823C71"/>
    <w:rsid w:val="00827DBD"/>
    <w:rsid w:val="00834557"/>
    <w:rsid w:val="0083487B"/>
    <w:rsid w:val="00840006"/>
    <w:rsid w:val="008408AA"/>
    <w:rsid w:val="00844078"/>
    <w:rsid w:val="00852238"/>
    <w:rsid w:val="00855869"/>
    <w:rsid w:val="008619F8"/>
    <w:rsid w:val="00862759"/>
    <w:rsid w:val="00864033"/>
    <w:rsid w:val="0086497D"/>
    <w:rsid w:val="00871ED4"/>
    <w:rsid w:val="00880384"/>
    <w:rsid w:val="00880E59"/>
    <w:rsid w:val="008818B5"/>
    <w:rsid w:val="0088249E"/>
    <w:rsid w:val="0088665E"/>
    <w:rsid w:val="0088671D"/>
    <w:rsid w:val="00886CF7"/>
    <w:rsid w:val="00887D60"/>
    <w:rsid w:val="00890E3C"/>
    <w:rsid w:val="008950F9"/>
    <w:rsid w:val="008A021D"/>
    <w:rsid w:val="008A111E"/>
    <w:rsid w:val="008A2831"/>
    <w:rsid w:val="008A3899"/>
    <w:rsid w:val="008A756D"/>
    <w:rsid w:val="008B3508"/>
    <w:rsid w:val="008B4CD9"/>
    <w:rsid w:val="008B5CBB"/>
    <w:rsid w:val="008C0622"/>
    <w:rsid w:val="008C0D71"/>
    <w:rsid w:val="008C1891"/>
    <w:rsid w:val="008C41B1"/>
    <w:rsid w:val="008C7FDB"/>
    <w:rsid w:val="008D75AC"/>
    <w:rsid w:val="008E33B5"/>
    <w:rsid w:val="008E3868"/>
    <w:rsid w:val="008E4D47"/>
    <w:rsid w:val="008E5FA1"/>
    <w:rsid w:val="008E5FEA"/>
    <w:rsid w:val="008E7DCF"/>
    <w:rsid w:val="008F0106"/>
    <w:rsid w:val="008F0C80"/>
    <w:rsid w:val="008F65B3"/>
    <w:rsid w:val="008F7590"/>
    <w:rsid w:val="00900388"/>
    <w:rsid w:val="00903C26"/>
    <w:rsid w:val="0090636A"/>
    <w:rsid w:val="009075C8"/>
    <w:rsid w:val="00912175"/>
    <w:rsid w:val="00914626"/>
    <w:rsid w:val="009155A9"/>
    <w:rsid w:val="0091669B"/>
    <w:rsid w:val="00917AAD"/>
    <w:rsid w:val="00917D5B"/>
    <w:rsid w:val="009204BF"/>
    <w:rsid w:val="009227E3"/>
    <w:rsid w:val="00922905"/>
    <w:rsid w:val="00922B70"/>
    <w:rsid w:val="00924900"/>
    <w:rsid w:val="009250A2"/>
    <w:rsid w:val="00927D7E"/>
    <w:rsid w:val="0093231B"/>
    <w:rsid w:val="00935A9E"/>
    <w:rsid w:val="00937A83"/>
    <w:rsid w:val="00937CC4"/>
    <w:rsid w:val="00945D9A"/>
    <w:rsid w:val="009511EB"/>
    <w:rsid w:val="009534C4"/>
    <w:rsid w:val="009539C4"/>
    <w:rsid w:val="0095565D"/>
    <w:rsid w:val="009632C5"/>
    <w:rsid w:val="00965724"/>
    <w:rsid w:val="00965B91"/>
    <w:rsid w:val="00965F48"/>
    <w:rsid w:val="009671BE"/>
    <w:rsid w:val="009705FD"/>
    <w:rsid w:val="00971385"/>
    <w:rsid w:val="0097293A"/>
    <w:rsid w:val="00987DE0"/>
    <w:rsid w:val="009944CC"/>
    <w:rsid w:val="009A12CF"/>
    <w:rsid w:val="009B090E"/>
    <w:rsid w:val="009B0DBA"/>
    <w:rsid w:val="009B0F57"/>
    <w:rsid w:val="009B5EAA"/>
    <w:rsid w:val="009B6CF5"/>
    <w:rsid w:val="009C4E0F"/>
    <w:rsid w:val="009C7460"/>
    <w:rsid w:val="009D0148"/>
    <w:rsid w:val="009D2180"/>
    <w:rsid w:val="009D2AB3"/>
    <w:rsid w:val="009D6E5B"/>
    <w:rsid w:val="009D7587"/>
    <w:rsid w:val="009E4C84"/>
    <w:rsid w:val="009E4E48"/>
    <w:rsid w:val="009E7BDE"/>
    <w:rsid w:val="009F2B86"/>
    <w:rsid w:val="009F59D1"/>
    <w:rsid w:val="009F6F79"/>
    <w:rsid w:val="009F7801"/>
    <w:rsid w:val="009F7FAE"/>
    <w:rsid w:val="00A0021D"/>
    <w:rsid w:val="00A00F57"/>
    <w:rsid w:val="00A04F53"/>
    <w:rsid w:val="00A06EEB"/>
    <w:rsid w:val="00A07F63"/>
    <w:rsid w:val="00A11C3A"/>
    <w:rsid w:val="00A12104"/>
    <w:rsid w:val="00A130E5"/>
    <w:rsid w:val="00A1627F"/>
    <w:rsid w:val="00A16EB7"/>
    <w:rsid w:val="00A21A43"/>
    <w:rsid w:val="00A22184"/>
    <w:rsid w:val="00A23F07"/>
    <w:rsid w:val="00A24467"/>
    <w:rsid w:val="00A25ADD"/>
    <w:rsid w:val="00A27C42"/>
    <w:rsid w:val="00A316B0"/>
    <w:rsid w:val="00A31F12"/>
    <w:rsid w:val="00A324DD"/>
    <w:rsid w:val="00A36473"/>
    <w:rsid w:val="00A411F5"/>
    <w:rsid w:val="00A44706"/>
    <w:rsid w:val="00A45CA6"/>
    <w:rsid w:val="00A50D86"/>
    <w:rsid w:val="00A57B6E"/>
    <w:rsid w:val="00A70A9B"/>
    <w:rsid w:val="00A77A63"/>
    <w:rsid w:val="00A8045B"/>
    <w:rsid w:val="00A838AF"/>
    <w:rsid w:val="00A84A05"/>
    <w:rsid w:val="00A85891"/>
    <w:rsid w:val="00A91C6E"/>
    <w:rsid w:val="00A95984"/>
    <w:rsid w:val="00A97A26"/>
    <w:rsid w:val="00AA12D7"/>
    <w:rsid w:val="00AA1BB7"/>
    <w:rsid w:val="00AB0C12"/>
    <w:rsid w:val="00AB1645"/>
    <w:rsid w:val="00AC06E9"/>
    <w:rsid w:val="00AC07A4"/>
    <w:rsid w:val="00AC75C6"/>
    <w:rsid w:val="00AC7BDC"/>
    <w:rsid w:val="00AD0BE2"/>
    <w:rsid w:val="00AD1D70"/>
    <w:rsid w:val="00AD273D"/>
    <w:rsid w:val="00AD6BBC"/>
    <w:rsid w:val="00AD6CCA"/>
    <w:rsid w:val="00AD6CFF"/>
    <w:rsid w:val="00AE1831"/>
    <w:rsid w:val="00AE2842"/>
    <w:rsid w:val="00AE495F"/>
    <w:rsid w:val="00AE51B4"/>
    <w:rsid w:val="00AF23CF"/>
    <w:rsid w:val="00AF3B06"/>
    <w:rsid w:val="00B05A25"/>
    <w:rsid w:val="00B07DBE"/>
    <w:rsid w:val="00B120A4"/>
    <w:rsid w:val="00B12283"/>
    <w:rsid w:val="00B15C8D"/>
    <w:rsid w:val="00B17034"/>
    <w:rsid w:val="00B1777B"/>
    <w:rsid w:val="00B2054C"/>
    <w:rsid w:val="00B215C1"/>
    <w:rsid w:val="00B21BB6"/>
    <w:rsid w:val="00B235BA"/>
    <w:rsid w:val="00B23950"/>
    <w:rsid w:val="00B2610D"/>
    <w:rsid w:val="00B3118B"/>
    <w:rsid w:val="00B323C9"/>
    <w:rsid w:val="00B36C53"/>
    <w:rsid w:val="00B37EED"/>
    <w:rsid w:val="00B517A6"/>
    <w:rsid w:val="00B57A2B"/>
    <w:rsid w:val="00B64FE7"/>
    <w:rsid w:val="00B70F36"/>
    <w:rsid w:val="00B754A5"/>
    <w:rsid w:val="00B75AD7"/>
    <w:rsid w:val="00B9618E"/>
    <w:rsid w:val="00BA236C"/>
    <w:rsid w:val="00BA6C6D"/>
    <w:rsid w:val="00BB0262"/>
    <w:rsid w:val="00BB1520"/>
    <w:rsid w:val="00BB7FE7"/>
    <w:rsid w:val="00BC196E"/>
    <w:rsid w:val="00BC1ED7"/>
    <w:rsid w:val="00BC2330"/>
    <w:rsid w:val="00BC35A6"/>
    <w:rsid w:val="00BC51E1"/>
    <w:rsid w:val="00BC603A"/>
    <w:rsid w:val="00BD09A2"/>
    <w:rsid w:val="00BD0D2D"/>
    <w:rsid w:val="00BD14FA"/>
    <w:rsid w:val="00BD295B"/>
    <w:rsid w:val="00BD5BAE"/>
    <w:rsid w:val="00BD5CCC"/>
    <w:rsid w:val="00BD7BCF"/>
    <w:rsid w:val="00BE2129"/>
    <w:rsid w:val="00BE4048"/>
    <w:rsid w:val="00BE4A16"/>
    <w:rsid w:val="00BF03F7"/>
    <w:rsid w:val="00BF63E1"/>
    <w:rsid w:val="00C01F67"/>
    <w:rsid w:val="00C0671C"/>
    <w:rsid w:val="00C078C0"/>
    <w:rsid w:val="00C10000"/>
    <w:rsid w:val="00C10EF3"/>
    <w:rsid w:val="00C136D7"/>
    <w:rsid w:val="00C1458D"/>
    <w:rsid w:val="00C15175"/>
    <w:rsid w:val="00C15F94"/>
    <w:rsid w:val="00C20876"/>
    <w:rsid w:val="00C2454F"/>
    <w:rsid w:val="00C25277"/>
    <w:rsid w:val="00C2588A"/>
    <w:rsid w:val="00C27009"/>
    <w:rsid w:val="00C3092F"/>
    <w:rsid w:val="00C32A3E"/>
    <w:rsid w:val="00C32B0D"/>
    <w:rsid w:val="00C46348"/>
    <w:rsid w:val="00C47EB3"/>
    <w:rsid w:val="00C51F61"/>
    <w:rsid w:val="00C52908"/>
    <w:rsid w:val="00C55C3A"/>
    <w:rsid w:val="00C56709"/>
    <w:rsid w:val="00C60A25"/>
    <w:rsid w:val="00C6424D"/>
    <w:rsid w:val="00C656D8"/>
    <w:rsid w:val="00C67E67"/>
    <w:rsid w:val="00C70D9C"/>
    <w:rsid w:val="00C71F48"/>
    <w:rsid w:val="00C75240"/>
    <w:rsid w:val="00C75B0D"/>
    <w:rsid w:val="00C764A6"/>
    <w:rsid w:val="00C92700"/>
    <w:rsid w:val="00C94531"/>
    <w:rsid w:val="00C97FBA"/>
    <w:rsid w:val="00C97FC5"/>
    <w:rsid w:val="00CA01A8"/>
    <w:rsid w:val="00CA4592"/>
    <w:rsid w:val="00CA76A4"/>
    <w:rsid w:val="00CB32F9"/>
    <w:rsid w:val="00CB5D2A"/>
    <w:rsid w:val="00CB5ED6"/>
    <w:rsid w:val="00CC17EC"/>
    <w:rsid w:val="00CC4876"/>
    <w:rsid w:val="00CC513A"/>
    <w:rsid w:val="00CC579A"/>
    <w:rsid w:val="00CC6881"/>
    <w:rsid w:val="00CD40A1"/>
    <w:rsid w:val="00CD5192"/>
    <w:rsid w:val="00CD53F2"/>
    <w:rsid w:val="00CD74A4"/>
    <w:rsid w:val="00CE3D80"/>
    <w:rsid w:val="00CE4412"/>
    <w:rsid w:val="00CE7F71"/>
    <w:rsid w:val="00CF1261"/>
    <w:rsid w:val="00CF2E22"/>
    <w:rsid w:val="00CF727A"/>
    <w:rsid w:val="00D0038C"/>
    <w:rsid w:val="00D009AC"/>
    <w:rsid w:val="00D04F0F"/>
    <w:rsid w:val="00D10C1F"/>
    <w:rsid w:val="00D13A14"/>
    <w:rsid w:val="00D13A4A"/>
    <w:rsid w:val="00D17EFB"/>
    <w:rsid w:val="00D22095"/>
    <w:rsid w:val="00D22EE7"/>
    <w:rsid w:val="00D2563E"/>
    <w:rsid w:val="00D2565A"/>
    <w:rsid w:val="00D262C8"/>
    <w:rsid w:val="00D273E8"/>
    <w:rsid w:val="00D31471"/>
    <w:rsid w:val="00D357AB"/>
    <w:rsid w:val="00D36355"/>
    <w:rsid w:val="00D4157F"/>
    <w:rsid w:val="00D42092"/>
    <w:rsid w:val="00D53FBC"/>
    <w:rsid w:val="00D54458"/>
    <w:rsid w:val="00D5531E"/>
    <w:rsid w:val="00D55A58"/>
    <w:rsid w:val="00D56241"/>
    <w:rsid w:val="00D568A7"/>
    <w:rsid w:val="00D56A34"/>
    <w:rsid w:val="00D5720B"/>
    <w:rsid w:val="00D604B3"/>
    <w:rsid w:val="00D62D32"/>
    <w:rsid w:val="00D7046C"/>
    <w:rsid w:val="00D72C43"/>
    <w:rsid w:val="00D745EB"/>
    <w:rsid w:val="00D75220"/>
    <w:rsid w:val="00D75CFB"/>
    <w:rsid w:val="00D75ECF"/>
    <w:rsid w:val="00D8045B"/>
    <w:rsid w:val="00D851DF"/>
    <w:rsid w:val="00D86ECE"/>
    <w:rsid w:val="00D9503A"/>
    <w:rsid w:val="00DA19B3"/>
    <w:rsid w:val="00DA3A02"/>
    <w:rsid w:val="00DA5DC4"/>
    <w:rsid w:val="00DA5FF2"/>
    <w:rsid w:val="00DB41F8"/>
    <w:rsid w:val="00DB728C"/>
    <w:rsid w:val="00DC0637"/>
    <w:rsid w:val="00DC0B52"/>
    <w:rsid w:val="00DC53FD"/>
    <w:rsid w:val="00DC5890"/>
    <w:rsid w:val="00DD1AE7"/>
    <w:rsid w:val="00DD3624"/>
    <w:rsid w:val="00DD5147"/>
    <w:rsid w:val="00DD5B33"/>
    <w:rsid w:val="00DE09D0"/>
    <w:rsid w:val="00DE324A"/>
    <w:rsid w:val="00DE4579"/>
    <w:rsid w:val="00DE5419"/>
    <w:rsid w:val="00DE62DA"/>
    <w:rsid w:val="00DE6554"/>
    <w:rsid w:val="00DF0960"/>
    <w:rsid w:val="00DF0DEB"/>
    <w:rsid w:val="00DF1675"/>
    <w:rsid w:val="00DF2A51"/>
    <w:rsid w:val="00DF68DF"/>
    <w:rsid w:val="00E03EBA"/>
    <w:rsid w:val="00E0420D"/>
    <w:rsid w:val="00E10211"/>
    <w:rsid w:val="00E10555"/>
    <w:rsid w:val="00E10AB7"/>
    <w:rsid w:val="00E1166B"/>
    <w:rsid w:val="00E11D54"/>
    <w:rsid w:val="00E142DC"/>
    <w:rsid w:val="00E16688"/>
    <w:rsid w:val="00E220FD"/>
    <w:rsid w:val="00E37627"/>
    <w:rsid w:val="00E456E7"/>
    <w:rsid w:val="00E5560D"/>
    <w:rsid w:val="00E579D7"/>
    <w:rsid w:val="00E61EC0"/>
    <w:rsid w:val="00E62D65"/>
    <w:rsid w:val="00E63562"/>
    <w:rsid w:val="00E7370B"/>
    <w:rsid w:val="00E74C22"/>
    <w:rsid w:val="00E83CDB"/>
    <w:rsid w:val="00E85D08"/>
    <w:rsid w:val="00E926F7"/>
    <w:rsid w:val="00E93F74"/>
    <w:rsid w:val="00E944EF"/>
    <w:rsid w:val="00E95FAC"/>
    <w:rsid w:val="00E966FA"/>
    <w:rsid w:val="00EA4026"/>
    <w:rsid w:val="00EA6386"/>
    <w:rsid w:val="00EA7961"/>
    <w:rsid w:val="00EB09E6"/>
    <w:rsid w:val="00EB0B92"/>
    <w:rsid w:val="00EB18EE"/>
    <w:rsid w:val="00EC19E1"/>
    <w:rsid w:val="00EC2DCB"/>
    <w:rsid w:val="00EC4489"/>
    <w:rsid w:val="00EC5E32"/>
    <w:rsid w:val="00ED3E51"/>
    <w:rsid w:val="00ED6318"/>
    <w:rsid w:val="00EE095D"/>
    <w:rsid w:val="00EE3FD8"/>
    <w:rsid w:val="00EE6D90"/>
    <w:rsid w:val="00EF13CE"/>
    <w:rsid w:val="00EF39D5"/>
    <w:rsid w:val="00F1056D"/>
    <w:rsid w:val="00F13C41"/>
    <w:rsid w:val="00F1600D"/>
    <w:rsid w:val="00F201D1"/>
    <w:rsid w:val="00F36C5C"/>
    <w:rsid w:val="00F4255B"/>
    <w:rsid w:val="00F42B00"/>
    <w:rsid w:val="00F43629"/>
    <w:rsid w:val="00F467F7"/>
    <w:rsid w:val="00F4684D"/>
    <w:rsid w:val="00F527EA"/>
    <w:rsid w:val="00F5287D"/>
    <w:rsid w:val="00F54115"/>
    <w:rsid w:val="00F54B31"/>
    <w:rsid w:val="00F62463"/>
    <w:rsid w:val="00F62DAD"/>
    <w:rsid w:val="00F6494A"/>
    <w:rsid w:val="00F66210"/>
    <w:rsid w:val="00F66F4A"/>
    <w:rsid w:val="00F673DC"/>
    <w:rsid w:val="00F70DDC"/>
    <w:rsid w:val="00F7104D"/>
    <w:rsid w:val="00F7150E"/>
    <w:rsid w:val="00F72F63"/>
    <w:rsid w:val="00F74560"/>
    <w:rsid w:val="00F75C41"/>
    <w:rsid w:val="00F83A2B"/>
    <w:rsid w:val="00F910CB"/>
    <w:rsid w:val="00F93367"/>
    <w:rsid w:val="00F94171"/>
    <w:rsid w:val="00F968C9"/>
    <w:rsid w:val="00FA0DEA"/>
    <w:rsid w:val="00FA100B"/>
    <w:rsid w:val="00FA1120"/>
    <w:rsid w:val="00FA287C"/>
    <w:rsid w:val="00FA3E3C"/>
    <w:rsid w:val="00FB5CAD"/>
    <w:rsid w:val="00FC2477"/>
    <w:rsid w:val="00FC54FA"/>
    <w:rsid w:val="00FE1328"/>
    <w:rsid w:val="00FE23CB"/>
    <w:rsid w:val="00FE37CC"/>
    <w:rsid w:val="00FE4FD8"/>
    <w:rsid w:val="00FE5FC8"/>
    <w:rsid w:val="00FF0DC1"/>
    <w:rsid w:val="00FF0FED"/>
    <w:rsid w:val="00FF1215"/>
    <w:rsid w:val="00FF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45B"/>
    <w:pPr>
      <w:spacing w:before="100" w:beforeAutospacing="1" w:after="100" w:afterAutospacing="1"/>
    </w:pPr>
    <w:rPr>
      <w:lang w:val="en-US" w:eastAsia="en-US"/>
    </w:rPr>
  </w:style>
  <w:style w:type="paragraph" w:styleId="2">
    <w:name w:val="envelope return"/>
    <w:basedOn w:val="a"/>
    <w:uiPriority w:val="99"/>
    <w:unhideWhenUsed/>
    <w:rsid w:val="00A8045B"/>
    <w:rPr>
      <w:rFonts w:ascii="Nork New" w:hAnsi="Nork New"/>
      <w:kern w:val="28"/>
      <w:sz w:val="26"/>
      <w:szCs w:val="20"/>
      <w:lang w:val="en-US"/>
    </w:rPr>
  </w:style>
  <w:style w:type="paragraph" w:styleId="a4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5"/>
    <w:uiPriority w:val="34"/>
    <w:qFormat/>
    <w:rsid w:val="00A8045B"/>
    <w:pPr>
      <w:ind w:left="720"/>
      <w:contextualSpacing/>
    </w:pPr>
  </w:style>
  <w:style w:type="paragraph" w:customStyle="1" w:styleId="voroshmanbody">
    <w:name w:val="voroshman body"/>
    <w:basedOn w:val="a"/>
    <w:uiPriority w:val="99"/>
    <w:rsid w:val="00A8045B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600">
    <w:name w:val="600"/>
    <w:basedOn w:val="a"/>
    <w:uiPriority w:val="99"/>
    <w:rsid w:val="00A8045B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a"/>
    <w:uiPriority w:val="99"/>
    <w:rsid w:val="00A8045B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a"/>
    <w:uiPriority w:val="99"/>
    <w:rsid w:val="00A8045B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uiPriority w:val="99"/>
    <w:rsid w:val="00A8045B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ArTarumianTimes"/>
      <w:b/>
      <w:bCs/>
      <w:color w:val="auto"/>
      <w:spacing w:val="0"/>
      <w:sz w:val="24"/>
      <w:szCs w:val="24"/>
      <w:lang w:val="af-ZA" w:eastAsia="en-US"/>
    </w:rPr>
  </w:style>
  <w:style w:type="paragraph" w:customStyle="1" w:styleId="gam">
    <w:name w:val="gam"/>
    <w:basedOn w:val="a"/>
    <w:rsid w:val="00A8045B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a"/>
    <w:uiPriority w:val="99"/>
    <w:rsid w:val="00A8045B"/>
    <w:pPr>
      <w:spacing w:before="12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Storagrutun">
    <w:name w:val="Storagrutun"/>
    <w:basedOn w:val="a"/>
    <w:autoRedefine/>
    <w:rsid w:val="00A8045B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A8045B"/>
    <w:pPr>
      <w:tabs>
        <w:tab w:val="clear" w:pos="851"/>
        <w:tab w:val="left" w:pos="992"/>
        <w:tab w:val="left" w:pos="7655"/>
      </w:tabs>
      <w:spacing w:before="0"/>
    </w:pPr>
  </w:style>
  <w:style w:type="character" w:customStyle="1" w:styleId="Bodytext2">
    <w:name w:val="Body text (2)_"/>
    <w:link w:val="Bodytext20"/>
    <w:locked/>
    <w:rsid w:val="00A8045B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045B"/>
    <w:pPr>
      <w:widowControl w:val="0"/>
      <w:shd w:val="clear" w:color="auto" w:fill="FFFFFF"/>
      <w:spacing w:line="312" w:lineRule="exact"/>
      <w:ind w:hanging="660"/>
    </w:pPr>
    <w:rPr>
      <w:rFonts w:ascii="Sylfaen" w:eastAsia="Sylfaen" w:hAnsi="Sylfaen" w:cs="Sylfaen"/>
      <w:sz w:val="22"/>
      <w:szCs w:val="22"/>
      <w:lang w:val="en-US" w:eastAsia="en-US"/>
    </w:rPr>
  </w:style>
  <w:style w:type="paragraph" w:styleId="a6">
    <w:name w:val="Title"/>
    <w:basedOn w:val="a"/>
    <w:next w:val="a"/>
    <w:link w:val="a7"/>
    <w:uiPriority w:val="10"/>
    <w:qFormat/>
    <w:rsid w:val="00A804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80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53CF9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53CF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D77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77E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voroshumspisok">
    <w:name w:val="voroshum spisok"/>
    <w:basedOn w:val="a"/>
    <w:rsid w:val="00577056"/>
    <w:pPr>
      <w:numPr>
        <w:numId w:val="15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Text1">
    <w:name w:val="Text_1"/>
    <w:basedOn w:val="a"/>
    <w:autoRedefine/>
    <w:uiPriority w:val="2"/>
    <w:qFormat/>
    <w:rsid w:val="00E85D08"/>
    <w:pPr>
      <w:numPr>
        <w:numId w:val="16"/>
      </w:numPr>
      <w:spacing w:line="360" w:lineRule="auto"/>
      <w:ind w:hanging="502"/>
      <w:jc w:val="both"/>
    </w:pPr>
    <w:rPr>
      <w:rFonts w:ascii="GHEA Grapalat" w:eastAsiaTheme="minorEastAsia" w:hAnsi="GHEA Grapalat" w:cstheme="minorBidi"/>
      <w:bCs/>
      <w:noProof/>
      <w:szCs w:val="22"/>
      <w:lang w:val="hy-AM" w:eastAsia="ko-KR"/>
    </w:rPr>
  </w:style>
  <w:style w:type="character" w:customStyle="1" w:styleId="a5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4"/>
    <w:uiPriority w:val="34"/>
    <w:qFormat/>
    <w:rsid w:val="00E85D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3F8B8-7824-445D-AE6A-63E3A860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2100</Words>
  <Characters>11974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 Hovsepyan</dc:creator>
  <cp:keywords>https:/mul2-psrc.gov.am/tasks/102811/oneclick/GMOKnaxagic.docx?token=84b894ad328d44965f4893d5eb66122d</cp:keywords>
  <cp:lastModifiedBy>Karapet Harutyunyan</cp:lastModifiedBy>
  <cp:revision>35</cp:revision>
  <cp:lastPrinted>2024-05-30T11:39:00Z</cp:lastPrinted>
  <dcterms:created xsi:type="dcterms:W3CDTF">2024-03-21T06:58:00Z</dcterms:created>
  <dcterms:modified xsi:type="dcterms:W3CDTF">2024-05-30T11:43:00Z</dcterms:modified>
</cp:coreProperties>
</file>