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57549" w14:textId="77777777" w:rsidR="004E515A" w:rsidRPr="002D75CB" w:rsidRDefault="004E515A" w:rsidP="004E515A">
      <w:pPr>
        <w:pStyle w:val="600"/>
        <w:tabs>
          <w:tab w:val="left" w:pos="7890"/>
        </w:tabs>
        <w:jc w:val="right"/>
        <w:rPr>
          <w:rFonts w:ascii="GHEA Grapalat" w:hAnsi="GHEA Grapalat"/>
          <w:lang w:val="hy-AM"/>
        </w:rPr>
      </w:pPr>
      <w:r w:rsidRPr="002D75CB">
        <w:rPr>
          <w:rFonts w:ascii="GHEA Grapalat" w:hAnsi="GHEA Grapalat"/>
          <w:lang w:val="hy-AM"/>
        </w:rPr>
        <w:t>ՆԱԽԱԳԻԾ</w:t>
      </w:r>
    </w:p>
    <w:p w14:paraId="534162A9" w14:textId="77777777" w:rsidR="004E515A" w:rsidRPr="002D75CB" w:rsidRDefault="004E515A" w:rsidP="004E515A">
      <w:pPr>
        <w:pStyle w:val="600"/>
        <w:jc w:val="center"/>
        <w:rPr>
          <w:rFonts w:ascii="GHEA Grapalat" w:hAnsi="GHEA Grapalat"/>
        </w:rPr>
      </w:pPr>
      <w:r w:rsidRPr="002D75CB">
        <w:rPr>
          <w:rFonts w:ascii="GHEA Grapalat" w:hAnsi="GHEA Grapalat"/>
          <w:noProof/>
          <w:lang w:eastAsia="en-US"/>
        </w:rPr>
        <w:drawing>
          <wp:inline distT="0" distB="0" distL="0" distR="0" wp14:anchorId="5C289628" wp14:editId="1C156E20">
            <wp:extent cx="1021080" cy="944880"/>
            <wp:effectExtent l="0" t="0" r="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8" cstate="print"/>
                    <a:srcRect/>
                    <a:stretch/>
                  </pic:blipFill>
                  <pic:spPr>
                    <a:xfrm>
                      <a:off x="0" y="0"/>
                      <a:ext cx="1021080" cy="944880"/>
                    </a:xfrm>
                    <a:prstGeom prst="rect">
                      <a:avLst/>
                    </a:prstGeom>
                    <a:ln>
                      <a:noFill/>
                    </a:ln>
                  </pic:spPr>
                </pic:pic>
              </a:graphicData>
            </a:graphic>
          </wp:inline>
        </w:drawing>
      </w:r>
    </w:p>
    <w:p w14:paraId="0E72D207" w14:textId="77777777" w:rsidR="004E515A" w:rsidRPr="002D75CB" w:rsidRDefault="004E515A" w:rsidP="004E515A">
      <w:pPr>
        <w:pStyle w:val="voroshum"/>
        <w:spacing w:before="0"/>
        <w:rPr>
          <w:rFonts w:ascii="GHEA Grapalat" w:hAnsi="GHEA Grapalat"/>
        </w:rPr>
      </w:pPr>
    </w:p>
    <w:p w14:paraId="65F007D8" w14:textId="77777777" w:rsidR="004E515A" w:rsidRPr="002D75CB" w:rsidRDefault="004E515A" w:rsidP="004E515A">
      <w:pPr>
        <w:pStyle w:val="voroshum"/>
        <w:spacing w:before="0"/>
        <w:rPr>
          <w:rFonts w:ascii="GHEA Grapalat" w:hAnsi="GHEA Grapalat"/>
        </w:rPr>
      </w:pPr>
      <w:r w:rsidRPr="002D75CB">
        <w:rPr>
          <w:rFonts w:ascii="GHEA Grapalat" w:hAnsi="GHEA Grapalat"/>
        </w:rPr>
        <w:t>ՀԱՅԱՍՏԱՆԻ ՀԱՆՐԱՊԵՏՈՒԹՅԱՆ</w:t>
      </w:r>
      <w:r w:rsidRPr="002D75CB">
        <w:rPr>
          <w:rFonts w:ascii="GHEA Grapalat" w:hAnsi="GHEA Grapalat"/>
        </w:rPr>
        <w:br/>
        <w:t>ՀԱՆՐԱՅԻՆ ԾԱՌԱՅՈՒԹՅՈՒՆՆԵՐԸ ԿԱՐԳԱՎՈՐՈՂ ՀԱՆՁՆԱԺՈՂՈՎ</w:t>
      </w:r>
    </w:p>
    <w:p w14:paraId="4469D73D" w14:textId="77777777" w:rsidR="004E515A" w:rsidRPr="002D75CB" w:rsidRDefault="004E515A" w:rsidP="004E515A">
      <w:pPr>
        <w:pStyle w:val="voroshum2"/>
        <w:rPr>
          <w:rFonts w:ascii="GHEA Grapalat" w:hAnsi="GHEA Grapalat"/>
          <w:sz w:val="32"/>
          <w:szCs w:val="32"/>
        </w:rPr>
      </w:pPr>
      <w:r w:rsidRPr="002D75CB">
        <w:rPr>
          <w:rFonts w:ascii="GHEA Grapalat" w:hAnsi="GHEA Grapalat"/>
          <w:sz w:val="32"/>
          <w:szCs w:val="32"/>
        </w:rPr>
        <w:t>Ո Ր Ո Շ Ո</w:t>
      </w:r>
      <w:r w:rsidRPr="002D75CB">
        <w:rPr>
          <w:rFonts w:ascii="GHEA Grapalat" w:hAnsi="GHEA Grapalat"/>
          <w:sz w:val="32"/>
          <w:szCs w:val="32"/>
          <w:lang w:val="hy-AM"/>
        </w:rPr>
        <w:t xml:space="preserve"> </w:t>
      </w:r>
      <w:r w:rsidRPr="002D75CB">
        <w:rPr>
          <w:rFonts w:ascii="GHEA Grapalat" w:hAnsi="GHEA Grapalat"/>
          <w:sz w:val="32"/>
          <w:szCs w:val="32"/>
        </w:rPr>
        <w:t>Ւ Մ</w:t>
      </w:r>
    </w:p>
    <w:p w14:paraId="2B731CF9" w14:textId="77777777" w:rsidR="004E515A" w:rsidRPr="002D75CB" w:rsidRDefault="004E515A" w:rsidP="004E515A">
      <w:pPr>
        <w:pStyle w:val="voroshum2"/>
        <w:spacing w:before="0"/>
        <w:rPr>
          <w:rFonts w:ascii="GHEA Grapalat" w:hAnsi="GHEA Grapalat"/>
          <w:sz w:val="20"/>
          <w:szCs w:val="20"/>
        </w:rPr>
      </w:pPr>
    </w:p>
    <w:p w14:paraId="7A2B3FD0" w14:textId="5B1A30A5" w:rsidR="004E515A" w:rsidRPr="002D75CB" w:rsidRDefault="004E515A" w:rsidP="004E515A">
      <w:pPr>
        <w:pStyle w:val="data"/>
        <w:spacing w:after="0" w:line="240" w:lineRule="auto"/>
        <w:rPr>
          <w:rFonts w:ascii="GHEA Grapalat" w:hAnsi="GHEA Grapalat"/>
          <w:sz w:val="24"/>
          <w:szCs w:val="24"/>
          <w:lang w:val="af-ZA"/>
        </w:rPr>
      </w:pPr>
      <w:r w:rsidRPr="002D75CB">
        <w:rPr>
          <w:rFonts w:ascii="GHEA Grapalat" w:hAnsi="GHEA Grapalat"/>
          <w:sz w:val="24"/>
          <w:szCs w:val="24"/>
        </w:rPr>
        <w:t xml:space="preserve">___ </w:t>
      </w:r>
      <w:r w:rsidR="00614949" w:rsidRPr="00A452E7">
        <w:rPr>
          <w:rFonts w:ascii="GHEA Grapalat" w:hAnsi="GHEA Grapalat"/>
          <w:sz w:val="24"/>
        </w:rPr>
        <w:t>___________</w:t>
      </w:r>
      <w:r w:rsidRPr="002D75CB">
        <w:rPr>
          <w:rFonts w:ascii="GHEA Grapalat" w:hAnsi="GHEA Grapalat"/>
          <w:sz w:val="24"/>
          <w:szCs w:val="24"/>
        </w:rPr>
        <w:t xml:space="preserve"> 202</w:t>
      </w:r>
      <w:r w:rsidR="00061CFC">
        <w:rPr>
          <w:rFonts w:ascii="GHEA Grapalat" w:hAnsi="GHEA Grapalat"/>
          <w:sz w:val="24"/>
          <w:szCs w:val="24"/>
          <w:lang w:val="hy-AM"/>
        </w:rPr>
        <w:t>4</w:t>
      </w:r>
      <w:r w:rsidRPr="002D75CB">
        <w:rPr>
          <w:rFonts w:ascii="GHEA Grapalat" w:hAnsi="GHEA Grapalat"/>
          <w:sz w:val="24"/>
          <w:szCs w:val="24"/>
        </w:rPr>
        <w:t xml:space="preserve"> </w:t>
      </w:r>
      <w:proofErr w:type="spellStart"/>
      <w:r w:rsidRPr="002D75CB">
        <w:rPr>
          <w:rFonts w:ascii="GHEA Grapalat" w:hAnsi="GHEA Grapalat"/>
          <w:sz w:val="24"/>
          <w:szCs w:val="24"/>
        </w:rPr>
        <w:t>թվականի</w:t>
      </w:r>
      <w:proofErr w:type="spellEnd"/>
      <w:r w:rsidRPr="002D75CB">
        <w:rPr>
          <w:rFonts w:ascii="GHEA Grapalat" w:hAnsi="GHEA Grapalat"/>
          <w:sz w:val="24"/>
          <w:szCs w:val="24"/>
        </w:rPr>
        <w:t xml:space="preserve"> №___</w:t>
      </w:r>
      <w:r w:rsidRPr="002D75CB">
        <w:rPr>
          <w:rFonts w:ascii="GHEA Grapalat" w:hAnsi="GHEA Grapalat"/>
          <w:sz w:val="24"/>
          <w:szCs w:val="24"/>
          <w:lang w:val="hy-AM"/>
        </w:rPr>
        <w:t>-Ն</w:t>
      </w:r>
      <w:r w:rsidRPr="002D75CB">
        <w:rPr>
          <w:rFonts w:ascii="GHEA Grapalat" w:hAnsi="GHEA Grapalat"/>
          <w:sz w:val="24"/>
          <w:szCs w:val="24"/>
        </w:rPr>
        <w:br/>
      </w:r>
    </w:p>
    <w:p w14:paraId="683C1A14" w14:textId="77777777" w:rsidR="004E515A" w:rsidRPr="002D75CB" w:rsidRDefault="004E515A" w:rsidP="004E515A">
      <w:pPr>
        <w:pStyle w:val="Title"/>
        <w:rPr>
          <w:rFonts w:ascii="GHEA Grapalat" w:hAnsi="GHEA Grapalat"/>
          <w:sz w:val="24"/>
          <w:szCs w:val="24"/>
          <w:lang w:val="af-ZA"/>
        </w:rPr>
      </w:pPr>
    </w:p>
    <w:p w14:paraId="64C1537F" w14:textId="5A0CAE90" w:rsidR="004E515A" w:rsidRPr="002D75CB" w:rsidRDefault="004E515A" w:rsidP="004E515A">
      <w:pPr>
        <w:pStyle w:val="BodyText"/>
        <w:spacing w:line="240" w:lineRule="auto"/>
        <w:rPr>
          <w:rFonts w:ascii="GHEA Grapalat" w:hAnsi="GHEA Grapalat"/>
          <w:b/>
          <w:lang w:val="af-ZA"/>
        </w:rPr>
      </w:pPr>
      <w:r w:rsidRPr="002D75CB">
        <w:rPr>
          <w:rFonts w:ascii="GHEA Grapalat" w:hAnsi="GHEA Grapalat"/>
          <w:b/>
          <w:lang w:val="hy-AM"/>
        </w:rPr>
        <w:t>ՀԱՅԱՍՏԱՆԻ ՀԱՆՐԱՊԵՏՈՒԹՅԱՆ ՀԱՆՐԱՅԻՆ ԾԱՌԱՅՈՒԹՅՈՒՆՆԵՐԸ ԿԱՐԳԱՎՈՐՈՂ ՀԱՆՁՆԱԺՈՂՈՎԻ 2019 ԹՎԱԿԱՆԻ ԴԵԿՏԵՄԲԵՐԻ 25-Ի №516-Ն</w:t>
      </w:r>
      <w:r w:rsidR="00075E60" w:rsidRPr="002D75CB">
        <w:rPr>
          <w:rFonts w:ascii="GHEA Grapalat" w:hAnsi="GHEA Grapalat"/>
          <w:b/>
          <w:lang w:val="hy-AM"/>
        </w:rPr>
        <w:t xml:space="preserve"> </w:t>
      </w:r>
      <w:r w:rsidRPr="002D75CB">
        <w:rPr>
          <w:rFonts w:ascii="GHEA Grapalat" w:hAnsi="GHEA Grapalat"/>
          <w:b/>
          <w:lang w:val="hy-AM"/>
        </w:rPr>
        <w:t>ՈՐՈՇ</w:t>
      </w:r>
      <w:r w:rsidR="005C43C2" w:rsidRPr="002D75CB">
        <w:rPr>
          <w:rFonts w:ascii="GHEA Grapalat" w:hAnsi="GHEA Grapalat"/>
          <w:b/>
          <w:lang w:val="hy-AM"/>
        </w:rPr>
        <w:t xml:space="preserve">ՄԱՆ ՄԵՋ </w:t>
      </w:r>
      <w:r w:rsidR="00514C91" w:rsidRPr="002D75CB">
        <w:rPr>
          <w:rFonts w:ascii="GHEA Grapalat" w:hAnsi="GHEA Grapalat"/>
          <w:b/>
          <w:lang w:val="hy-AM"/>
        </w:rPr>
        <w:t xml:space="preserve">ԼՐԱՑՈՒՄՆԵՐ </w:t>
      </w:r>
      <w:r w:rsidR="00514C91">
        <w:rPr>
          <w:rFonts w:ascii="GHEA Grapalat" w:hAnsi="GHEA Grapalat"/>
          <w:b/>
          <w:lang w:val="hy-AM"/>
        </w:rPr>
        <w:t xml:space="preserve">ԵՎ </w:t>
      </w:r>
      <w:r w:rsidR="005C43C2" w:rsidRPr="002D75CB">
        <w:rPr>
          <w:rFonts w:ascii="GHEA Grapalat" w:hAnsi="GHEA Grapalat"/>
          <w:b/>
          <w:lang w:val="hy-AM"/>
        </w:rPr>
        <w:t>Փ</w:t>
      </w:r>
      <w:r w:rsidRPr="002D75CB">
        <w:rPr>
          <w:rFonts w:ascii="GHEA Grapalat" w:hAnsi="GHEA Grapalat"/>
          <w:b/>
          <w:lang w:val="hy-AM"/>
        </w:rPr>
        <w:t>ՈՓՈԽՈՒԹՅՈՒՆ</w:t>
      </w:r>
      <w:r w:rsidR="00C7116A">
        <w:rPr>
          <w:rFonts w:ascii="GHEA Grapalat" w:hAnsi="GHEA Grapalat"/>
          <w:b/>
          <w:lang w:val="hy-AM"/>
        </w:rPr>
        <w:t>ՆԵՐ</w:t>
      </w:r>
      <w:r w:rsidRPr="002D75CB">
        <w:rPr>
          <w:rFonts w:ascii="GHEA Grapalat" w:hAnsi="GHEA Grapalat"/>
          <w:b/>
          <w:lang w:val="hy-AM"/>
        </w:rPr>
        <w:t xml:space="preserve"> ԿԱՏԱՐԵԼՈՒ ՄԱՍԻՆ</w:t>
      </w:r>
    </w:p>
    <w:p w14:paraId="67AD0DFE" w14:textId="77777777" w:rsidR="004E515A" w:rsidRPr="002D75CB" w:rsidRDefault="004E515A" w:rsidP="004E515A">
      <w:pPr>
        <w:pStyle w:val="Title"/>
        <w:jc w:val="left"/>
        <w:rPr>
          <w:rFonts w:ascii="GHEA Grapalat" w:hAnsi="GHEA Grapalat"/>
          <w:sz w:val="24"/>
          <w:szCs w:val="24"/>
          <w:lang w:val="af-ZA"/>
        </w:rPr>
      </w:pPr>
    </w:p>
    <w:p w14:paraId="74FEC7D3" w14:textId="6B6F6CBC" w:rsidR="004E515A" w:rsidRPr="002D75CB" w:rsidRDefault="004E515A" w:rsidP="004E515A">
      <w:pPr>
        <w:pStyle w:val="Header"/>
        <w:tabs>
          <w:tab w:val="clear" w:pos="4677"/>
          <w:tab w:val="clear" w:pos="9355"/>
        </w:tabs>
        <w:spacing w:line="360" w:lineRule="auto"/>
        <w:ind w:firstLine="426"/>
        <w:jc w:val="both"/>
        <w:rPr>
          <w:rFonts w:ascii="GHEA Grapalat" w:hAnsi="GHEA Grapalat"/>
          <w:i/>
          <w:iCs/>
          <w:spacing w:val="-2"/>
          <w:lang w:val="af-ZA"/>
        </w:rPr>
      </w:pPr>
      <w:r w:rsidRPr="002D75CB">
        <w:rPr>
          <w:rFonts w:ascii="GHEA Grapalat" w:hAnsi="GHEA Grapalat"/>
          <w:spacing w:val="-2"/>
          <w:lang w:val="hy-AM"/>
        </w:rPr>
        <w:t>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w:t>
      </w:r>
      <w:r w:rsidRPr="002D75CB">
        <w:rPr>
          <w:rFonts w:ascii="Courier New" w:hAnsi="Courier New" w:cs="Courier New"/>
          <w:spacing w:val="-2"/>
          <w:lang w:val="hy-AM"/>
        </w:rPr>
        <w:t> </w:t>
      </w:r>
      <w:r w:rsidRPr="002D75CB">
        <w:rPr>
          <w:rFonts w:ascii="GHEA Grapalat" w:hAnsi="GHEA Grapalat"/>
          <w:b/>
          <w:bCs/>
          <w:i/>
          <w:iCs/>
          <w:spacing w:val="-2"/>
          <w:lang w:val="hy-AM"/>
        </w:rPr>
        <w:t>որոշում</w:t>
      </w:r>
      <w:r w:rsidRPr="002D75CB">
        <w:rPr>
          <w:rFonts w:ascii="Courier New" w:hAnsi="Courier New" w:cs="Courier New"/>
          <w:b/>
          <w:bCs/>
          <w:i/>
          <w:iCs/>
          <w:spacing w:val="-2"/>
          <w:lang w:val="hy-AM"/>
        </w:rPr>
        <w:t> </w:t>
      </w:r>
      <w:r w:rsidRPr="002D75CB">
        <w:rPr>
          <w:rFonts w:ascii="GHEA Grapalat" w:hAnsi="GHEA Grapalat" w:cs="GHEA Grapalat"/>
          <w:b/>
          <w:bCs/>
          <w:i/>
          <w:iCs/>
          <w:spacing w:val="-2"/>
          <w:lang w:val="hy-AM"/>
        </w:rPr>
        <w:t>է</w:t>
      </w:r>
      <w:r w:rsidRPr="002D75CB">
        <w:rPr>
          <w:rFonts w:ascii="GHEA Grapalat" w:hAnsi="GHEA Grapalat"/>
          <w:i/>
          <w:iCs/>
          <w:spacing w:val="-2"/>
          <w:lang w:val="hy-AM"/>
        </w:rPr>
        <w:t>.</w:t>
      </w:r>
    </w:p>
    <w:p w14:paraId="6D44E1D6" w14:textId="09D0A7E7" w:rsidR="004E515A" w:rsidRPr="00590BF8" w:rsidRDefault="004E515A" w:rsidP="004E515A">
      <w:pPr>
        <w:pStyle w:val="NormalWeb"/>
        <w:numPr>
          <w:ilvl w:val="0"/>
          <w:numId w:val="1"/>
        </w:numPr>
        <w:shd w:val="clear" w:color="auto" w:fill="FFFFFF"/>
        <w:spacing w:before="0" w:beforeAutospacing="0" w:after="0" w:afterAutospacing="0" w:line="360" w:lineRule="auto"/>
        <w:ind w:left="0" w:firstLine="426"/>
        <w:jc w:val="both"/>
        <w:rPr>
          <w:rFonts w:ascii="GHEA Grapalat" w:hAnsi="GHEA Grapalat"/>
          <w:spacing w:val="-2"/>
          <w:lang w:val="hy-AM"/>
        </w:rPr>
      </w:pPr>
      <w:r w:rsidRPr="002D75CB">
        <w:rPr>
          <w:rFonts w:ascii="GHEA Grapalat" w:hAnsi="GHEA Grapalat"/>
          <w:spacing w:val="-2"/>
          <w:lang w:val="hy-AM"/>
        </w:rPr>
        <w:t xml:space="preserve">Հայաստանի Հանրապետության հանրային ծառայությունները կարգավորող </w:t>
      </w:r>
      <w:r w:rsidRPr="00590BF8">
        <w:rPr>
          <w:rFonts w:ascii="GHEA Grapalat" w:hAnsi="GHEA Grapalat"/>
          <w:spacing w:val="-2"/>
          <w:lang w:val="hy-AM"/>
        </w:rPr>
        <w:t xml:space="preserve">հանձնաժողովի 2019 թվականի դեկտեմբերի 25-ի «Հայաստանի Հանրապետության 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9-ի №344-Ն որոշումն ուժը կորցրած ճանաչելու մասին» №516-Ն որոշման հավելվածում (այսուհետ՝ ԷՄՇ կանոններ) կատարել հետևյալ </w:t>
      </w:r>
      <w:r w:rsidR="001B3B76" w:rsidRPr="00590BF8">
        <w:rPr>
          <w:rFonts w:ascii="GHEA Grapalat" w:hAnsi="GHEA Grapalat"/>
          <w:spacing w:val="-2"/>
          <w:lang w:val="hy-AM"/>
        </w:rPr>
        <w:t>լրացում</w:t>
      </w:r>
      <w:r w:rsidR="002C6DB0">
        <w:rPr>
          <w:rFonts w:ascii="GHEA Grapalat" w:hAnsi="GHEA Grapalat"/>
          <w:spacing w:val="-2"/>
          <w:lang w:val="hy-AM"/>
        </w:rPr>
        <w:t>ներ</w:t>
      </w:r>
      <w:r w:rsidR="001B3B76" w:rsidRPr="00590BF8">
        <w:rPr>
          <w:rFonts w:ascii="GHEA Grapalat" w:hAnsi="GHEA Grapalat"/>
          <w:spacing w:val="-2"/>
          <w:lang w:val="hy-AM"/>
        </w:rPr>
        <w:t xml:space="preserve">ը և </w:t>
      </w:r>
      <w:r w:rsidRPr="00590BF8">
        <w:rPr>
          <w:rFonts w:ascii="GHEA Grapalat" w:hAnsi="GHEA Grapalat"/>
          <w:spacing w:val="-2"/>
          <w:lang w:val="hy-AM"/>
        </w:rPr>
        <w:t>փոփոխություն</w:t>
      </w:r>
      <w:r w:rsidR="00C7116A">
        <w:rPr>
          <w:rFonts w:ascii="GHEA Grapalat" w:hAnsi="GHEA Grapalat"/>
          <w:spacing w:val="-2"/>
          <w:lang w:val="hy-AM"/>
        </w:rPr>
        <w:t>ներ</w:t>
      </w:r>
      <w:r w:rsidRPr="00590BF8">
        <w:rPr>
          <w:rFonts w:ascii="GHEA Grapalat" w:hAnsi="GHEA Grapalat"/>
          <w:spacing w:val="-2"/>
          <w:lang w:val="hy-AM"/>
        </w:rPr>
        <w:t>ը.</w:t>
      </w:r>
    </w:p>
    <w:p w14:paraId="397EAD1A" w14:textId="4018BAD9" w:rsidR="00A96023" w:rsidRDefault="00A96023" w:rsidP="00A96023">
      <w:pPr>
        <w:pStyle w:val="ListParagraph"/>
        <w:numPr>
          <w:ilvl w:val="0"/>
          <w:numId w:val="2"/>
        </w:numPr>
        <w:shd w:val="clear" w:color="auto" w:fill="FFFFFF"/>
        <w:tabs>
          <w:tab w:val="left" w:pos="709"/>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ԷՄՇ կանոնների 15-րդ կետը շարադրել հետևյալ խմբագրությամբ</w:t>
      </w:r>
      <w:r w:rsidRPr="00310D3C">
        <w:rPr>
          <w:rFonts w:ascii="Cambria Math" w:eastAsia="Times New Roman" w:hAnsi="Cambria Math" w:cs="Cambria Math"/>
          <w:color w:val="000000"/>
          <w:spacing w:val="-2"/>
          <w:sz w:val="24"/>
          <w:szCs w:val="24"/>
          <w:lang w:val="hy-AM"/>
        </w:rPr>
        <w:t>․</w:t>
      </w:r>
    </w:p>
    <w:p w14:paraId="228B7947" w14:textId="0531E45E" w:rsidR="00A96023" w:rsidRDefault="00A96023" w:rsidP="00A96023">
      <w:pPr>
        <w:spacing w:after="0" w:line="360" w:lineRule="auto"/>
        <w:ind w:firstLine="425"/>
        <w:jc w:val="both"/>
        <w:rPr>
          <w:rFonts w:ascii="GHEA Grapalat" w:hAnsi="GHEA Grapalat"/>
          <w:color w:val="000000"/>
          <w:sz w:val="24"/>
          <w:szCs w:val="24"/>
          <w:shd w:val="clear" w:color="auto" w:fill="FFFFFF"/>
          <w:lang w:val="hy-AM"/>
        </w:rPr>
      </w:pPr>
      <w:r>
        <w:rPr>
          <w:rFonts w:ascii="GHEA Grapalat" w:eastAsia="Times New Roman" w:hAnsi="GHEA Grapalat" w:cs="GHEA Grapalat"/>
          <w:color w:val="000000"/>
          <w:spacing w:val="-2"/>
          <w:sz w:val="24"/>
          <w:szCs w:val="24"/>
          <w:lang w:val="hy-AM"/>
        </w:rPr>
        <w:t>«15</w:t>
      </w:r>
      <w:r w:rsidRPr="00464564">
        <w:rPr>
          <w:rFonts w:ascii="GHEA Grapalat" w:eastAsia="Times New Roman" w:hAnsi="GHEA Grapalat" w:cs="GHEA Grapalat"/>
          <w:color w:val="000000"/>
          <w:spacing w:val="-2"/>
          <w:sz w:val="24"/>
          <w:szCs w:val="24"/>
          <w:lang w:val="hy-AM"/>
        </w:rPr>
        <w:t>.</w:t>
      </w:r>
      <w:r w:rsidRPr="00464564">
        <w:rPr>
          <w:rFonts w:ascii="GHEA Grapalat" w:hAnsi="GHEA Grapalat"/>
          <w:color w:val="000000"/>
          <w:sz w:val="24"/>
          <w:szCs w:val="24"/>
          <w:shd w:val="clear" w:color="auto" w:fill="FFFFFF"/>
          <w:lang w:val="hy-AM"/>
        </w:rPr>
        <w:t xml:space="preserve"> Արտառոց իրավիճակներում</w:t>
      </w:r>
      <w:r>
        <w:rPr>
          <w:rFonts w:ascii="GHEA Grapalat" w:hAnsi="GHEA Grapalat"/>
          <w:color w:val="000000"/>
          <w:sz w:val="24"/>
          <w:szCs w:val="24"/>
          <w:shd w:val="clear" w:color="auto" w:fill="FFFFFF"/>
          <w:lang w:val="hy-AM"/>
        </w:rPr>
        <w:t>՝</w:t>
      </w:r>
    </w:p>
    <w:p w14:paraId="7F4BF45B" w14:textId="77777777" w:rsidR="00A96023" w:rsidRDefault="00A96023" w:rsidP="00464564">
      <w:pPr>
        <w:spacing w:after="0" w:line="360" w:lineRule="auto"/>
        <w:ind w:firstLine="28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1) ՊԷԱ կայանի և ՎԷԱ կայանի կողմից </w:t>
      </w:r>
      <w:r w:rsidRPr="00E25937">
        <w:rPr>
          <w:rFonts w:ascii="GHEA Grapalat" w:hAnsi="GHEA Grapalat"/>
          <w:color w:val="000000"/>
          <w:sz w:val="24"/>
          <w:szCs w:val="24"/>
          <w:shd w:val="clear" w:color="auto" w:fill="FFFFFF"/>
          <w:lang w:val="hy-AM"/>
        </w:rPr>
        <w:t>էլեկտրական էներգիայի</w:t>
      </w:r>
      <w:r>
        <w:rPr>
          <w:rFonts w:ascii="GHEA Grapalat" w:hAnsi="GHEA Grapalat"/>
          <w:color w:val="000000"/>
          <w:sz w:val="24"/>
          <w:szCs w:val="24"/>
          <w:shd w:val="clear" w:color="auto" w:fill="FFFFFF"/>
          <w:lang w:val="hy-AM"/>
        </w:rPr>
        <w:t xml:space="preserve"> (հզորության)</w:t>
      </w:r>
      <w:r w:rsidRPr="00E25937">
        <w:rPr>
          <w:rFonts w:ascii="GHEA Grapalat" w:hAnsi="GHEA Grapalat"/>
          <w:color w:val="000000"/>
          <w:sz w:val="24"/>
          <w:szCs w:val="24"/>
          <w:shd w:val="clear" w:color="auto" w:fill="FFFFFF"/>
          <w:lang w:val="hy-AM"/>
        </w:rPr>
        <w:t xml:space="preserve"> վաճառք</w:t>
      </w:r>
      <w:r>
        <w:rPr>
          <w:rFonts w:ascii="GHEA Grapalat" w:hAnsi="GHEA Grapalat"/>
          <w:color w:val="000000"/>
          <w:sz w:val="24"/>
          <w:szCs w:val="24"/>
          <w:shd w:val="clear" w:color="auto" w:fill="FFFFFF"/>
          <w:lang w:val="hy-AM"/>
        </w:rPr>
        <w:t>ն իրականացվում է Երաշխավորված մատակարարին՝ Հանձնաժողովի սահմանած սակագներով,</w:t>
      </w:r>
    </w:p>
    <w:p w14:paraId="7E58C0F7" w14:textId="0AFBF753" w:rsidR="00A96023" w:rsidRDefault="00A96023" w:rsidP="00464564">
      <w:pPr>
        <w:spacing w:after="0" w:line="360" w:lineRule="auto"/>
        <w:ind w:firstLine="28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lastRenderedPageBreak/>
        <w:t xml:space="preserve">2) ՀԷԱ կայանի կողմից </w:t>
      </w:r>
      <w:r w:rsidRPr="00E25937">
        <w:rPr>
          <w:rFonts w:ascii="GHEA Grapalat" w:hAnsi="GHEA Grapalat"/>
          <w:color w:val="000000"/>
          <w:sz w:val="24"/>
          <w:szCs w:val="24"/>
          <w:shd w:val="clear" w:color="auto" w:fill="FFFFFF"/>
          <w:lang w:val="hy-AM"/>
        </w:rPr>
        <w:t>էլեկտրական էներգիայի</w:t>
      </w:r>
      <w:r>
        <w:rPr>
          <w:rFonts w:ascii="GHEA Grapalat" w:hAnsi="GHEA Grapalat"/>
          <w:color w:val="000000"/>
          <w:sz w:val="24"/>
          <w:szCs w:val="24"/>
          <w:shd w:val="clear" w:color="auto" w:fill="FFFFFF"/>
          <w:lang w:val="hy-AM"/>
        </w:rPr>
        <w:t xml:space="preserve"> (հզորության)</w:t>
      </w:r>
      <w:r w:rsidRPr="00E25937">
        <w:rPr>
          <w:rFonts w:ascii="GHEA Grapalat" w:hAnsi="GHEA Grapalat"/>
          <w:color w:val="000000"/>
          <w:sz w:val="24"/>
          <w:szCs w:val="24"/>
          <w:shd w:val="clear" w:color="auto" w:fill="FFFFFF"/>
          <w:lang w:val="hy-AM"/>
        </w:rPr>
        <w:t xml:space="preserve"> վաճառք</w:t>
      </w:r>
      <w:r>
        <w:rPr>
          <w:rFonts w:ascii="GHEA Grapalat" w:hAnsi="GHEA Grapalat"/>
          <w:color w:val="000000"/>
          <w:sz w:val="24"/>
          <w:szCs w:val="24"/>
          <w:shd w:val="clear" w:color="auto" w:fill="FFFFFF"/>
          <w:lang w:val="hy-AM"/>
        </w:rPr>
        <w:t>ն իրականացվում է Հ</w:t>
      </w:r>
      <w:r w:rsidRPr="00E25937">
        <w:rPr>
          <w:rFonts w:ascii="GHEA Grapalat" w:hAnsi="GHEA Grapalat"/>
          <w:color w:val="000000"/>
          <w:sz w:val="24"/>
          <w:szCs w:val="24"/>
          <w:shd w:val="clear" w:color="auto" w:fill="FFFFFF"/>
          <w:lang w:val="hy-AM"/>
        </w:rPr>
        <w:t>աշվեկշռման ծառայություն մատուցող Արտադրող</w:t>
      </w:r>
      <w:r>
        <w:rPr>
          <w:rFonts w:ascii="GHEA Grapalat" w:hAnsi="GHEA Grapalat"/>
          <w:color w:val="000000"/>
          <w:sz w:val="24"/>
          <w:szCs w:val="24"/>
          <w:shd w:val="clear" w:color="auto" w:fill="FFFFFF"/>
          <w:lang w:val="hy-AM"/>
        </w:rPr>
        <w:t>ին՝ Հանձնաժողովի սահմանած սակագներով,</w:t>
      </w:r>
    </w:p>
    <w:p w14:paraId="581BD3A3" w14:textId="0B52B0E4" w:rsidR="00A96023" w:rsidRDefault="00A96023" w:rsidP="00464564">
      <w:pPr>
        <w:spacing w:after="0" w:line="360" w:lineRule="auto"/>
        <w:ind w:firstLine="28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3) ՀՊԿՄ կարգավիճակ ունեցող ՄԷԱ կայանի կողմից </w:t>
      </w:r>
      <w:r w:rsidRPr="00E25937">
        <w:rPr>
          <w:rFonts w:ascii="GHEA Grapalat" w:hAnsi="GHEA Grapalat"/>
          <w:color w:val="000000"/>
          <w:sz w:val="24"/>
          <w:szCs w:val="24"/>
          <w:shd w:val="clear" w:color="auto" w:fill="FFFFFF"/>
          <w:lang w:val="hy-AM"/>
        </w:rPr>
        <w:t xml:space="preserve">էլեկտրական էներգիայի </w:t>
      </w:r>
      <w:r>
        <w:rPr>
          <w:rFonts w:ascii="GHEA Grapalat" w:hAnsi="GHEA Grapalat"/>
          <w:color w:val="000000"/>
          <w:sz w:val="24"/>
          <w:szCs w:val="24"/>
          <w:shd w:val="clear" w:color="auto" w:fill="FFFFFF"/>
          <w:lang w:val="hy-AM"/>
        </w:rPr>
        <w:t>վաճառքն իրականացվում է ՀՊԿԽ կարգավիճակ ունեցող այն ԷՄՇ առևտրի մասնակցին, որի հաշվեկշռման խմբում տվյալ ՄԷԱ կայանն ընդգրկված է՝ վերջիններիս միջև ձևավորված պայմանագրային գնով,</w:t>
      </w:r>
    </w:p>
    <w:p w14:paraId="28698FCF" w14:textId="0607F00E" w:rsidR="00A96023" w:rsidRPr="00E54D5A" w:rsidRDefault="00A96023" w:rsidP="00464564">
      <w:pPr>
        <w:spacing w:after="0" w:line="360" w:lineRule="auto"/>
        <w:ind w:firstLine="284"/>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4)</w:t>
      </w:r>
      <w:r w:rsidRPr="00D174DC">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սույն կետի 1-3-րդ կետերում չնշված մյուս դեպքերում </w:t>
      </w:r>
      <w:r w:rsidRPr="00E25937">
        <w:rPr>
          <w:rFonts w:ascii="GHEA Grapalat" w:hAnsi="GHEA Grapalat"/>
          <w:color w:val="000000"/>
          <w:sz w:val="24"/>
          <w:szCs w:val="24"/>
          <w:shd w:val="clear" w:color="auto" w:fill="FFFFFF"/>
          <w:lang w:val="hy-AM"/>
        </w:rPr>
        <w:t>էլեկտրական էներգիայի վաճառք</w:t>
      </w:r>
      <w:r>
        <w:rPr>
          <w:rFonts w:ascii="GHEA Grapalat" w:hAnsi="GHEA Grapalat"/>
          <w:color w:val="000000"/>
          <w:sz w:val="24"/>
          <w:szCs w:val="24"/>
          <w:shd w:val="clear" w:color="auto" w:fill="FFFFFF"/>
          <w:lang w:val="hy-AM"/>
        </w:rPr>
        <w:t>ն իրականացվում է Հ</w:t>
      </w:r>
      <w:r w:rsidRPr="00E25937">
        <w:rPr>
          <w:rFonts w:ascii="GHEA Grapalat" w:hAnsi="GHEA Grapalat"/>
          <w:color w:val="000000"/>
          <w:sz w:val="24"/>
          <w:szCs w:val="24"/>
          <w:shd w:val="clear" w:color="auto" w:fill="FFFFFF"/>
          <w:lang w:val="hy-AM"/>
        </w:rPr>
        <w:t>աշվեկշռման ծառայություն մատուցող Արտադրող</w:t>
      </w:r>
      <w:r>
        <w:rPr>
          <w:rFonts w:ascii="GHEA Grapalat" w:hAnsi="GHEA Grapalat"/>
          <w:color w:val="000000"/>
          <w:sz w:val="24"/>
          <w:szCs w:val="24"/>
          <w:shd w:val="clear" w:color="auto" w:fill="FFFFFF"/>
          <w:lang w:val="hy-AM"/>
        </w:rPr>
        <w:t xml:space="preserve">ին՝ </w:t>
      </w:r>
      <w:r w:rsidRPr="00D174DC">
        <w:rPr>
          <w:rFonts w:ascii="GHEA Grapalat" w:hAnsi="GHEA Grapalat"/>
          <w:color w:val="000000"/>
          <w:sz w:val="24"/>
          <w:szCs w:val="24"/>
          <w:shd w:val="clear" w:color="auto" w:fill="FFFFFF"/>
          <w:lang w:val="hy-AM"/>
        </w:rPr>
        <w:t>Հանձնաժողովի սահմանած Հաշվեկշռման ծառայությ</w:t>
      </w:r>
      <w:r>
        <w:rPr>
          <w:rFonts w:ascii="GHEA Grapalat" w:hAnsi="GHEA Grapalat"/>
          <w:color w:val="000000"/>
          <w:sz w:val="24"/>
          <w:szCs w:val="24"/>
          <w:shd w:val="clear" w:color="auto" w:fill="FFFFFF"/>
          <w:lang w:val="hy-AM"/>
        </w:rPr>
        <w:t>ա</w:t>
      </w:r>
      <w:r w:rsidRPr="00D174DC">
        <w:rPr>
          <w:rFonts w:ascii="GHEA Grapalat" w:hAnsi="GHEA Grapalat"/>
          <w:color w:val="000000"/>
          <w:sz w:val="24"/>
          <w:szCs w:val="24"/>
          <w:shd w:val="clear" w:color="auto" w:fill="FFFFFF"/>
          <w:lang w:val="hy-AM"/>
        </w:rPr>
        <w:t>ն մատուց</w:t>
      </w:r>
      <w:r>
        <w:rPr>
          <w:rFonts w:ascii="GHEA Grapalat" w:hAnsi="GHEA Grapalat"/>
          <w:color w:val="000000"/>
          <w:sz w:val="24"/>
          <w:szCs w:val="24"/>
          <w:shd w:val="clear" w:color="auto" w:fill="FFFFFF"/>
          <w:lang w:val="hy-AM"/>
        </w:rPr>
        <w:t xml:space="preserve">ման </w:t>
      </w:r>
      <w:r w:rsidRPr="00D174DC">
        <w:rPr>
          <w:rFonts w:ascii="GHEA Grapalat" w:hAnsi="GHEA Grapalat"/>
          <w:color w:val="000000"/>
          <w:sz w:val="24"/>
          <w:szCs w:val="24"/>
          <w:shd w:val="clear" w:color="auto" w:fill="FFFFFF"/>
          <w:lang w:val="hy-AM"/>
        </w:rPr>
        <w:t xml:space="preserve">առավելագույն գնով, բացառությամբ այն </w:t>
      </w:r>
      <w:r>
        <w:rPr>
          <w:rFonts w:ascii="GHEA Grapalat" w:hAnsi="GHEA Grapalat"/>
          <w:color w:val="000000"/>
          <w:sz w:val="24"/>
          <w:szCs w:val="24"/>
          <w:shd w:val="clear" w:color="auto" w:fill="FFFFFF"/>
          <w:lang w:val="hy-AM"/>
        </w:rPr>
        <w:t>Արտադրողներ</w:t>
      </w:r>
      <w:r w:rsidRPr="00D174DC">
        <w:rPr>
          <w:rFonts w:ascii="GHEA Grapalat" w:hAnsi="GHEA Grapalat"/>
          <w:color w:val="000000"/>
          <w:sz w:val="24"/>
          <w:szCs w:val="24"/>
          <w:shd w:val="clear" w:color="auto" w:fill="FFFFFF"/>
          <w:lang w:val="hy-AM"/>
        </w:rPr>
        <w:t xml:space="preserve">ի, որոնց համար Հանձնաժողովը սահմանել է սակագին։ Այդ </w:t>
      </w:r>
      <w:r>
        <w:rPr>
          <w:rFonts w:ascii="GHEA Grapalat" w:hAnsi="GHEA Grapalat"/>
          <w:color w:val="000000"/>
          <w:sz w:val="24"/>
          <w:szCs w:val="24"/>
          <w:shd w:val="clear" w:color="auto" w:fill="FFFFFF"/>
          <w:lang w:val="hy-AM"/>
        </w:rPr>
        <w:t>Արտադրող</w:t>
      </w:r>
      <w:r w:rsidRPr="00D174DC">
        <w:rPr>
          <w:rFonts w:ascii="GHEA Grapalat" w:hAnsi="GHEA Grapalat"/>
          <w:color w:val="000000"/>
          <w:sz w:val="24"/>
          <w:szCs w:val="24"/>
          <w:shd w:val="clear" w:color="auto" w:fill="FFFFFF"/>
          <w:lang w:val="hy-AM"/>
        </w:rPr>
        <w:t>ների դեպքում էլեկտրական էներգիայի (հզորության)</w:t>
      </w:r>
      <w:r w:rsidRPr="00D174DC">
        <w:rPr>
          <w:rFonts w:ascii="Calibri" w:hAnsi="Calibri" w:cs="Calibri"/>
          <w:color w:val="000000"/>
          <w:sz w:val="24"/>
          <w:szCs w:val="24"/>
          <w:shd w:val="clear" w:color="auto" w:fill="FFFFFF"/>
          <w:lang w:val="hy-AM"/>
        </w:rPr>
        <w:t> </w:t>
      </w:r>
      <w:r w:rsidRPr="00D174DC">
        <w:rPr>
          <w:rFonts w:ascii="GHEA Grapalat" w:hAnsi="GHEA Grapalat"/>
          <w:color w:val="000000"/>
          <w:sz w:val="24"/>
          <w:szCs w:val="24"/>
          <w:shd w:val="clear" w:color="auto" w:fill="FFFFFF"/>
          <w:lang w:val="hy-AM"/>
        </w:rPr>
        <w:t>վաճառքն իրականացվում է Հանձնաժողովի սահմանած սակագնով: Նույն ժամանակ էլեկտրական էներգիայի գնում</w:t>
      </w:r>
      <w:r>
        <w:rPr>
          <w:rFonts w:ascii="GHEA Grapalat" w:hAnsi="GHEA Grapalat"/>
          <w:color w:val="000000"/>
          <w:sz w:val="24"/>
          <w:szCs w:val="24"/>
          <w:shd w:val="clear" w:color="auto" w:fill="FFFFFF"/>
          <w:lang w:val="hy-AM"/>
        </w:rPr>
        <w:t>ն</w:t>
      </w:r>
      <w:r w:rsidRPr="00D174DC">
        <w:rPr>
          <w:rFonts w:ascii="GHEA Grapalat" w:hAnsi="GHEA Grapalat"/>
          <w:color w:val="000000"/>
          <w:sz w:val="24"/>
          <w:szCs w:val="24"/>
          <w:shd w:val="clear" w:color="auto" w:fill="FFFFFF"/>
          <w:lang w:val="hy-AM"/>
        </w:rPr>
        <w:t xml:space="preserve"> իրականացվում է</w:t>
      </w:r>
      <w:r>
        <w:rPr>
          <w:rFonts w:ascii="GHEA Grapalat" w:hAnsi="GHEA Grapalat"/>
          <w:color w:val="000000"/>
          <w:sz w:val="24"/>
          <w:szCs w:val="24"/>
          <w:shd w:val="clear" w:color="auto" w:fill="FFFFFF"/>
          <w:lang w:val="hy-AM"/>
        </w:rPr>
        <w:t xml:space="preserve"> Հ</w:t>
      </w:r>
      <w:r w:rsidRPr="00E25937">
        <w:rPr>
          <w:rFonts w:ascii="GHEA Grapalat" w:hAnsi="GHEA Grapalat"/>
          <w:color w:val="000000"/>
          <w:sz w:val="24"/>
          <w:szCs w:val="24"/>
          <w:shd w:val="clear" w:color="auto" w:fill="FFFFFF"/>
          <w:lang w:val="hy-AM"/>
        </w:rPr>
        <w:t>աշվեկշռման ծառայություն մատուցող Արտադրող</w:t>
      </w:r>
      <w:r>
        <w:rPr>
          <w:rFonts w:ascii="GHEA Grapalat" w:hAnsi="GHEA Grapalat"/>
          <w:color w:val="000000"/>
          <w:sz w:val="24"/>
          <w:szCs w:val="24"/>
          <w:shd w:val="clear" w:color="auto" w:fill="FFFFFF"/>
          <w:lang w:val="hy-AM"/>
        </w:rPr>
        <w:t>ի կողմից՝ սույն ենթակետում նշված դեպքերում</w:t>
      </w:r>
      <w:r w:rsidRPr="00D174DC">
        <w:rPr>
          <w:rFonts w:ascii="GHEA Grapalat" w:hAnsi="GHEA Grapalat"/>
          <w:color w:val="000000"/>
          <w:sz w:val="24"/>
          <w:szCs w:val="24"/>
          <w:shd w:val="clear" w:color="auto" w:fill="FFFFFF"/>
          <w:lang w:val="hy-AM"/>
        </w:rPr>
        <w:t xml:space="preserve"> փաստացի ձևավորված՝ էլեկտրական էներգիայի վաճառքի միջին կշռված գնով</w:t>
      </w:r>
      <w:r w:rsidRPr="00464564">
        <w:rPr>
          <w:rFonts w:ascii="GHEA Grapalat" w:hAnsi="GHEA Grapalat"/>
          <w:color w:val="000000"/>
          <w:sz w:val="24"/>
          <w:szCs w:val="24"/>
          <w:shd w:val="clear" w:color="auto" w:fill="FFFFFF"/>
          <w:lang w:val="hy-AM"/>
        </w:rPr>
        <w:t>:</w:t>
      </w:r>
      <w:r w:rsidR="00E54D5A">
        <w:rPr>
          <w:rFonts w:ascii="GHEA Grapalat" w:eastAsia="Times New Roman" w:hAnsi="GHEA Grapalat" w:cs="GHEA Grapalat"/>
          <w:color w:val="000000"/>
          <w:spacing w:val="-2"/>
          <w:sz w:val="24"/>
          <w:szCs w:val="24"/>
          <w:lang w:val="hy-AM"/>
        </w:rPr>
        <w:t>»</w:t>
      </w:r>
      <w:r w:rsidR="00E54D5A" w:rsidRPr="00E54D5A">
        <w:rPr>
          <w:rFonts w:ascii="GHEA Grapalat" w:eastAsia="Times New Roman" w:hAnsi="GHEA Grapalat" w:cs="GHEA Grapalat"/>
          <w:color w:val="000000"/>
          <w:spacing w:val="-2"/>
          <w:sz w:val="24"/>
          <w:szCs w:val="24"/>
          <w:lang w:val="hy-AM"/>
        </w:rPr>
        <w:t>.</w:t>
      </w:r>
    </w:p>
    <w:p w14:paraId="1AB3A766" w14:textId="74992B83" w:rsidR="00364FE6" w:rsidRPr="006F7138" w:rsidRDefault="00364FE6" w:rsidP="00364FE6">
      <w:pPr>
        <w:pStyle w:val="ListParagraph"/>
        <w:numPr>
          <w:ilvl w:val="0"/>
          <w:numId w:val="2"/>
        </w:numPr>
        <w:shd w:val="clear" w:color="auto" w:fill="FFFFFF"/>
        <w:tabs>
          <w:tab w:val="left" w:pos="709"/>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6F7138">
        <w:rPr>
          <w:rFonts w:ascii="GHEA Grapalat" w:eastAsia="Times New Roman" w:hAnsi="GHEA Grapalat" w:cs="GHEA Grapalat"/>
          <w:color w:val="000000"/>
          <w:spacing w:val="-2"/>
          <w:sz w:val="24"/>
          <w:szCs w:val="24"/>
          <w:lang w:val="hy-AM"/>
        </w:rPr>
        <w:t>ԷՄՇ կանոնների 39-րդ կետի 5-րդ ենթակետում «սահմանաչափը» բառից հետո լրացնել «</w:t>
      </w:r>
      <w:r w:rsidRPr="00090599">
        <w:rPr>
          <w:rFonts w:ascii="GHEA Grapalat" w:eastAsia="Times New Roman" w:hAnsi="GHEA Grapalat" w:cs="GHEA Grapalat"/>
          <w:color w:val="000000"/>
          <w:spacing w:val="-2"/>
          <w:sz w:val="24"/>
          <w:szCs w:val="24"/>
          <w:lang w:val="hy-AM"/>
        </w:rPr>
        <w:t>(</w:t>
      </w:r>
      <w:r w:rsidRPr="006F7138">
        <w:rPr>
          <w:rFonts w:ascii="GHEA Grapalat" w:eastAsia="Times New Roman" w:hAnsi="GHEA Grapalat" w:cs="GHEA Grapalat"/>
          <w:color w:val="000000"/>
          <w:spacing w:val="-2"/>
          <w:sz w:val="24"/>
          <w:szCs w:val="24"/>
          <w:lang w:val="hy-AM"/>
        </w:rPr>
        <w:t>այսուհետ՝ Առևտրին մասնակցության սահմանաչափ</w:t>
      </w:r>
      <w:r w:rsidRPr="00090599">
        <w:rPr>
          <w:rFonts w:ascii="GHEA Grapalat" w:eastAsia="Times New Roman" w:hAnsi="GHEA Grapalat" w:cs="GHEA Grapalat"/>
          <w:color w:val="000000"/>
          <w:spacing w:val="-2"/>
          <w:sz w:val="24"/>
          <w:szCs w:val="24"/>
          <w:lang w:val="hy-AM"/>
        </w:rPr>
        <w:t>)</w:t>
      </w:r>
      <w:r w:rsidRPr="006F7138">
        <w:rPr>
          <w:rFonts w:ascii="GHEA Grapalat" w:eastAsia="Times New Roman" w:hAnsi="GHEA Grapalat" w:cs="GHEA Grapalat"/>
          <w:color w:val="000000"/>
          <w:spacing w:val="-2"/>
          <w:sz w:val="24"/>
          <w:szCs w:val="24"/>
          <w:lang w:val="hy-AM"/>
        </w:rPr>
        <w:t>» բառերը</w:t>
      </w:r>
      <w:r w:rsidR="00E54D5A" w:rsidRPr="00E54D5A">
        <w:rPr>
          <w:rFonts w:ascii="GHEA Grapalat" w:eastAsia="Times New Roman" w:hAnsi="GHEA Grapalat" w:cs="GHEA Grapalat"/>
          <w:color w:val="000000"/>
          <w:spacing w:val="-2"/>
          <w:sz w:val="24"/>
          <w:szCs w:val="24"/>
          <w:lang w:val="hy-AM"/>
        </w:rPr>
        <w:t>.</w:t>
      </w:r>
    </w:p>
    <w:p w14:paraId="147B731E" w14:textId="20F9DB80" w:rsidR="00001329" w:rsidRDefault="00001329" w:rsidP="00310D3C">
      <w:pPr>
        <w:pStyle w:val="ListParagraph"/>
        <w:numPr>
          <w:ilvl w:val="0"/>
          <w:numId w:val="2"/>
        </w:numPr>
        <w:shd w:val="clear" w:color="auto" w:fill="FFFFFF"/>
        <w:tabs>
          <w:tab w:val="left" w:pos="709"/>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ԷՄՇ կանոնների 47-րդ կետը շարադրել հետևյալ խմբագրությամբ</w:t>
      </w:r>
      <w:r w:rsidRPr="00310D3C">
        <w:rPr>
          <w:rFonts w:ascii="Cambria Math" w:eastAsia="Times New Roman" w:hAnsi="Cambria Math" w:cs="Cambria Math"/>
          <w:color w:val="000000"/>
          <w:spacing w:val="-2"/>
          <w:sz w:val="24"/>
          <w:szCs w:val="24"/>
          <w:lang w:val="hy-AM"/>
        </w:rPr>
        <w:t>․</w:t>
      </w:r>
    </w:p>
    <w:p w14:paraId="2AED3FA7" w14:textId="77777777" w:rsidR="00E953B8" w:rsidRDefault="00001329" w:rsidP="00001329">
      <w:pPr>
        <w:pStyle w:val="ListParagraph"/>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B452F0">
        <w:rPr>
          <w:rFonts w:ascii="GHEA Grapalat" w:eastAsia="Times New Roman" w:hAnsi="GHEA Grapalat" w:cs="GHEA Grapalat"/>
          <w:color w:val="000000"/>
          <w:spacing w:val="-2"/>
          <w:sz w:val="24"/>
          <w:szCs w:val="24"/>
          <w:lang w:val="hy-AM"/>
        </w:rPr>
        <w:t>«47</w:t>
      </w:r>
      <w:r w:rsidRPr="00B452F0">
        <w:rPr>
          <w:rFonts w:ascii="Cambria Math" w:eastAsia="Times New Roman" w:hAnsi="Cambria Math" w:cs="Cambria Math"/>
          <w:color w:val="000000"/>
          <w:spacing w:val="-2"/>
          <w:sz w:val="24"/>
          <w:szCs w:val="24"/>
          <w:lang w:val="hy-AM"/>
        </w:rPr>
        <w:t>․</w:t>
      </w:r>
      <w:r w:rsidRPr="00B452F0">
        <w:rPr>
          <w:rFonts w:ascii="GHEA Grapalat" w:eastAsia="Times New Roman" w:hAnsi="GHEA Grapalat" w:cs="GHEA Grapalat"/>
          <w:color w:val="000000"/>
          <w:spacing w:val="-2"/>
          <w:sz w:val="24"/>
          <w:szCs w:val="24"/>
          <w:lang w:val="hy-AM"/>
        </w:rPr>
        <w:t xml:space="preserve"> ԷՄՇ առևտրի մասնակիցը</w:t>
      </w:r>
      <w:r w:rsidR="00B452F0">
        <w:rPr>
          <w:rFonts w:ascii="GHEA Grapalat" w:eastAsia="Times New Roman" w:hAnsi="GHEA Grapalat" w:cs="GHEA Grapalat"/>
          <w:color w:val="000000"/>
          <w:spacing w:val="-2"/>
          <w:sz w:val="24"/>
          <w:szCs w:val="24"/>
          <w:lang w:val="hy-AM"/>
        </w:rPr>
        <w:t xml:space="preserve"> միևնույն Հաշվառման կետի մասով</w:t>
      </w:r>
      <w:r w:rsidRPr="00B452F0">
        <w:rPr>
          <w:rFonts w:ascii="GHEA Grapalat" w:eastAsia="Times New Roman" w:hAnsi="GHEA Grapalat" w:cs="GHEA Grapalat"/>
          <w:color w:val="000000"/>
          <w:spacing w:val="-2"/>
          <w:sz w:val="24"/>
          <w:szCs w:val="24"/>
          <w:lang w:val="hy-AM"/>
        </w:rPr>
        <w:t xml:space="preserve"> կարող է միևնույն ժամանակ ունենալ ՀՊԿԻ, ՀՊԿԽ, ՀՊԿԼ կամ ՀՊԿՄ կարգավիճակներից միայն մեկը և կարող է միաժամանակ ընդգրկված լինել միայն մեկ ՀՊԿԽ կարգավիճակ ունեցող ԷՄՇ առևտրի հաշվեկշռման խմբում, բացառությամբ</w:t>
      </w:r>
      <w:r w:rsidR="00E953B8">
        <w:rPr>
          <w:rFonts w:ascii="GHEA Grapalat" w:eastAsia="Times New Roman" w:hAnsi="GHEA Grapalat" w:cs="GHEA Grapalat"/>
          <w:color w:val="000000"/>
          <w:spacing w:val="-2"/>
          <w:sz w:val="24"/>
          <w:szCs w:val="24"/>
          <w:lang w:val="hy-AM"/>
        </w:rPr>
        <w:t>՝</w:t>
      </w:r>
    </w:p>
    <w:p w14:paraId="12AF922F" w14:textId="310C448B" w:rsidR="002F6B10" w:rsidRDefault="002F6B10" w:rsidP="00E953B8">
      <w:pPr>
        <w:pStyle w:val="ListParagraph"/>
        <w:numPr>
          <w:ilvl w:val="0"/>
          <w:numId w:val="12"/>
        </w:numPr>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 xml:space="preserve">այն Արտադրողների, որոնք միաժամանակ հանդես են գալիս </w:t>
      </w:r>
      <w:r w:rsidR="009B6D5C">
        <w:rPr>
          <w:rFonts w:ascii="GHEA Grapalat" w:eastAsia="Times New Roman" w:hAnsi="GHEA Grapalat" w:cs="GHEA Grapalat"/>
          <w:color w:val="000000"/>
          <w:spacing w:val="-2"/>
          <w:sz w:val="24"/>
          <w:szCs w:val="24"/>
          <w:lang w:val="hy-AM"/>
        </w:rPr>
        <w:t xml:space="preserve">որպես </w:t>
      </w:r>
      <w:r>
        <w:rPr>
          <w:rFonts w:ascii="GHEA Grapalat" w:eastAsia="Times New Roman" w:hAnsi="GHEA Grapalat" w:cs="GHEA Grapalat"/>
          <w:color w:val="000000"/>
          <w:spacing w:val="-2"/>
          <w:sz w:val="24"/>
          <w:szCs w:val="24"/>
          <w:lang w:val="hy-AM"/>
        </w:rPr>
        <w:t>Երաշխավորված մատակարարի սպառողներ,</w:t>
      </w:r>
    </w:p>
    <w:p w14:paraId="68ADCCC9" w14:textId="0F9EE49F" w:rsidR="002F6B10" w:rsidRDefault="002F6B10" w:rsidP="00E953B8">
      <w:pPr>
        <w:pStyle w:val="ListParagraph"/>
        <w:numPr>
          <w:ilvl w:val="0"/>
          <w:numId w:val="12"/>
        </w:numPr>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7A0E31">
        <w:rPr>
          <w:rFonts w:ascii="GHEA Grapalat" w:hAnsi="GHEA Grapalat"/>
          <w:sz w:val="24"/>
          <w:szCs w:val="24"/>
          <w:lang w:val="hy-AM"/>
        </w:rPr>
        <w:t xml:space="preserve">Մատակարարի </w:t>
      </w:r>
      <w:r>
        <w:rPr>
          <w:rFonts w:ascii="GHEA Grapalat" w:hAnsi="GHEA Grapalat"/>
          <w:sz w:val="24"/>
          <w:szCs w:val="24"/>
          <w:lang w:val="hy-AM"/>
        </w:rPr>
        <w:t xml:space="preserve">հաշվեկշռման խմբում ներառված </w:t>
      </w:r>
      <w:r w:rsidRPr="007A0E31">
        <w:rPr>
          <w:rFonts w:ascii="GHEA Grapalat" w:hAnsi="GHEA Grapalat"/>
          <w:sz w:val="24"/>
          <w:szCs w:val="24"/>
          <w:lang w:val="hy-AM"/>
        </w:rPr>
        <w:t>Արտադրող</w:t>
      </w:r>
      <w:r w:rsidR="009B6D5C">
        <w:rPr>
          <w:rFonts w:ascii="GHEA Grapalat" w:hAnsi="GHEA Grapalat"/>
          <w:sz w:val="24"/>
          <w:szCs w:val="24"/>
          <w:lang w:val="hy-AM"/>
        </w:rPr>
        <w:t>ներ</w:t>
      </w:r>
      <w:r w:rsidRPr="007A0E31">
        <w:rPr>
          <w:rFonts w:ascii="GHEA Grapalat" w:hAnsi="GHEA Grapalat"/>
          <w:sz w:val="24"/>
          <w:szCs w:val="24"/>
          <w:lang w:val="hy-AM"/>
        </w:rPr>
        <w:t>ի, որ</w:t>
      </w:r>
      <w:r w:rsidR="009B6D5C">
        <w:rPr>
          <w:rFonts w:ascii="GHEA Grapalat" w:hAnsi="GHEA Grapalat"/>
          <w:sz w:val="24"/>
          <w:szCs w:val="24"/>
          <w:lang w:val="hy-AM"/>
        </w:rPr>
        <w:t>ոնց</w:t>
      </w:r>
      <w:r>
        <w:rPr>
          <w:rFonts w:ascii="GHEA Grapalat" w:hAnsi="GHEA Grapalat"/>
          <w:sz w:val="24"/>
          <w:szCs w:val="24"/>
          <w:lang w:val="hy-AM"/>
        </w:rPr>
        <w:t xml:space="preserve"> տվյալ հաշվառման կետում ս</w:t>
      </w:r>
      <w:r w:rsidRPr="007A0E31">
        <w:rPr>
          <w:rFonts w:ascii="GHEA Grapalat" w:hAnsi="GHEA Grapalat"/>
          <w:sz w:val="24"/>
          <w:szCs w:val="24"/>
          <w:lang w:val="hy-AM"/>
        </w:rPr>
        <w:t xml:space="preserve">պառման </w:t>
      </w:r>
      <w:r>
        <w:rPr>
          <w:rFonts w:ascii="GHEA Grapalat" w:hAnsi="GHEA Grapalat"/>
          <w:sz w:val="24"/>
          <w:szCs w:val="24"/>
          <w:lang w:val="hy-AM"/>
        </w:rPr>
        <w:t xml:space="preserve">և արտադրության </w:t>
      </w:r>
      <w:r w:rsidRPr="007A0E31">
        <w:rPr>
          <w:rFonts w:ascii="GHEA Grapalat" w:hAnsi="GHEA Grapalat"/>
          <w:sz w:val="24"/>
          <w:szCs w:val="24"/>
          <w:lang w:val="hy-AM"/>
        </w:rPr>
        <w:t>ուղղություն</w:t>
      </w:r>
      <w:r>
        <w:rPr>
          <w:rFonts w:ascii="GHEA Grapalat" w:hAnsi="GHEA Grapalat"/>
          <w:sz w:val="24"/>
          <w:szCs w:val="24"/>
          <w:lang w:val="hy-AM"/>
        </w:rPr>
        <w:t>ներ</w:t>
      </w:r>
      <w:r w:rsidRPr="007A0E31">
        <w:rPr>
          <w:rFonts w:ascii="GHEA Grapalat" w:hAnsi="GHEA Grapalat"/>
          <w:sz w:val="24"/>
          <w:szCs w:val="24"/>
          <w:lang w:val="hy-AM"/>
        </w:rPr>
        <w:t>ը</w:t>
      </w:r>
      <w:r>
        <w:rPr>
          <w:rFonts w:ascii="GHEA Grapalat" w:hAnsi="GHEA Grapalat"/>
          <w:sz w:val="24"/>
          <w:szCs w:val="24"/>
          <w:lang w:val="hy-AM"/>
        </w:rPr>
        <w:t xml:space="preserve"> ենթակա են գրանցման առանձին պրոֆիլներով,</w:t>
      </w:r>
      <w:r w:rsidRPr="007A0E31">
        <w:rPr>
          <w:rFonts w:ascii="GHEA Grapalat" w:hAnsi="GHEA Grapalat"/>
          <w:sz w:val="24"/>
          <w:szCs w:val="24"/>
          <w:lang w:val="hy-AM"/>
        </w:rPr>
        <w:t xml:space="preserve"> </w:t>
      </w:r>
    </w:p>
    <w:p w14:paraId="12B967E4" w14:textId="514F138E" w:rsidR="006F7138" w:rsidRPr="00882729" w:rsidRDefault="00C045EB" w:rsidP="00E953B8">
      <w:pPr>
        <w:pStyle w:val="ListParagraph"/>
        <w:numPr>
          <w:ilvl w:val="0"/>
          <w:numId w:val="12"/>
        </w:numPr>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882729">
        <w:rPr>
          <w:rFonts w:ascii="GHEA Grapalat" w:eastAsia="Times New Roman" w:hAnsi="GHEA Grapalat" w:cs="GHEA Grapalat"/>
          <w:color w:val="000000"/>
          <w:spacing w:val="-2"/>
          <w:sz w:val="24"/>
          <w:szCs w:val="24"/>
          <w:lang w:val="hy-AM"/>
        </w:rPr>
        <w:t xml:space="preserve">այն դեպքի, երբ </w:t>
      </w:r>
      <w:r w:rsidR="009B6D5C">
        <w:rPr>
          <w:rFonts w:ascii="GHEA Grapalat" w:eastAsia="Times New Roman" w:hAnsi="GHEA Grapalat" w:cs="GHEA Grapalat"/>
          <w:color w:val="000000"/>
          <w:spacing w:val="-2"/>
          <w:sz w:val="24"/>
          <w:szCs w:val="24"/>
          <w:lang w:val="hy-AM"/>
        </w:rPr>
        <w:t>տվյալ</w:t>
      </w:r>
      <w:r w:rsidRPr="00882729">
        <w:rPr>
          <w:rFonts w:ascii="GHEA Grapalat" w:eastAsia="Times New Roman" w:hAnsi="GHEA Grapalat" w:cs="GHEA Grapalat"/>
          <w:color w:val="000000"/>
          <w:spacing w:val="-2"/>
          <w:sz w:val="24"/>
          <w:szCs w:val="24"/>
          <w:lang w:val="hy-AM"/>
        </w:rPr>
        <w:t xml:space="preserve"> Հաշվառման կետում </w:t>
      </w:r>
      <w:r w:rsidR="00521A3E" w:rsidRPr="00882729">
        <w:rPr>
          <w:rFonts w:ascii="GHEA Grapalat" w:eastAsia="Times New Roman" w:hAnsi="GHEA Grapalat" w:cs="GHEA Grapalat"/>
          <w:color w:val="000000"/>
          <w:spacing w:val="-2"/>
          <w:sz w:val="24"/>
          <w:szCs w:val="24"/>
          <w:lang w:val="hy-AM"/>
        </w:rPr>
        <w:t xml:space="preserve">ԷՄՇ տվյալ մասնակիցը միաժամանակ հանդես է գալիս </w:t>
      </w:r>
      <w:r w:rsidR="006F7138" w:rsidRPr="00882729">
        <w:rPr>
          <w:rFonts w:ascii="GHEA Grapalat" w:eastAsia="Times New Roman" w:hAnsi="GHEA Grapalat" w:cs="GHEA Grapalat"/>
          <w:color w:val="000000"/>
          <w:spacing w:val="-2"/>
          <w:sz w:val="24"/>
          <w:szCs w:val="24"/>
          <w:lang w:val="hy-AM"/>
        </w:rPr>
        <w:t>որպես սպառող</w:t>
      </w:r>
      <w:r w:rsidR="009B6D5C">
        <w:rPr>
          <w:rFonts w:ascii="GHEA Grapalat" w:eastAsia="Times New Roman" w:hAnsi="GHEA Grapalat" w:cs="GHEA Grapalat"/>
          <w:color w:val="000000"/>
          <w:spacing w:val="-2"/>
          <w:sz w:val="24"/>
          <w:szCs w:val="24"/>
          <w:lang w:val="hy-AM"/>
        </w:rPr>
        <w:t xml:space="preserve"> և</w:t>
      </w:r>
      <w:r w:rsidR="006F7138" w:rsidRPr="00882729">
        <w:rPr>
          <w:rFonts w:ascii="GHEA Grapalat" w:eastAsia="Times New Roman" w:hAnsi="GHEA Grapalat" w:cs="GHEA Grapalat"/>
          <w:color w:val="000000"/>
          <w:spacing w:val="-2"/>
          <w:sz w:val="24"/>
          <w:szCs w:val="24"/>
          <w:lang w:val="hy-AM"/>
        </w:rPr>
        <w:t xml:space="preserve"> Արտադրող</w:t>
      </w:r>
      <w:r w:rsidR="002F6B10">
        <w:rPr>
          <w:rFonts w:ascii="GHEA Grapalat" w:eastAsia="Times New Roman" w:hAnsi="GHEA Grapalat" w:cs="GHEA Grapalat"/>
          <w:color w:val="000000"/>
          <w:spacing w:val="-2"/>
          <w:sz w:val="24"/>
          <w:szCs w:val="24"/>
          <w:lang w:val="hy-AM"/>
        </w:rPr>
        <w:t>, բացառությամբ սույն կետի 2-րդ ենթակետ</w:t>
      </w:r>
      <w:r w:rsidR="009B6D5C">
        <w:rPr>
          <w:rFonts w:ascii="GHEA Grapalat" w:eastAsia="Times New Roman" w:hAnsi="GHEA Grapalat" w:cs="GHEA Grapalat"/>
          <w:color w:val="000000"/>
          <w:spacing w:val="-2"/>
          <w:sz w:val="24"/>
          <w:szCs w:val="24"/>
          <w:lang w:val="hy-AM"/>
        </w:rPr>
        <w:t xml:space="preserve">ով </w:t>
      </w:r>
      <w:r w:rsidR="009B6D5C">
        <w:rPr>
          <w:rFonts w:ascii="GHEA Grapalat" w:eastAsia="Times New Roman" w:hAnsi="GHEA Grapalat" w:cs="GHEA Grapalat"/>
          <w:color w:val="000000"/>
          <w:spacing w:val="-2"/>
          <w:sz w:val="24"/>
          <w:szCs w:val="24"/>
          <w:lang w:val="hy-AM"/>
        </w:rPr>
        <w:lastRenderedPageBreak/>
        <w:t>նախատեսված դեպք</w:t>
      </w:r>
      <w:r w:rsidR="002F6B10">
        <w:rPr>
          <w:rFonts w:ascii="GHEA Grapalat" w:eastAsia="Times New Roman" w:hAnsi="GHEA Grapalat" w:cs="GHEA Grapalat"/>
          <w:color w:val="000000"/>
          <w:spacing w:val="-2"/>
          <w:sz w:val="24"/>
          <w:szCs w:val="24"/>
          <w:lang w:val="hy-AM"/>
        </w:rPr>
        <w:t>ի,</w:t>
      </w:r>
      <w:r w:rsidR="003928B0" w:rsidRPr="00882729">
        <w:rPr>
          <w:rFonts w:ascii="GHEA Grapalat" w:eastAsia="Times New Roman" w:hAnsi="GHEA Grapalat" w:cs="GHEA Grapalat"/>
          <w:color w:val="000000"/>
          <w:spacing w:val="-2"/>
          <w:sz w:val="24"/>
          <w:szCs w:val="24"/>
          <w:lang w:val="hy-AM"/>
        </w:rPr>
        <w:t xml:space="preserve"> </w:t>
      </w:r>
      <w:r w:rsidR="002F6B10">
        <w:rPr>
          <w:rFonts w:ascii="GHEA Grapalat" w:eastAsia="Times New Roman" w:hAnsi="GHEA Grapalat" w:cs="GHEA Grapalat"/>
          <w:color w:val="000000"/>
          <w:spacing w:val="-2"/>
          <w:sz w:val="24"/>
          <w:szCs w:val="24"/>
          <w:lang w:val="hy-AM"/>
        </w:rPr>
        <w:t>և</w:t>
      </w:r>
      <w:r w:rsidR="003928B0" w:rsidRPr="00882729">
        <w:rPr>
          <w:rFonts w:ascii="GHEA Grapalat" w:eastAsia="Times New Roman" w:hAnsi="GHEA Grapalat" w:cs="GHEA Grapalat"/>
          <w:color w:val="000000"/>
          <w:spacing w:val="-2"/>
          <w:sz w:val="24"/>
          <w:szCs w:val="24"/>
          <w:lang w:val="hy-AM"/>
        </w:rPr>
        <w:t xml:space="preserve"> միաժամանակ</w:t>
      </w:r>
      <w:r w:rsidR="006F7138" w:rsidRPr="00882729">
        <w:rPr>
          <w:rFonts w:ascii="GHEA Grapalat" w:eastAsia="Times New Roman" w:hAnsi="GHEA Grapalat" w:cs="GHEA Grapalat"/>
          <w:color w:val="000000"/>
          <w:spacing w:val="-2"/>
          <w:sz w:val="24"/>
          <w:szCs w:val="24"/>
          <w:lang w:val="hy-AM"/>
        </w:rPr>
        <w:t xml:space="preserve"> </w:t>
      </w:r>
      <w:r w:rsidRPr="00882729">
        <w:rPr>
          <w:rFonts w:ascii="GHEA Grapalat" w:eastAsia="Times New Roman" w:hAnsi="GHEA Grapalat" w:cs="GHEA Grapalat"/>
          <w:color w:val="000000"/>
          <w:spacing w:val="-2"/>
          <w:sz w:val="24"/>
          <w:szCs w:val="24"/>
          <w:lang w:val="hy-AM"/>
        </w:rPr>
        <w:t>տեղադրված է դարձափոխիչային (ռեվերսային) բազմասակագնային առևտրային հաշվ</w:t>
      </w:r>
      <w:r w:rsidR="008C5E94" w:rsidRPr="00882729">
        <w:rPr>
          <w:rFonts w:ascii="GHEA Grapalat" w:eastAsia="Times New Roman" w:hAnsi="GHEA Grapalat" w:cs="GHEA Grapalat"/>
          <w:color w:val="000000"/>
          <w:spacing w:val="-2"/>
          <w:sz w:val="24"/>
          <w:szCs w:val="24"/>
          <w:lang w:val="hy-AM"/>
        </w:rPr>
        <w:t>իչ</w:t>
      </w:r>
      <w:r w:rsidRPr="00882729">
        <w:rPr>
          <w:rFonts w:ascii="GHEA Grapalat" w:eastAsia="Times New Roman" w:hAnsi="GHEA Grapalat" w:cs="GHEA Grapalat"/>
          <w:color w:val="000000"/>
          <w:spacing w:val="-2"/>
          <w:sz w:val="24"/>
          <w:szCs w:val="24"/>
          <w:lang w:val="hy-AM"/>
        </w:rPr>
        <w:t>,</w:t>
      </w:r>
      <w:r w:rsidR="002F6B10">
        <w:rPr>
          <w:rFonts w:ascii="GHEA Grapalat" w:eastAsia="Times New Roman" w:hAnsi="GHEA Grapalat" w:cs="GHEA Grapalat"/>
          <w:color w:val="000000"/>
          <w:spacing w:val="-2"/>
          <w:sz w:val="24"/>
          <w:szCs w:val="24"/>
          <w:lang w:val="hy-AM"/>
        </w:rPr>
        <w:t xml:space="preserve"> որի դեպքում վերջինս իրավունք ունի սպառման և արտադրության ուղղությունները գրանցել առանձին պրոֆիլներով,</w:t>
      </w:r>
    </w:p>
    <w:p w14:paraId="6AEAFE1F" w14:textId="3FE3B357" w:rsidR="00001329" w:rsidRPr="00464564" w:rsidRDefault="006F7138" w:rsidP="002F6B10">
      <w:pPr>
        <w:pStyle w:val="ListParagraph"/>
        <w:numPr>
          <w:ilvl w:val="0"/>
          <w:numId w:val="12"/>
        </w:numPr>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882729">
        <w:rPr>
          <w:rFonts w:ascii="GHEA Grapalat" w:eastAsia="Times New Roman" w:hAnsi="GHEA Grapalat" w:cs="GHEA Grapalat"/>
          <w:color w:val="000000"/>
          <w:spacing w:val="-2"/>
          <w:sz w:val="24"/>
          <w:szCs w:val="24"/>
          <w:lang w:val="hy-AM"/>
        </w:rPr>
        <w:t>ՊԷԱ և ԿԷԱ կայանների՝ ԷՄՇ կանոններով նախատեսված դեպքերում</w:t>
      </w:r>
      <w:r w:rsidRPr="00464564">
        <w:rPr>
          <w:rFonts w:ascii="GHEA Grapalat" w:eastAsia="Times New Roman" w:hAnsi="GHEA Grapalat" w:cs="GHEA Grapalat"/>
          <w:color w:val="000000"/>
          <w:spacing w:val="-2"/>
          <w:sz w:val="24"/>
          <w:szCs w:val="24"/>
          <w:lang w:val="hy-AM"/>
        </w:rPr>
        <w:t>։</w:t>
      </w:r>
      <w:r w:rsidR="00E54D5A">
        <w:rPr>
          <w:rFonts w:ascii="GHEA Grapalat" w:eastAsia="Times New Roman" w:hAnsi="GHEA Grapalat" w:cs="GHEA Grapalat"/>
          <w:color w:val="000000"/>
          <w:spacing w:val="-2"/>
          <w:sz w:val="24"/>
          <w:szCs w:val="24"/>
          <w:lang w:val="hy-AM"/>
        </w:rPr>
        <w:t>».</w:t>
      </w:r>
      <w:r w:rsidR="00001329" w:rsidRPr="00464564">
        <w:rPr>
          <w:rFonts w:ascii="GHEA Grapalat" w:eastAsia="Times New Roman" w:hAnsi="GHEA Grapalat" w:cs="GHEA Grapalat"/>
          <w:color w:val="000000"/>
          <w:spacing w:val="-2"/>
          <w:sz w:val="24"/>
          <w:szCs w:val="24"/>
          <w:lang w:val="hy-AM"/>
        </w:rPr>
        <w:t xml:space="preserve"> </w:t>
      </w:r>
    </w:p>
    <w:p w14:paraId="01022580" w14:textId="1139B3BF" w:rsidR="00662887" w:rsidRPr="00E74A80" w:rsidRDefault="00662887" w:rsidP="00662887">
      <w:pPr>
        <w:pStyle w:val="ListParagraph"/>
        <w:numPr>
          <w:ilvl w:val="0"/>
          <w:numId w:val="2"/>
        </w:numPr>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882729">
        <w:rPr>
          <w:rFonts w:ascii="GHEA Grapalat" w:eastAsia="Times New Roman" w:hAnsi="GHEA Grapalat" w:cs="GHEA Grapalat"/>
          <w:color w:val="000000"/>
          <w:spacing w:val="-2"/>
          <w:sz w:val="24"/>
          <w:szCs w:val="24"/>
          <w:lang w:val="hy-AM"/>
        </w:rPr>
        <w:t xml:space="preserve">ԷՄՇ </w:t>
      </w:r>
      <w:r w:rsidRPr="00E74A80">
        <w:rPr>
          <w:rFonts w:ascii="GHEA Grapalat" w:eastAsia="Times New Roman" w:hAnsi="GHEA Grapalat" w:cs="GHEA Grapalat"/>
          <w:color w:val="000000"/>
          <w:spacing w:val="-2"/>
          <w:sz w:val="24"/>
          <w:szCs w:val="24"/>
          <w:lang w:val="hy-AM"/>
        </w:rPr>
        <w:t>կանոններ</w:t>
      </w:r>
      <w:r w:rsidR="00310D3C" w:rsidRPr="00E74A80">
        <w:rPr>
          <w:rFonts w:ascii="GHEA Grapalat" w:eastAsia="Times New Roman" w:hAnsi="GHEA Grapalat" w:cs="GHEA Grapalat"/>
          <w:color w:val="000000"/>
          <w:spacing w:val="-2"/>
          <w:sz w:val="24"/>
          <w:szCs w:val="24"/>
          <w:lang w:val="hy-AM"/>
        </w:rPr>
        <w:t>ի</w:t>
      </w:r>
      <w:r w:rsidRPr="00E74A80">
        <w:rPr>
          <w:rFonts w:ascii="GHEA Grapalat" w:eastAsia="Times New Roman" w:hAnsi="GHEA Grapalat" w:cs="GHEA Grapalat"/>
          <w:color w:val="000000"/>
          <w:spacing w:val="-2"/>
          <w:sz w:val="24"/>
          <w:szCs w:val="24"/>
          <w:lang w:val="hy-AM"/>
        </w:rPr>
        <w:t xml:space="preserve"> 61-րդ կետի 1</w:t>
      </w:r>
      <w:r w:rsidR="00882729" w:rsidRPr="00E74A80">
        <w:rPr>
          <w:rFonts w:ascii="GHEA Grapalat" w:eastAsia="Times New Roman" w:hAnsi="GHEA Grapalat" w:cs="GHEA Grapalat"/>
          <w:color w:val="000000"/>
          <w:spacing w:val="-2"/>
          <w:sz w:val="24"/>
          <w:szCs w:val="24"/>
          <w:lang w:val="hy-AM"/>
        </w:rPr>
        <w:t>1</w:t>
      </w:r>
      <w:r w:rsidRPr="00E74A80">
        <w:rPr>
          <w:rFonts w:ascii="GHEA Grapalat" w:eastAsia="Times New Roman" w:hAnsi="GHEA Grapalat" w:cs="GHEA Grapalat"/>
          <w:color w:val="000000"/>
          <w:spacing w:val="-2"/>
          <w:sz w:val="24"/>
          <w:szCs w:val="24"/>
          <w:lang w:val="hy-AM"/>
        </w:rPr>
        <w:t>-րդ ենթակետ</w:t>
      </w:r>
      <w:r w:rsidR="00E54D5A">
        <w:rPr>
          <w:rFonts w:ascii="GHEA Grapalat" w:eastAsia="Times New Roman" w:hAnsi="GHEA Grapalat" w:cs="GHEA Grapalat"/>
          <w:color w:val="000000"/>
          <w:spacing w:val="-2"/>
          <w:sz w:val="24"/>
          <w:szCs w:val="24"/>
          <w:lang w:val="hy-AM"/>
        </w:rPr>
        <w:t>ի «ա» պարբերություն</w:t>
      </w:r>
      <w:r w:rsidR="00882729" w:rsidRPr="00E74A80">
        <w:rPr>
          <w:rFonts w:ascii="GHEA Grapalat" w:eastAsia="Times New Roman" w:hAnsi="GHEA Grapalat" w:cs="GHEA Grapalat"/>
          <w:color w:val="000000"/>
          <w:spacing w:val="-2"/>
          <w:sz w:val="24"/>
          <w:szCs w:val="24"/>
          <w:lang w:val="hy-AM"/>
        </w:rPr>
        <w:t>ում «տեղեկատվությունը» բառից հետո լրացնել</w:t>
      </w:r>
      <w:r w:rsidRPr="00E74A80">
        <w:rPr>
          <w:rFonts w:ascii="GHEA Grapalat" w:eastAsia="Times New Roman" w:hAnsi="GHEA Grapalat" w:cs="GHEA Grapalat"/>
          <w:color w:val="000000"/>
          <w:spacing w:val="-2"/>
          <w:sz w:val="24"/>
          <w:szCs w:val="24"/>
          <w:lang w:val="hy-AM"/>
        </w:rPr>
        <w:t xml:space="preserve"> «</w:t>
      </w:r>
      <w:r w:rsidR="00D23FBB">
        <w:rPr>
          <w:rFonts w:ascii="GHEA Grapalat" w:eastAsia="Times New Roman" w:hAnsi="GHEA Grapalat" w:cs="GHEA Grapalat"/>
          <w:color w:val="000000"/>
          <w:spacing w:val="-2"/>
          <w:sz w:val="24"/>
          <w:szCs w:val="24"/>
          <w:lang w:val="hy-AM"/>
        </w:rPr>
        <w:t xml:space="preserve">՝ Մատակարարի </w:t>
      </w:r>
      <w:r w:rsidR="00BE180D">
        <w:rPr>
          <w:rFonts w:ascii="GHEA Grapalat" w:eastAsia="Times New Roman" w:hAnsi="GHEA Grapalat" w:cs="GHEA Grapalat"/>
          <w:color w:val="000000"/>
          <w:spacing w:val="-2"/>
          <w:sz w:val="24"/>
          <w:szCs w:val="24"/>
          <w:lang w:val="hy-AM"/>
        </w:rPr>
        <w:t xml:space="preserve">հաշվեկշռման </w:t>
      </w:r>
      <w:r w:rsidR="00D23FBB">
        <w:rPr>
          <w:rFonts w:ascii="GHEA Grapalat" w:eastAsia="Times New Roman" w:hAnsi="GHEA Grapalat" w:cs="GHEA Grapalat"/>
          <w:color w:val="000000"/>
          <w:spacing w:val="-2"/>
          <w:sz w:val="24"/>
          <w:szCs w:val="24"/>
          <w:lang w:val="hy-AM"/>
        </w:rPr>
        <w:t>խմբում ընդգրկված յուրաքանչյուր հաշվառման կետի մասով, իսկ</w:t>
      </w:r>
      <w:r w:rsidR="00882729" w:rsidRPr="00E74A80">
        <w:rPr>
          <w:rFonts w:ascii="GHEA Grapalat" w:eastAsia="Times New Roman" w:hAnsi="GHEA Grapalat" w:cs="GHEA Grapalat"/>
          <w:color w:val="000000"/>
          <w:spacing w:val="-2"/>
          <w:sz w:val="24"/>
          <w:szCs w:val="24"/>
          <w:lang w:val="hy-AM"/>
        </w:rPr>
        <w:t xml:space="preserve"> նշված ենթակետի «բ» պարբերությամբ պահանջվող տեղեկատվությունը</w:t>
      </w:r>
      <w:r w:rsidRPr="00E74A80">
        <w:rPr>
          <w:rFonts w:ascii="GHEA Grapalat" w:eastAsia="Times New Roman" w:hAnsi="GHEA Grapalat" w:cs="GHEA Grapalat"/>
          <w:color w:val="000000"/>
          <w:spacing w:val="-2"/>
          <w:sz w:val="24"/>
          <w:szCs w:val="24"/>
          <w:lang w:val="hy-AM"/>
        </w:rPr>
        <w:t xml:space="preserve"> Մատակարարման խմբի դեպքում </w:t>
      </w:r>
      <w:r w:rsidR="00882729" w:rsidRPr="00E74A80">
        <w:rPr>
          <w:rFonts w:ascii="GHEA Grapalat" w:eastAsia="Times New Roman" w:hAnsi="GHEA Grapalat" w:cs="GHEA Grapalat"/>
          <w:color w:val="000000"/>
          <w:spacing w:val="-2"/>
          <w:sz w:val="24"/>
          <w:szCs w:val="24"/>
          <w:lang w:val="hy-AM"/>
        </w:rPr>
        <w:t xml:space="preserve">լրացվում է </w:t>
      </w:r>
      <w:r w:rsidRPr="00E74A80">
        <w:rPr>
          <w:rFonts w:ascii="GHEA Grapalat" w:eastAsia="Times New Roman" w:hAnsi="GHEA Grapalat" w:cs="GHEA Grapalat"/>
          <w:color w:val="000000"/>
          <w:spacing w:val="-2"/>
          <w:sz w:val="24"/>
          <w:szCs w:val="24"/>
          <w:lang w:val="hy-AM"/>
        </w:rPr>
        <w:t xml:space="preserve">միայն Մատակարարման խմբի </w:t>
      </w:r>
      <w:r w:rsidR="00882729" w:rsidRPr="00E74A80">
        <w:rPr>
          <w:rFonts w:ascii="GHEA Grapalat" w:eastAsia="Times New Roman" w:hAnsi="GHEA Grapalat" w:cs="GHEA Grapalat"/>
          <w:color w:val="000000"/>
          <w:spacing w:val="-2"/>
          <w:sz w:val="24"/>
          <w:szCs w:val="24"/>
          <w:lang w:val="hy-AM"/>
        </w:rPr>
        <w:t xml:space="preserve">մասնակից </w:t>
      </w:r>
      <w:r w:rsidRPr="00E74A80">
        <w:rPr>
          <w:rFonts w:ascii="GHEA Grapalat" w:eastAsia="Times New Roman" w:hAnsi="GHEA Grapalat" w:cs="GHEA Grapalat"/>
          <w:color w:val="000000"/>
          <w:spacing w:val="-2"/>
          <w:sz w:val="24"/>
          <w:szCs w:val="24"/>
          <w:lang w:val="hy-AM"/>
        </w:rPr>
        <w:t xml:space="preserve">Սպառողի՝ ԷՀՑ կանոններին համապատասխանող Հաշվառման </w:t>
      </w:r>
      <w:r w:rsidR="00882729" w:rsidRPr="00E74A80">
        <w:rPr>
          <w:rFonts w:ascii="GHEA Grapalat" w:eastAsia="Times New Roman" w:hAnsi="GHEA Grapalat" w:cs="GHEA Grapalat"/>
          <w:color w:val="000000"/>
          <w:spacing w:val="-2"/>
          <w:sz w:val="24"/>
          <w:szCs w:val="24"/>
          <w:lang w:val="hy-AM"/>
        </w:rPr>
        <w:t>համալիրի</w:t>
      </w:r>
      <w:r w:rsidRPr="00E74A80">
        <w:rPr>
          <w:rFonts w:ascii="GHEA Grapalat" w:eastAsia="Times New Roman" w:hAnsi="GHEA Grapalat" w:cs="GHEA Grapalat"/>
          <w:color w:val="000000"/>
          <w:spacing w:val="-2"/>
          <w:sz w:val="24"/>
          <w:szCs w:val="24"/>
          <w:lang w:val="hy-AM"/>
        </w:rPr>
        <w:t xml:space="preserve"> մաս</w:t>
      </w:r>
      <w:r w:rsidR="00882729" w:rsidRPr="00E74A80">
        <w:rPr>
          <w:rFonts w:ascii="GHEA Grapalat" w:eastAsia="Times New Roman" w:hAnsi="GHEA Grapalat" w:cs="GHEA Grapalat"/>
          <w:color w:val="000000"/>
          <w:spacing w:val="-2"/>
          <w:sz w:val="24"/>
          <w:szCs w:val="24"/>
          <w:lang w:val="hy-AM"/>
        </w:rPr>
        <w:t>ով</w:t>
      </w:r>
      <w:r w:rsidRPr="00E74A80">
        <w:rPr>
          <w:rFonts w:ascii="GHEA Grapalat" w:eastAsia="Times New Roman" w:hAnsi="GHEA Grapalat" w:cs="GHEA Grapalat"/>
          <w:color w:val="000000"/>
          <w:spacing w:val="-2"/>
          <w:sz w:val="24"/>
          <w:szCs w:val="24"/>
          <w:lang w:val="hy-AM"/>
        </w:rPr>
        <w:t xml:space="preserve">» </w:t>
      </w:r>
      <w:r w:rsidR="00882729" w:rsidRPr="00E74A80">
        <w:rPr>
          <w:rFonts w:ascii="GHEA Grapalat" w:eastAsia="Times New Roman" w:hAnsi="GHEA Grapalat" w:cs="GHEA Grapalat"/>
          <w:color w:val="000000"/>
          <w:spacing w:val="-2"/>
          <w:sz w:val="24"/>
          <w:szCs w:val="24"/>
          <w:lang w:val="hy-AM"/>
        </w:rPr>
        <w:t>բառերը</w:t>
      </w:r>
      <w:r w:rsidR="00E54D5A" w:rsidRPr="00E54D5A">
        <w:rPr>
          <w:rFonts w:ascii="GHEA Grapalat" w:eastAsia="Times New Roman" w:hAnsi="GHEA Grapalat" w:cs="GHEA Grapalat"/>
          <w:color w:val="000000"/>
          <w:spacing w:val="-2"/>
          <w:sz w:val="24"/>
          <w:szCs w:val="24"/>
          <w:lang w:val="hy-AM"/>
        </w:rPr>
        <w:t>.</w:t>
      </w:r>
    </w:p>
    <w:p w14:paraId="6E3E614C" w14:textId="3A52681C" w:rsidR="00310D3C" w:rsidRPr="00E74A80" w:rsidRDefault="00310D3C" w:rsidP="00662887">
      <w:pPr>
        <w:pStyle w:val="ListParagraph"/>
        <w:numPr>
          <w:ilvl w:val="0"/>
          <w:numId w:val="2"/>
        </w:numPr>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E74A80">
        <w:rPr>
          <w:rFonts w:ascii="GHEA Grapalat" w:eastAsia="Times New Roman" w:hAnsi="GHEA Grapalat" w:cs="GHEA Grapalat"/>
          <w:color w:val="000000"/>
          <w:spacing w:val="-2"/>
          <w:sz w:val="24"/>
          <w:szCs w:val="24"/>
          <w:lang w:val="hy-AM"/>
        </w:rPr>
        <w:t>ԷՄՇ կանոնների 63-րդ կետի 6-րդ ենթակետում «։» կետադրական նշանը փոխարինել «,» կետադրական նշանով, և կետը լրացնել հետևյալ բովանդակությամբ 7-րդ ենթակետով</w:t>
      </w:r>
      <w:r w:rsidRPr="00E74A80">
        <w:rPr>
          <w:rFonts w:ascii="Cambria Math" w:eastAsia="Times New Roman" w:hAnsi="Cambria Math" w:cs="GHEA Grapalat"/>
          <w:color w:val="000000"/>
          <w:spacing w:val="-2"/>
          <w:sz w:val="24"/>
          <w:szCs w:val="24"/>
          <w:lang w:val="hy-AM"/>
        </w:rPr>
        <w:t>․</w:t>
      </w:r>
    </w:p>
    <w:p w14:paraId="2DF2923B" w14:textId="441A5329" w:rsidR="00310D3C" w:rsidRPr="00E74A80" w:rsidRDefault="00310D3C" w:rsidP="00310D3C">
      <w:pPr>
        <w:pStyle w:val="ListParagraph"/>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E74A80">
        <w:rPr>
          <w:rFonts w:ascii="GHEA Grapalat" w:eastAsia="Times New Roman" w:hAnsi="GHEA Grapalat" w:cs="GHEA Grapalat"/>
          <w:color w:val="000000"/>
          <w:spacing w:val="-2"/>
          <w:sz w:val="24"/>
          <w:szCs w:val="24"/>
          <w:lang w:val="hy-AM"/>
        </w:rPr>
        <w:t>«7</w:t>
      </w:r>
      <w:r w:rsidRPr="00090599">
        <w:rPr>
          <w:rFonts w:ascii="GHEA Grapalat" w:eastAsia="Times New Roman" w:hAnsi="GHEA Grapalat" w:cs="GHEA Grapalat"/>
          <w:color w:val="000000"/>
          <w:spacing w:val="-2"/>
          <w:sz w:val="24"/>
          <w:szCs w:val="24"/>
          <w:lang w:val="hy-AM"/>
        </w:rPr>
        <w:t xml:space="preserve">) </w:t>
      </w:r>
      <w:r w:rsidRPr="00E74A80">
        <w:rPr>
          <w:rFonts w:ascii="GHEA Grapalat" w:eastAsia="Times New Roman" w:hAnsi="GHEA Grapalat" w:cs="GHEA Grapalat"/>
          <w:color w:val="000000"/>
          <w:spacing w:val="-2"/>
          <w:sz w:val="24"/>
          <w:szCs w:val="24"/>
          <w:lang w:val="hy-AM"/>
        </w:rPr>
        <w:t xml:space="preserve">Մատակարարի դեպքում՝ նաև վերջինիս հետ մատակարարման պայմանագիր կնքելու վերաբերյալ </w:t>
      </w:r>
      <w:r w:rsidR="00911C56">
        <w:rPr>
          <w:rFonts w:ascii="GHEA Grapalat" w:eastAsia="Times New Roman" w:hAnsi="GHEA Grapalat" w:cs="GHEA Grapalat"/>
          <w:color w:val="000000"/>
          <w:spacing w:val="-2"/>
          <w:sz w:val="24"/>
          <w:szCs w:val="24"/>
          <w:lang w:val="hy-AM"/>
        </w:rPr>
        <w:t>ս</w:t>
      </w:r>
      <w:r w:rsidRPr="00E74A80">
        <w:rPr>
          <w:rFonts w:ascii="GHEA Grapalat" w:eastAsia="Times New Roman" w:hAnsi="GHEA Grapalat" w:cs="GHEA Grapalat"/>
          <w:color w:val="000000"/>
          <w:spacing w:val="-2"/>
          <w:sz w:val="24"/>
          <w:szCs w:val="24"/>
          <w:lang w:val="hy-AM"/>
        </w:rPr>
        <w:t xml:space="preserve">պառողների </w:t>
      </w:r>
      <w:r w:rsidR="00E54D5A">
        <w:rPr>
          <w:rFonts w:ascii="GHEA Grapalat" w:eastAsia="Times New Roman" w:hAnsi="GHEA Grapalat" w:cs="GHEA Grapalat"/>
          <w:color w:val="000000"/>
          <w:spacing w:val="-2"/>
          <w:sz w:val="24"/>
          <w:szCs w:val="24"/>
          <w:lang w:val="hy-AM"/>
        </w:rPr>
        <w:t>դիմումները։».</w:t>
      </w:r>
      <w:r w:rsidR="00D23FBB">
        <w:rPr>
          <w:rFonts w:ascii="GHEA Grapalat" w:eastAsia="Times New Roman" w:hAnsi="GHEA Grapalat" w:cs="GHEA Grapalat"/>
          <w:color w:val="000000"/>
          <w:spacing w:val="-2"/>
          <w:sz w:val="24"/>
          <w:szCs w:val="24"/>
          <w:lang w:val="hy-AM"/>
        </w:rPr>
        <w:t xml:space="preserve"> </w:t>
      </w:r>
    </w:p>
    <w:p w14:paraId="47F70125" w14:textId="1558B2A8" w:rsidR="004E0EB1" w:rsidRPr="00E74A80" w:rsidRDefault="004E0EB1" w:rsidP="004E0EB1">
      <w:pPr>
        <w:pStyle w:val="ListParagraph"/>
        <w:numPr>
          <w:ilvl w:val="0"/>
          <w:numId w:val="2"/>
        </w:numPr>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E74A80">
        <w:rPr>
          <w:rFonts w:ascii="GHEA Grapalat" w:eastAsia="Times New Roman" w:hAnsi="GHEA Grapalat" w:cs="GHEA Grapalat"/>
          <w:color w:val="000000"/>
          <w:spacing w:val="-2"/>
          <w:sz w:val="24"/>
          <w:szCs w:val="24"/>
          <w:lang w:val="hy-AM"/>
        </w:rPr>
        <w:t>ԷՄՇ կանոնների 64-րդ կետի</w:t>
      </w:r>
      <w:r w:rsidR="00E54D5A">
        <w:rPr>
          <w:rFonts w:ascii="GHEA Grapalat" w:eastAsia="Times New Roman" w:hAnsi="GHEA Grapalat" w:cs="GHEA Grapalat"/>
          <w:color w:val="000000"/>
          <w:spacing w:val="-2"/>
          <w:sz w:val="24"/>
          <w:szCs w:val="24"/>
          <w:lang w:val="hy-AM"/>
        </w:rPr>
        <w:t>ց</w:t>
      </w:r>
      <w:r w:rsidRPr="00E74A80">
        <w:rPr>
          <w:rFonts w:ascii="GHEA Grapalat" w:eastAsia="Times New Roman" w:hAnsi="GHEA Grapalat" w:cs="GHEA Grapalat"/>
          <w:color w:val="000000"/>
          <w:spacing w:val="-2"/>
          <w:sz w:val="24"/>
          <w:szCs w:val="24"/>
          <w:lang w:val="hy-AM"/>
        </w:rPr>
        <w:t xml:space="preserve"> </w:t>
      </w:r>
      <w:r w:rsidR="00E54D5A" w:rsidRPr="00E74A80">
        <w:rPr>
          <w:rFonts w:ascii="GHEA Grapalat" w:eastAsia="Times New Roman" w:hAnsi="GHEA Grapalat" w:cs="GHEA Grapalat"/>
          <w:color w:val="000000"/>
          <w:spacing w:val="-2"/>
          <w:sz w:val="24"/>
          <w:szCs w:val="24"/>
          <w:lang w:val="hy-AM"/>
        </w:rPr>
        <w:t xml:space="preserve">հանել </w:t>
      </w:r>
      <w:r w:rsidRPr="00E74A80">
        <w:rPr>
          <w:rFonts w:ascii="GHEA Grapalat" w:eastAsia="Times New Roman" w:hAnsi="GHEA Grapalat" w:cs="GHEA Grapalat"/>
          <w:color w:val="000000"/>
          <w:spacing w:val="-2"/>
          <w:sz w:val="24"/>
          <w:szCs w:val="24"/>
          <w:lang w:val="hy-AM"/>
        </w:rPr>
        <w:t>վերջին նախադասությունը</w:t>
      </w:r>
      <w:r w:rsidR="00E54D5A" w:rsidRPr="00E54D5A">
        <w:rPr>
          <w:rFonts w:ascii="GHEA Grapalat" w:eastAsia="Times New Roman" w:hAnsi="GHEA Grapalat" w:cs="GHEA Grapalat"/>
          <w:color w:val="000000"/>
          <w:spacing w:val="-2"/>
          <w:sz w:val="24"/>
          <w:szCs w:val="24"/>
          <w:lang w:val="hy-AM"/>
        </w:rPr>
        <w:t>.</w:t>
      </w:r>
    </w:p>
    <w:p w14:paraId="400B5542" w14:textId="6650CE58" w:rsidR="00385FC9" w:rsidRPr="00E74A80" w:rsidRDefault="00662887" w:rsidP="00662887">
      <w:pPr>
        <w:pStyle w:val="ListParagraph"/>
        <w:numPr>
          <w:ilvl w:val="0"/>
          <w:numId w:val="2"/>
        </w:numPr>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E74A80">
        <w:rPr>
          <w:rFonts w:ascii="GHEA Grapalat" w:eastAsia="Times New Roman" w:hAnsi="GHEA Grapalat" w:cs="GHEA Grapalat"/>
          <w:color w:val="000000"/>
          <w:spacing w:val="-2"/>
          <w:sz w:val="24"/>
          <w:szCs w:val="24"/>
          <w:lang w:val="hy-AM"/>
        </w:rPr>
        <w:t>ԷՄՇ կանոնների 65.1-</w:t>
      </w:r>
      <w:r w:rsidR="00D44DBB" w:rsidRPr="00E74A80">
        <w:rPr>
          <w:rFonts w:ascii="GHEA Grapalat" w:eastAsia="Times New Roman" w:hAnsi="GHEA Grapalat" w:cs="GHEA Grapalat"/>
          <w:color w:val="000000"/>
          <w:spacing w:val="-2"/>
          <w:sz w:val="24"/>
          <w:szCs w:val="24"/>
          <w:lang w:val="hy-AM"/>
        </w:rPr>
        <w:t>ին</w:t>
      </w:r>
      <w:r w:rsidRPr="00E74A80">
        <w:rPr>
          <w:rFonts w:ascii="GHEA Grapalat" w:eastAsia="Times New Roman" w:hAnsi="GHEA Grapalat" w:cs="GHEA Grapalat"/>
          <w:color w:val="000000"/>
          <w:spacing w:val="-2"/>
          <w:sz w:val="24"/>
          <w:szCs w:val="24"/>
          <w:lang w:val="hy-AM"/>
        </w:rPr>
        <w:t xml:space="preserve"> կետում</w:t>
      </w:r>
      <w:r w:rsidR="00385FC9" w:rsidRPr="00E74A80">
        <w:rPr>
          <w:rFonts w:ascii="GHEA Grapalat" w:eastAsia="Times New Roman" w:hAnsi="GHEA Grapalat" w:cs="GHEA Grapalat"/>
          <w:color w:val="000000"/>
          <w:spacing w:val="-2"/>
          <w:sz w:val="24"/>
          <w:szCs w:val="24"/>
          <w:lang w:val="hy-AM"/>
        </w:rPr>
        <w:t>՝</w:t>
      </w:r>
    </w:p>
    <w:p w14:paraId="4A655526" w14:textId="0F97F964" w:rsidR="00662887" w:rsidRPr="00E74A80" w:rsidRDefault="00385FC9" w:rsidP="00385FC9">
      <w:pPr>
        <w:pStyle w:val="ListParagraph"/>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E74A80">
        <w:rPr>
          <w:rFonts w:ascii="GHEA Grapalat" w:eastAsia="Times New Roman" w:hAnsi="GHEA Grapalat" w:cs="GHEA Grapalat"/>
          <w:color w:val="000000"/>
          <w:spacing w:val="-2"/>
          <w:sz w:val="24"/>
          <w:szCs w:val="24"/>
          <w:lang w:val="hy-AM"/>
        </w:rPr>
        <w:t>ա</w:t>
      </w:r>
      <w:r w:rsidRPr="00E74A80">
        <w:rPr>
          <w:rFonts w:ascii="Cambria Math" w:eastAsia="Times New Roman" w:hAnsi="Cambria Math" w:cs="GHEA Grapalat"/>
          <w:color w:val="000000"/>
          <w:spacing w:val="-2"/>
          <w:sz w:val="24"/>
          <w:szCs w:val="24"/>
          <w:lang w:val="hy-AM"/>
        </w:rPr>
        <w:t>․</w:t>
      </w:r>
      <w:r w:rsidRPr="00E74A80">
        <w:rPr>
          <w:rFonts w:ascii="GHEA Grapalat" w:eastAsia="Times New Roman" w:hAnsi="GHEA Grapalat" w:cs="GHEA Grapalat"/>
          <w:color w:val="000000"/>
          <w:spacing w:val="-2"/>
          <w:sz w:val="24"/>
          <w:szCs w:val="24"/>
          <w:lang w:val="hy-AM"/>
        </w:rPr>
        <w:t xml:space="preserve"> </w:t>
      </w:r>
      <w:r w:rsidR="00662887" w:rsidRPr="00E74A80">
        <w:rPr>
          <w:rFonts w:ascii="GHEA Grapalat" w:eastAsia="Times New Roman" w:hAnsi="GHEA Grapalat" w:cs="GHEA Grapalat"/>
          <w:color w:val="000000"/>
          <w:spacing w:val="-2"/>
          <w:sz w:val="24"/>
          <w:szCs w:val="24"/>
          <w:lang w:val="hy-AM"/>
        </w:rPr>
        <w:t>«</w:t>
      </w:r>
      <w:r w:rsidRPr="00E74A80">
        <w:rPr>
          <w:rFonts w:ascii="GHEA Grapalat" w:eastAsia="Times New Roman" w:hAnsi="GHEA Grapalat" w:cs="GHEA Grapalat"/>
          <w:color w:val="000000"/>
          <w:spacing w:val="-2"/>
          <w:sz w:val="24"/>
          <w:szCs w:val="24"/>
          <w:lang w:val="hy-AM"/>
        </w:rPr>
        <w:t>Շուկայի օպերատորին է տրամադրում</w:t>
      </w:r>
      <w:r w:rsidR="00310D3C" w:rsidRPr="00E74A80">
        <w:rPr>
          <w:rFonts w:ascii="GHEA Grapalat" w:eastAsia="Times New Roman" w:hAnsi="GHEA Grapalat" w:cs="GHEA Grapalat"/>
          <w:color w:val="000000"/>
          <w:spacing w:val="-2"/>
          <w:sz w:val="24"/>
          <w:szCs w:val="24"/>
          <w:lang w:val="hy-AM"/>
        </w:rPr>
        <w:t>» բառեր</w:t>
      </w:r>
      <w:r w:rsidRPr="00E74A80">
        <w:rPr>
          <w:rFonts w:ascii="GHEA Grapalat" w:eastAsia="Times New Roman" w:hAnsi="GHEA Grapalat" w:cs="GHEA Grapalat"/>
          <w:color w:val="000000"/>
          <w:spacing w:val="-2"/>
          <w:sz w:val="24"/>
          <w:szCs w:val="24"/>
          <w:lang w:val="hy-AM"/>
        </w:rPr>
        <w:t xml:space="preserve">ը փոխարինել </w:t>
      </w:r>
      <w:r w:rsidR="00662887" w:rsidRPr="00E74A80">
        <w:rPr>
          <w:rFonts w:ascii="GHEA Grapalat" w:eastAsia="Times New Roman" w:hAnsi="GHEA Grapalat" w:cs="GHEA Grapalat"/>
          <w:color w:val="000000"/>
          <w:spacing w:val="-2"/>
          <w:sz w:val="24"/>
          <w:szCs w:val="24"/>
          <w:lang w:val="hy-AM"/>
        </w:rPr>
        <w:t>«իր գործառույթներին առնչվող մասով ստուգում է հայտի</w:t>
      </w:r>
      <w:r w:rsidRPr="00E74A80">
        <w:rPr>
          <w:rFonts w:ascii="GHEA Grapalat" w:eastAsia="Times New Roman" w:hAnsi="GHEA Grapalat" w:cs="GHEA Grapalat"/>
          <w:color w:val="000000"/>
          <w:spacing w:val="-2"/>
          <w:sz w:val="24"/>
          <w:szCs w:val="24"/>
          <w:lang w:val="hy-AM"/>
        </w:rPr>
        <w:t>, ԷՄՇ մասնակցի, Մատակարարի դեպքում՝ նաև վերջինիս հաշվեկշռման խմբում ընդգրկվող սպառողների</w:t>
      </w:r>
      <w:r w:rsidR="00662887" w:rsidRPr="00E74A80">
        <w:rPr>
          <w:rFonts w:ascii="GHEA Grapalat" w:eastAsia="Times New Roman" w:hAnsi="GHEA Grapalat" w:cs="GHEA Grapalat"/>
          <w:color w:val="000000"/>
          <w:spacing w:val="-2"/>
          <w:sz w:val="24"/>
          <w:szCs w:val="24"/>
          <w:lang w:val="hy-AM"/>
        </w:rPr>
        <w:t xml:space="preserve"> համապատասխանությունը ԷՄՇ կանոնների</w:t>
      </w:r>
      <w:r w:rsidR="00D23FBB">
        <w:rPr>
          <w:rFonts w:ascii="GHEA Grapalat" w:eastAsia="Times New Roman" w:hAnsi="GHEA Grapalat" w:cs="GHEA Grapalat"/>
          <w:color w:val="000000"/>
          <w:spacing w:val="-2"/>
          <w:sz w:val="24"/>
          <w:szCs w:val="24"/>
          <w:lang w:val="hy-AM"/>
        </w:rPr>
        <w:t xml:space="preserve">, </w:t>
      </w:r>
      <w:r w:rsidRPr="00E74A80">
        <w:rPr>
          <w:rFonts w:ascii="GHEA Grapalat" w:eastAsia="Times New Roman" w:hAnsi="GHEA Grapalat" w:cs="GHEA Grapalat"/>
          <w:color w:val="000000"/>
          <w:spacing w:val="-2"/>
          <w:sz w:val="24"/>
          <w:szCs w:val="24"/>
          <w:lang w:val="hy-AM"/>
        </w:rPr>
        <w:t xml:space="preserve"> ԷՄԱ կանոնների</w:t>
      </w:r>
      <w:r w:rsidR="00662887" w:rsidRPr="00E74A80">
        <w:rPr>
          <w:rFonts w:ascii="GHEA Grapalat" w:eastAsia="Times New Roman" w:hAnsi="GHEA Grapalat" w:cs="GHEA Grapalat"/>
          <w:color w:val="000000"/>
          <w:spacing w:val="-2"/>
          <w:sz w:val="24"/>
          <w:szCs w:val="24"/>
          <w:lang w:val="hy-AM"/>
        </w:rPr>
        <w:t xml:space="preserve"> </w:t>
      </w:r>
      <w:r w:rsidR="00D23FBB">
        <w:rPr>
          <w:rFonts w:ascii="GHEA Grapalat" w:eastAsia="Times New Roman" w:hAnsi="GHEA Grapalat" w:cs="GHEA Grapalat"/>
          <w:color w:val="000000"/>
          <w:spacing w:val="-2"/>
          <w:sz w:val="24"/>
          <w:szCs w:val="24"/>
          <w:lang w:val="hy-AM"/>
        </w:rPr>
        <w:t xml:space="preserve">և ԷԲՑ կանոնների </w:t>
      </w:r>
      <w:r w:rsidR="00662887" w:rsidRPr="00E74A80">
        <w:rPr>
          <w:rFonts w:ascii="GHEA Grapalat" w:eastAsia="Times New Roman" w:hAnsi="GHEA Grapalat" w:cs="GHEA Grapalat"/>
          <w:color w:val="000000"/>
          <w:spacing w:val="-2"/>
          <w:sz w:val="24"/>
          <w:szCs w:val="24"/>
          <w:lang w:val="hy-AM"/>
        </w:rPr>
        <w:t>պահանջներին</w:t>
      </w:r>
      <w:r w:rsidRPr="00E74A80">
        <w:rPr>
          <w:rFonts w:ascii="GHEA Grapalat" w:eastAsia="Times New Roman" w:hAnsi="GHEA Grapalat" w:cs="GHEA Grapalat"/>
          <w:color w:val="000000"/>
          <w:spacing w:val="-2"/>
          <w:sz w:val="24"/>
          <w:szCs w:val="24"/>
          <w:lang w:val="hy-AM"/>
        </w:rPr>
        <w:t>,</w:t>
      </w:r>
      <w:r w:rsidR="00662887" w:rsidRPr="00E74A80">
        <w:rPr>
          <w:rFonts w:ascii="GHEA Grapalat" w:eastAsia="Times New Roman" w:hAnsi="GHEA Grapalat" w:cs="GHEA Grapalat"/>
          <w:color w:val="000000"/>
          <w:spacing w:val="-2"/>
          <w:sz w:val="24"/>
          <w:szCs w:val="24"/>
          <w:lang w:val="hy-AM"/>
        </w:rPr>
        <w:t xml:space="preserve"> անհամապատասխանության դեպքում Շուկայի օպերատորին </w:t>
      </w:r>
      <w:r w:rsidRPr="00E74A80">
        <w:rPr>
          <w:rFonts w:ascii="GHEA Grapalat" w:eastAsia="Times New Roman" w:hAnsi="GHEA Grapalat" w:cs="GHEA Grapalat"/>
          <w:color w:val="000000"/>
          <w:spacing w:val="-2"/>
          <w:sz w:val="24"/>
          <w:szCs w:val="24"/>
          <w:lang w:val="hy-AM"/>
        </w:rPr>
        <w:t xml:space="preserve">հայտնում այդ մասին՝ </w:t>
      </w:r>
      <w:r w:rsidR="00662887" w:rsidRPr="00E74A80">
        <w:rPr>
          <w:rFonts w:ascii="GHEA Grapalat" w:eastAsia="Times New Roman" w:hAnsi="GHEA Grapalat" w:cs="GHEA Grapalat"/>
          <w:color w:val="000000"/>
          <w:spacing w:val="-2"/>
          <w:sz w:val="24"/>
          <w:szCs w:val="24"/>
          <w:lang w:val="hy-AM"/>
        </w:rPr>
        <w:t>համապատասխան հիմնավորումներ</w:t>
      </w:r>
      <w:r w:rsidRPr="00E74A80">
        <w:rPr>
          <w:rFonts w:ascii="GHEA Grapalat" w:eastAsia="Times New Roman" w:hAnsi="GHEA Grapalat" w:cs="GHEA Grapalat"/>
          <w:color w:val="000000"/>
          <w:spacing w:val="-2"/>
          <w:sz w:val="24"/>
          <w:szCs w:val="24"/>
          <w:lang w:val="hy-AM"/>
        </w:rPr>
        <w:t>ով</w:t>
      </w:r>
      <w:r w:rsidR="00662887" w:rsidRPr="00E74A80">
        <w:rPr>
          <w:rFonts w:ascii="GHEA Grapalat" w:eastAsia="Times New Roman" w:hAnsi="GHEA Grapalat" w:cs="GHEA Grapalat"/>
          <w:color w:val="000000"/>
          <w:spacing w:val="-2"/>
          <w:sz w:val="24"/>
          <w:szCs w:val="24"/>
          <w:lang w:val="hy-AM"/>
        </w:rPr>
        <w:t>, իսկ համապատասխանության դեպքում՝</w:t>
      </w:r>
      <w:r w:rsidRPr="00E74A80">
        <w:rPr>
          <w:rFonts w:ascii="GHEA Grapalat" w:eastAsia="Times New Roman" w:hAnsi="GHEA Grapalat" w:cs="GHEA Grapalat"/>
          <w:color w:val="000000"/>
          <w:spacing w:val="-2"/>
          <w:sz w:val="24"/>
          <w:szCs w:val="24"/>
          <w:lang w:val="hy-AM"/>
        </w:rPr>
        <w:t xml:space="preserve"> վերջինիս տրամադրում է</w:t>
      </w:r>
      <w:r w:rsidR="00662887" w:rsidRPr="00E74A80">
        <w:rPr>
          <w:rFonts w:ascii="GHEA Grapalat" w:eastAsia="Times New Roman" w:hAnsi="GHEA Grapalat" w:cs="GHEA Grapalat"/>
          <w:color w:val="000000"/>
          <w:spacing w:val="-2"/>
          <w:sz w:val="24"/>
          <w:szCs w:val="24"/>
          <w:lang w:val="hy-AM"/>
        </w:rPr>
        <w:t>» բառերով,</w:t>
      </w:r>
    </w:p>
    <w:p w14:paraId="56254F75" w14:textId="15F5CBC8" w:rsidR="00662887" w:rsidRPr="00E74A80" w:rsidRDefault="00385FC9" w:rsidP="00D44DBB">
      <w:pPr>
        <w:pStyle w:val="ListParagraph"/>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E74A80">
        <w:rPr>
          <w:rFonts w:ascii="GHEA Grapalat" w:eastAsia="Times New Roman" w:hAnsi="GHEA Grapalat" w:cs="GHEA Grapalat"/>
          <w:color w:val="000000"/>
          <w:spacing w:val="-2"/>
          <w:sz w:val="24"/>
          <w:szCs w:val="24"/>
          <w:lang w:val="hy-AM"/>
        </w:rPr>
        <w:t>բ</w:t>
      </w:r>
      <w:r w:rsidRPr="00E74A80">
        <w:rPr>
          <w:rFonts w:ascii="Cambria Math" w:eastAsia="Times New Roman" w:hAnsi="Cambria Math" w:cs="Cambria Math"/>
          <w:color w:val="000000"/>
          <w:spacing w:val="-2"/>
          <w:sz w:val="24"/>
          <w:szCs w:val="24"/>
          <w:lang w:val="hy-AM"/>
        </w:rPr>
        <w:t>․</w:t>
      </w:r>
      <w:r w:rsidRPr="00E74A80">
        <w:rPr>
          <w:rFonts w:ascii="GHEA Grapalat" w:eastAsia="Times New Roman" w:hAnsi="GHEA Grapalat" w:cs="GHEA Grapalat"/>
          <w:color w:val="000000"/>
          <w:spacing w:val="-2"/>
          <w:sz w:val="24"/>
          <w:szCs w:val="24"/>
          <w:lang w:val="hy-AM"/>
        </w:rPr>
        <w:t xml:space="preserve"> </w:t>
      </w:r>
      <w:r w:rsidR="00D44DBB" w:rsidRPr="00E74A80">
        <w:rPr>
          <w:rFonts w:ascii="GHEA Grapalat" w:eastAsia="Times New Roman" w:hAnsi="GHEA Grapalat" w:cs="GHEA Grapalat"/>
          <w:color w:val="000000"/>
          <w:spacing w:val="-2"/>
          <w:sz w:val="24"/>
          <w:szCs w:val="24"/>
          <w:lang w:val="hy-AM"/>
        </w:rPr>
        <w:t>1-ին ենթակետում «ԷՀՑ կանոններին» բառերից հետո լր</w:t>
      </w:r>
      <w:r w:rsidR="002E62C5">
        <w:rPr>
          <w:rFonts w:ascii="GHEA Grapalat" w:eastAsia="Times New Roman" w:hAnsi="GHEA Grapalat" w:cs="GHEA Grapalat"/>
          <w:color w:val="000000"/>
          <w:spacing w:val="-2"/>
          <w:sz w:val="24"/>
          <w:szCs w:val="24"/>
          <w:lang w:val="hy-AM"/>
        </w:rPr>
        <w:t xml:space="preserve">ացնել «և ԷԲՑ կանոններին» բառերը, </w:t>
      </w:r>
      <w:r w:rsidR="00A61C61">
        <w:rPr>
          <w:rFonts w:ascii="GHEA Grapalat" w:eastAsia="Times New Roman" w:hAnsi="GHEA Grapalat" w:cs="GHEA Grapalat"/>
          <w:color w:val="000000"/>
          <w:spacing w:val="-2"/>
          <w:sz w:val="24"/>
          <w:szCs w:val="24"/>
          <w:lang w:val="hy-AM"/>
        </w:rPr>
        <w:t>իսկ «մասին»</w:t>
      </w:r>
      <w:r w:rsidR="002E62C5">
        <w:rPr>
          <w:rFonts w:ascii="GHEA Grapalat" w:eastAsia="Times New Roman" w:hAnsi="GHEA Grapalat" w:cs="GHEA Grapalat"/>
          <w:color w:val="000000"/>
          <w:spacing w:val="-2"/>
          <w:sz w:val="24"/>
          <w:szCs w:val="24"/>
          <w:lang w:val="hy-AM"/>
        </w:rPr>
        <w:t xml:space="preserve"> </w:t>
      </w:r>
      <w:r w:rsidR="00A61C61">
        <w:rPr>
          <w:rFonts w:ascii="GHEA Grapalat" w:eastAsia="Times New Roman" w:hAnsi="GHEA Grapalat" w:cs="GHEA Grapalat"/>
          <w:color w:val="000000"/>
          <w:spacing w:val="-2"/>
          <w:sz w:val="24"/>
          <w:szCs w:val="24"/>
          <w:lang w:val="hy-AM"/>
        </w:rPr>
        <w:t xml:space="preserve">բառից հետո՝ </w:t>
      </w:r>
      <w:r w:rsidR="006875DD">
        <w:rPr>
          <w:rFonts w:ascii="GHEA Grapalat" w:eastAsia="Times New Roman" w:hAnsi="GHEA Grapalat" w:cs="GHEA Grapalat"/>
          <w:color w:val="000000"/>
          <w:spacing w:val="-2"/>
          <w:sz w:val="24"/>
          <w:szCs w:val="24"/>
          <w:lang w:val="hy-AM"/>
        </w:rPr>
        <w:t>«</w:t>
      </w:r>
      <w:r w:rsidR="006875DD" w:rsidRPr="008D59C6">
        <w:rPr>
          <w:rFonts w:ascii="GHEA Grapalat" w:hAnsi="GHEA Grapalat"/>
          <w:sz w:val="24"/>
          <w:szCs w:val="24"/>
          <w:lang w:val="hy-AM"/>
        </w:rPr>
        <w:t>իսկ հաշվառման համալիրի կամ վերջինիս յուրահատուկ որոշիչի (ID-ների) փոփոխության դեպքում՝ տեղեկացում դրա վերաբերյալ</w:t>
      </w:r>
      <w:r w:rsidR="006875DD">
        <w:rPr>
          <w:rFonts w:ascii="GHEA Grapalat" w:eastAsia="Times New Roman" w:hAnsi="GHEA Grapalat" w:cs="GHEA Grapalat"/>
          <w:color w:val="000000"/>
          <w:spacing w:val="-2"/>
          <w:sz w:val="24"/>
          <w:szCs w:val="24"/>
          <w:lang w:val="hy-AM"/>
        </w:rPr>
        <w:t>» բառեր</w:t>
      </w:r>
      <w:r w:rsidR="00A61C61">
        <w:rPr>
          <w:rFonts w:ascii="GHEA Grapalat" w:eastAsia="Times New Roman" w:hAnsi="GHEA Grapalat" w:cs="GHEA Grapalat"/>
          <w:color w:val="000000"/>
          <w:spacing w:val="-2"/>
          <w:sz w:val="24"/>
          <w:szCs w:val="24"/>
          <w:lang w:val="hy-AM"/>
        </w:rPr>
        <w:t>ը</w:t>
      </w:r>
      <w:r w:rsidR="002E62C5" w:rsidRPr="002E62C5">
        <w:rPr>
          <w:rFonts w:ascii="GHEA Grapalat" w:eastAsia="Times New Roman" w:hAnsi="GHEA Grapalat" w:cs="GHEA Grapalat"/>
          <w:color w:val="000000"/>
          <w:spacing w:val="-2"/>
          <w:sz w:val="24"/>
          <w:szCs w:val="24"/>
          <w:lang w:val="hy-AM"/>
        </w:rPr>
        <w:t>.</w:t>
      </w:r>
      <w:r w:rsidR="006875DD">
        <w:rPr>
          <w:rFonts w:ascii="GHEA Grapalat" w:eastAsia="Times New Roman" w:hAnsi="GHEA Grapalat" w:cs="GHEA Grapalat"/>
          <w:color w:val="000000"/>
          <w:spacing w:val="-2"/>
          <w:sz w:val="24"/>
          <w:szCs w:val="24"/>
          <w:lang w:val="hy-AM"/>
        </w:rPr>
        <w:t xml:space="preserve"> </w:t>
      </w:r>
    </w:p>
    <w:p w14:paraId="5718C351" w14:textId="6BFC3A01" w:rsidR="00AB0F5B" w:rsidRDefault="00292686" w:rsidP="00067978">
      <w:pPr>
        <w:pStyle w:val="ListParagraph"/>
        <w:numPr>
          <w:ilvl w:val="0"/>
          <w:numId w:val="2"/>
        </w:numPr>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6F7138">
        <w:rPr>
          <w:rFonts w:ascii="GHEA Grapalat" w:eastAsia="Times New Roman" w:hAnsi="GHEA Grapalat" w:cs="GHEA Grapalat"/>
          <w:color w:val="000000"/>
          <w:spacing w:val="-2"/>
          <w:sz w:val="24"/>
          <w:szCs w:val="24"/>
          <w:lang w:val="hy-AM"/>
        </w:rPr>
        <w:t>ԷՄՇ կանոնների 67-րդ</w:t>
      </w:r>
      <w:r w:rsidR="002E62C5">
        <w:rPr>
          <w:rFonts w:ascii="GHEA Grapalat" w:eastAsia="Times New Roman" w:hAnsi="GHEA Grapalat" w:cs="GHEA Grapalat"/>
          <w:color w:val="000000"/>
          <w:spacing w:val="-2"/>
          <w:sz w:val="24"/>
          <w:szCs w:val="24"/>
          <w:lang w:val="hy-AM"/>
        </w:rPr>
        <w:t xml:space="preserve"> կետ</w:t>
      </w:r>
      <w:r w:rsidR="00A61C61">
        <w:rPr>
          <w:rFonts w:ascii="GHEA Grapalat" w:eastAsia="Times New Roman" w:hAnsi="GHEA Grapalat" w:cs="GHEA Grapalat"/>
          <w:color w:val="000000"/>
          <w:spacing w:val="-2"/>
          <w:sz w:val="24"/>
          <w:szCs w:val="24"/>
          <w:lang w:val="hy-AM"/>
        </w:rPr>
        <w:t>ում</w:t>
      </w:r>
      <w:r w:rsidR="00AB0F5B">
        <w:rPr>
          <w:rFonts w:ascii="GHEA Grapalat" w:eastAsia="Times New Roman" w:hAnsi="GHEA Grapalat" w:cs="GHEA Grapalat"/>
          <w:color w:val="000000"/>
          <w:spacing w:val="-2"/>
          <w:sz w:val="24"/>
          <w:szCs w:val="24"/>
          <w:lang w:val="hy-AM"/>
        </w:rPr>
        <w:t>՝</w:t>
      </w:r>
    </w:p>
    <w:p w14:paraId="5397D9CE" w14:textId="48D4FD4A" w:rsidR="00AB0F5B" w:rsidRDefault="00AB0F5B" w:rsidP="00AB0F5B">
      <w:pPr>
        <w:pStyle w:val="ListParagraph"/>
        <w:shd w:val="clear" w:color="auto" w:fill="FFFFFF"/>
        <w:spacing w:before="0" w:line="360" w:lineRule="auto"/>
        <w:ind w:left="426"/>
        <w:contextualSpacing w:val="0"/>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ա</w:t>
      </w:r>
      <w:r w:rsidRPr="00AB0F5B">
        <w:rPr>
          <w:rFonts w:ascii="GHEA Grapalat" w:eastAsia="Times New Roman" w:hAnsi="GHEA Grapalat" w:cs="GHEA Grapalat"/>
          <w:color w:val="000000"/>
          <w:spacing w:val="-2"/>
          <w:sz w:val="24"/>
          <w:szCs w:val="24"/>
          <w:lang w:val="hy-AM"/>
        </w:rPr>
        <w:t>.</w:t>
      </w:r>
      <w:r>
        <w:rPr>
          <w:rFonts w:ascii="GHEA Grapalat" w:eastAsia="Times New Roman" w:hAnsi="GHEA Grapalat" w:cs="GHEA Grapalat"/>
          <w:color w:val="000000"/>
          <w:spacing w:val="-2"/>
          <w:sz w:val="24"/>
          <w:szCs w:val="24"/>
          <w:lang w:val="hy-AM"/>
        </w:rPr>
        <w:t xml:space="preserve"> «ամսվա 26-ին</w:t>
      </w:r>
      <w:r w:rsidRPr="00933B83">
        <w:rPr>
          <w:rFonts w:ascii="GHEA Grapalat" w:eastAsia="Times New Roman" w:hAnsi="GHEA Grapalat" w:cs="GHEA Grapalat"/>
          <w:color w:val="000000"/>
          <w:spacing w:val="-2"/>
          <w:sz w:val="24"/>
          <w:szCs w:val="24"/>
          <w:lang w:val="hy-AM"/>
        </w:rPr>
        <w:t>)</w:t>
      </w:r>
      <w:r>
        <w:rPr>
          <w:rFonts w:ascii="GHEA Grapalat" w:eastAsia="Times New Roman" w:hAnsi="GHEA Grapalat" w:cs="GHEA Grapalat"/>
          <w:color w:val="000000"/>
          <w:spacing w:val="-2"/>
          <w:sz w:val="24"/>
          <w:szCs w:val="24"/>
          <w:lang w:val="hy-AM"/>
        </w:rPr>
        <w:t>»</w:t>
      </w:r>
      <w:r w:rsidRPr="00933B83">
        <w:rPr>
          <w:rFonts w:ascii="GHEA Grapalat" w:eastAsia="Times New Roman" w:hAnsi="GHEA Grapalat" w:cs="GHEA Grapalat"/>
          <w:color w:val="000000"/>
          <w:spacing w:val="-2"/>
          <w:sz w:val="24"/>
          <w:szCs w:val="24"/>
          <w:lang w:val="hy-AM"/>
        </w:rPr>
        <w:t xml:space="preserve"> </w:t>
      </w:r>
      <w:r>
        <w:rPr>
          <w:rFonts w:ascii="GHEA Grapalat" w:eastAsia="Times New Roman" w:hAnsi="GHEA Grapalat" w:cs="GHEA Grapalat"/>
          <w:color w:val="000000"/>
          <w:spacing w:val="-2"/>
          <w:sz w:val="24"/>
          <w:szCs w:val="24"/>
          <w:lang w:val="hy-AM"/>
        </w:rPr>
        <w:t>բառերից հետո լրացնել «</w:t>
      </w:r>
      <w:r w:rsidR="008C17FE">
        <w:rPr>
          <w:rFonts w:ascii="GHEA Grapalat" w:eastAsia="Times New Roman" w:hAnsi="GHEA Grapalat" w:cs="GHEA Grapalat"/>
          <w:color w:val="000000"/>
          <w:spacing w:val="-2"/>
          <w:sz w:val="24"/>
          <w:szCs w:val="24"/>
          <w:lang w:val="hy-AM"/>
        </w:rPr>
        <w:t xml:space="preserve">ԷՄՇ մասնակցի </w:t>
      </w:r>
      <w:r>
        <w:rPr>
          <w:rFonts w:ascii="GHEA Grapalat" w:eastAsia="Times New Roman" w:hAnsi="GHEA Grapalat" w:cs="GHEA Grapalat"/>
          <w:color w:val="000000"/>
          <w:spacing w:val="-2"/>
          <w:sz w:val="24"/>
          <w:szCs w:val="24"/>
          <w:lang w:val="hy-AM"/>
        </w:rPr>
        <w:t>սպառման կետերին առնչվող փոփոխությունների դեպքում</w:t>
      </w:r>
      <w:r w:rsidR="008C17FE">
        <w:rPr>
          <w:rFonts w:ascii="GHEA Grapalat" w:eastAsia="Times New Roman" w:hAnsi="GHEA Grapalat" w:cs="GHEA Grapalat"/>
          <w:color w:val="000000"/>
          <w:spacing w:val="-2"/>
          <w:sz w:val="24"/>
          <w:szCs w:val="24"/>
          <w:lang w:val="hy-AM"/>
        </w:rPr>
        <w:t>՝</w:t>
      </w:r>
      <w:r>
        <w:rPr>
          <w:rFonts w:ascii="GHEA Grapalat" w:eastAsia="Times New Roman" w:hAnsi="GHEA Grapalat" w:cs="GHEA Grapalat"/>
          <w:color w:val="000000"/>
          <w:spacing w:val="-2"/>
          <w:sz w:val="24"/>
          <w:szCs w:val="24"/>
          <w:lang w:val="hy-AM"/>
        </w:rPr>
        <w:t xml:space="preserve"> կատարում է համապատասխան փոփոխություն</w:t>
      </w:r>
      <w:r w:rsidR="008C17FE">
        <w:rPr>
          <w:rFonts w:ascii="GHEA Grapalat" w:eastAsia="Times New Roman" w:hAnsi="GHEA Grapalat" w:cs="GHEA Grapalat"/>
          <w:color w:val="000000"/>
          <w:spacing w:val="-2"/>
          <w:sz w:val="24"/>
          <w:szCs w:val="24"/>
          <w:lang w:val="hy-AM"/>
        </w:rPr>
        <w:t>, իսկ մնացած դեպքերում</w:t>
      </w:r>
      <w:r>
        <w:rPr>
          <w:rFonts w:ascii="GHEA Grapalat" w:eastAsia="Times New Roman" w:hAnsi="GHEA Grapalat" w:cs="GHEA Grapalat"/>
          <w:color w:val="000000"/>
          <w:spacing w:val="-2"/>
          <w:sz w:val="24"/>
          <w:szCs w:val="24"/>
          <w:lang w:val="hy-AM"/>
        </w:rPr>
        <w:t>» բառերը</w:t>
      </w:r>
      <w:r w:rsidR="00D33594">
        <w:rPr>
          <w:rFonts w:ascii="GHEA Grapalat" w:eastAsia="Times New Roman" w:hAnsi="GHEA Grapalat" w:cs="GHEA Grapalat"/>
          <w:color w:val="000000"/>
          <w:spacing w:val="-2"/>
          <w:sz w:val="24"/>
          <w:szCs w:val="24"/>
          <w:lang w:val="hy-AM"/>
        </w:rPr>
        <w:t>,</w:t>
      </w:r>
      <w:r w:rsidRPr="00AB0F5B">
        <w:rPr>
          <w:rFonts w:ascii="GHEA Grapalat" w:eastAsia="Times New Roman" w:hAnsi="GHEA Grapalat" w:cs="GHEA Grapalat"/>
          <w:color w:val="000000"/>
          <w:spacing w:val="-2"/>
          <w:sz w:val="24"/>
          <w:szCs w:val="24"/>
          <w:lang w:val="hy-AM"/>
        </w:rPr>
        <w:t xml:space="preserve"> </w:t>
      </w:r>
      <w:r w:rsidR="00292686" w:rsidRPr="006F7138">
        <w:rPr>
          <w:rFonts w:ascii="GHEA Grapalat" w:eastAsia="Times New Roman" w:hAnsi="GHEA Grapalat" w:cs="GHEA Grapalat"/>
          <w:color w:val="000000"/>
          <w:spacing w:val="-2"/>
          <w:sz w:val="24"/>
          <w:szCs w:val="24"/>
          <w:lang w:val="hy-AM"/>
        </w:rPr>
        <w:t xml:space="preserve"> </w:t>
      </w:r>
    </w:p>
    <w:p w14:paraId="21E691F8" w14:textId="3F481973" w:rsidR="00292686" w:rsidRPr="008C2EC0" w:rsidRDefault="00AB0F5B" w:rsidP="00AB0F5B">
      <w:pPr>
        <w:pStyle w:val="ListParagraph"/>
        <w:shd w:val="clear" w:color="auto" w:fill="FFFFFF"/>
        <w:spacing w:before="0" w:line="360" w:lineRule="auto"/>
        <w:ind w:left="426"/>
        <w:contextualSpacing w:val="0"/>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lastRenderedPageBreak/>
        <w:t>բ</w:t>
      </w:r>
      <w:r w:rsidRPr="00AB0F5B">
        <w:rPr>
          <w:rFonts w:ascii="GHEA Grapalat" w:eastAsia="Times New Roman" w:hAnsi="GHEA Grapalat" w:cs="GHEA Grapalat"/>
          <w:color w:val="000000"/>
          <w:spacing w:val="-2"/>
          <w:sz w:val="24"/>
          <w:szCs w:val="24"/>
          <w:lang w:val="hy-AM"/>
        </w:rPr>
        <w:t>.</w:t>
      </w:r>
      <w:r>
        <w:rPr>
          <w:rFonts w:ascii="GHEA Grapalat" w:eastAsia="Times New Roman" w:hAnsi="GHEA Grapalat" w:cs="GHEA Grapalat"/>
          <w:color w:val="000000"/>
          <w:spacing w:val="-2"/>
          <w:sz w:val="24"/>
          <w:szCs w:val="24"/>
          <w:lang w:val="hy-AM"/>
        </w:rPr>
        <w:t xml:space="preserve"> </w:t>
      </w:r>
      <w:r w:rsidR="00292686" w:rsidRPr="006F7138">
        <w:rPr>
          <w:rFonts w:ascii="GHEA Grapalat" w:eastAsia="Times New Roman" w:hAnsi="GHEA Grapalat" w:cs="GHEA Grapalat"/>
          <w:color w:val="000000"/>
          <w:spacing w:val="-2"/>
          <w:sz w:val="24"/>
          <w:szCs w:val="24"/>
          <w:lang w:val="hy-AM"/>
        </w:rPr>
        <w:t>4-րդ ենթակետում «էլեկտրական էներգիա գնելու, էլեկտրական էներգիա ներկրելու, արտահանելու, ինչպես նաև ծառայություններ ստանալու առավելագույն թույլատրելի»</w:t>
      </w:r>
      <w:r w:rsidR="006B2DF0" w:rsidRPr="006F7138">
        <w:rPr>
          <w:rFonts w:ascii="GHEA Grapalat" w:eastAsia="Times New Roman" w:hAnsi="GHEA Grapalat" w:cs="GHEA Grapalat"/>
          <w:color w:val="000000"/>
          <w:spacing w:val="-2"/>
          <w:sz w:val="24"/>
          <w:szCs w:val="24"/>
          <w:lang w:val="hy-AM"/>
        </w:rPr>
        <w:t xml:space="preserve"> բառերը փոխարինել «Առևտրին մասնակցության» բառերով</w:t>
      </w:r>
      <w:r w:rsidR="008C2EC0" w:rsidRPr="008C2EC0">
        <w:rPr>
          <w:rFonts w:ascii="GHEA Grapalat" w:eastAsia="Times New Roman" w:hAnsi="GHEA Grapalat" w:cs="GHEA Grapalat"/>
          <w:color w:val="000000"/>
          <w:spacing w:val="-2"/>
          <w:sz w:val="24"/>
          <w:szCs w:val="24"/>
          <w:lang w:val="hy-AM"/>
        </w:rPr>
        <w:t>.</w:t>
      </w:r>
    </w:p>
    <w:p w14:paraId="3B85011E" w14:textId="18343855" w:rsidR="00D44DBB" w:rsidRDefault="006A28D5" w:rsidP="004E0EB1">
      <w:pPr>
        <w:pStyle w:val="ListParagraph"/>
        <w:numPr>
          <w:ilvl w:val="0"/>
          <w:numId w:val="2"/>
        </w:numPr>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BA7CD9">
        <w:rPr>
          <w:rFonts w:ascii="GHEA Grapalat" w:eastAsia="Times New Roman" w:hAnsi="GHEA Grapalat" w:cs="GHEA Grapalat"/>
          <w:color w:val="000000"/>
          <w:spacing w:val="-2"/>
          <w:sz w:val="24"/>
          <w:szCs w:val="24"/>
          <w:lang w:val="hy-AM"/>
        </w:rPr>
        <w:t>ԷՄՇ կանոնները</w:t>
      </w:r>
      <w:r>
        <w:rPr>
          <w:rFonts w:ascii="GHEA Grapalat" w:eastAsia="Times New Roman" w:hAnsi="GHEA Grapalat" w:cs="GHEA Grapalat"/>
          <w:color w:val="000000"/>
          <w:spacing w:val="-2"/>
          <w:sz w:val="24"/>
          <w:szCs w:val="24"/>
          <w:lang w:val="hy-AM"/>
        </w:rPr>
        <w:t xml:space="preserve"> </w:t>
      </w:r>
      <w:r w:rsidR="00216EEE" w:rsidRPr="00216EEE">
        <w:rPr>
          <w:rFonts w:ascii="GHEA Grapalat" w:eastAsia="Times New Roman" w:hAnsi="GHEA Grapalat" w:cs="GHEA Grapalat"/>
          <w:color w:val="000000"/>
          <w:spacing w:val="-2"/>
          <w:sz w:val="24"/>
          <w:szCs w:val="24"/>
          <w:lang w:val="hy-AM"/>
        </w:rPr>
        <w:t>11-</w:t>
      </w:r>
      <w:r w:rsidR="00216EEE">
        <w:rPr>
          <w:rFonts w:ascii="GHEA Grapalat" w:eastAsia="Times New Roman" w:hAnsi="GHEA Grapalat" w:cs="GHEA Grapalat"/>
          <w:color w:val="000000"/>
          <w:spacing w:val="-2"/>
          <w:sz w:val="24"/>
          <w:szCs w:val="24"/>
          <w:lang w:val="hy-AM"/>
        </w:rPr>
        <w:t xml:space="preserve">րդ գլխում </w:t>
      </w:r>
      <w:r>
        <w:rPr>
          <w:rFonts w:ascii="GHEA Grapalat" w:eastAsia="Times New Roman" w:hAnsi="GHEA Grapalat" w:cs="GHEA Grapalat"/>
          <w:color w:val="000000"/>
          <w:spacing w:val="-2"/>
          <w:sz w:val="24"/>
          <w:szCs w:val="24"/>
          <w:lang w:val="hy-AM"/>
        </w:rPr>
        <w:t>լրացնել</w:t>
      </w:r>
      <w:r w:rsidR="00523D33">
        <w:rPr>
          <w:rFonts w:ascii="GHEA Grapalat" w:eastAsia="Times New Roman" w:hAnsi="GHEA Grapalat" w:cs="GHEA Grapalat"/>
          <w:color w:val="000000"/>
          <w:spacing w:val="-2"/>
          <w:sz w:val="24"/>
          <w:szCs w:val="24"/>
          <w:lang w:val="hy-AM"/>
        </w:rPr>
        <w:t xml:space="preserve"> </w:t>
      </w:r>
      <w:r w:rsidR="00216EEE" w:rsidRPr="00D0421A">
        <w:rPr>
          <w:rFonts w:ascii="GHEA Grapalat" w:eastAsia="Times New Roman" w:hAnsi="GHEA Grapalat" w:cs="GHEA Grapalat"/>
          <w:color w:val="000000"/>
          <w:spacing w:val="-2"/>
          <w:sz w:val="24"/>
          <w:szCs w:val="24"/>
          <w:lang w:val="hy-AM"/>
        </w:rPr>
        <w:t xml:space="preserve">հետևյալ բովանդակությամբ </w:t>
      </w:r>
      <w:r w:rsidR="0050769F" w:rsidRPr="00D0421A">
        <w:rPr>
          <w:rFonts w:ascii="GHEA Grapalat" w:eastAsia="Times New Roman" w:hAnsi="GHEA Grapalat" w:cs="GHEA Grapalat"/>
          <w:color w:val="000000"/>
          <w:spacing w:val="-2"/>
          <w:sz w:val="24"/>
          <w:szCs w:val="24"/>
          <w:lang w:val="hy-AM"/>
        </w:rPr>
        <w:t>69</w:t>
      </w:r>
      <w:r w:rsidR="0050769F" w:rsidRPr="00D0421A">
        <w:rPr>
          <w:rFonts w:ascii="Cambria Math" w:eastAsia="Times New Roman" w:hAnsi="Cambria Math" w:cs="Cambria Math"/>
          <w:color w:val="000000"/>
          <w:spacing w:val="-2"/>
          <w:sz w:val="24"/>
          <w:szCs w:val="24"/>
          <w:lang w:val="hy-AM"/>
        </w:rPr>
        <w:t>․</w:t>
      </w:r>
      <w:r w:rsidR="0050769F" w:rsidRPr="00D0421A">
        <w:rPr>
          <w:rFonts w:ascii="GHEA Grapalat" w:eastAsia="Times New Roman" w:hAnsi="GHEA Grapalat" w:cs="GHEA Grapalat"/>
          <w:color w:val="000000"/>
          <w:spacing w:val="-2"/>
          <w:sz w:val="24"/>
          <w:szCs w:val="24"/>
          <w:lang w:val="hy-AM"/>
        </w:rPr>
        <w:t>1-ին</w:t>
      </w:r>
      <w:r w:rsidR="004E0EB1">
        <w:rPr>
          <w:rFonts w:ascii="GHEA Grapalat" w:eastAsia="Times New Roman" w:hAnsi="GHEA Grapalat" w:cs="GHEA Grapalat"/>
          <w:color w:val="000000"/>
          <w:spacing w:val="-2"/>
          <w:sz w:val="24"/>
          <w:szCs w:val="24"/>
          <w:lang w:val="hy-AM"/>
        </w:rPr>
        <w:t xml:space="preserve"> կետով</w:t>
      </w:r>
      <w:r w:rsidR="0050769F" w:rsidRPr="00D0421A">
        <w:rPr>
          <w:rFonts w:ascii="Cambria Math" w:eastAsia="Times New Roman" w:hAnsi="Cambria Math" w:cs="Cambria Math"/>
          <w:color w:val="000000"/>
          <w:spacing w:val="-2"/>
          <w:sz w:val="24"/>
          <w:szCs w:val="24"/>
          <w:lang w:val="hy-AM"/>
        </w:rPr>
        <w:t>․</w:t>
      </w:r>
    </w:p>
    <w:p w14:paraId="0C7F0A36" w14:textId="797D1E25" w:rsidR="0050769F" w:rsidRDefault="0050769F" w:rsidP="0095552A">
      <w:pPr>
        <w:pStyle w:val="ListParagraph"/>
        <w:shd w:val="clear" w:color="auto" w:fill="FFFFFF"/>
        <w:spacing w:before="0" w:line="360" w:lineRule="auto"/>
        <w:ind w:left="0" w:firstLine="426"/>
        <w:contextualSpacing w:val="0"/>
        <w:jc w:val="both"/>
        <w:rPr>
          <w:rFonts w:ascii="Cambria Math" w:hAnsi="Cambria Math"/>
          <w:spacing w:val="-2"/>
          <w:sz w:val="24"/>
          <w:szCs w:val="24"/>
          <w:lang w:val="hy-AM"/>
        </w:rPr>
      </w:pPr>
      <w:r w:rsidRPr="00D0421A">
        <w:rPr>
          <w:rFonts w:ascii="GHEA Grapalat" w:hAnsi="GHEA Grapalat"/>
          <w:spacing w:val="-2"/>
          <w:sz w:val="24"/>
          <w:szCs w:val="24"/>
          <w:lang w:val="hy-AM"/>
        </w:rPr>
        <w:t>«</w:t>
      </w:r>
      <w:r w:rsidR="00D0421A" w:rsidRPr="00983BD8">
        <w:rPr>
          <w:rFonts w:ascii="GHEA Grapalat" w:hAnsi="GHEA Grapalat"/>
          <w:spacing w:val="-2"/>
          <w:sz w:val="24"/>
          <w:szCs w:val="24"/>
          <w:lang w:val="hy-AM"/>
        </w:rPr>
        <w:t xml:space="preserve">69.1. </w:t>
      </w:r>
      <w:r w:rsidR="00D0421A" w:rsidRPr="00D0421A">
        <w:rPr>
          <w:rFonts w:ascii="GHEA Grapalat" w:hAnsi="GHEA Grapalat"/>
          <w:spacing w:val="-2"/>
          <w:sz w:val="24"/>
          <w:szCs w:val="24"/>
          <w:lang w:val="hy-AM"/>
        </w:rPr>
        <w:t>ԷՄՇ առևտրի մասնակ</w:t>
      </w:r>
      <w:r w:rsidR="00D0421A" w:rsidRPr="00983BD8">
        <w:rPr>
          <w:rFonts w:ascii="GHEA Grapalat" w:hAnsi="GHEA Grapalat"/>
          <w:spacing w:val="-2"/>
          <w:sz w:val="24"/>
          <w:szCs w:val="24"/>
          <w:lang w:val="hy-AM"/>
        </w:rPr>
        <w:t xml:space="preserve">ցի </w:t>
      </w:r>
      <w:r w:rsidR="00D0421A" w:rsidRPr="00D0421A">
        <w:rPr>
          <w:rFonts w:ascii="GHEA Grapalat" w:hAnsi="GHEA Grapalat"/>
          <w:spacing w:val="-2"/>
          <w:sz w:val="24"/>
          <w:szCs w:val="24"/>
          <w:lang w:val="hy-AM"/>
        </w:rPr>
        <w:t>հաշվեկշռման պատասխանատվության</w:t>
      </w:r>
      <w:r w:rsidR="00D0421A" w:rsidRPr="00983BD8">
        <w:rPr>
          <w:rFonts w:ascii="GHEA Grapalat" w:hAnsi="GHEA Grapalat"/>
          <w:spacing w:val="-2"/>
          <w:sz w:val="24"/>
          <w:szCs w:val="24"/>
          <w:lang w:val="hy-AM"/>
        </w:rPr>
        <w:t xml:space="preserve"> կարգավիճակ</w:t>
      </w:r>
      <w:r w:rsidR="00910EFF">
        <w:rPr>
          <w:rFonts w:ascii="GHEA Grapalat" w:hAnsi="GHEA Grapalat"/>
          <w:spacing w:val="-2"/>
          <w:sz w:val="24"/>
          <w:szCs w:val="24"/>
          <w:lang w:val="hy-AM"/>
        </w:rPr>
        <w:t xml:space="preserve">ի և վերջինիս էլեկտրոնային </w:t>
      </w:r>
      <w:r w:rsidR="00910EFF" w:rsidRPr="00464564">
        <w:rPr>
          <w:rFonts w:ascii="GHEA Grapalat" w:hAnsi="GHEA Grapalat"/>
          <w:spacing w:val="-2"/>
          <w:sz w:val="24"/>
          <w:szCs w:val="24"/>
          <w:lang w:val="hy-AM"/>
        </w:rPr>
        <w:t>վիրտուալ քարտում փոփոխությունները</w:t>
      </w:r>
      <w:r w:rsidR="00910EFF">
        <w:rPr>
          <w:rFonts w:ascii="GHEA Grapalat" w:hAnsi="GHEA Grapalat"/>
          <w:spacing w:val="-2"/>
          <w:sz w:val="24"/>
          <w:szCs w:val="24"/>
          <w:lang w:val="hy-AM"/>
        </w:rPr>
        <w:t xml:space="preserve">  կատարվում են </w:t>
      </w:r>
      <w:r w:rsidR="00D0421A" w:rsidRPr="00983BD8">
        <w:rPr>
          <w:rFonts w:ascii="GHEA Grapalat" w:hAnsi="GHEA Grapalat"/>
          <w:spacing w:val="-2"/>
          <w:sz w:val="24"/>
          <w:szCs w:val="24"/>
          <w:lang w:val="hy-AM"/>
        </w:rPr>
        <w:t xml:space="preserve"> </w:t>
      </w:r>
      <w:r w:rsidR="00D0421A" w:rsidRPr="00D0421A">
        <w:rPr>
          <w:rFonts w:ascii="GHEA Grapalat" w:hAnsi="GHEA Grapalat"/>
          <w:spacing w:val="-2"/>
          <w:sz w:val="24"/>
          <w:szCs w:val="24"/>
          <w:lang w:val="hy-AM"/>
        </w:rPr>
        <w:t>ԷՄՇ առևտրի մասնա</w:t>
      </w:r>
      <w:r w:rsidR="005F45B7">
        <w:rPr>
          <w:rFonts w:ascii="GHEA Grapalat" w:hAnsi="GHEA Grapalat"/>
          <w:spacing w:val="-2"/>
          <w:sz w:val="24"/>
          <w:szCs w:val="24"/>
          <w:lang w:val="hy-AM"/>
        </w:rPr>
        <w:t>կ</w:t>
      </w:r>
      <w:r w:rsidR="00D0421A" w:rsidRPr="00983BD8">
        <w:rPr>
          <w:rFonts w:ascii="GHEA Grapalat" w:hAnsi="GHEA Grapalat"/>
          <w:spacing w:val="-2"/>
          <w:sz w:val="24"/>
          <w:szCs w:val="24"/>
          <w:lang w:val="hy-AM"/>
        </w:rPr>
        <w:t>ցի դիմումի հիման վրա</w:t>
      </w:r>
      <w:r w:rsidR="00CC0370">
        <w:rPr>
          <w:rFonts w:ascii="GHEA Grapalat" w:hAnsi="GHEA Grapalat"/>
          <w:spacing w:val="-2"/>
          <w:sz w:val="24"/>
          <w:szCs w:val="24"/>
          <w:lang w:val="hy-AM"/>
        </w:rPr>
        <w:t xml:space="preserve"> կամ</w:t>
      </w:r>
      <w:r w:rsidR="00D0421A" w:rsidRPr="00983BD8">
        <w:rPr>
          <w:rFonts w:ascii="GHEA Grapalat" w:hAnsi="GHEA Grapalat"/>
          <w:spacing w:val="-2"/>
          <w:sz w:val="24"/>
          <w:szCs w:val="24"/>
          <w:lang w:val="hy-AM"/>
        </w:rPr>
        <w:t xml:space="preserve"> Շուկայի օպերատորի նախաձեռնությամբ՝ ԷՄՇ կանոնների համաձայն։</w:t>
      </w:r>
      <w:r w:rsidRPr="00D0421A">
        <w:rPr>
          <w:rFonts w:ascii="GHEA Grapalat" w:hAnsi="GHEA Grapalat"/>
          <w:spacing w:val="-2"/>
          <w:sz w:val="24"/>
          <w:szCs w:val="24"/>
          <w:lang w:val="hy-AM"/>
        </w:rPr>
        <w:t>»</w:t>
      </w:r>
      <w:r w:rsidR="000A3C32">
        <w:rPr>
          <w:rFonts w:ascii="Cambria Math" w:hAnsi="Cambria Math"/>
          <w:spacing w:val="-2"/>
          <w:sz w:val="24"/>
          <w:szCs w:val="24"/>
          <w:lang w:val="hy-AM"/>
        </w:rPr>
        <w:t>.</w:t>
      </w:r>
    </w:p>
    <w:p w14:paraId="6CFA79AC" w14:textId="701C8FAA" w:rsidR="00C07D5C" w:rsidRDefault="00C07D5C" w:rsidP="000A3C32">
      <w:pPr>
        <w:pStyle w:val="ListParagraph"/>
        <w:numPr>
          <w:ilvl w:val="0"/>
          <w:numId w:val="2"/>
        </w:numPr>
        <w:shd w:val="clear" w:color="auto" w:fill="FFFFFF"/>
        <w:spacing w:before="0" w:line="360" w:lineRule="auto"/>
        <w:ind w:left="0" w:firstLine="425"/>
        <w:contextualSpacing w:val="0"/>
        <w:jc w:val="both"/>
        <w:rPr>
          <w:rFonts w:ascii="GHEA Grapalat" w:eastAsia="Times New Roman" w:hAnsi="GHEA Grapalat" w:cs="GHEA Grapalat"/>
          <w:color w:val="000000"/>
          <w:spacing w:val="-2"/>
          <w:sz w:val="24"/>
          <w:szCs w:val="24"/>
          <w:lang w:val="hy-AM"/>
        </w:rPr>
      </w:pPr>
      <w:r w:rsidRPr="008C5E94">
        <w:rPr>
          <w:rFonts w:ascii="GHEA Grapalat" w:eastAsia="Times New Roman" w:hAnsi="GHEA Grapalat" w:cs="GHEA Grapalat"/>
          <w:color w:val="000000"/>
          <w:spacing w:val="-2"/>
          <w:sz w:val="24"/>
          <w:szCs w:val="24"/>
          <w:lang w:val="hy-AM"/>
        </w:rPr>
        <w:t>ԷՄՇ կանոնների</w:t>
      </w:r>
      <w:r>
        <w:rPr>
          <w:rFonts w:ascii="GHEA Grapalat" w:eastAsia="Times New Roman" w:hAnsi="GHEA Grapalat" w:cs="GHEA Grapalat"/>
          <w:color w:val="000000"/>
          <w:spacing w:val="-2"/>
          <w:sz w:val="24"/>
          <w:szCs w:val="24"/>
          <w:lang w:val="hy-AM"/>
        </w:rPr>
        <w:t xml:space="preserve"> 83-րդ կետի 10-րդ ենթակետը շարադրել հետևյալ խմբագրությամբ</w:t>
      </w:r>
      <w:r>
        <w:rPr>
          <w:rFonts w:ascii="Cambria Math" w:eastAsia="Times New Roman" w:hAnsi="Cambria Math" w:cs="GHEA Grapalat"/>
          <w:color w:val="000000"/>
          <w:spacing w:val="-2"/>
          <w:sz w:val="24"/>
          <w:szCs w:val="24"/>
          <w:lang w:val="hy-AM"/>
        </w:rPr>
        <w:t>․</w:t>
      </w:r>
      <w:r>
        <w:rPr>
          <w:rFonts w:ascii="GHEA Grapalat" w:eastAsia="Times New Roman" w:hAnsi="GHEA Grapalat" w:cs="GHEA Grapalat"/>
          <w:color w:val="000000"/>
          <w:spacing w:val="-2"/>
          <w:sz w:val="24"/>
          <w:szCs w:val="24"/>
          <w:lang w:val="hy-AM"/>
        </w:rPr>
        <w:t xml:space="preserve"> </w:t>
      </w:r>
    </w:p>
    <w:p w14:paraId="34113621" w14:textId="60D2A9AC" w:rsidR="00C07D5C" w:rsidRPr="00F263BE" w:rsidRDefault="00C07D5C" w:rsidP="00C07D5C">
      <w:pPr>
        <w:shd w:val="clear" w:color="auto" w:fill="FFFFFF"/>
        <w:spacing w:after="0" w:line="360" w:lineRule="auto"/>
        <w:ind w:firstLine="425"/>
        <w:jc w:val="both"/>
        <w:rPr>
          <w:rFonts w:ascii="GHEA Grapalat" w:eastAsia="Times New Roman" w:hAnsi="GHEA Grapalat" w:cs="GHEA Grapalat"/>
          <w:color w:val="000000"/>
          <w:spacing w:val="-2"/>
          <w:sz w:val="24"/>
          <w:szCs w:val="24"/>
          <w:lang w:val="hy-AM"/>
        </w:rPr>
      </w:pPr>
      <w:r w:rsidRPr="00F263BE">
        <w:rPr>
          <w:rFonts w:ascii="GHEA Grapalat" w:eastAsia="Times New Roman" w:hAnsi="GHEA Grapalat" w:cs="GHEA Grapalat"/>
          <w:color w:val="000000"/>
          <w:spacing w:val="-2"/>
          <w:sz w:val="24"/>
          <w:szCs w:val="24"/>
          <w:lang w:val="hy-AM"/>
        </w:rPr>
        <w:t>«10) Հայտերի ներկայացման և Գործարքների կնքման առնչությամբ Առևտրին մասնակցության սահմանաչափին առնչվող կարգա</w:t>
      </w:r>
      <w:r w:rsidR="000A3C32">
        <w:rPr>
          <w:rFonts w:ascii="GHEA Grapalat" w:eastAsia="Times New Roman" w:hAnsi="GHEA Grapalat" w:cs="GHEA Grapalat"/>
          <w:color w:val="000000"/>
          <w:spacing w:val="-2"/>
          <w:sz w:val="24"/>
          <w:szCs w:val="24"/>
          <w:lang w:val="hy-AM"/>
        </w:rPr>
        <w:t>վորումների ավտոմատ կիրառումը,».</w:t>
      </w:r>
    </w:p>
    <w:p w14:paraId="524AECDC" w14:textId="6ED28D2E" w:rsidR="0082631D" w:rsidRDefault="00640566" w:rsidP="00AB308B">
      <w:pPr>
        <w:pStyle w:val="ListParagraph"/>
        <w:numPr>
          <w:ilvl w:val="0"/>
          <w:numId w:val="2"/>
        </w:numPr>
        <w:shd w:val="clear" w:color="auto" w:fill="FFFFFF"/>
        <w:tabs>
          <w:tab w:val="left" w:pos="851"/>
        </w:tabs>
        <w:spacing w:before="0" w:line="360" w:lineRule="auto"/>
        <w:ind w:left="0" w:firstLine="425"/>
        <w:contextualSpacing w:val="0"/>
        <w:jc w:val="both"/>
        <w:rPr>
          <w:rFonts w:ascii="GHEA Grapalat" w:eastAsia="Times New Roman" w:hAnsi="GHEA Grapalat" w:cs="GHEA Grapalat"/>
          <w:color w:val="000000"/>
          <w:spacing w:val="-2"/>
          <w:sz w:val="24"/>
          <w:szCs w:val="24"/>
          <w:lang w:val="hy-AM"/>
        </w:rPr>
      </w:pPr>
      <w:r w:rsidRPr="00F263BE">
        <w:rPr>
          <w:rFonts w:ascii="GHEA Grapalat" w:eastAsia="Times New Roman" w:hAnsi="GHEA Grapalat" w:cs="GHEA Grapalat"/>
          <w:color w:val="000000"/>
          <w:spacing w:val="-2"/>
          <w:sz w:val="24"/>
          <w:szCs w:val="24"/>
          <w:lang w:val="hy-AM"/>
        </w:rPr>
        <w:t>ԷՄՇ կանոնների 89-րդ կետ</w:t>
      </w:r>
      <w:r w:rsidR="002E38E5">
        <w:rPr>
          <w:rFonts w:ascii="GHEA Grapalat" w:eastAsia="Times New Roman" w:hAnsi="GHEA Grapalat" w:cs="GHEA Grapalat"/>
          <w:color w:val="000000"/>
          <w:spacing w:val="-2"/>
          <w:sz w:val="24"/>
          <w:szCs w:val="24"/>
          <w:lang w:val="hy-AM"/>
        </w:rPr>
        <w:t>ն</w:t>
      </w:r>
      <w:r w:rsidR="002E38E5" w:rsidRPr="002E38E5">
        <w:rPr>
          <w:rFonts w:ascii="GHEA Grapalat" w:eastAsia="Times New Roman" w:hAnsi="GHEA Grapalat" w:cs="GHEA Grapalat"/>
          <w:color w:val="000000"/>
          <w:spacing w:val="-2"/>
          <w:sz w:val="24"/>
          <w:szCs w:val="24"/>
          <w:lang w:val="hy-AM"/>
        </w:rPr>
        <w:t xml:space="preserve"> </w:t>
      </w:r>
      <w:r w:rsidR="002E38E5">
        <w:rPr>
          <w:rFonts w:ascii="GHEA Grapalat" w:eastAsia="Times New Roman" w:hAnsi="GHEA Grapalat" w:cs="GHEA Grapalat"/>
          <w:color w:val="000000"/>
          <w:spacing w:val="-2"/>
          <w:sz w:val="24"/>
          <w:szCs w:val="24"/>
          <w:lang w:val="hy-AM"/>
        </w:rPr>
        <w:t xml:space="preserve">ուժը կորցրած </w:t>
      </w:r>
      <w:r w:rsidR="0082631D">
        <w:rPr>
          <w:rFonts w:ascii="GHEA Grapalat" w:eastAsia="Times New Roman" w:hAnsi="GHEA Grapalat" w:cs="GHEA Grapalat"/>
          <w:color w:val="000000"/>
          <w:spacing w:val="-2"/>
          <w:sz w:val="24"/>
          <w:szCs w:val="24"/>
          <w:lang w:val="hy-AM"/>
        </w:rPr>
        <w:t>ճանաչել</w:t>
      </w:r>
      <w:r w:rsidR="000A3C32" w:rsidRPr="000A3C32">
        <w:rPr>
          <w:rFonts w:ascii="GHEA Grapalat" w:eastAsia="Times New Roman" w:hAnsi="GHEA Grapalat" w:cs="GHEA Grapalat"/>
          <w:color w:val="000000"/>
          <w:spacing w:val="-2"/>
          <w:sz w:val="24"/>
          <w:szCs w:val="24"/>
          <w:lang w:val="hy-AM"/>
        </w:rPr>
        <w:t>.</w:t>
      </w:r>
      <w:r w:rsidR="002E38E5">
        <w:rPr>
          <w:rFonts w:ascii="GHEA Grapalat" w:eastAsia="Times New Roman" w:hAnsi="GHEA Grapalat" w:cs="GHEA Grapalat"/>
          <w:color w:val="000000"/>
          <w:spacing w:val="-2"/>
          <w:sz w:val="24"/>
          <w:szCs w:val="24"/>
          <w:lang w:val="hy-AM"/>
        </w:rPr>
        <w:t xml:space="preserve"> </w:t>
      </w:r>
    </w:p>
    <w:p w14:paraId="4EFCF791" w14:textId="1946C009" w:rsidR="0082631D" w:rsidRDefault="0082631D" w:rsidP="00AB308B">
      <w:pPr>
        <w:pStyle w:val="ListParagraph"/>
        <w:numPr>
          <w:ilvl w:val="0"/>
          <w:numId w:val="2"/>
        </w:numPr>
        <w:shd w:val="clear" w:color="auto" w:fill="FFFFFF"/>
        <w:tabs>
          <w:tab w:val="left" w:pos="851"/>
        </w:tabs>
        <w:spacing w:before="0" w:line="360" w:lineRule="auto"/>
        <w:ind w:left="0" w:firstLine="425"/>
        <w:contextualSpacing w:val="0"/>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ԷՄՇ կանոնների 92</w:t>
      </w:r>
      <w:r w:rsidRPr="00464564">
        <w:rPr>
          <w:rFonts w:ascii="GHEA Grapalat" w:eastAsia="Times New Roman" w:hAnsi="GHEA Grapalat" w:cs="GHEA Grapalat"/>
          <w:color w:val="000000"/>
          <w:spacing w:val="-2"/>
          <w:sz w:val="24"/>
          <w:szCs w:val="24"/>
          <w:lang w:val="hy-AM"/>
        </w:rPr>
        <w:t>.1-</w:t>
      </w:r>
      <w:r>
        <w:rPr>
          <w:rFonts w:ascii="GHEA Grapalat" w:eastAsia="Times New Roman" w:hAnsi="GHEA Grapalat" w:cs="GHEA Grapalat"/>
          <w:color w:val="000000"/>
          <w:spacing w:val="-2"/>
          <w:sz w:val="24"/>
          <w:szCs w:val="24"/>
          <w:lang w:val="hy-AM"/>
        </w:rPr>
        <w:t xml:space="preserve">ին կետի 1-ին ենթակետում «տեղեկատվությունը» բառից հետո լրացնել «Մատակարարի հաշվեկշռման խմբում ընդգրկված յուրաքանչյուր </w:t>
      </w:r>
      <w:r w:rsidR="00BE180D">
        <w:rPr>
          <w:rFonts w:ascii="GHEA Grapalat" w:eastAsia="Times New Roman" w:hAnsi="GHEA Grapalat" w:cs="GHEA Grapalat"/>
          <w:color w:val="000000"/>
          <w:spacing w:val="-2"/>
          <w:sz w:val="24"/>
          <w:szCs w:val="24"/>
          <w:lang w:val="hy-AM"/>
        </w:rPr>
        <w:t>Հ</w:t>
      </w:r>
      <w:r>
        <w:rPr>
          <w:rFonts w:ascii="GHEA Grapalat" w:eastAsia="Times New Roman" w:hAnsi="GHEA Grapalat" w:cs="GHEA Grapalat"/>
          <w:color w:val="000000"/>
          <w:spacing w:val="-2"/>
          <w:sz w:val="24"/>
          <w:szCs w:val="24"/>
          <w:lang w:val="hy-AM"/>
        </w:rPr>
        <w:t>աշվառման կետի մասով» բառերը</w:t>
      </w:r>
      <w:r w:rsidR="000A3C32" w:rsidRPr="000A3C32">
        <w:rPr>
          <w:rFonts w:ascii="GHEA Grapalat" w:eastAsia="Times New Roman" w:hAnsi="GHEA Grapalat" w:cs="GHEA Grapalat"/>
          <w:color w:val="000000"/>
          <w:spacing w:val="-2"/>
          <w:sz w:val="24"/>
          <w:szCs w:val="24"/>
          <w:lang w:val="hy-AM"/>
        </w:rPr>
        <w:t>.</w:t>
      </w:r>
      <w:r>
        <w:rPr>
          <w:rFonts w:ascii="GHEA Grapalat" w:eastAsia="Times New Roman" w:hAnsi="GHEA Grapalat" w:cs="GHEA Grapalat"/>
          <w:color w:val="000000"/>
          <w:spacing w:val="-2"/>
          <w:sz w:val="24"/>
          <w:szCs w:val="24"/>
          <w:lang w:val="hy-AM"/>
        </w:rPr>
        <w:t xml:space="preserve"> </w:t>
      </w:r>
    </w:p>
    <w:p w14:paraId="7BAD0002" w14:textId="69C8B6FE" w:rsidR="00BE180D" w:rsidRDefault="0082631D" w:rsidP="00BE180D">
      <w:pPr>
        <w:pStyle w:val="ListParagraph"/>
        <w:numPr>
          <w:ilvl w:val="0"/>
          <w:numId w:val="2"/>
        </w:numPr>
        <w:shd w:val="clear" w:color="auto" w:fill="FFFFFF"/>
        <w:tabs>
          <w:tab w:val="left" w:pos="851"/>
        </w:tabs>
        <w:spacing w:before="0" w:line="360" w:lineRule="auto"/>
        <w:ind w:left="0" w:firstLine="425"/>
        <w:contextualSpacing w:val="0"/>
        <w:jc w:val="both"/>
        <w:rPr>
          <w:rFonts w:ascii="GHEA Grapalat" w:eastAsia="Times New Roman" w:hAnsi="GHEA Grapalat" w:cs="GHEA Grapalat"/>
          <w:color w:val="000000"/>
          <w:spacing w:val="-2"/>
          <w:sz w:val="24"/>
          <w:szCs w:val="24"/>
          <w:lang w:val="hy-AM"/>
        </w:rPr>
      </w:pPr>
      <w:r w:rsidRPr="00F263BE">
        <w:rPr>
          <w:rFonts w:ascii="GHEA Grapalat" w:eastAsia="Times New Roman" w:hAnsi="GHEA Grapalat" w:cs="GHEA Grapalat"/>
          <w:color w:val="000000"/>
          <w:spacing w:val="-2"/>
          <w:sz w:val="24"/>
          <w:szCs w:val="24"/>
          <w:lang w:val="hy-AM"/>
        </w:rPr>
        <w:t>ԷՄՇ կանոններ</w:t>
      </w:r>
      <w:r>
        <w:rPr>
          <w:rFonts w:ascii="GHEA Grapalat" w:eastAsia="Times New Roman" w:hAnsi="GHEA Grapalat" w:cs="GHEA Grapalat"/>
          <w:color w:val="000000"/>
          <w:spacing w:val="-2"/>
          <w:sz w:val="24"/>
          <w:szCs w:val="24"/>
          <w:lang w:val="hy-AM"/>
        </w:rPr>
        <w:t xml:space="preserve">ը լրացնել </w:t>
      </w:r>
      <w:r w:rsidRPr="00D0421A">
        <w:rPr>
          <w:rFonts w:ascii="GHEA Grapalat" w:eastAsia="Times New Roman" w:hAnsi="GHEA Grapalat" w:cs="GHEA Grapalat"/>
          <w:color w:val="000000"/>
          <w:spacing w:val="-2"/>
          <w:sz w:val="24"/>
          <w:szCs w:val="24"/>
          <w:lang w:val="hy-AM"/>
        </w:rPr>
        <w:t xml:space="preserve">հետևյալ </w:t>
      </w:r>
      <w:r w:rsidRPr="00185795">
        <w:rPr>
          <w:rFonts w:ascii="GHEA Grapalat" w:eastAsia="Times New Roman" w:hAnsi="GHEA Grapalat" w:cs="GHEA Grapalat"/>
          <w:color w:val="000000"/>
          <w:spacing w:val="-2"/>
          <w:sz w:val="24"/>
          <w:szCs w:val="24"/>
          <w:lang w:val="hy-AM"/>
        </w:rPr>
        <w:t>բովանդակությամբ 9</w:t>
      </w:r>
      <w:r w:rsidR="00185795" w:rsidRPr="00185795">
        <w:rPr>
          <w:rFonts w:ascii="GHEA Grapalat" w:eastAsia="Times New Roman" w:hAnsi="GHEA Grapalat" w:cs="GHEA Grapalat"/>
          <w:color w:val="000000"/>
          <w:spacing w:val="-2"/>
          <w:sz w:val="24"/>
          <w:szCs w:val="24"/>
          <w:lang w:val="hy-AM"/>
        </w:rPr>
        <w:t>2</w:t>
      </w:r>
      <w:r w:rsidRPr="00185795">
        <w:rPr>
          <w:rFonts w:ascii="Cambria Math" w:eastAsia="Times New Roman" w:hAnsi="Cambria Math" w:cs="Cambria Math"/>
          <w:color w:val="000000"/>
          <w:spacing w:val="-2"/>
          <w:sz w:val="24"/>
          <w:szCs w:val="24"/>
          <w:lang w:val="hy-AM"/>
        </w:rPr>
        <w:t>․</w:t>
      </w:r>
      <w:r w:rsidR="00185795" w:rsidRPr="00464564">
        <w:rPr>
          <w:rFonts w:ascii="GHEA Grapalat" w:eastAsia="Times New Roman" w:hAnsi="GHEA Grapalat" w:cs="Cambria Math"/>
          <w:color w:val="000000"/>
          <w:spacing w:val="-2"/>
          <w:sz w:val="24"/>
          <w:szCs w:val="24"/>
          <w:lang w:val="hy-AM"/>
        </w:rPr>
        <w:t>2</w:t>
      </w:r>
      <w:r w:rsidRPr="00185795">
        <w:rPr>
          <w:rFonts w:ascii="GHEA Grapalat" w:eastAsia="Times New Roman" w:hAnsi="GHEA Grapalat" w:cs="GHEA Grapalat"/>
          <w:color w:val="000000"/>
          <w:spacing w:val="-2"/>
          <w:sz w:val="24"/>
          <w:szCs w:val="24"/>
          <w:lang w:val="hy-AM"/>
        </w:rPr>
        <w:t>-</w:t>
      </w:r>
      <w:r w:rsidR="00185795">
        <w:rPr>
          <w:rFonts w:ascii="GHEA Grapalat" w:eastAsia="Times New Roman" w:hAnsi="GHEA Grapalat" w:cs="GHEA Grapalat"/>
          <w:color w:val="000000"/>
          <w:spacing w:val="-2"/>
          <w:sz w:val="24"/>
          <w:szCs w:val="24"/>
          <w:lang w:val="hy-AM"/>
        </w:rPr>
        <w:t>րդ</w:t>
      </w:r>
      <w:r w:rsidR="00BE180D">
        <w:rPr>
          <w:rFonts w:ascii="GHEA Grapalat" w:eastAsia="Times New Roman" w:hAnsi="GHEA Grapalat" w:cs="GHEA Grapalat"/>
          <w:color w:val="000000"/>
          <w:spacing w:val="-2"/>
          <w:sz w:val="24"/>
          <w:szCs w:val="24"/>
          <w:lang w:val="hy-AM"/>
        </w:rPr>
        <w:t>-92</w:t>
      </w:r>
      <w:r w:rsidR="00BE180D" w:rsidRPr="00464564">
        <w:rPr>
          <w:rFonts w:ascii="GHEA Grapalat" w:eastAsia="Times New Roman" w:hAnsi="GHEA Grapalat" w:cs="GHEA Grapalat"/>
          <w:color w:val="000000"/>
          <w:spacing w:val="-2"/>
          <w:sz w:val="24"/>
          <w:szCs w:val="24"/>
          <w:lang w:val="hy-AM"/>
        </w:rPr>
        <w:t>.</w:t>
      </w:r>
      <w:r w:rsidR="004B409E">
        <w:rPr>
          <w:rFonts w:ascii="GHEA Grapalat" w:eastAsia="Times New Roman" w:hAnsi="GHEA Grapalat" w:cs="GHEA Grapalat"/>
          <w:color w:val="000000"/>
          <w:spacing w:val="-2"/>
          <w:sz w:val="24"/>
          <w:szCs w:val="24"/>
          <w:lang w:val="hy-AM"/>
        </w:rPr>
        <w:t>9</w:t>
      </w:r>
      <w:r w:rsidR="002E38E5">
        <w:rPr>
          <w:rFonts w:ascii="GHEA Grapalat" w:eastAsia="Times New Roman" w:hAnsi="GHEA Grapalat" w:cs="GHEA Grapalat"/>
          <w:color w:val="000000"/>
          <w:spacing w:val="-2"/>
          <w:sz w:val="24"/>
          <w:szCs w:val="24"/>
          <w:lang w:val="hy-AM"/>
        </w:rPr>
        <w:t>-րդ</w:t>
      </w:r>
      <w:r w:rsidR="00AF10CA">
        <w:rPr>
          <w:rFonts w:ascii="GHEA Grapalat" w:eastAsia="Times New Roman" w:hAnsi="GHEA Grapalat" w:cs="GHEA Grapalat"/>
          <w:color w:val="000000"/>
          <w:spacing w:val="-2"/>
          <w:sz w:val="24"/>
          <w:szCs w:val="24"/>
          <w:lang w:val="hy-AM"/>
        </w:rPr>
        <w:t xml:space="preserve"> կետ</w:t>
      </w:r>
      <w:r w:rsidR="00BE180D">
        <w:rPr>
          <w:rFonts w:ascii="GHEA Grapalat" w:eastAsia="Times New Roman" w:hAnsi="GHEA Grapalat" w:cs="GHEA Grapalat"/>
          <w:color w:val="000000"/>
          <w:spacing w:val="-2"/>
          <w:sz w:val="24"/>
          <w:szCs w:val="24"/>
          <w:lang w:val="hy-AM"/>
        </w:rPr>
        <w:t>եր</w:t>
      </w:r>
      <w:r w:rsidR="00AF10CA">
        <w:rPr>
          <w:rFonts w:ascii="GHEA Grapalat" w:eastAsia="Times New Roman" w:hAnsi="GHEA Grapalat" w:cs="GHEA Grapalat"/>
          <w:color w:val="000000"/>
          <w:spacing w:val="-2"/>
          <w:sz w:val="24"/>
          <w:szCs w:val="24"/>
          <w:lang w:val="hy-AM"/>
        </w:rPr>
        <w:t>ով</w:t>
      </w:r>
      <w:r w:rsidR="00AF10CA" w:rsidRPr="00464564">
        <w:rPr>
          <w:rFonts w:ascii="GHEA Grapalat" w:eastAsia="Times New Roman" w:hAnsi="GHEA Grapalat" w:cs="GHEA Grapalat"/>
          <w:color w:val="000000"/>
          <w:spacing w:val="-2"/>
          <w:sz w:val="24"/>
          <w:szCs w:val="24"/>
          <w:lang w:val="hy-AM"/>
        </w:rPr>
        <w:t>.</w:t>
      </w:r>
      <w:r w:rsidR="00640566" w:rsidRPr="00F263BE">
        <w:rPr>
          <w:rFonts w:ascii="GHEA Grapalat" w:eastAsia="Times New Roman" w:hAnsi="GHEA Grapalat" w:cs="GHEA Grapalat"/>
          <w:color w:val="000000"/>
          <w:spacing w:val="-2"/>
          <w:sz w:val="24"/>
          <w:szCs w:val="24"/>
          <w:lang w:val="hy-AM"/>
        </w:rPr>
        <w:t xml:space="preserve"> </w:t>
      </w:r>
    </w:p>
    <w:p w14:paraId="750F411D" w14:textId="0DE59E5C" w:rsidR="00BE180D" w:rsidRPr="00464564" w:rsidRDefault="00BE180D" w:rsidP="00464564">
      <w:pPr>
        <w:shd w:val="clear" w:color="auto" w:fill="FFFFFF"/>
        <w:tabs>
          <w:tab w:val="left" w:pos="851"/>
        </w:tabs>
        <w:spacing w:line="360" w:lineRule="auto"/>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ab/>
      </w:r>
      <w:r w:rsidR="00AF10CA" w:rsidRPr="00464564">
        <w:rPr>
          <w:rFonts w:ascii="GHEA Grapalat" w:eastAsia="Times New Roman" w:hAnsi="GHEA Grapalat" w:cs="GHEA Grapalat"/>
          <w:color w:val="000000"/>
          <w:spacing w:val="-2"/>
          <w:sz w:val="24"/>
          <w:szCs w:val="24"/>
          <w:lang w:val="hy-AM"/>
        </w:rPr>
        <w:t>«92</w:t>
      </w:r>
      <w:r w:rsidR="00AF10CA" w:rsidRPr="00464564">
        <w:rPr>
          <w:rFonts w:ascii="Cambria Math" w:eastAsia="Times New Roman" w:hAnsi="Cambria Math" w:cs="Cambria Math"/>
          <w:color w:val="000000"/>
          <w:spacing w:val="-2"/>
          <w:sz w:val="24"/>
          <w:szCs w:val="24"/>
          <w:lang w:val="hy-AM"/>
        </w:rPr>
        <w:t>․</w:t>
      </w:r>
      <w:r w:rsidR="00AF10CA" w:rsidRPr="00464564">
        <w:rPr>
          <w:rFonts w:ascii="GHEA Grapalat" w:eastAsia="Times New Roman" w:hAnsi="GHEA Grapalat" w:cs="Cambria Math"/>
          <w:color w:val="000000"/>
          <w:spacing w:val="-2"/>
          <w:sz w:val="24"/>
          <w:szCs w:val="24"/>
          <w:lang w:val="hy-AM"/>
        </w:rPr>
        <w:t xml:space="preserve">2. </w:t>
      </w:r>
      <w:r w:rsidR="006E1D16">
        <w:rPr>
          <w:rFonts w:ascii="GHEA Grapalat" w:eastAsia="Times New Roman" w:hAnsi="GHEA Grapalat" w:cs="Cambria Math"/>
          <w:color w:val="000000"/>
          <w:spacing w:val="-2"/>
          <w:sz w:val="24"/>
          <w:szCs w:val="24"/>
          <w:lang w:val="hy-AM"/>
        </w:rPr>
        <w:t xml:space="preserve">ԷՄՇ մասնակիցը էլեկտրոնային վիրտուալ քարտում փոփոխություններ կատարելու </w:t>
      </w:r>
      <w:r w:rsidR="00F53DFF">
        <w:rPr>
          <w:rFonts w:ascii="GHEA Grapalat" w:eastAsia="Times New Roman" w:hAnsi="GHEA Grapalat" w:cs="Cambria Math"/>
          <w:color w:val="000000"/>
          <w:spacing w:val="-2"/>
          <w:sz w:val="24"/>
          <w:szCs w:val="24"/>
          <w:lang w:val="hy-AM"/>
        </w:rPr>
        <w:t xml:space="preserve">կամ հայտնաբերված անճշտություններն ուղղելու </w:t>
      </w:r>
      <w:r w:rsidR="006E1D16">
        <w:rPr>
          <w:rFonts w:ascii="GHEA Grapalat" w:eastAsia="Times New Roman" w:hAnsi="GHEA Grapalat" w:cs="Cambria Math"/>
          <w:color w:val="000000"/>
          <w:spacing w:val="-2"/>
          <w:sz w:val="24"/>
          <w:szCs w:val="24"/>
          <w:lang w:val="hy-AM"/>
        </w:rPr>
        <w:t>համար դիմում է Շուկայի օպերատորին՝ ներկայացնելով համապատասխան հիմնավորումներ</w:t>
      </w:r>
      <w:r w:rsidR="00640566" w:rsidRPr="00464564">
        <w:rPr>
          <w:rFonts w:ascii="GHEA Grapalat" w:eastAsia="Times New Roman" w:hAnsi="GHEA Grapalat" w:cs="GHEA Grapalat"/>
          <w:color w:val="000000"/>
          <w:spacing w:val="-2"/>
          <w:sz w:val="24"/>
          <w:szCs w:val="24"/>
          <w:lang w:val="hy-AM"/>
        </w:rPr>
        <w:t>։</w:t>
      </w:r>
      <w:r w:rsidR="00CD655D">
        <w:rPr>
          <w:rFonts w:ascii="GHEA Grapalat" w:eastAsia="Times New Roman" w:hAnsi="GHEA Grapalat" w:cs="GHEA Grapalat"/>
          <w:color w:val="000000"/>
          <w:spacing w:val="-2"/>
          <w:sz w:val="24"/>
          <w:szCs w:val="24"/>
          <w:lang w:val="hy-AM"/>
        </w:rPr>
        <w:t xml:space="preserve"> Շուկայի օպերատորը վիրտուալ քարտում փոփոխությունները կատարում, իսկ դրանց՝ ԷՄՇ կանոններին անհամապատասխանության դեպքում մերժում է սույն կետում նշված ծանուցումը ստանալու պահից 3 աշխատանքային օրվա ընթացքում, բացառությամբ ԷՄՇ մասնակցի սպառման կետերին առնչվող փոփոխությունների, որի դեպքում ղեկավարվու</w:t>
      </w:r>
      <w:r w:rsidR="000A3C32">
        <w:rPr>
          <w:rFonts w:ascii="GHEA Grapalat" w:eastAsia="Times New Roman" w:hAnsi="GHEA Grapalat" w:cs="GHEA Grapalat"/>
          <w:color w:val="000000"/>
          <w:spacing w:val="-2"/>
          <w:sz w:val="24"/>
          <w:szCs w:val="24"/>
          <w:lang w:val="hy-AM"/>
        </w:rPr>
        <w:t>մ է ԷՄՇ կանոնների 10-րդ գլխով։</w:t>
      </w:r>
      <w:r w:rsidR="00CD655D">
        <w:rPr>
          <w:rFonts w:ascii="GHEA Grapalat" w:eastAsia="Times New Roman" w:hAnsi="GHEA Grapalat" w:cs="GHEA Grapalat"/>
          <w:color w:val="000000"/>
          <w:spacing w:val="-2"/>
          <w:sz w:val="24"/>
          <w:szCs w:val="24"/>
          <w:lang w:val="hy-AM"/>
        </w:rPr>
        <w:t xml:space="preserve"> </w:t>
      </w:r>
    </w:p>
    <w:p w14:paraId="65398373" w14:textId="219FA4EA" w:rsidR="00BE180D" w:rsidRDefault="00BE180D" w:rsidP="00BE180D">
      <w:pPr>
        <w:shd w:val="clear" w:color="auto" w:fill="FFFFFF"/>
        <w:spacing w:after="0" w:line="360" w:lineRule="auto"/>
        <w:ind w:firstLine="426"/>
        <w:jc w:val="both"/>
        <w:rPr>
          <w:rFonts w:ascii="GHEA Grapalat" w:hAnsi="GHEA Grapalat"/>
          <w:spacing w:val="-2"/>
          <w:sz w:val="24"/>
          <w:szCs w:val="24"/>
          <w:lang w:val="hy-AM"/>
        </w:rPr>
      </w:pPr>
      <w:r>
        <w:rPr>
          <w:rFonts w:ascii="GHEA Grapalat" w:hAnsi="GHEA Grapalat"/>
          <w:spacing w:val="-2"/>
          <w:sz w:val="24"/>
          <w:szCs w:val="24"/>
          <w:lang w:val="hy-AM"/>
        </w:rPr>
        <w:t>92</w:t>
      </w:r>
      <w:r w:rsidRPr="004C1528">
        <w:rPr>
          <w:rFonts w:ascii="GHEA Grapalat" w:hAnsi="GHEA Grapalat"/>
          <w:spacing w:val="-2"/>
          <w:sz w:val="24"/>
          <w:szCs w:val="24"/>
          <w:lang w:val="hy-AM"/>
        </w:rPr>
        <w:t>.</w:t>
      </w:r>
      <w:r>
        <w:rPr>
          <w:rFonts w:ascii="GHEA Grapalat" w:hAnsi="GHEA Grapalat"/>
          <w:spacing w:val="-2"/>
          <w:sz w:val="24"/>
          <w:szCs w:val="24"/>
          <w:lang w:val="hy-AM"/>
        </w:rPr>
        <w:t>3</w:t>
      </w:r>
      <w:r w:rsidRPr="00D44DBB">
        <w:rPr>
          <w:rFonts w:ascii="Cambria Math" w:hAnsi="Cambria Math" w:cs="Cambria Math"/>
          <w:spacing w:val="-2"/>
          <w:sz w:val="24"/>
          <w:szCs w:val="24"/>
          <w:lang w:val="hy-AM"/>
        </w:rPr>
        <w:t>․</w:t>
      </w:r>
      <w:r>
        <w:rPr>
          <w:rFonts w:ascii="GHEA Grapalat" w:hAnsi="GHEA Grapalat"/>
          <w:spacing w:val="-2"/>
          <w:sz w:val="24"/>
          <w:szCs w:val="24"/>
          <w:lang w:val="hy-AM"/>
        </w:rPr>
        <w:t xml:space="preserve"> Մատակարարն իր հաշվեկշռման խմբում </w:t>
      </w:r>
      <w:r w:rsidRPr="00D44DBB">
        <w:rPr>
          <w:rFonts w:ascii="GHEA Grapalat" w:hAnsi="GHEA Grapalat"/>
          <w:spacing w:val="-2"/>
          <w:sz w:val="24"/>
          <w:szCs w:val="24"/>
          <w:lang w:val="hy-AM"/>
        </w:rPr>
        <w:t>սպառող ընդգրկելու հնարավորության պարզման նպատակով</w:t>
      </w:r>
      <w:r>
        <w:rPr>
          <w:rFonts w:ascii="GHEA Grapalat" w:hAnsi="GHEA Grapalat"/>
          <w:spacing w:val="-2"/>
          <w:sz w:val="24"/>
          <w:szCs w:val="24"/>
          <w:lang w:val="hy-AM"/>
        </w:rPr>
        <w:t xml:space="preserve"> առնվազն 6 աշխատանքային օր առաջ դիմում է Շուկայի օպերատորին՝ կցելով իր </w:t>
      </w:r>
      <w:r w:rsidRPr="00D44DBB">
        <w:rPr>
          <w:rFonts w:ascii="GHEA Grapalat" w:hAnsi="GHEA Grapalat"/>
          <w:spacing w:val="-2"/>
          <w:sz w:val="24"/>
          <w:szCs w:val="24"/>
          <w:lang w:val="hy-AM"/>
        </w:rPr>
        <w:t>հետ մատակարարման պայմանագիր կնքելու վերաբերյալ սպառողի դիմումը</w:t>
      </w:r>
      <w:r>
        <w:rPr>
          <w:rFonts w:ascii="GHEA Grapalat" w:hAnsi="GHEA Grapalat"/>
          <w:spacing w:val="-2"/>
          <w:sz w:val="24"/>
          <w:szCs w:val="24"/>
          <w:lang w:val="hy-AM"/>
        </w:rPr>
        <w:t xml:space="preserve"> և </w:t>
      </w:r>
      <w:r>
        <w:rPr>
          <w:rFonts w:ascii="GHEA Grapalat" w:hAnsi="GHEA Grapalat"/>
          <w:spacing w:val="-2"/>
          <w:sz w:val="24"/>
          <w:szCs w:val="24"/>
          <w:lang w:val="hy-AM"/>
        </w:rPr>
        <w:lastRenderedPageBreak/>
        <w:t xml:space="preserve">ներկայացնելով </w:t>
      </w:r>
      <w:r w:rsidR="000B1B59">
        <w:rPr>
          <w:rFonts w:ascii="GHEA Grapalat" w:hAnsi="GHEA Grapalat"/>
          <w:spacing w:val="-2"/>
          <w:sz w:val="24"/>
          <w:szCs w:val="24"/>
          <w:lang w:val="hy-AM"/>
        </w:rPr>
        <w:t xml:space="preserve">տեղեկատվություն՝ համաձայն </w:t>
      </w:r>
      <w:r>
        <w:rPr>
          <w:rFonts w:ascii="GHEA Grapalat" w:hAnsi="GHEA Grapalat"/>
          <w:spacing w:val="-2"/>
          <w:sz w:val="24"/>
          <w:szCs w:val="24"/>
          <w:lang w:val="hy-AM"/>
        </w:rPr>
        <w:t xml:space="preserve">ԷՄՇ կանոնների 61-րդ կետի </w:t>
      </w:r>
      <w:r w:rsidRPr="00D44DBB">
        <w:rPr>
          <w:rFonts w:ascii="GHEA Grapalat" w:hAnsi="GHEA Grapalat"/>
          <w:spacing w:val="-2"/>
          <w:sz w:val="24"/>
          <w:szCs w:val="24"/>
          <w:lang w:val="hy-AM"/>
        </w:rPr>
        <w:t>11-րդ ենթակետի</w:t>
      </w:r>
      <w:r>
        <w:rPr>
          <w:rFonts w:ascii="GHEA Grapalat" w:hAnsi="GHEA Grapalat"/>
          <w:spacing w:val="-2"/>
          <w:sz w:val="24"/>
          <w:szCs w:val="24"/>
          <w:lang w:val="hy-AM"/>
        </w:rPr>
        <w:t xml:space="preserve"> «ա» պարբերությա</w:t>
      </w:r>
      <w:r w:rsidR="000B1B59">
        <w:rPr>
          <w:rFonts w:ascii="GHEA Grapalat" w:hAnsi="GHEA Grapalat"/>
          <w:spacing w:val="-2"/>
          <w:sz w:val="24"/>
          <w:szCs w:val="24"/>
          <w:lang w:val="hy-AM"/>
        </w:rPr>
        <w:t>ն</w:t>
      </w:r>
      <w:r>
        <w:rPr>
          <w:rFonts w:ascii="GHEA Grapalat" w:hAnsi="GHEA Grapalat"/>
          <w:spacing w:val="-2"/>
          <w:sz w:val="24"/>
          <w:szCs w:val="24"/>
          <w:lang w:val="hy-AM"/>
        </w:rPr>
        <w:t xml:space="preserve">։ </w:t>
      </w:r>
    </w:p>
    <w:p w14:paraId="6A74C38B" w14:textId="4A57135C" w:rsidR="00BE180D" w:rsidRPr="00E74A80" w:rsidRDefault="008949F3" w:rsidP="00BE180D">
      <w:pPr>
        <w:shd w:val="clear" w:color="auto" w:fill="FFFFFF"/>
        <w:spacing w:after="0" w:line="360" w:lineRule="auto"/>
        <w:ind w:firstLine="426"/>
        <w:jc w:val="both"/>
        <w:rPr>
          <w:rFonts w:ascii="GHEA Grapalat" w:hAnsi="GHEA Grapalat"/>
          <w:spacing w:val="-2"/>
          <w:sz w:val="24"/>
          <w:szCs w:val="24"/>
          <w:lang w:val="hy-AM"/>
        </w:rPr>
      </w:pPr>
      <w:r>
        <w:rPr>
          <w:rFonts w:ascii="GHEA Grapalat" w:hAnsi="GHEA Grapalat"/>
          <w:spacing w:val="-2"/>
          <w:sz w:val="24"/>
          <w:szCs w:val="24"/>
          <w:lang w:val="hy-AM"/>
        </w:rPr>
        <w:t>92</w:t>
      </w:r>
      <w:r w:rsidR="00BE180D" w:rsidRPr="00E74A80">
        <w:rPr>
          <w:rFonts w:ascii="GHEA Grapalat" w:hAnsi="GHEA Grapalat"/>
          <w:spacing w:val="-2"/>
          <w:sz w:val="24"/>
          <w:szCs w:val="24"/>
          <w:lang w:val="hy-AM"/>
        </w:rPr>
        <w:t>.</w:t>
      </w:r>
      <w:r>
        <w:rPr>
          <w:rFonts w:ascii="GHEA Grapalat" w:hAnsi="GHEA Grapalat"/>
          <w:spacing w:val="-2"/>
          <w:sz w:val="24"/>
          <w:szCs w:val="24"/>
          <w:lang w:val="hy-AM"/>
        </w:rPr>
        <w:t>4</w:t>
      </w:r>
      <w:r w:rsidR="00BE180D" w:rsidRPr="00E74A80">
        <w:rPr>
          <w:rFonts w:ascii="Cambria Math" w:hAnsi="Cambria Math" w:cs="Cambria Math"/>
          <w:spacing w:val="-2"/>
          <w:sz w:val="24"/>
          <w:szCs w:val="24"/>
          <w:lang w:val="hy-AM"/>
        </w:rPr>
        <w:t>․</w:t>
      </w:r>
      <w:r w:rsidR="00BE180D" w:rsidRPr="00E74A80">
        <w:rPr>
          <w:rFonts w:ascii="GHEA Grapalat" w:hAnsi="GHEA Grapalat"/>
          <w:spacing w:val="-2"/>
          <w:sz w:val="24"/>
          <w:szCs w:val="24"/>
          <w:lang w:val="hy-AM"/>
        </w:rPr>
        <w:t xml:space="preserve"> Շուկայի օպերատորը ԷՄՇ կանոնների </w:t>
      </w:r>
      <w:r>
        <w:rPr>
          <w:rFonts w:ascii="GHEA Grapalat" w:hAnsi="GHEA Grapalat"/>
          <w:spacing w:val="-2"/>
          <w:sz w:val="24"/>
          <w:szCs w:val="24"/>
          <w:lang w:val="hy-AM"/>
        </w:rPr>
        <w:t>92</w:t>
      </w:r>
      <w:r w:rsidR="00BE180D" w:rsidRPr="00E74A80">
        <w:rPr>
          <w:rFonts w:ascii="GHEA Grapalat" w:hAnsi="GHEA Grapalat"/>
          <w:spacing w:val="-2"/>
          <w:sz w:val="24"/>
          <w:szCs w:val="24"/>
          <w:lang w:val="hy-AM"/>
        </w:rPr>
        <w:t>.</w:t>
      </w:r>
      <w:r>
        <w:rPr>
          <w:rFonts w:ascii="GHEA Grapalat" w:hAnsi="GHEA Grapalat"/>
          <w:spacing w:val="-2"/>
          <w:sz w:val="24"/>
          <w:szCs w:val="24"/>
          <w:lang w:val="hy-AM"/>
        </w:rPr>
        <w:t>3</w:t>
      </w:r>
      <w:r w:rsidR="00BE180D" w:rsidRPr="00E74A80">
        <w:rPr>
          <w:rFonts w:ascii="GHEA Grapalat" w:hAnsi="GHEA Grapalat"/>
          <w:spacing w:val="-2"/>
          <w:sz w:val="24"/>
          <w:szCs w:val="24"/>
          <w:lang w:val="hy-AM"/>
        </w:rPr>
        <w:t xml:space="preserve">-րդ կետով նախատեսված դիմումը ստանալուց հետո 3 աշխատանքային օրվա ընթացքում ստուգում է դրա և տվյալ սպառողի համապատասխանությունը ԷՄՇ կանոնների ու ԷՄԱ կանոնների պահանջներին և ստուգման արդյունքների մասին հայտնում Մատակարարին՝ անհամապատասխանության դեպքում՝ գրավոր հիմնավորումներով, բացառությամբ ԷՄՇ կանոնների </w:t>
      </w:r>
      <w:r>
        <w:rPr>
          <w:rFonts w:ascii="GHEA Grapalat" w:hAnsi="GHEA Grapalat"/>
          <w:spacing w:val="-2"/>
          <w:sz w:val="24"/>
          <w:szCs w:val="24"/>
          <w:lang w:val="hy-AM"/>
        </w:rPr>
        <w:t>92</w:t>
      </w:r>
      <w:r w:rsidR="00BE180D" w:rsidRPr="00E74A80">
        <w:rPr>
          <w:rFonts w:ascii="GHEA Grapalat" w:hAnsi="GHEA Grapalat"/>
          <w:spacing w:val="-2"/>
          <w:sz w:val="24"/>
          <w:szCs w:val="24"/>
          <w:lang w:val="hy-AM"/>
        </w:rPr>
        <w:t>.</w:t>
      </w:r>
      <w:r>
        <w:rPr>
          <w:rFonts w:ascii="GHEA Grapalat" w:hAnsi="GHEA Grapalat"/>
          <w:spacing w:val="-2"/>
          <w:sz w:val="24"/>
          <w:szCs w:val="24"/>
          <w:lang w:val="hy-AM"/>
        </w:rPr>
        <w:t>5</w:t>
      </w:r>
      <w:r w:rsidR="00BE180D" w:rsidRPr="00E74A80">
        <w:rPr>
          <w:rFonts w:ascii="GHEA Grapalat" w:hAnsi="GHEA Grapalat"/>
          <w:spacing w:val="-2"/>
          <w:sz w:val="24"/>
          <w:szCs w:val="24"/>
          <w:lang w:val="hy-AM"/>
        </w:rPr>
        <w:t>-րդ կետով նախատեսված դեպքի։</w:t>
      </w:r>
    </w:p>
    <w:p w14:paraId="1C7E9380" w14:textId="33231D27" w:rsidR="00BE180D" w:rsidRDefault="008949F3" w:rsidP="00BE180D">
      <w:pPr>
        <w:shd w:val="clear" w:color="auto" w:fill="FFFFFF"/>
        <w:tabs>
          <w:tab w:val="left" w:pos="993"/>
          <w:tab w:val="left" w:pos="1134"/>
        </w:tabs>
        <w:spacing w:after="0" w:line="360" w:lineRule="auto"/>
        <w:ind w:firstLine="426"/>
        <w:jc w:val="both"/>
        <w:rPr>
          <w:rFonts w:ascii="GHEA Grapalat" w:hAnsi="GHEA Grapalat"/>
          <w:spacing w:val="-2"/>
          <w:sz w:val="24"/>
          <w:szCs w:val="24"/>
          <w:lang w:val="hy-AM"/>
        </w:rPr>
      </w:pPr>
      <w:r>
        <w:rPr>
          <w:rFonts w:ascii="GHEA Grapalat" w:hAnsi="GHEA Grapalat"/>
          <w:spacing w:val="-2"/>
          <w:sz w:val="24"/>
          <w:szCs w:val="24"/>
          <w:lang w:val="hy-AM"/>
        </w:rPr>
        <w:t>92</w:t>
      </w:r>
      <w:r w:rsidR="00BE180D" w:rsidRPr="003733DB">
        <w:rPr>
          <w:rFonts w:ascii="GHEA Grapalat" w:hAnsi="GHEA Grapalat"/>
          <w:spacing w:val="-2"/>
          <w:sz w:val="24"/>
          <w:szCs w:val="24"/>
          <w:lang w:val="hy-AM"/>
        </w:rPr>
        <w:t>.</w:t>
      </w:r>
      <w:r>
        <w:rPr>
          <w:rFonts w:ascii="GHEA Grapalat" w:hAnsi="GHEA Grapalat"/>
          <w:spacing w:val="-2"/>
          <w:sz w:val="24"/>
          <w:szCs w:val="24"/>
          <w:lang w:val="hy-AM"/>
        </w:rPr>
        <w:t>5</w:t>
      </w:r>
      <w:r w:rsidR="00BE180D">
        <w:rPr>
          <w:rFonts w:ascii="Cambria Math" w:hAnsi="Cambria Math"/>
          <w:spacing w:val="-2"/>
          <w:sz w:val="24"/>
          <w:szCs w:val="24"/>
          <w:lang w:val="hy-AM"/>
        </w:rPr>
        <w:t>․</w:t>
      </w:r>
      <w:r w:rsidR="00BE180D" w:rsidRPr="004C1528">
        <w:rPr>
          <w:rFonts w:ascii="GHEA Grapalat" w:hAnsi="GHEA Grapalat"/>
          <w:spacing w:val="-2"/>
          <w:sz w:val="24"/>
          <w:szCs w:val="24"/>
          <w:lang w:val="hy-AM"/>
        </w:rPr>
        <w:t xml:space="preserve"> </w:t>
      </w:r>
      <w:r w:rsidR="00BE180D">
        <w:rPr>
          <w:rFonts w:ascii="GHEA Grapalat" w:hAnsi="GHEA Grapalat"/>
          <w:spacing w:val="-2"/>
          <w:sz w:val="24"/>
          <w:szCs w:val="24"/>
          <w:lang w:val="hy-AM"/>
        </w:rPr>
        <w:t xml:space="preserve">Մատակարարի կողմից Երաշխավորված մատակարարի սպառողին իր հաշվեկշռման </w:t>
      </w:r>
      <w:r w:rsidR="00BE180D" w:rsidRPr="00E74A80">
        <w:rPr>
          <w:rFonts w:ascii="GHEA Grapalat" w:hAnsi="GHEA Grapalat"/>
          <w:spacing w:val="-2"/>
          <w:sz w:val="24"/>
          <w:szCs w:val="24"/>
          <w:lang w:val="hy-AM"/>
        </w:rPr>
        <w:t xml:space="preserve">խմբում ընդգրկելու դեպքում ԷՄՇ կանոնների </w:t>
      </w:r>
      <w:r>
        <w:rPr>
          <w:rFonts w:ascii="GHEA Grapalat" w:hAnsi="GHEA Grapalat"/>
          <w:spacing w:val="-2"/>
          <w:sz w:val="24"/>
          <w:szCs w:val="24"/>
          <w:lang w:val="hy-AM"/>
        </w:rPr>
        <w:t>92</w:t>
      </w:r>
      <w:r w:rsidR="00BE180D" w:rsidRPr="00E74A80">
        <w:rPr>
          <w:rFonts w:ascii="GHEA Grapalat" w:hAnsi="GHEA Grapalat"/>
          <w:spacing w:val="-2"/>
          <w:sz w:val="24"/>
          <w:szCs w:val="24"/>
          <w:lang w:val="hy-AM"/>
        </w:rPr>
        <w:t>.</w:t>
      </w:r>
      <w:r>
        <w:rPr>
          <w:rFonts w:ascii="GHEA Grapalat" w:hAnsi="GHEA Grapalat"/>
          <w:spacing w:val="-2"/>
          <w:sz w:val="24"/>
          <w:szCs w:val="24"/>
          <w:lang w:val="hy-AM"/>
        </w:rPr>
        <w:t>3</w:t>
      </w:r>
      <w:r w:rsidR="00BE180D" w:rsidRPr="00E74A80">
        <w:rPr>
          <w:rFonts w:ascii="GHEA Grapalat" w:hAnsi="GHEA Grapalat"/>
          <w:spacing w:val="-2"/>
          <w:sz w:val="24"/>
          <w:szCs w:val="24"/>
          <w:lang w:val="hy-AM"/>
        </w:rPr>
        <w:t>-րդ կետով նախատեսված դիմումի նկատմամբ</w:t>
      </w:r>
      <w:r w:rsidR="00BE180D">
        <w:rPr>
          <w:rFonts w:ascii="GHEA Grapalat" w:hAnsi="GHEA Grapalat"/>
          <w:spacing w:val="-2"/>
          <w:sz w:val="24"/>
          <w:szCs w:val="24"/>
          <w:lang w:val="hy-AM"/>
        </w:rPr>
        <w:t xml:space="preserve"> կիրառվում են </w:t>
      </w:r>
      <w:r w:rsidR="00BE180D" w:rsidRPr="0025640C">
        <w:rPr>
          <w:rFonts w:ascii="GHEA Grapalat" w:hAnsi="GHEA Grapalat"/>
          <w:spacing w:val="-2"/>
          <w:sz w:val="24"/>
          <w:szCs w:val="24"/>
          <w:lang w:val="hy-AM"/>
        </w:rPr>
        <w:t xml:space="preserve">ԷՄՇ կանոնների </w:t>
      </w:r>
      <w:r w:rsidR="00BE180D">
        <w:rPr>
          <w:rFonts w:ascii="GHEA Grapalat" w:hAnsi="GHEA Grapalat"/>
          <w:spacing w:val="-2"/>
          <w:sz w:val="24"/>
          <w:szCs w:val="24"/>
          <w:lang w:val="hy-AM"/>
        </w:rPr>
        <w:t>65-</w:t>
      </w:r>
      <w:r w:rsidR="00BE180D" w:rsidRPr="00E74A80">
        <w:rPr>
          <w:rFonts w:ascii="GHEA Grapalat" w:hAnsi="GHEA Grapalat"/>
          <w:spacing w:val="-2"/>
          <w:sz w:val="24"/>
          <w:szCs w:val="24"/>
          <w:lang w:val="hy-AM"/>
        </w:rPr>
        <w:t>66</w:t>
      </w:r>
      <w:r w:rsidR="00BE180D" w:rsidRPr="00526A5B">
        <w:rPr>
          <w:rFonts w:ascii="GHEA Grapalat" w:hAnsi="GHEA Grapalat"/>
          <w:spacing w:val="-2"/>
          <w:sz w:val="24"/>
          <w:szCs w:val="24"/>
          <w:lang w:val="hy-AM"/>
        </w:rPr>
        <w:t>-</w:t>
      </w:r>
      <w:r w:rsidR="00BE180D">
        <w:rPr>
          <w:rFonts w:ascii="GHEA Grapalat" w:hAnsi="GHEA Grapalat"/>
          <w:spacing w:val="-2"/>
          <w:sz w:val="24"/>
          <w:szCs w:val="24"/>
          <w:lang w:val="hy-AM"/>
        </w:rPr>
        <w:t>րդ կետերով նախատեսված կարգավորումները։</w:t>
      </w:r>
    </w:p>
    <w:p w14:paraId="3EED4D79" w14:textId="3E5E36B2" w:rsidR="00BE180D" w:rsidRDefault="008949F3" w:rsidP="00BE180D">
      <w:pPr>
        <w:shd w:val="clear" w:color="auto" w:fill="FFFFFF"/>
        <w:spacing w:after="0" w:line="360" w:lineRule="auto"/>
        <w:ind w:firstLine="426"/>
        <w:jc w:val="both"/>
        <w:rPr>
          <w:rFonts w:ascii="GHEA Grapalat" w:hAnsi="GHEA Grapalat"/>
          <w:spacing w:val="-2"/>
          <w:sz w:val="24"/>
          <w:szCs w:val="24"/>
          <w:lang w:val="hy-AM"/>
        </w:rPr>
      </w:pPr>
      <w:r>
        <w:rPr>
          <w:rFonts w:ascii="GHEA Grapalat" w:hAnsi="GHEA Grapalat"/>
          <w:spacing w:val="-2"/>
          <w:sz w:val="24"/>
          <w:szCs w:val="24"/>
          <w:lang w:val="hy-AM"/>
        </w:rPr>
        <w:t>92</w:t>
      </w:r>
      <w:r w:rsidR="00BE180D" w:rsidRPr="003733DB">
        <w:rPr>
          <w:rFonts w:ascii="GHEA Grapalat" w:hAnsi="GHEA Grapalat"/>
          <w:spacing w:val="-2"/>
          <w:sz w:val="24"/>
          <w:szCs w:val="24"/>
          <w:lang w:val="hy-AM"/>
        </w:rPr>
        <w:t>.</w:t>
      </w:r>
      <w:r>
        <w:rPr>
          <w:rFonts w:ascii="GHEA Grapalat" w:hAnsi="GHEA Grapalat"/>
          <w:spacing w:val="-2"/>
          <w:sz w:val="24"/>
          <w:szCs w:val="24"/>
          <w:lang w:val="hy-AM"/>
        </w:rPr>
        <w:t>6</w:t>
      </w:r>
      <w:r w:rsidR="00BE180D">
        <w:rPr>
          <w:rFonts w:ascii="Cambria Math" w:hAnsi="Cambria Math"/>
          <w:spacing w:val="-2"/>
          <w:sz w:val="24"/>
          <w:szCs w:val="24"/>
          <w:lang w:val="hy-AM"/>
        </w:rPr>
        <w:t>․</w:t>
      </w:r>
      <w:r w:rsidR="00BE180D">
        <w:rPr>
          <w:rFonts w:ascii="GHEA Grapalat" w:hAnsi="GHEA Grapalat"/>
          <w:spacing w:val="-2"/>
          <w:sz w:val="24"/>
          <w:szCs w:val="24"/>
          <w:lang w:val="hy-AM"/>
        </w:rPr>
        <w:t xml:space="preserve"> </w:t>
      </w:r>
      <w:r w:rsidR="00BE180D" w:rsidRPr="00A2581D">
        <w:rPr>
          <w:rFonts w:ascii="GHEA Grapalat" w:hAnsi="GHEA Grapalat"/>
          <w:spacing w:val="-2"/>
          <w:sz w:val="24"/>
          <w:szCs w:val="24"/>
          <w:lang w:val="hy-AM"/>
        </w:rPr>
        <w:t xml:space="preserve">ԷՄՇ կանոնների </w:t>
      </w:r>
      <w:r>
        <w:rPr>
          <w:rFonts w:ascii="GHEA Grapalat" w:hAnsi="GHEA Grapalat"/>
          <w:spacing w:val="-2"/>
          <w:sz w:val="24"/>
          <w:szCs w:val="24"/>
          <w:lang w:val="hy-AM"/>
        </w:rPr>
        <w:t>92</w:t>
      </w:r>
      <w:r w:rsidR="00BE180D" w:rsidRPr="003733DB">
        <w:rPr>
          <w:rFonts w:ascii="GHEA Grapalat" w:hAnsi="GHEA Grapalat"/>
          <w:spacing w:val="-2"/>
          <w:sz w:val="24"/>
          <w:szCs w:val="24"/>
          <w:lang w:val="hy-AM"/>
        </w:rPr>
        <w:t>.</w:t>
      </w:r>
      <w:r>
        <w:rPr>
          <w:rFonts w:ascii="GHEA Grapalat" w:hAnsi="GHEA Grapalat"/>
          <w:spacing w:val="-2"/>
          <w:sz w:val="24"/>
          <w:szCs w:val="24"/>
          <w:lang w:val="hy-AM"/>
        </w:rPr>
        <w:t>5</w:t>
      </w:r>
      <w:r w:rsidR="00BE180D">
        <w:rPr>
          <w:rFonts w:ascii="GHEA Grapalat" w:hAnsi="GHEA Grapalat"/>
          <w:spacing w:val="-2"/>
          <w:sz w:val="24"/>
          <w:szCs w:val="24"/>
          <w:lang w:val="hy-AM"/>
        </w:rPr>
        <w:t xml:space="preserve">-րդ կետով նախատեսված դեպքում Շուկայի օպերատորը, ԷՄՇ կանոնների </w:t>
      </w:r>
      <w:r w:rsidR="00BE180D" w:rsidRPr="003733DB">
        <w:rPr>
          <w:rFonts w:ascii="GHEA Grapalat" w:hAnsi="GHEA Grapalat"/>
          <w:spacing w:val="-2"/>
          <w:sz w:val="24"/>
          <w:szCs w:val="24"/>
          <w:lang w:val="hy-AM"/>
        </w:rPr>
        <w:t>65.1-ին</w:t>
      </w:r>
      <w:r w:rsidR="00BE180D">
        <w:rPr>
          <w:rFonts w:ascii="GHEA Grapalat" w:hAnsi="GHEA Grapalat"/>
          <w:spacing w:val="-2"/>
          <w:sz w:val="24"/>
          <w:szCs w:val="24"/>
          <w:lang w:val="hy-AM"/>
        </w:rPr>
        <w:t xml:space="preserve"> և </w:t>
      </w:r>
      <w:r w:rsidR="00BE180D" w:rsidRPr="00E74A80">
        <w:rPr>
          <w:rFonts w:ascii="GHEA Grapalat" w:hAnsi="GHEA Grapalat"/>
          <w:spacing w:val="-2"/>
          <w:sz w:val="24"/>
          <w:szCs w:val="24"/>
          <w:lang w:val="hy-AM"/>
        </w:rPr>
        <w:t>66-րդ</w:t>
      </w:r>
      <w:r w:rsidR="00BE180D">
        <w:rPr>
          <w:rFonts w:ascii="GHEA Grapalat" w:hAnsi="GHEA Grapalat"/>
          <w:spacing w:val="-2"/>
          <w:sz w:val="24"/>
          <w:szCs w:val="24"/>
          <w:lang w:val="hy-AM"/>
        </w:rPr>
        <w:t xml:space="preserve"> կետերով նախատեսված տեղեկատվությունը համապատասխանաբար Բաշխողից ու </w:t>
      </w:r>
      <w:r w:rsidR="00BE180D" w:rsidRPr="00E74A80">
        <w:rPr>
          <w:rFonts w:ascii="GHEA Grapalat" w:hAnsi="GHEA Grapalat"/>
          <w:spacing w:val="-2"/>
          <w:sz w:val="24"/>
          <w:szCs w:val="24"/>
          <w:lang w:val="hy-AM"/>
        </w:rPr>
        <w:t>Համակարգի օպերատորից</w:t>
      </w:r>
      <w:r w:rsidR="00BE180D">
        <w:rPr>
          <w:rFonts w:ascii="GHEA Grapalat" w:hAnsi="GHEA Grapalat"/>
          <w:spacing w:val="-2"/>
          <w:sz w:val="24"/>
          <w:szCs w:val="24"/>
          <w:lang w:val="hy-AM"/>
        </w:rPr>
        <w:t xml:space="preserve"> ստանալուց </w:t>
      </w:r>
      <w:r w:rsidR="00BE180D" w:rsidRPr="003733DB">
        <w:rPr>
          <w:rFonts w:ascii="GHEA Grapalat" w:hAnsi="GHEA Grapalat"/>
          <w:spacing w:val="-2"/>
          <w:sz w:val="24"/>
          <w:szCs w:val="24"/>
          <w:lang w:val="hy-AM"/>
        </w:rPr>
        <w:t>հետո 2 աշխատանքային օրվա ընթացքում</w:t>
      </w:r>
      <w:r w:rsidR="00BE180D">
        <w:rPr>
          <w:rFonts w:ascii="GHEA Grapalat" w:hAnsi="GHEA Grapalat"/>
          <w:spacing w:val="-2"/>
          <w:sz w:val="24"/>
          <w:szCs w:val="24"/>
          <w:lang w:val="hy-AM"/>
        </w:rPr>
        <w:t xml:space="preserve"> </w:t>
      </w:r>
      <w:r w:rsidR="00BE180D" w:rsidRPr="00E74A80">
        <w:rPr>
          <w:rFonts w:ascii="GHEA Grapalat" w:hAnsi="GHEA Grapalat"/>
          <w:spacing w:val="-2"/>
          <w:sz w:val="24"/>
          <w:szCs w:val="24"/>
          <w:lang w:val="hy-AM"/>
        </w:rPr>
        <w:t xml:space="preserve">ստուգում է </w:t>
      </w:r>
      <w:r w:rsidR="00BE180D">
        <w:rPr>
          <w:rFonts w:ascii="GHEA Grapalat" w:hAnsi="GHEA Grapalat"/>
          <w:spacing w:val="-2"/>
          <w:sz w:val="24"/>
          <w:szCs w:val="24"/>
          <w:lang w:val="hy-AM"/>
        </w:rPr>
        <w:t xml:space="preserve">ԷՄՇ կանոնների </w:t>
      </w:r>
      <w:r>
        <w:rPr>
          <w:rFonts w:ascii="GHEA Grapalat" w:hAnsi="GHEA Grapalat"/>
          <w:spacing w:val="-2"/>
          <w:sz w:val="24"/>
          <w:szCs w:val="24"/>
          <w:lang w:val="hy-AM"/>
        </w:rPr>
        <w:t>92</w:t>
      </w:r>
      <w:r w:rsidR="00BE180D" w:rsidRPr="003733DB">
        <w:rPr>
          <w:rFonts w:ascii="GHEA Grapalat" w:hAnsi="GHEA Grapalat"/>
          <w:spacing w:val="-2"/>
          <w:sz w:val="24"/>
          <w:szCs w:val="24"/>
          <w:lang w:val="hy-AM"/>
        </w:rPr>
        <w:t>.</w:t>
      </w:r>
      <w:r>
        <w:rPr>
          <w:rFonts w:ascii="GHEA Grapalat" w:hAnsi="GHEA Grapalat"/>
          <w:spacing w:val="-2"/>
          <w:sz w:val="24"/>
          <w:szCs w:val="24"/>
          <w:lang w:val="hy-AM"/>
        </w:rPr>
        <w:t>3</w:t>
      </w:r>
      <w:r w:rsidR="00BE180D">
        <w:rPr>
          <w:rFonts w:ascii="GHEA Grapalat" w:hAnsi="GHEA Grapalat"/>
          <w:spacing w:val="-2"/>
          <w:sz w:val="24"/>
          <w:szCs w:val="24"/>
          <w:lang w:val="hy-AM"/>
        </w:rPr>
        <w:t>-րդ կետով նախատեսված դիմումի</w:t>
      </w:r>
      <w:r w:rsidR="00BE180D" w:rsidRPr="00E74A80">
        <w:rPr>
          <w:rFonts w:ascii="GHEA Grapalat" w:hAnsi="GHEA Grapalat"/>
          <w:spacing w:val="-2"/>
          <w:sz w:val="24"/>
          <w:szCs w:val="24"/>
          <w:lang w:val="hy-AM"/>
        </w:rPr>
        <w:t xml:space="preserve"> և տվյալ սպառողի համապատասխանությունը</w:t>
      </w:r>
      <w:r w:rsidR="00BE180D">
        <w:rPr>
          <w:rFonts w:ascii="GHEA Grapalat" w:hAnsi="GHEA Grapalat"/>
          <w:spacing w:val="-2"/>
          <w:sz w:val="24"/>
          <w:szCs w:val="24"/>
          <w:lang w:val="hy-AM"/>
        </w:rPr>
        <w:t xml:space="preserve"> </w:t>
      </w:r>
      <w:r w:rsidR="00BE180D" w:rsidRPr="003733DB">
        <w:rPr>
          <w:rFonts w:ascii="GHEA Grapalat" w:hAnsi="GHEA Grapalat"/>
          <w:spacing w:val="-2"/>
          <w:sz w:val="24"/>
          <w:szCs w:val="24"/>
          <w:lang w:val="hy-AM"/>
        </w:rPr>
        <w:t>ԷՄՇ կանոնների պահանջներին</w:t>
      </w:r>
      <w:r w:rsidR="00BE180D">
        <w:rPr>
          <w:rFonts w:ascii="GHEA Grapalat" w:hAnsi="GHEA Grapalat"/>
          <w:spacing w:val="-2"/>
          <w:sz w:val="24"/>
          <w:szCs w:val="24"/>
          <w:lang w:val="hy-AM"/>
        </w:rPr>
        <w:t xml:space="preserve"> ու</w:t>
      </w:r>
      <w:r w:rsidR="00BE180D" w:rsidRPr="003733DB">
        <w:rPr>
          <w:rFonts w:ascii="GHEA Grapalat" w:hAnsi="GHEA Grapalat"/>
          <w:spacing w:val="-2"/>
          <w:sz w:val="24"/>
          <w:szCs w:val="24"/>
          <w:lang w:val="hy-AM"/>
        </w:rPr>
        <w:t xml:space="preserve"> </w:t>
      </w:r>
      <w:r w:rsidR="00BE180D" w:rsidRPr="00E74A80">
        <w:rPr>
          <w:rFonts w:ascii="GHEA Grapalat" w:hAnsi="GHEA Grapalat"/>
          <w:spacing w:val="-2"/>
          <w:sz w:val="24"/>
          <w:szCs w:val="24"/>
          <w:lang w:val="hy-AM"/>
        </w:rPr>
        <w:t>ստուգման արդյունքների մասին հայտնում է Մատակարարին՝ անհամապատասխանության դեպքում՝ գրավոր հիմնավորումներով</w:t>
      </w:r>
      <w:r w:rsidR="00BE180D">
        <w:rPr>
          <w:rFonts w:ascii="GHEA Grapalat" w:hAnsi="GHEA Grapalat"/>
          <w:spacing w:val="-2"/>
          <w:sz w:val="24"/>
          <w:szCs w:val="24"/>
          <w:lang w:val="hy-AM"/>
        </w:rPr>
        <w:t>։</w:t>
      </w:r>
      <w:r w:rsidR="00BE180D" w:rsidRPr="003733DB">
        <w:rPr>
          <w:rFonts w:ascii="GHEA Grapalat" w:hAnsi="GHEA Grapalat"/>
          <w:spacing w:val="-2"/>
          <w:sz w:val="24"/>
          <w:szCs w:val="24"/>
          <w:lang w:val="hy-AM"/>
        </w:rPr>
        <w:t xml:space="preserve"> </w:t>
      </w:r>
    </w:p>
    <w:p w14:paraId="30C1E8BC" w14:textId="70B1ABD4" w:rsidR="00BE180D" w:rsidRDefault="008949F3" w:rsidP="00BE180D">
      <w:pPr>
        <w:shd w:val="clear" w:color="auto" w:fill="FFFFFF"/>
        <w:spacing w:after="0" w:line="360" w:lineRule="auto"/>
        <w:ind w:firstLine="426"/>
        <w:jc w:val="both"/>
        <w:rPr>
          <w:rFonts w:ascii="GHEA Grapalat" w:hAnsi="GHEA Grapalat"/>
          <w:spacing w:val="-2"/>
          <w:sz w:val="24"/>
          <w:szCs w:val="24"/>
          <w:lang w:val="hy-AM"/>
        </w:rPr>
      </w:pPr>
      <w:r>
        <w:rPr>
          <w:rFonts w:ascii="GHEA Grapalat" w:hAnsi="GHEA Grapalat"/>
          <w:spacing w:val="-2"/>
          <w:sz w:val="24"/>
          <w:szCs w:val="24"/>
          <w:lang w:val="hy-AM"/>
        </w:rPr>
        <w:t>92</w:t>
      </w:r>
      <w:r w:rsidR="00BE180D" w:rsidRPr="003733DB">
        <w:rPr>
          <w:rFonts w:ascii="GHEA Grapalat" w:hAnsi="GHEA Grapalat"/>
          <w:spacing w:val="-2"/>
          <w:sz w:val="24"/>
          <w:szCs w:val="24"/>
          <w:lang w:val="hy-AM"/>
        </w:rPr>
        <w:t>.</w:t>
      </w:r>
      <w:r>
        <w:rPr>
          <w:rFonts w:ascii="GHEA Grapalat" w:hAnsi="GHEA Grapalat"/>
          <w:spacing w:val="-2"/>
          <w:sz w:val="24"/>
          <w:szCs w:val="24"/>
          <w:lang w:val="hy-AM"/>
        </w:rPr>
        <w:t>7</w:t>
      </w:r>
      <w:r w:rsidR="00BE180D">
        <w:rPr>
          <w:rFonts w:ascii="Cambria Math" w:hAnsi="Cambria Math"/>
          <w:spacing w:val="-2"/>
          <w:sz w:val="24"/>
          <w:szCs w:val="24"/>
          <w:lang w:val="hy-AM"/>
        </w:rPr>
        <w:t>․</w:t>
      </w:r>
      <w:r w:rsidR="00BE180D">
        <w:rPr>
          <w:rFonts w:ascii="GHEA Grapalat" w:hAnsi="GHEA Grapalat"/>
          <w:spacing w:val="-2"/>
          <w:sz w:val="24"/>
          <w:szCs w:val="24"/>
          <w:lang w:val="hy-AM"/>
        </w:rPr>
        <w:t xml:space="preserve"> Մատակարարը սպառողի հետ կնքված մատակարարման պայմանագրի լուծման հիմք առաջանալու դեպքում՝ վերջինիս իր հաշվեկշռման խմբից հանելու գործընթաց սկսելու նպատակով առնվազն 6 աշխատանքային օր առաջ դիմում է Շուկայի օպերատորին՝ </w:t>
      </w:r>
      <w:r w:rsidR="00BE180D" w:rsidRPr="00D37902">
        <w:rPr>
          <w:rFonts w:ascii="GHEA Grapalat" w:hAnsi="GHEA Grapalat"/>
          <w:spacing w:val="-2"/>
          <w:sz w:val="24"/>
          <w:szCs w:val="24"/>
          <w:lang w:val="hy-AM"/>
        </w:rPr>
        <w:t>կցելով նշված հիմքի առաջացման հիմնավորումները, սպառողի համաձայնությունը կամ վերջինիս ծանուցումը՝ համաձայն ԷՄԱ կանոնների</w:t>
      </w:r>
      <w:r w:rsidR="00BE180D">
        <w:rPr>
          <w:rFonts w:ascii="GHEA Grapalat" w:hAnsi="GHEA Grapalat"/>
          <w:spacing w:val="-2"/>
          <w:sz w:val="24"/>
          <w:szCs w:val="24"/>
          <w:lang w:val="hy-AM"/>
        </w:rPr>
        <w:t xml:space="preserve">։ </w:t>
      </w:r>
    </w:p>
    <w:p w14:paraId="1A0A3C9B" w14:textId="1B7012FD" w:rsidR="00BE180D" w:rsidRPr="00E74A80" w:rsidRDefault="008949F3" w:rsidP="00BE180D">
      <w:pPr>
        <w:shd w:val="clear" w:color="auto" w:fill="FFFFFF"/>
        <w:spacing w:after="0" w:line="360" w:lineRule="auto"/>
        <w:ind w:firstLine="426"/>
        <w:jc w:val="both"/>
        <w:rPr>
          <w:rFonts w:ascii="GHEA Grapalat" w:hAnsi="GHEA Grapalat"/>
          <w:spacing w:val="-2"/>
          <w:sz w:val="24"/>
          <w:szCs w:val="24"/>
          <w:lang w:val="hy-AM"/>
        </w:rPr>
      </w:pPr>
      <w:r>
        <w:rPr>
          <w:rFonts w:ascii="GHEA Grapalat" w:hAnsi="GHEA Grapalat"/>
          <w:spacing w:val="-2"/>
          <w:sz w:val="24"/>
          <w:szCs w:val="24"/>
          <w:lang w:val="hy-AM"/>
        </w:rPr>
        <w:t>92</w:t>
      </w:r>
      <w:r w:rsidR="00BE180D" w:rsidRPr="00E74A80">
        <w:rPr>
          <w:rFonts w:ascii="GHEA Grapalat" w:hAnsi="GHEA Grapalat"/>
          <w:spacing w:val="-2"/>
          <w:sz w:val="24"/>
          <w:szCs w:val="24"/>
          <w:lang w:val="hy-AM"/>
        </w:rPr>
        <w:t>.</w:t>
      </w:r>
      <w:r>
        <w:rPr>
          <w:rFonts w:ascii="GHEA Grapalat" w:hAnsi="GHEA Grapalat"/>
          <w:spacing w:val="-2"/>
          <w:sz w:val="24"/>
          <w:szCs w:val="24"/>
          <w:lang w:val="hy-AM"/>
        </w:rPr>
        <w:t>8</w:t>
      </w:r>
      <w:r w:rsidR="00BE180D" w:rsidRPr="00E74A80">
        <w:rPr>
          <w:rFonts w:ascii="Cambria Math" w:hAnsi="Cambria Math"/>
          <w:spacing w:val="-2"/>
          <w:sz w:val="24"/>
          <w:szCs w:val="24"/>
          <w:lang w:val="hy-AM"/>
        </w:rPr>
        <w:t>․</w:t>
      </w:r>
      <w:r w:rsidR="00BE180D" w:rsidRPr="00E74A80">
        <w:rPr>
          <w:rFonts w:ascii="GHEA Grapalat" w:hAnsi="GHEA Grapalat"/>
          <w:spacing w:val="-2"/>
          <w:sz w:val="24"/>
          <w:szCs w:val="24"/>
          <w:lang w:val="hy-AM"/>
        </w:rPr>
        <w:t xml:space="preserve"> Շուկայի օպերատորը ԷՄՇ կանոնների </w:t>
      </w:r>
      <w:r>
        <w:rPr>
          <w:rFonts w:ascii="GHEA Grapalat" w:hAnsi="GHEA Grapalat"/>
          <w:spacing w:val="-2"/>
          <w:sz w:val="24"/>
          <w:szCs w:val="24"/>
          <w:lang w:val="hy-AM"/>
        </w:rPr>
        <w:t>92</w:t>
      </w:r>
      <w:r w:rsidR="00BE180D" w:rsidRPr="00E74A80">
        <w:rPr>
          <w:rFonts w:ascii="GHEA Grapalat" w:hAnsi="GHEA Grapalat"/>
          <w:spacing w:val="-2"/>
          <w:sz w:val="24"/>
          <w:szCs w:val="24"/>
          <w:lang w:val="hy-AM"/>
        </w:rPr>
        <w:t>.</w:t>
      </w:r>
      <w:r>
        <w:rPr>
          <w:rFonts w:ascii="GHEA Grapalat" w:hAnsi="GHEA Grapalat"/>
          <w:spacing w:val="-2"/>
          <w:sz w:val="24"/>
          <w:szCs w:val="24"/>
          <w:lang w:val="hy-AM"/>
        </w:rPr>
        <w:t>7</w:t>
      </w:r>
      <w:r w:rsidR="00BE180D" w:rsidRPr="00E74A80">
        <w:rPr>
          <w:rFonts w:ascii="GHEA Grapalat" w:hAnsi="GHEA Grapalat"/>
          <w:spacing w:val="-2"/>
          <w:sz w:val="24"/>
          <w:szCs w:val="24"/>
          <w:lang w:val="hy-AM"/>
        </w:rPr>
        <w:t xml:space="preserve">-րդ կետով նախատեսված դիմումը ստանալուց հետո 3 աշխատանքային օրվա ընթացքում ստուգում է </w:t>
      </w:r>
      <w:r w:rsidR="00BE180D">
        <w:rPr>
          <w:rFonts w:ascii="GHEA Grapalat" w:hAnsi="GHEA Grapalat"/>
          <w:spacing w:val="-2"/>
          <w:sz w:val="24"/>
          <w:szCs w:val="24"/>
          <w:lang w:val="hy-AM"/>
        </w:rPr>
        <w:t xml:space="preserve">դրա </w:t>
      </w:r>
      <w:r w:rsidR="00BE180D" w:rsidRPr="00E74A80">
        <w:rPr>
          <w:rFonts w:ascii="GHEA Grapalat" w:hAnsi="GHEA Grapalat"/>
          <w:spacing w:val="-2"/>
          <w:sz w:val="24"/>
          <w:szCs w:val="24"/>
          <w:lang w:val="hy-AM"/>
        </w:rPr>
        <w:t>համապատասխանությունը</w:t>
      </w:r>
      <w:r w:rsidR="00BE180D">
        <w:rPr>
          <w:rFonts w:ascii="GHEA Grapalat" w:hAnsi="GHEA Grapalat"/>
          <w:spacing w:val="-2"/>
          <w:sz w:val="24"/>
          <w:szCs w:val="24"/>
          <w:lang w:val="hy-AM"/>
        </w:rPr>
        <w:t xml:space="preserve"> </w:t>
      </w:r>
      <w:r w:rsidR="00BE180D" w:rsidRPr="003733DB">
        <w:rPr>
          <w:rFonts w:ascii="GHEA Grapalat" w:hAnsi="GHEA Grapalat"/>
          <w:spacing w:val="-2"/>
          <w:sz w:val="24"/>
          <w:szCs w:val="24"/>
          <w:lang w:val="hy-AM"/>
        </w:rPr>
        <w:t>ԷՄՇ կանոնների պահանջներին</w:t>
      </w:r>
      <w:r w:rsidR="00BE180D">
        <w:rPr>
          <w:rFonts w:ascii="GHEA Grapalat" w:hAnsi="GHEA Grapalat"/>
          <w:spacing w:val="-2"/>
          <w:sz w:val="24"/>
          <w:szCs w:val="24"/>
          <w:lang w:val="hy-AM"/>
        </w:rPr>
        <w:t xml:space="preserve"> ու</w:t>
      </w:r>
      <w:r w:rsidR="00BE180D" w:rsidRPr="003733DB">
        <w:rPr>
          <w:rFonts w:ascii="GHEA Grapalat" w:hAnsi="GHEA Grapalat"/>
          <w:spacing w:val="-2"/>
          <w:sz w:val="24"/>
          <w:szCs w:val="24"/>
          <w:lang w:val="hy-AM"/>
        </w:rPr>
        <w:t xml:space="preserve"> </w:t>
      </w:r>
      <w:r w:rsidR="00BE180D" w:rsidRPr="00E74A80">
        <w:rPr>
          <w:rFonts w:ascii="GHEA Grapalat" w:hAnsi="GHEA Grapalat"/>
          <w:spacing w:val="-2"/>
          <w:sz w:val="24"/>
          <w:szCs w:val="24"/>
          <w:lang w:val="hy-AM"/>
        </w:rPr>
        <w:t>ստուգման արդյունքների</w:t>
      </w:r>
      <w:r w:rsidR="00BE180D">
        <w:rPr>
          <w:rFonts w:ascii="GHEA Grapalat" w:hAnsi="GHEA Grapalat"/>
          <w:spacing w:val="-2"/>
          <w:sz w:val="24"/>
          <w:szCs w:val="24"/>
          <w:lang w:val="hy-AM"/>
        </w:rPr>
        <w:t xml:space="preserve"> և նույն կետում նշված գործընթացի հնարավորության</w:t>
      </w:r>
      <w:r w:rsidR="00BE180D" w:rsidRPr="00E74A80">
        <w:rPr>
          <w:rFonts w:ascii="GHEA Grapalat" w:hAnsi="GHEA Grapalat"/>
          <w:spacing w:val="-2"/>
          <w:sz w:val="24"/>
          <w:szCs w:val="24"/>
          <w:lang w:val="hy-AM"/>
        </w:rPr>
        <w:t xml:space="preserve"> մասին հայտնում է </w:t>
      </w:r>
      <w:r w:rsidR="000A3C32">
        <w:rPr>
          <w:rFonts w:ascii="GHEA Grapalat" w:hAnsi="GHEA Grapalat"/>
          <w:spacing w:val="-2"/>
          <w:sz w:val="24"/>
          <w:szCs w:val="24"/>
          <w:lang w:val="hy-AM"/>
        </w:rPr>
        <w:t>Մատակարարին,</w:t>
      </w:r>
      <w:r w:rsidR="00BE180D" w:rsidRPr="00E74A80">
        <w:rPr>
          <w:rFonts w:ascii="GHEA Grapalat" w:hAnsi="GHEA Grapalat"/>
          <w:spacing w:val="-2"/>
          <w:sz w:val="24"/>
          <w:szCs w:val="24"/>
          <w:lang w:val="hy-AM"/>
        </w:rPr>
        <w:t xml:space="preserve"> </w:t>
      </w:r>
      <w:r w:rsidR="00BE180D">
        <w:rPr>
          <w:rFonts w:ascii="GHEA Grapalat" w:hAnsi="GHEA Grapalat"/>
          <w:spacing w:val="-2"/>
          <w:sz w:val="24"/>
          <w:szCs w:val="24"/>
          <w:lang w:val="hy-AM"/>
        </w:rPr>
        <w:t>բացասական դիրքորոշման</w:t>
      </w:r>
      <w:r w:rsidR="00BE180D" w:rsidRPr="00E74A80">
        <w:rPr>
          <w:rFonts w:ascii="GHEA Grapalat" w:hAnsi="GHEA Grapalat"/>
          <w:spacing w:val="-2"/>
          <w:sz w:val="24"/>
          <w:szCs w:val="24"/>
          <w:lang w:val="hy-AM"/>
        </w:rPr>
        <w:t xml:space="preserve"> դեպքում՝ գրավոր հիմնավորումներով</w:t>
      </w:r>
      <w:r w:rsidR="00BE180D">
        <w:rPr>
          <w:rFonts w:ascii="GHEA Grapalat" w:hAnsi="GHEA Grapalat"/>
          <w:spacing w:val="-2"/>
          <w:sz w:val="24"/>
          <w:szCs w:val="24"/>
          <w:lang w:val="hy-AM"/>
        </w:rPr>
        <w:t>։</w:t>
      </w:r>
      <w:r w:rsidR="00BE180D" w:rsidRPr="003733DB">
        <w:rPr>
          <w:rFonts w:ascii="GHEA Grapalat" w:hAnsi="GHEA Grapalat"/>
          <w:spacing w:val="-2"/>
          <w:sz w:val="24"/>
          <w:szCs w:val="24"/>
          <w:lang w:val="hy-AM"/>
        </w:rPr>
        <w:t xml:space="preserve"> </w:t>
      </w:r>
    </w:p>
    <w:p w14:paraId="15C3C4A7" w14:textId="068A6448" w:rsidR="00BE180D" w:rsidRDefault="009A048E" w:rsidP="00BE180D">
      <w:pPr>
        <w:shd w:val="clear" w:color="auto" w:fill="FFFFFF"/>
        <w:spacing w:after="0" w:line="360" w:lineRule="auto"/>
        <w:ind w:firstLine="426"/>
        <w:jc w:val="both"/>
        <w:rPr>
          <w:rFonts w:ascii="GHEA Grapalat" w:hAnsi="GHEA Grapalat"/>
          <w:spacing w:val="-2"/>
          <w:sz w:val="24"/>
          <w:szCs w:val="24"/>
          <w:lang w:val="hy-AM"/>
        </w:rPr>
      </w:pPr>
      <w:r>
        <w:rPr>
          <w:rFonts w:ascii="GHEA Grapalat" w:hAnsi="GHEA Grapalat"/>
          <w:spacing w:val="-2"/>
          <w:sz w:val="24"/>
          <w:szCs w:val="24"/>
          <w:lang w:val="hy-AM"/>
        </w:rPr>
        <w:lastRenderedPageBreak/>
        <w:t>92</w:t>
      </w:r>
      <w:r w:rsidR="00BE180D" w:rsidRPr="003733DB">
        <w:rPr>
          <w:rFonts w:ascii="GHEA Grapalat" w:hAnsi="GHEA Grapalat"/>
          <w:spacing w:val="-2"/>
          <w:sz w:val="24"/>
          <w:szCs w:val="24"/>
          <w:lang w:val="hy-AM"/>
        </w:rPr>
        <w:t>.</w:t>
      </w:r>
      <w:r>
        <w:rPr>
          <w:rFonts w:ascii="GHEA Grapalat" w:hAnsi="GHEA Grapalat"/>
          <w:spacing w:val="-2"/>
          <w:sz w:val="24"/>
          <w:szCs w:val="24"/>
          <w:lang w:val="hy-AM"/>
        </w:rPr>
        <w:t>9</w:t>
      </w:r>
      <w:r w:rsidR="00BE180D">
        <w:rPr>
          <w:rFonts w:ascii="Cambria Math" w:hAnsi="Cambria Math"/>
          <w:spacing w:val="-2"/>
          <w:sz w:val="24"/>
          <w:szCs w:val="24"/>
          <w:lang w:val="hy-AM"/>
        </w:rPr>
        <w:t>․</w:t>
      </w:r>
      <w:r w:rsidR="00BE180D">
        <w:rPr>
          <w:rFonts w:ascii="GHEA Grapalat" w:hAnsi="GHEA Grapalat"/>
          <w:spacing w:val="-2"/>
          <w:sz w:val="24"/>
          <w:szCs w:val="24"/>
          <w:lang w:val="hy-AM"/>
        </w:rPr>
        <w:t xml:space="preserve"> </w:t>
      </w:r>
      <w:r w:rsidR="00BE180D">
        <w:rPr>
          <w:rFonts w:ascii="GHEA Grapalat" w:eastAsia="Times New Roman" w:hAnsi="GHEA Grapalat" w:cs="Times New Roman"/>
          <w:color w:val="000000"/>
          <w:spacing w:val="-2"/>
          <w:sz w:val="24"/>
          <w:szCs w:val="24"/>
          <w:lang w:val="hy-AM"/>
        </w:rPr>
        <w:t xml:space="preserve">Շուկայի օպերատորը </w:t>
      </w:r>
      <w:r w:rsidR="00BE180D" w:rsidRPr="005B68A1">
        <w:rPr>
          <w:rFonts w:ascii="GHEA Grapalat" w:eastAsia="Times New Roman" w:hAnsi="GHEA Grapalat" w:cs="Times New Roman"/>
          <w:color w:val="000000"/>
          <w:spacing w:val="-2"/>
          <w:sz w:val="24"/>
          <w:szCs w:val="24"/>
          <w:lang w:val="hy-AM"/>
        </w:rPr>
        <w:t>Մատակարար</w:t>
      </w:r>
      <w:r w:rsidR="00BE180D">
        <w:rPr>
          <w:rFonts w:ascii="GHEA Grapalat" w:eastAsia="Times New Roman" w:hAnsi="GHEA Grapalat" w:cs="Times New Roman"/>
          <w:color w:val="000000"/>
          <w:spacing w:val="-2"/>
          <w:sz w:val="24"/>
          <w:szCs w:val="24"/>
          <w:lang w:val="hy-AM"/>
        </w:rPr>
        <w:t xml:space="preserve">ի կողմից </w:t>
      </w:r>
      <w:r w:rsidR="00BE180D" w:rsidRPr="00D37902">
        <w:rPr>
          <w:rFonts w:ascii="GHEA Grapalat" w:eastAsia="Times New Roman" w:hAnsi="GHEA Grapalat" w:cs="Times New Roman"/>
          <w:color w:val="000000"/>
          <w:spacing w:val="-2"/>
          <w:sz w:val="24"/>
          <w:szCs w:val="24"/>
          <w:lang w:val="hy-AM"/>
        </w:rPr>
        <w:t>ԷՄԱ կանոնների համաձայն</w:t>
      </w:r>
      <w:r w:rsidR="00BE180D">
        <w:rPr>
          <w:rFonts w:ascii="GHEA Grapalat" w:eastAsia="Times New Roman" w:hAnsi="GHEA Grapalat" w:cs="Times New Roman"/>
          <w:color w:val="000000"/>
          <w:spacing w:val="-2"/>
          <w:sz w:val="24"/>
          <w:szCs w:val="24"/>
          <w:lang w:val="hy-AM"/>
        </w:rPr>
        <w:t xml:space="preserve"> սպառողի հետ մ</w:t>
      </w:r>
      <w:r w:rsidR="00BE180D" w:rsidRPr="00132065">
        <w:rPr>
          <w:rFonts w:ascii="GHEA Grapalat" w:eastAsia="Times New Roman" w:hAnsi="GHEA Grapalat" w:cs="Times New Roman"/>
          <w:color w:val="000000"/>
          <w:spacing w:val="-2"/>
          <w:sz w:val="24"/>
          <w:szCs w:val="24"/>
          <w:lang w:val="hy-AM"/>
        </w:rPr>
        <w:t>ատակարարման պայմանագրի</w:t>
      </w:r>
      <w:r w:rsidR="00BE180D">
        <w:rPr>
          <w:rFonts w:ascii="GHEA Grapalat" w:eastAsia="Times New Roman" w:hAnsi="GHEA Grapalat" w:cs="Times New Roman"/>
          <w:color w:val="000000"/>
          <w:spacing w:val="-2"/>
          <w:sz w:val="24"/>
          <w:szCs w:val="24"/>
          <w:lang w:val="hy-AM"/>
        </w:rPr>
        <w:t xml:space="preserve"> կնքման կամ մատակարարման պայմանագրի լուծման մասին տեղեկացումը ստանալուց հետո մեկ աշխատանքային օրվա ընթացքում </w:t>
      </w:r>
      <w:r w:rsidR="00BE180D" w:rsidRPr="00D37902">
        <w:rPr>
          <w:rFonts w:ascii="GHEA Grapalat" w:eastAsia="Times New Roman" w:hAnsi="GHEA Grapalat" w:cs="Times New Roman"/>
          <w:color w:val="000000"/>
          <w:spacing w:val="-2"/>
          <w:sz w:val="24"/>
          <w:szCs w:val="24"/>
          <w:lang w:val="hy-AM"/>
        </w:rPr>
        <w:t xml:space="preserve">դիմումում նշված ժամկետից (իսկ այդ օրը ամսվա 20-25-ն ընկած ժամանակահատվածի հետ համընկնելու դեպքում նույն ամսվա 26-ին) տվյալ սպառողին համապատասխանաբար ընդգրկում է Մատակարարի </w:t>
      </w:r>
      <w:r w:rsidR="00BE180D">
        <w:rPr>
          <w:rFonts w:ascii="GHEA Grapalat" w:eastAsia="Times New Roman" w:hAnsi="GHEA Grapalat" w:cs="Times New Roman"/>
          <w:color w:val="000000"/>
          <w:spacing w:val="-2"/>
          <w:sz w:val="24"/>
          <w:szCs w:val="24"/>
          <w:lang w:val="hy-AM"/>
        </w:rPr>
        <w:t>հաշվեկշռման խմբում կամ հանում է այդ խմբից՝</w:t>
      </w:r>
      <w:r w:rsidR="00BE180D" w:rsidRPr="00D37902">
        <w:rPr>
          <w:rFonts w:ascii="GHEA Grapalat" w:eastAsia="Times New Roman" w:hAnsi="GHEA Grapalat" w:cs="Times New Roman"/>
          <w:color w:val="000000"/>
          <w:spacing w:val="-2"/>
          <w:sz w:val="24"/>
          <w:szCs w:val="24"/>
          <w:lang w:val="hy-AM"/>
        </w:rPr>
        <w:t xml:space="preserve"> ՇԿԾ-ում գրանցելով համապատասխան փոփոխությունը և այդ</w:t>
      </w:r>
      <w:r w:rsidR="00BE180D">
        <w:rPr>
          <w:rFonts w:ascii="GHEA Grapalat" w:hAnsi="GHEA Grapalat"/>
          <w:spacing w:val="-2"/>
          <w:sz w:val="24"/>
          <w:szCs w:val="24"/>
          <w:lang w:val="hy-AM"/>
        </w:rPr>
        <w:t xml:space="preserve"> մասին տեղեկացնելով Մատակարարին։</w:t>
      </w:r>
      <w:r w:rsidR="000A3C32">
        <w:rPr>
          <w:rFonts w:ascii="GHEA Grapalat" w:hAnsi="GHEA Grapalat"/>
          <w:spacing w:val="-2"/>
          <w:sz w:val="24"/>
          <w:szCs w:val="24"/>
          <w:lang w:val="hy-AM"/>
        </w:rPr>
        <w:t>».</w:t>
      </w:r>
    </w:p>
    <w:p w14:paraId="49138103" w14:textId="497B56AB" w:rsidR="00C07D5C" w:rsidRPr="00D533AD" w:rsidRDefault="00C07D5C" w:rsidP="00AB308B">
      <w:pPr>
        <w:pStyle w:val="ListParagraph"/>
        <w:numPr>
          <w:ilvl w:val="0"/>
          <w:numId w:val="2"/>
        </w:numPr>
        <w:shd w:val="clear" w:color="auto" w:fill="FFFFFF"/>
        <w:tabs>
          <w:tab w:val="left" w:pos="851"/>
        </w:tabs>
        <w:spacing w:before="0" w:line="360" w:lineRule="auto"/>
        <w:ind w:left="0" w:firstLine="425"/>
        <w:contextualSpacing w:val="0"/>
        <w:jc w:val="both"/>
        <w:rPr>
          <w:rFonts w:ascii="GHEA Grapalat" w:eastAsia="Times New Roman" w:hAnsi="GHEA Grapalat" w:cs="GHEA Grapalat"/>
          <w:color w:val="000000"/>
          <w:spacing w:val="-2"/>
          <w:sz w:val="24"/>
          <w:szCs w:val="24"/>
          <w:lang w:val="hy-AM"/>
        </w:rPr>
      </w:pPr>
      <w:r w:rsidRPr="00D533AD">
        <w:rPr>
          <w:rFonts w:ascii="GHEA Grapalat" w:eastAsia="Times New Roman" w:hAnsi="GHEA Grapalat" w:cs="GHEA Grapalat"/>
          <w:color w:val="000000"/>
          <w:spacing w:val="-2"/>
          <w:sz w:val="24"/>
          <w:szCs w:val="24"/>
          <w:lang w:val="hy-AM"/>
        </w:rPr>
        <w:t xml:space="preserve">ԷՄՇ կանոնների 95-րդ կետի 6-րդ ենթակետում </w:t>
      </w:r>
      <w:r w:rsidR="00F26A7F" w:rsidRPr="00D533AD">
        <w:rPr>
          <w:rFonts w:ascii="GHEA Grapalat" w:eastAsia="Times New Roman" w:hAnsi="GHEA Grapalat" w:cs="GHEA Grapalat"/>
          <w:color w:val="000000"/>
          <w:spacing w:val="-2"/>
          <w:sz w:val="24"/>
          <w:szCs w:val="24"/>
          <w:lang w:val="hy-AM"/>
        </w:rPr>
        <w:t>«Էլեկտրական էներգիա գնելու, էլեկտրական էներգիա ներկրելու, ինչպես նաև ծառայություններ ստանալու համար երաշխիքային թույլատրելի սահմանաչափերը և մնացորդները» բառերը փոխարինել «Առևտրին մասնակցության սահմանաչափը և բանկային երաշխ</w:t>
      </w:r>
      <w:r w:rsidR="005D0537">
        <w:rPr>
          <w:rFonts w:ascii="GHEA Grapalat" w:eastAsia="Times New Roman" w:hAnsi="GHEA Grapalat" w:cs="GHEA Grapalat"/>
          <w:color w:val="000000"/>
          <w:spacing w:val="-2"/>
          <w:sz w:val="24"/>
          <w:szCs w:val="24"/>
          <w:lang w:val="hy-AM"/>
        </w:rPr>
        <w:t>իքի հասանելի  մնացորդը» բառերով.</w:t>
      </w:r>
    </w:p>
    <w:p w14:paraId="2F57AAF2" w14:textId="5E865C42" w:rsidR="003060F7" w:rsidRPr="00D533AD" w:rsidRDefault="003060F7" w:rsidP="00AB308B">
      <w:pPr>
        <w:pStyle w:val="ListParagraph"/>
        <w:numPr>
          <w:ilvl w:val="0"/>
          <w:numId w:val="2"/>
        </w:numPr>
        <w:shd w:val="clear" w:color="auto" w:fill="FFFFFF"/>
        <w:tabs>
          <w:tab w:val="left" w:pos="851"/>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D533AD">
        <w:rPr>
          <w:rFonts w:ascii="GHEA Grapalat" w:eastAsia="Times New Roman" w:hAnsi="GHEA Grapalat" w:cs="GHEA Grapalat"/>
          <w:color w:val="000000"/>
          <w:spacing w:val="-2"/>
          <w:sz w:val="24"/>
          <w:szCs w:val="24"/>
          <w:lang w:val="hy-AM"/>
        </w:rPr>
        <w:t>ԷՄՇ կանոնների 108-րդ կետ</w:t>
      </w:r>
      <w:r w:rsidR="008C5E94" w:rsidRPr="00D533AD">
        <w:rPr>
          <w:rFonts w:ascii="GHEA Grapalat" w:eastAsia="Times New Roman" w:hAnsi="GHEA Grapalat" w:cs="GHEA Grapalat"/>
          <w:color w:val="000000"/>
          <w:spacing w:val="-2"/>
          <w:sz w:val="24"/>
          <w:szCs w:val="24"/>
          <w:lang w:val="hy-AM"/>
        </w:rPr>
        <w:t>ում «դեկտեմբերի 15-ը»</w:t>
      </w:r>
      <w:r w:rsidRPr="00D533AD">
        <w:rPr>
          <w:rFonts w:ascii="GHEA Grapalat" w:eastAsia="Times New Roman" w:hAnsi="GHEA Grapalat" w:cs="GHEA Grapalat"/>
          <w:color w:val="000000"/>
          <w:spacing w:val="-2"/>
          <w:sz w:val="24"/>
          <w:szCs w:val="24"/>
          <w:lang w:val="hy-AM"/>
        </w:rPr>
        <w:t xml:space="preserve"> </w:t>
      </w:r>
      <w:r w:rsidR="008C5E94" w:rsidRPr="00D533AD">
        <w:rPr>
          <w:rFonts w:ascii="GHEA Grapalat" w:eastAsia="Times New Roman" w:hAnsi="GHEA Grapalat" w:cs="GHEA Grapalat"/>
          <w:color w:val="000000"/>
          <w:spacing w:val="-2"/>
          <w:sz w:val="24"/>
          <w:szCs w:val="24"/>
          <w:lang w:val="hy-AM"/>
        </w:rPr>
        <w:t>բառերը փոխարինել «</w:t>
      </w:r>
      <w:r w:rsidR="00961294" w:rsidRPr="00D533AD">
        <w:rPr>
          <w:rFonts w:ascii="GHEA Grapalat" w:eastAsia="Times New Roman" w:hAnsi="GHEA Grapalat" w:cs="GHEA Grapalat"/>
          <w:color w:val="000000"/>
          <w:spacing w:val="-2"/>
          <w:sz w:val="24"/>
          <w:szCs w:val="24"/>
          <w:lang w:val="hy-AM"/>
        </w:rPr>
        <w:t>տվյալ տարվա ավարտը</w:t>
      </w:r>
      <w:r w:rsidR="008C5E94" w:rsidRPr="00D533AD">
        <w:rPr>
          <w:rFonts w:ascii="GHEA Grapalat" w:eastAsia="Times New Roman" w:hAnsi="GHEA Grapalat" w:cs="GHEA Grapalat"/>
          <w:color w:val="000000"/>
          <w:spacing w:val="-2"/>
          <w:sz w:val="24"/>
          <w:szCs w:val="24"/>
          <w:lang w:val="hy-AM"/>
        </w:rPr>
        <w:t>» բառերով,</w:t>
      </w:r>
      <w:r w:rsidR="00280FFD" w:rsidRPr="00464564">
        <w:rPr>
          <w:rFonts w:ascii="GHEA Grapalat" w:eastAsia="Times New Roman" w:hAnsi="GHEA Grapalat" w:cs="GHEA Grapalat"/>
          <w:color w:val="000000"/>
          <w:spacing w:val="-2"/>
          <w:sz w:val="24"/>
          <w:szCs w:val="24"/>
          <w:lang w:val="hy-AM"/>
        </w:rPr>
        <w:t xml:space="preserve"> 1-</w:t>
      </w:r>
      <w:r w:rsidR="00280FFD">
        <w:rPr>
          <w:rFonts w:ascii="GHEA Grapalat" w:eastAsia="Times New Roman" w:hAnsi="GHEA Grapalat" w:cs="GHEA Grapalat"/>
          <w:color w:val="000000"/>
          <w:spacing w:val="-2"/>
          <w:sz w:val="24"/>
          <w:szCs w:val="24"/>
          <w:lang w:val="hy-AM"/>
        </w:rPr>
        <w:t>ին ենթակետում «չափաքանակները» բառից հետո լրացնել «՝ հաջորդ սակագնային տարվա համար» բառերը և 2-րդ ենթակետում «ՊԷԱ կայանների համար» բառերից հետո լրացնել «օրացուցային տարվա համար» բառերը</w:t>
      </w:r>
      <w:r w:rsidR="005D0537" w:rsidRPr="005D0537">
        <w:rPr>
          <w:rFonts w:ascii="GHEA Grapalat" w:eastAsia="Times New Roman" w:hAnsi="GHEA Grapalat" w:cs="GHEA Grapalat"/>
          <w:color w:val="000000"/>
          <w:spacing w:val="-2"/>
          <w:sz w:val="24"/>
          <w:szCs w:val="24"/>
          <w:lang w:val="hy-AM"/>
        </w:rPr>
        <w:t>.</w:t>
      </w:r>
      <w:r w:rsidR="00280FFD">
        <w:rPr>
          <w:rFonts w:ascii="GHEA Grapalat" w:eastAsia="Times New Roman" w:hAnsi="GHEA Grapalat" w:cs="GHEA Grapalat"/>
          <w:color w:val="000000"/>
          <w:spacing w:val="-2"/>
          <w:sz w:val="24"/>
          <w:szCs w:val="24"/>
          <w:lang w:val="hy-AM"/>
        </w:rPr>
        <w:t xml:space="preserve"> </w:t>
      </w:r>
    </w:p>
    <w:p w14:paraId="6B7C9378" w14:textId="4CB23B47" w:rsidR="00CE108D" w:rsidRPr="00464564" w:rsidRDefault="00CE108D" w:rsidP="00AB308B">
      <w:pPr>
        <w:pStyle w:val="ListParagraph"/>
        <w:numPr>
          <w:ilvl w:val="0"/>
          <w:numId w:val="2"/>
        </w:numPr>
        <w:shd w:val="clear" w:color="auto" w:fill="FFFFFF"/>
        <w:tabs>
          <w:tab w:val="left" w:pos="851"/>
        </w:tabs>
        <w:spacing w:before="0" w:line="360" w:lineRule="auto"/>
        <w:ind w:left="0" w:firstLine="426"/>
        <w:contextualSpacing w:val="0"/>
        <w:jc w:val="both"/>
        <w:rPr>
          <w:rFonts w:ascii="GHEA Grapalat" w:hAnsi="GHEA Grapalat"/>
          <w:spacing w:val="-2"/>
          <w:sz w:val="24"/>
          <w:szCs w:val="24"/>
          <w:lang w:val="hy-AM"/>
        </w:rPr>
      </w:pPr>
      <w:r w:rsidRPr="00464564">
        <w:rPr>
          <w:rFonts w:ascii="GHEA Grapalat" w:eastAsia="Times New Roman" w:hAnsi="GHEA Grapalat" w:cs="GHEA Grapalat"/>
          <w:color w:val="000000"/>
          <w:spacing w:val="-2"/>
          <w:sz w:val="24"/>
          <w:szCs w:val="24"/>
          <w:lang w:val="hy-AM"/>
        </w:rPr>
        <w:t>ԷՄՇ կանոններ</w:t>
      </w:r>
      <w:r w:rsidR="008E43E0" w:rsidRPr="00464564">
        <w:rPr>
          <w:rFonts w:ascii="GHEA Grapalat" w:eastAsia="Times New Roman" w:hAnsi="GHEA Grapalat" w:cs="GHEA Grapalat"/>
          <w:color w:val="000000"/>
          <w:spacing w:val="-2"/>
          <w:sz w:val="24"/>
          <w:szCs w:val="24"/>
          <w:lang w:val="hy-AM"/>
        </w:rPr>
        <w:t>ը լրացնել</w:t>
      </w:r>
      <w:r w:rsidR="008C5E94" w:rsidRPr="00464564">
        <w:rPr>
          <w:rFonts w:ascii="GHEA Grapalat" w:eastAsia="Times New Roman" w:hAnsi="GHEA Grapalat" w:cs="GHEA Grapalat"/>
          <w:color w:val="000000"/>
          <w:spacing w:val="-2"/>
          <w:sz w:val="24"/>
          <w:szCs w:val="24"/>
          <w:lang w:val="hy-AM"/>
        </w:rPr>
        <w:t xml:space="preserve"> հետևյալ բովանդակությամբ </w:t>
      </w:r>
      <w:r w:rsidR="00776BE5" w:rsidRPr="00464564">
        <w:rPr>
          <w:rFonts w:ascii="GHEA Grapalat" w:eastAsia="Times New Roman" w:hAnsi="GHEA Grapalat" w:cs="GHEA Grapalat"/>
          <w:color w:val="000000"/>
          <w:spacing w:val="-2"/>
          <w:sz w:val="24"/>
          <w:szCs w:val="24"/>
          <w:lang w:val="hy-AM"/>
        </w:rPr>
        <w:t>118</w:t>
      </w:r>
      <w:r w:rsidR="00776BE5" w:rsidRPr="00464564">
        <w:rPr>
          <w:rFonts w:ascii="Cambria Math" w:eastAsia="Times New Roman" w:hAnsi="Cambria Math" w:cs="Cambria Math"/>
          <w:color w:val="000000"/>
          <w:spacing w:val="-2"/>
          <w:sz w:val="24"/>
          <w:szCs w:val="24"/>
          <w:lang w:val="hy-AM"/>
        </w:rPr>
        <w:t>․</w:t>
      </w:r>
      <w:r w:rsidR="00776BE5" w:rsidRPr="00464564">
        <w:rPr>
          <w:rFonts w:ascii="GHEA Grapalat" w:eastAsia="Times New Roman" w:hAnsi="GHEA Grapalat" w:cs="GHEA Grapalat"/>
          <w:color w:val="000000"/>
          <w:spacing w:val="-2"/>
          <w:sz w:val="24"/>
          <w:szCs w:val="24"/>
          <w:lang w:val="hy-AM"/>
        </w:rPr>
        <w:t>1-</w:t>
      </w:r>
      <w:r w:rsidR="008C5E94" w:rsidRPr="00464564">
        <w:rPr>
          <w:rFonts w:ascii="GHEA Grapalat" w:eastAsia="Times New Roman" w:hAnsi="GHEA Grapalat" w:cs="GHEA Grapalat"/>
          <w:color w:val="000000"/>
          <w:spacing w:val="-2"/>
          <w:sz w:val="24"/>
          <w:szCs w:val="24"/>
          <w:lang w:val="hy-AM"/>
        </w:rPr>
        <w:t>ին</w:t>
      </w:r>
      <w:r w:rsidR="008E43E0" w:rsidRPr="00464564">
        <w:rPr>
          <w:rFonts w:ascii="GHEA Grapalat" w:eastAsia="Times New Roman" w:hAnsi="GHEA Grapalat" w:cs="GHEA Grapalat"/>
          <w:color w:val="000000"/>
          <w:spacing w:val="-2"/>
          <w:sz w:val="24"/>
          <w:szCs w:val="24"/>
          <w:lang w:val="hy-AM"/>
        </w:rPr>
        <w:t xml:space="preserve"> </w:t>
      </w:r>
      <w:r w:rsidRPr="00464564">
        <w:rPr>
          <w:rFonts w:ascii="GHEA Grapalat" w:eastAsia="Times New Roman" w:hAnsi="GHEA Grapalat" w:cs="GHEA Grapalat"/>
          <w:color w:val="000000"/>
          <w:spacing w:val="-2"/>
          <w:sz w:val="24"/>
          <w:szCs w:val="24"/>
          <w:lang w:val="hy-AM"/>
        </w:rPr>
        <w:t>կետ</w:t>
      </w:r>
      <w:r w:rsidR="008E43E0" w:rsidRPr="00464564">
        <w:rPr>
          <w:rFonts w:ascii="GHEA Grapalat" w:eastAsia="Times New Roman" w:hAnsi="GHEA Grapalat" w:cs="GHEA Grapalat"/>
          <w:color w:val="000000"/>
          <w:spacing w:val="-2"/>
          <w:sz w:val="24"/>
          <w:szCs w:val="24"/>
          <w:lang w:val="hy-AM"/>
        </w:rPr>
        <w:t>ով</w:t>
      </w:r>
      <w:r w:rsidRPr="00464564">
        <w:rPr>
          <w:rFonts w:ascii="Cambria Math" w:eastAsia="Times New Roman" w:hAnsi="Cambria Math" w:cs="Cambria Math"/>
          <w:color w:val="000000"/>
          <w:spacing w:val="-2"/>
          <w:sz w:val="24"/>
          <w:szCs w:val="24"/>
          <w:lang w:val="hy-AM"/>
        </w:rPr>
        <w:t>․</w:t>
      </w:r>
      <w:r w:rsidR="00776BE5" w:rsidRPr="00464564">
        <w:rPr>
          <w:rFonts w:ascii="GHEA Grapalat" w:eastAsia="Times New Roman" w:hAnsi="GHEA Grapalat" w:cs="Times New Roman"/>
          <w:color w:val="000000"/>
          <w:spacing w:val="-2"/>
          <w:sz w:val="24"/>
          <w:szCs w:val="24"/>
          <w:lang w:val="hy-AM"/>
        </w:rPr>
        <w:t xml:space="preserve"> </w:t>
      </w:r>
    </w:p>
    <w:p w14:paraId="2A5A5E00" w14:textId="2468FD13" w:rsidR="00DA3DB1" w:rsidRPr="00464564" w:rsidRDefault="00CE108D" w:rsidP="008A1492">
      <w:pPr>
        <w:pStyle w:val="ListParagraph"/>
        <w:shd w:val="clear" w:color="auto" w:fill="FFFFFF"/>
        <w:spacing w:before="0" w:line="360" w:lineRule="auto"/>
        <w:ind w:left="0" w:firstLine="426"/>
        <w:contextualSpacing w:val="0"/>
        <w:jc w:val="both"/>
        <w:rPr>
          <w:rFonts w:ascii="GHEA Grapalat" w:hAnsi="GHEA Grapalat" w:cs="Times New Roman"/>
          <w:spacing w:val="-2"/>
          <w:sz w:val="24"/>
          <w:szCs w:val="24"/>
          <w:lang w:val="hy-AM"/>
        </w:rPr>
      </w:pPr>
      <w:r w:rsidRPr="00464564">
        <w:rPr>
          <w:rFonts w:ascii="GHEA Grapalat" w:hAnsi="GHEA Grapalat"/>
          <w:spacing w:val="-2"/>
          <w:sz w:val="24"/>
          <w:szCs w:val="24"/>
          <w:lang w:val="hy-AM"/>
        </w:rPr>
        <w:t>«</w:t>
      </w:r>
      <w:r w:rsidR="00776BE5" w:rsidRPr="00464564">
        <w:rPr>
          <w:rFonts w:ascii="GHEA Grapalat" w:eastAsia="Times New Roman" w:hAnsi="GHEA Grapalat" w:cs="GHEA Grapalat"/>
          <w:color w:val="000000"/>
          <w:spacing w:val="-2"/>
          <w:sz w:val="24"/>
          <w:szCs w:val="24"/>
          <w:lang w:val="hy-AM"/>
        </w:rPr>
        <w:t>118</w:t>
      </w:r>
      <w:r w:rsidR="008A1492" w:rsidRPr="00464564">
        <w:rPr>
          <w:rFonts w:ascii="GHEA Grapalat" w:eastAsia="Times New Roman" w:hAnsi="GHEA Grapalat" w:cs="Cambria Math"/>
          <w:color w:val="000000"/>
          <w:spacing w:val="-2"/>
          <w:sz w:val="24"/>
          <w:szCs w:val="24"/>
          <w:lang w:val="hy-AM"/>
        </w:rPr>
        <w:t>.</w:t>
      </w:r>
      <w:r w:rsidR="00776BE5" w:rsidRPr="00464564">
        <w:rPr>
          <w:rFonts w:ascii="GHEA Grapalat" w:eastAsia="Times New Roman" w:hAnsi="GHEA Grapalat" w:cs="GHEA Grapalat"/>
          <w:color w:val="000000"/>
          <w:spacing w:val="-2"/>
          <w:sz w:val="24"/>
          <w:szCs w:val="24"/>
          <w:lang w:val="hy-AM"/>
        </w:rPr>
        <w:t>1</w:t>
      </w:r>
      <w:r w:rsidR="008A1492" w:rsidRPr="00464564">
        <w:rPr>
          <w:rFonts w:ascii="GHEA Grapalat" w:eastAsia="Times New Roman" w:hAnsi="GHEA Grapalat" w:cs="GHEA Grapalat"/>
          <w:color w:val="000000"/>
          <w:spacing w:val="-2"/>
          <w:sz w:val="24"/>
          <w:szCs w:val="24"/>
          <w:lang w:val="hy-AM"/>
        </w:rPr>
        <w:t>.</w:t>
      </w:r>
      <w:r w:rsidR="00A147F8" w:rsidRPr="00464564">
        <w:rPr>
          <w:rFonts w:ascii="GHEA Grapalat" w:hAnsi="GHEA Grapalat"/>
          <w:spacing w:val="-2"/>
          <w:sz w:val="24"/>
          <w:szCs w:val="24"/>
          <w:lang w:val="hy-AM"/>
        </w:rPr>
        <w:t xml:space="preserve"> ԷՄՇ կանոնների 118-րդ կետի առաջին նախադասությունում նշված ԷՄՇ մասնակիցը </w:t>
      </w:r>
      <w:r w:rsidR="00D17A7F" w:rsidRPr="00464564">
        <w:rPr>
          <w:rFonts w:ascii="GHEA Grapalat" w:hAnsi="GHEA Grapalat"/>
          <w:spacing w:val="-2"/>
          <w:sz w:val="24"/>
          <w:szCs w:val="24"/>
          <w:lang w:val="hy-AM"/>
        </w:rPr>
        <w:t>ԿՈՒՊ բաղադրիչ</w:t>
      </w:r>
      <w:r w:rsidR="00A147F8" w:rsidRPr="00464564">
        <w:rPr>
          <w:rFonts w:ascii="GHEA Grapalat" w:hAnsi="GHEA Grapalat"/>
          <w:spacing w:val="-2"/>
          <w:sz w:val="24"/>
          <w:szCs w:val="24"/>
          <w:lang w:val="hy-AM"/>
        </w:rPr>
        <w:t>ում</w:t>
      </w:r>
      <w:r w:rsidR="00D17A7F" w:rsidRPr="00464564">
        <w:rPr>
          <w:rFonts w:ascii="GHEA Grapalat" w:hAnsi="GHEA Grapalat"/>
          <w:spacing w:val="-2"/>
          <w:sz w:val="24"/>
          <w:szCs w:val="24"/>
          <w:lang w:val="hy-AM"/>
        </w:rPr>
        <w:t xml:space="preserve"> տվյալ ամսվա առևտրին չ</w:t>
      </w:r>
      <w:r w:rsidR="00A147F8" w:rsidRPr="00464564">
        <w:rPr>
          <w:rFonts w:ascii="GHEA Grapalat" w:hAnsi="GHEA Grapalat"/>
          <w:spacing w:val="-2"/>
          <w:sz w:val="24"/>
          <w:szCs w:val="24"/>
          <w:lang w:val="hy-AM"/>
        </w:rPr>
        <w:t>ի</w:t>
      </w:r>
      <w:r w:rsidR="00D17A7F" w:rsidRPr="00464564">
        <w:rPr>
          <w:rFonts w:ascii="GHEA Grapalat" w:hAnsi="GHEA Grapalat"/>
          <w:spacing w:val="-2"/>
          <w:sz w:val="24"/>
          <w:szCs w:val="24"/>
          <w:lang w:val="hy-AM"/>
        </w:rPr>
        <w:t xml:space="preserve"> </w:t>
      </w:r>
      <w:r w:rsidR="00A147F8" w:rsidRPr="00464564">
        <w:rPr>
          <w:rFonts w:ascii="GHEA Grapalat" w:hAnsi="GHEA Grapalat"/>
          <w:spacing w:val="-2"/>
          <w:sz w:val="24"/>
          <w:szCs w:val="24"/>
          <w:lang w:val="hy-AM"/>
        </w:rPr>
        <w:t xml:space="preserve">կարող </w:t>
      </w:r>
      <w:r w:rsidR="00D17A7F" w:rsidRPr="00464564">
        <w:rPr>
          <w:rFonts w:ascii="GHEA Grapalat" w:hAnsi="GHEA Grapalat"/>
          <w:spacing w:val="-2"/>
          <w:sz w:val="24"/>
          <w:szCs w:val="24"/>
          <w:lang w:val="hy-AM"/>
        </w:rPr>
        <w:t>մասնակց</w:t>
      </w:r>
      <w:r w:rsidR="00A147F8" w:rsidRPr="00464564">
        <w:rPr>
          <w:rFonts w:ascii="GHEA Grapalat" w:hAnsi="GHEA Grapalat"/>
          <w:spacing w:val="-2"/>
          <w:sz w:val="24"/>
          <w:szCs w:val="24"/>
          <w:lang w:val="hy-AM"/>
        </w:rPr>
        <w:t>ել</w:t>
      </w:r>
      <w:r w:rsidR="008A1492" w:rsidRPr="00464564">
        <w:rPr>
          <w:rFonts w:ascii="GHEA Grapalat" w:hAnsi="GHEA Grapalat"/>
          <w:spacing w:val="-2"/>
          <w:sz w:val="24"/>
          <w:szCs w:val="24"/>
          <w:lang w:val="hy-AM"/>
        </w:rPr>
        <w:t xml:space="preserve"> </w:t>
      </w:r>
      <w:r w:rsidR="00A147F8" w:rsidRPr="00464564">
        <w:rPr>
          <w:rFonts w:ascii="GHEA Grapalat" w:eastAsia="Times New Roman" w:hAnsi="GHEA Grapalat" w:cs="GHEA Grapalat"/>
          <w:color w:val="000000"/>
          <w:spacing w:val="-2"/>
          <w:sz w:val="24"/>
          <w:szCs w:val="24"/>
          <w:lang w:val="hy-AM"/>
        </w:rPr>
        <w:t>Հ</w:t>
      </w:r>
      <w:r w:rsidR="00D17A7F" w:rsidRPr="00464564">
        <w:rPr>
          <w:rFonts w:ascii="GHEA Grapalat" w:eastAsia="Times New Roman" w:hAnsi="GHEA Grapalat" w:cs="GHEA Grapalat"/>
          <w:color w:val="000000"/>
          <w:spacing w:val="-2"/>
          <w:sz w:val="24"/>
          <w:szCs w:val="24"/>
          <w:lang w:val="hy-AM"/>
        </w:rPr>
        <w:t>աշվառ</w:t>
      </w:r>
      <w:r w:rsidR="00285DB1" w:rsidRPr="00464564">
        <w:rPr>
          <w:rFonts w:ascii="GHEA Grapalat" w:eastAsia="Times New Roman" w:hAnsi="GHEA Grapalat" w:cs="GHEA Grapalat"/>
          <w:color w:val="000000"/>
          <w:spacing w:val="-2"/>
          <w:sz w:val="24"/>
          <w:szCs w:val="24"/>
          <w:lang w:val="hy-AM"/>
        </w:rPr>
        <w:t xml:space="preserve">ման </w:t>
      </w:r>
      <w:r w:rsidR="00D17A7F" w:rsidRPr="00464564">
        <w:rPr>
          <w:rFonts w:ascii="GHEA Grapalat" w:eastAsia="Times New Roman" w:hAnsi="GHEA Grapalat" w:cs="GHEA Grapalat"/>
          <w:color w:val="000000"/>
          <w:spacing w:val="-2"/>
          <w:sz w:val="24"/>
          <w:szCs w:val="24"/>
          <w:lang w:val="hy-AM"/>
        </w:rPr>
        <w:t>այն կետ</w:t>
      </w:r>
      <w:r w:rsidR="00A147F8" w:rsidRPr="00464564">
        <w:rPr>
          <w:rFonts w:ascii="GHEA Grapalat" w:eastAsia="Times New Roman" w:hAnsi="GHEA Grapalat" w:cs="GHEA Grapalat"/>
          <w:color w:val="000000"/>
          <w:spacing w:val="-2"/>
          <w:sz w:val="24"/>
          <w:szCs w:val="24"/>
          <w:lang w:val="hy-AM"/>
        </w:rPr>
        <w:t>ի մասով</w:t>
      </w:r>
      <w:r w:rsidR="00D17A7F" w:rsidRPr="00464564">
        <w:rPr>
          <w:rFonts w:ascii="GHEA Grapalat" w:eastAsia="Times New Roman" w:hAnsi="GHEA Grapalat" w:cs="GHEA Grapalat"/>
          <w:color w:val="000000"/>
          <w:spacing w:val="-2"/>
          <w:sz w:val="24"/>
          <w:szCs w:val="24"/>
          <w:lang w:val="hy-AM"/>
        </w:rPr>
        <w:t>, որ</w:t>
      </w:r>
      <w:r w:rsidR="008A5CB5" w:rsidRPr="00464564">
        <w:rPr>
          <w:rFonts w:ascii="GHEA Grapalat" w:eastAsia="Times New Roman" w:hAnsi="GHEA Grapalat" w:cs="GHEA Grapalat"/>
          <w:color w:val="000000"/>
          <w:spacing w:val="-2"/>
          <w:sz w:val="24"/>
          <w:szCs w:val="24"/>
          <w:lang w:val="hy-AM"/>
        </w:rPr>
        <w:t>ի</w:t>
      </w:r>
      <w:r w:rsidR="00A147F8" w:rsidRPr="00464564">
        <w:rPr>
          <w:rFonts w:ascii="GHEA Grapalat" w:eastAsia="Times New Roman" w:hAnsi="GHEA Grapalat" w:cs="GHEA Grapalat"/>
          <w:color w:val="000000"/>
          <w:spacing w:val="-2"/>
          <w:sz w:val="24"/>
          <w:szCs w:val="24"/>
          <w:lang w:val="hy-AM"/>
        </w:rPr>
        <w:t>՝</w:t>
      </w:r>
      <w:r w:rsidR="00D17A7F" w:rsidRPr="00464564">
        <w:rPr>
          <w:rFonts w:ascii="GHEA Grapalat" w:eastAsia="Times New Roman" w:hAnsi="GHEA Grapalat" w:cs="GHEA Grapalat"/>
          <w:color w:val="000000"/>
          <w:spacing w:val="-2"/>
          <w:sz w:val="24"/>
          <w:szCs w:val="24"/>
          <w:lang w:val="hy-AM"/>
        </w:rPr>
        <w:t xml:space="preserve"> նախորդ </w:t>
      </w:r>
      <w:r w:rsidR="000F4D5F">
        <w:rPr>
          <w:rFonts w:ascii="GHEA Grapalat" w:eastAsia="Times New Roman" w:hAnsi="GHEA Grapalat" w:cs="GHEA Grapalat"/>
          <w:color w:val="000000"/>
          <w:spacing w:val="-2"/>
          <w:sz w:val="24"/>
          <w:szCs w:val="24"/>
          <w:lang w:val="hy-AM"/>
        </w:rPr>
        <w:t>12 ամիսներում</w:t>
      </w:r>
      <w:r w:rsidR="00285DB1" w:rsidRPr="00464564">
        <w:rPr>
          <w:rFonts w:ascii="GHEA Grapalat" w:eastAsia="Times New Roman" w:hAnsi="GHEA Grapalat" w:cs="GHEA Grapalat"/>
          <w:color w:val="000000"/>
          <w:spacing w:val="-2"/>
          <w:sz w:val="24"/>
          <w:szCs w:val="24"/>
          <w:lang w:val="hy-AM"/>
        </w:rPr>
        <w:t xml:space="preserve"> </w:t>
      </w:r>
      <w:r w:rsidR="008A5CB5" w:rsidRPr="00464564">
        <w:rPr>
          <w:rFonts w:ascii="GHEA Grapalat" w:eastAsia="Times New Roman" w:hAnsi="GHEA Grapalat" w:cs="GHEA Grapalat"/>
          <w:color w:val="000000"/>
          <w:spacing w:val="-2"/>
          <w:sz w:val="24"/>
          <w:szCs w:val="24"/>
          <w:lang w:val="hy-AM"/>
        </w:rPr>
        <w:t xml:space="preserve">գրանցած </w:t>
      </w:r>
      <w:r w:rsidR="000F4D5F">
        <w:rPr>
          <w:rFonts w:ascii="GHEA Grapalat" w:eastAsia="Times New Roman" w:hAnsi="GHEA Grapalat" w:cs="GHEA Grapalat"/>
          <w:color w:val="000000"/>
          <w:spacing w:val="-2"/>
          <w:sz w:val="24"/>
          <w:szCs w:val="24"/>
          <w:lang w:val="hy-AM"/>
        </w:rPr>
        <w:t xml:space="preserve">գումարային </w:t>
      </w:r>
      <w:r w:rsidR="00D17A7F" w:rsidRPr="00464564">
        <w:rPr>
          <w:rFonts w:ascii="GHEA Grapalat" w:eastAsia="Times New Roman" w:hAnsi="GHEA Grapalat" w:cs="GHEA Grapalat"/>
          <w:color w:val="000000"/>
          <w:spacing w:val="-2"/>
          <w:sz w:val="24"/>
          <w:szCs w:val="24"/>
          <w:lang w:val="hy-AM"/>
        </w:rPr>
        <w:t>էլեկտրական էներգիայի ծախս</w:t>
      </w:r>
      <w:r w:rsidR="008A5CB5" w:rsidRPr="00464564">
        <w:rPr>
          <w:rFonts w:ascii="GHEA Grapalat" w:eastAsia="Times New Roman" w:hAnsi="GHEA Grapalat" w:cs="GHEA Grapalat"/>
          <w:color w:val="000000"/>
          <w:spacing w:val="-2"/>
          <w:sz w:val="24"/>
          <w:szCs w:val="24"/>
          <w:lang w:val="hy-AM"/>
        </w:rPr>
        <w:t>ը</w:t>
      </w:r>
      <w:r w:rsidR="00DA3DB1" w:rsidRPr="00464564">
        <w:rPr>
          <w:rFonts w:ascii="GHEA Grapalat" w:eastAsia="Times New Roman" w:hAnsi="GHEA Grapalat" w:cs="GHEA Grapalat"/>
          <w:color w:val="000000"/>
          <w:spacing w:val="-2"/>
          <w:sz w:val="24"/>
          <w:szCs w:val="24"/>
          <w:lang w:val="hy-AM"/>
        </w:rPr>
        <w:t xml:space="preserve"> </w:t>
      </w:r>
      <w:r w:rsidR="00E13A63" w:rsidRPr="00464564">
        <w:rPr>
          <w:rFonts w:ascii="GHEA Grapalat" w:eastAsia="Times New Roman" w:hAnsi="GHEA Grapalat" w:cs="GHEA Grapalat"/>
          <w:color w:val="000000"/>
          <w:spacing w:val="-2"/>
          <w:sz w:val="24"/>
          <w:szCs w:val="24"/>
          <w:lang w:val="hy-AM"/>
        </w:rPr>
        <w:t xml:space="preserve">պակաս </w:t>
      </w:r>
      <w:r w:rsidR="008A5CB5" w:rsidRPr="00464564">
        <w:rPr>
          <w:rFonts w:ascii="GHEA Grapalat" w:eastAsia="Times New Roman" w:hAnsi="GHEA Grapalat" w:cs="GHEA Grapalat"/>
          <w:color w:val="000000"/>
          <w:spacing w:val="-2"/>
          <w:sz w:val="24"/>
          <w:szCs w:val="24"/>
          <w:lang w:val="hy-AM"/>
        </w:rPr>
        <w:t xml:space="preserve">է </w:t>
      </w:r>
      <w:r w:rsidR="00623EFB" w:rsidRPr="00464564">
        <w:rPr>
          <w:rFonts w:ascii="GHEA Grapalat" w:eastAsia="Times New Roman" w:hAnsi="GHEA Grapalat" w:cs="GHEA Grapalat"/>
          <w:color w:val="000000"/>
          <w:spacing w:val="-2"/>
          <w:sz w:val="24"/>
          <w:szCs w:val="24"/>
          <w:lang w:val="hy-AM"/>
        </w:rPr>
        <w:t xml:space="preserve">դրան </w:t>
      </w:r>
      <w:r w:rsidR="008A5CB5" w:rsidRPr="00464564">
        <w:rPr>
          <w:rFonts w:ascii="GHEA Grapalat" w:eastAsia="Times New Roman" w:hAnsi="GHEA Grapalat" w:cs="GHEA Grapalat"/>
          <w:color w:val="000000"/>
          <w:spacing w:val="-2"/>
          <w:sz w:val="24"/>
          <w:szCs w:val="24"/>
          <w:lang w:val="hy-AM"/>
        </w:rPr>
        <w:t>նախորդ</w:t>
      </w:r>
      <w:r w:rsidR="00623EFB" w:rsidRPr="00464564">
        <w:rPr>
          <w:rFonts w:ascii="GHEA Grapalat" w:eastAsia="Times New Roman" w:hAnsi="GHEA Grapalat" w:cs="GHEA Grapalat"/>
          <w:color w:val="000000"/>
          <w:spacing w:val="-2"/>
          <w:sz w:val="24"/>
          <w:szCs w:val="24"/>
          <w:lang w:val="hy-AM"/>
        </w:rPr>
        <w:t>ող</w:t>
      </w:r>
      <w:r w:rsidR="008A5CB5" w:rsidRPr="00464564">
        <w:rPr>
          <w:rFonts w:ascii="GHEA Grapalat" w:eastAsia="Times New Roman" w:hAnsi="GHEA Grapalat" w:cs="GHEA Grapalat"/>
          <w:color w:val="000000"/>
          <w:spacing w:val="-2"/>
          <w:sz w:val="24"/>
          <w:szCs w:val="24"/>
          <w:lang w:val="hy-AM"/>
        </w:rPr>
        <w:t xml:space="preserve"> </w:t>
      </w:r>
      <w:r w:rsidR="000F4D5F">
        <w:rPr>
          <w:rFonts w:ascii="GHEA Grapalat" w:eastAsia="Times New Roman" w:hAnsi="GHEA Grapalat" w:cs="GHEA Grapalat"/>
          <w:color w:val="000000"/>
          <w:spacing w:val="-2"/>
          <w:sz w:val="24"/>
          <w:szCs w:val="24"/>
          <w:lang w:val="hy-AM"/>
        </w:rPr>
        <w:t>24 ամիսների</w:t>
      </w:r>
      <w:r w:rsidR="008A5CB5" w:rsidRPr="00464564">
        <w:rPr>
          <w:rFonts w:ascii="GHEA Grapalat" w:eastAsia="Times New Roman" w:hAnsi="GHEA Grapalat" w:cs="GHEA Grapalat"/>
          <w:color w:val="000000"/>
          <w:spacing w:val="-2"/>
          <w:sz w:val="24"/>
          <w:szCs w:val="24"/>
          <w:lang w:val="hy-AM"/>
        </w:rPr>
        <w:t xml:space="preserve"> միջին</w:t>
      </w:r>
      <w:r w:rsidR="00A147F8" w:rsidRPr="00464564">
        <w:rPr>
          <w:rFonts w:ascii="GHEA Grapalat" w:eastAsia="Times New Roman" w:hAnsi="GHEA Grapalat" w:cs="GHEA Grapalat"/>
          <w:color w:val="000000"/>
          <w:spacing w:val="-2"/>
          <w:sz w:val="24"/>
          <w:szCs w:val="24"/>
          <w:lang w:val="hy-AM"/>
        </w:rPr>
        <w:t xml:space="preserve"> ծախսի</w:t>
      </w:r>
      <w:r w:rsidR="008A5CB5" w:rsidRPr="00464564">
        <w:rPr>
          <w:rFonts w:ascii="GHEA Grapalat" w:eastAsia="Times New Roman" w:hAnsi="GHEA Grapalat" w:cs="GHEA Grapalat"/>
          <w:color w:val="000000"/>
          <w:spacing w:val="-2"/>
          <w:sz w:val="24"/>
          <w:szCs w:val="24"/>
          <w:lang w:val="hy-AM"/>
        </w:rPr>
        <w:t xml:space="preserve"> 10 տոկոսից</w:t>
      </w:r>
      <w:r w:rsidR="000A09A8">
        <w:rPr>
          <w:rFonts w:ascii="GHEA Grapalat" w:eastAsia="Times New Roman" w:hAnsi="GHEA Grapalat" w:cs="GHEA Grapalat"/>
          <w:color w:val="000000"/>
          <w:spacing w:val="-2"/>
          <w:sz w:val="24"/>
          <w:szCs w:val="24"/>
          <w:lang w:val="hy-AM"/>
        </w:rPr>
        <w:t>։».</w:t>
      </w:r>
    </w:p>
    <w:p w14:paraId="544D68EE" w14:textId="1D6A8DFB" w:rsidR="004E0EB1" w:rsidRPr="00464564" w:rsidRDefault="004E0EB1" w:rsidP="0011777F">
      <w:pPr>
        <w:pStyle w:val="ListParagraph"/>
        <w:numPr>
          <w:ilvl w:val="0"/>
          <w:numId w:val="2"/>
        </w:numPr>
        <w:shd w:val="clear" w:color="auto" w:fill="FFFFFF"/>
        <w:tabs>
          <w:tab w:val="left" w:pos="851"/>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464564">
        <w:rPr>
          <w:rFonts w:ascii="GHEA Grapalat" w:eastAsia="Times New Roman" w:hAnsi="GHEA Grapalat" w:cs="GHEA Grapalat"/>
          <w:color w:val="000000"/>
          <w:spacing w:val="-2"/>
          <w:sz w:val="24"/>
          <w:szCs w:val="24"/>
          <w:lang w:val="hy-AM"/>
        </w:rPr>
        <w:t>ԷՄՇ կանոնների 121-րդ կետ</w:t>
      </w:r>
      <w:r w:rsidR="00B724E5" w:rsidRPr="00464564">
        <w:rPr>
          <w:rFonts w:ascii="GHEA Grapalat" w:eastAsia="Times New Roman" w:hAnsi="GHEA Grapalat" w:cs="GHEA Grapalat"/>
          <w:color w:val="000000"/>
          <w:spacing w:val="-2"/>
          <w:sz w:val="24"/>
          <w:szCs w:val="24"/>
          <w:lang w:val="hy-AM"/>
        </w:rPr>
        <w:t>ը շարադրել հետևյալ խմբագրությամբ.</w:t>
      </w:r>
    </w:p>
    <w:p w14:paraId="4D2D286B" w14:textId="77777777" w:rsidR="00D22D1C" w:rsidRDefault="00B724E5" w:rsidP="00D22D1C">
      <w:pPr>
        <w:pStyle w:val="ListParagraph"/>
        <w:shd w:val="clear" w:color="auto" w:fill="FFFFFF"/>
        <w:tabs>
          <w:tab w:val="left" w:pos="851"/>
        </w:tabs>
        <w:spacing w:before="0" w:line="360" w:lineRule="auto"/>
        <w:ind w:left="426"/>
        <w:jc w:val="both"/>
        <w:rPr>
          <w:rFonts w:ascii="GHEA Grapalat" w:eastAsia="Times New Roman" w:hAnsi="GHEA Grapalat" w:cs="GHEA Grapalat"/>
          <w:color w:val="000000"/>
          <w:spacing w:val="-2"/>
          <w:sz w:val="24"/>
          <w:szCs w:val="24"/>
          <w:lang w:val="hy-AM"/>
        </w:rPr>
      </w:pPr>
      <w:r w:rsidRPr="00464564">
        <w:rPr>
          <w:rFonts w:ascii="GHEA Grapalat" w:eastAsia="Times New Roman" w:hAnsi="GHEA Grapalat" w:cs="GHEA Grapalat"/>
          <w:color w:val="000000"/>
          <w:spacing w:val="-2"/>
          <w:sz w:val="24"/>
          <w:szCs w:val="24"/>
          <w:lang w:val="hy-AM"/>
        </w:rPr>
        <w:t>«</w:t>
      </w:r>
      <w:r w:rsidR="00D22D1C">
        <w:rPr>
          <w:rFonts w:ascii="GHEA Grapalat" w:eastAsia="Times New Roman" w:hAnsi="GHEA Grapalat" w:cs="GHEA Grapalat"/>
          <w:color w:val="000000"/>
          <w:spacing w:val="-2"/>
          <w:sz w:val="24"/>
          <w:szCs w:val="24"/>
          <w:lang w:val="hy-AM"/>
        </w:rPr>
        <w:t>121. ԿՈՒՊ բաղադրիչում ԷՄՇ մասնակցի էլեկտրական էներգիայի գնման Հայտում նշված էլեկտրական էներգիայի քանակը չի կարող գերազանցել՝</w:t>
      </w:r>
    </w:p>
    <w:p w14:paraId="58745E92" w14:textId="77777777" w:rsidR="00D22D1C" w:rsidRDefault="00D22D1C" w:rsidP="00D22D1C">
      <w:pPr>
        <w:pStyle w:val="ListParagraph"/>
        <w:numPr>
          <w:ilvl w:val="0"/>
          <w:numId w:val="14"/>
        </w:numPr>
        <w:shd w:val="clear" w:color="auto" w:fill="FFFFFF"/>
        <w:tabs>
          <w:tab w:val="left" w:pos="851"/>
        </w:tabs>
        <w:spacing w:before="0" w:line="360" w:lineRule="auto"/>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Հաղորդման կամ Բաշխման ցանցին երեք տարուց ավելի միացված Հաշվառման կետի (կետերի) դեպքում՝ ԷՄՇ մասնակցի տվյալ բոլոր Հաշվառման կետերում Հայտի տրման պահին նախորդող երեք տարիների նույն ամիսների սպառած էլեկտրական էներգիայի միջին ամսական քանակը,</w:t>
      </w:r>
    </w:p>
    <w:p w14:paraId="035CEEBE" w14:textId="77777777" w:rsidR="00D22D1C" w:rsidRDefault="00D22D1C" w:rsidP="00D22D1C">
      <w:pPr>
        <w:pStyle w:val="ListParagraph"/>
        <w:numPr>
          <w:ilvl w:val="0"/>
          <w:numId w:val="14"/>
        </w:numPr>
        <w:shd w:val="clear" w:color="auto" w:fill="FFFFFF"/>
        <w:tabs>
          <w:tab w:val="left" w:pos="851"/>
        </w:tabs>
        <w:spacing w:before="0" w:line="360" w:lineRule="auto"/>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 xml:space="preserve">Հաղորդման կամ Բաշխման ցանցին երկուսից մինչև երեք տարի միացված Հաշվառման կետի (կետերի) դեպքում՝ տվյալ բոլոր Հաշվառման կետերում  Հայտի տրման պահին </w:t>
      </w:r>
      <w:r>
        <w:rPr>
          <w:rFonts w:ascii="GHEA Grapalat" w:eastAsia="Times New Roman" w:hAnsi="GHEA Grapalat" w:cs="GHEA Grapalat"/>
          <w:color w:val="000000"/>
          <w:spacing w:val="-2"/>
          <w:sz w:val="24"/>
          <w:szCs w:val="24"/>
          <w:lang w:val="hy-AM"/>
        </w:rPr>
        <w:lastRenderedPageBreak/>
        <w:t xml:space="preserve">նախորդող երկու տարիների նույն ամիսների սպառած էլեկտրական էներգիայի միջին  ամսական քանակը,  </w:t>
      </w:r>
    </w:p>
    <w:p w14:paraId="01464DE0" w14:textId="77777777" w:rsidR="00D22D1C" w:rsidRDefault="00D22D1C" w:rsidP="00D22D1C">
      <w:pPr>
        <w:pStyle w:val="ListParagraph"/>
        <w:numPr>
          <w:ilvl w:val="0"/>
          <w:numId w:val="14"/>
        </w:numPr>
        <w:shd w:val="clear" w:color="auto" w:fill="FFFFFF"/>
        <w:tabs>
          <w:tab w:val="left" w:pos="851"/>
        </w:tabs>
        <w:spacing w:before="0" w:line="360" w:lineRule="auto"/>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 xml:space="preserve">Հաղորդման կամ Բաշխման ցանցին մեկից մինչև երկու տարի միացված Հաշվառման կետի (կետերի) դեպքում՝ տվյալ բոլոր Հաշվառման կետերում Հայտի տրման պահին նախորդող մեկ տարվա նույն ամսվա սպառած էլեկտրական էներգիայի քանակը, </w:t>
      </w:r>
    </w:p>
    <w:p w14:paraId="32BF4B21" w14:textId="6EBDC548" w:rsidR="00ED7991" w:rsidRPr="00D22D1C" w:rsidRDefault="00D22D1C" w:rsidP="00D22D1C">
      <w:pPr>
        <w:pStyle w:val="ListParagraph"/>
        <w:numPr>
          <w:ilvl w:val="0"/>
          <w:numId w:val="14"/>
        </w:numPr>
        <w:shd w:val="clear" w:color="auto" w:fill="FFFFFF"/>
        <w:tabs>
          <w:tab w:val="left" w:pos="851"/>
        </w:tabs>
        <w:spacing w:before="0" w:line="360" w:lineRule="auto"/>
        <w:jc w:val="both"/>
        <w:rPr>
          <w:rFonts w:ascii="GHEA Grapalat" w:eastAsia="Times New Roman" w:hAnsi="GHEA Grapalat" w:cs="GHEA Grapalat"/>
          <w:color w:val="000000"/>
          <w:spacing w:val="-2"/>
          <w:sz w:val="24"/>
          <w:szCs w:val="24"/>
          <w:lang w:val="hy-AM"/>
        </w:rPr>
      </w:pPr>
      <w:bookmarkStart w:id="0" w:name="_GoBack"/>
      <w:bookmarkEnd w:id="0"/>
      <w:r w:rsidRPr="00D22D1C">
        <w:rPr>
          <w:rFonts w:ascii="GHEA Grapalat" w:eastAsia="Times New Roman" w:hAnsi="GHEA Grapalat" w:cs="GHEA Grapalat"/>
          <w:color w:val="000000"/>
          <w:spacing w:val="-2"/>
          <w:sz w:val="24"/>
          <w:szCs w:val="24"/>
          <w:lang w:val="hy-AM"/>
        </w:rPr>
        <w:t>Հաղորդման կամ Բաշխման ցանցին մեկ տարուց պակաս միացված Հաշվառման կետի (կետերի) դեպքում՝ ԷՄՇ մուտքի առաջին և երկրորդ ամիսների համար՝ տվյալ Հաշվառման կետի (կետերի) սպառման համակարգի առավելագույն թույլատրելի ակտիվ հզորությանը համապատասխան էլեկտրական էներգիայի քանակի 30 տոկոսը, իսկ դրան հաջորդող ամիսների համար՝ ԷՄՇ մասնակցի տվյալ Հաշվառման կետում (կետերում) տվյալ ամսվան նախորդող ամիսների փաստացի սպառած էլեկտրական էներգիայի միջին ամսական քանակը:</w:t>
      </w:r>
      <w:r w:rsidR="000A09A8" w:rsidRPr="00D22D1C">
        <w:rPr>
          <w:rFonts w:ascii="GHEA Grapalat" w:eastAsia="Times New Roman" w:hAnsi="GHEA Grapalat" w:cs="GHEA Grapalat"/>
          <w:color w:val="000000"/>
          <w:spacing w:val="-2"/>
          <w:sz w:val="24"/>
          <w:szCs w:val="24"/>
          <w:lang w:val="hy-AM"/>
        </w:rPr>
        <w:t>».</w:t>
      </w:r>
    </w:p>
    <w:p w14:paraId="48405A11" w14:textId="18D6E807" w:rsidR="009F4E32" w:rsidRPr="00D533AD" w:rsidRDefault="009F4E32" w:rsidP="0011777F">
      <w:pPr>
        <w:pStyle w:val="ListParagraph"/>
        <w:numPr>
          <w:ilvl w:val="0"/>
          <w:numId w:val="2"/>
        </w:numPr>
        <w:shd w:val="clear" w:color="auto" w:fill="FFFFFF"/>
        <w:tabs>
          <w:tab w:val="left" w:pos="851"/>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D533AD">
        <w:rPr>
          <w:rFonts w:ascii="GHEA Grapalat" w:eastAsia="Times New Roman" w:hAnsi="GHEA Grapalat" w:cs="GHEA Grapalat"/>
          <w:color w:val="000000"/>
          <w:spacing w:val="-2"/>
          <w:sz w:val="24"/>
          <w:szCs w:val="24"/>
          <w:lang w:val="hy-AM"/>
        </w:rPr>
        <w:t>ԷՄՇ կանոնների 123-րդ կետից հանել «և ՀԾՄ-ի» բառերը</w:t>
      </w:r>
      <w:r w:rsidR="000A09A8" w:rsidRPr="000A09A8">
        <w:rPr>
          <w:rFonts w:ascii="GHEA Grapalat" w:eastAsia="Times New Roman" w:hAnsi="GHEA Grapalat" w:cs="GHEA Grapalat"/>
          <w:color w:val="000000"/>
          <w:spacing w:val="-2"/>
          <w:sz w:val="24"/>
          <w:szCs w:val="24"/>
          <w:lang w:val="hy-AM"/>
        </w:rPr>
        <w:t>.</w:t>
      </w:r>
    </w:p>
    <w:p w14:paraId="503D7914" w14:textId="77777777" w:rsidR="008B3942" w:rsidRDefault="00774F72" w:rsidP="008B3942">
      <w:pPr>
        <w:pStyle w:val="ListParagraph"/>
        <w:numPr>
          <w:ilvl w:val="0"/>
          <w:numId w:val="2"/>
        </w:numPr>
        <w:shd w:val="clear" w:color="auto" w:fill="FFFFFF"/>
        <w:tabs>
          <w:tab w:val="left" w:pos="851"/>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D533AD">
        <w:rPr>
          <w:rFonts w:ascii="GHEA Grapalat" w:eastAsia="Times New Roman" w:hAnsi="GHEA Grapalat" w:cs="GHEA Grapalat"/>
          <w:color w:val="000000"/>
          <w:spacing w:val="-2"/>
          <w:sz w:val="24"/>
          <w:szCs w:val="24"/>
          <w:lang w:val="hy-AM"/>
        </w:rPr>
        <w:t>ԷՄՇ կանոնների 175-րդ կետի</w:t>
      </w:r>
      <w:r w:rsidR="008B3942">
        <w:rPr>
          <w:rFonts w:ascii="GHEA Grapalat" w:eastAsia="Times New Roman" w:hAnsi="GHEA Grapalat" w:cs="GHEA Grapalat"/>
          <w:color w:val="000000"/>
          <w:spacing w:val="-2"/>
          <w:sz w:val="24"/>
          <w:szCs w:val="24"/>
          <w:lang w:val="hy-AM"/>
        </w:rPr>
        <w:t>՝</w:t>
      </w:r>
    </w:p>
    <w:p w14:paraId="4F9C3D0B" w14:textId="6674C787" w:rsidR="002E38E5" w:rsidRPr="00464564" w:rsidRDefault="008B3942" w:rsidP="00464564">
      <w:pPr>
        <w:pStyle w:val="ListParagraph"/>
        <w:shd w:val="clear" w:color="auto" w:fill="FFFFFF"/>
        <w:tabs>
          <w:tab w:val="left" w:pos="851"/>
        </w:tabs>
        <w:spacing w:before="0" w:line="360" w:lineRule="auto"/>
        <w:ind w:left="426"/>
        <w:contextualSpacing w:val="0"/>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ա</w:t>
      </w:r>
      <w:r>
        <w:rPr>
          <w:rFonts w:ascii="Cambria Math" w:eastAsia="Times New Roman" w:hAnsi="Cambria Math" w:cs="Cambria Math"/>
          <w:color w:val="000000"/>
          <w:spacing w:val="-2"/>
          <w:sz w:val="24"/>
          <w:szCs w:val="24"/>
          <w:lang w:val="hy-AM"/>
        </w:rPr>
        <w:t>․</w:t>
      </w:r>
      <w:r w:rsidR="002E38E5">
        <w:rPr>
          <w:rFonts w:ascii="Cambria Math" w:eastAsia="Times New Roman" w:hAnsi="Cambria Math" w:cs="Cambria Math"/>
          <w:color w:val="000000"/>
          <w:spacing w:val="-2"/>
          <w:sz w:val="24"/>
          <w:szCs w:val="24"/>
          <w:lang w:val="hy-AM"/>
        </w:rPr>
        <w:t xml:space="preserve"> </w:t>
      </w:r>
      <w:r w:rsidR="002E38E5" w:rsidRPr="00464564">
        <w:rPr>
          <w:rFonts w:ascii="GHEA Grapalat" w:eastAsia="Times New Roman" w:hAnsi="GHEA Grapalat" w:cs="GHEA Grapalat"/>
          <w:color w:val="000000"/>
          <w:spacing w:val="-2"/>
          <w:sz w:val="24"/>
          <w:szCs w:val="24"/>
          <w:lang w:val="hy-AM"/>
        </w:rPr>
        <w:t>1-ին ենթակետում</w:t>
      </w:r>
      <w:r w:rsidR="00774F72" w:rsidRPr="00464564">
        <w:rPr>
          <w:rFonts w:ascii="GHEA Grapalat" w:eastAsia="Times New Roman" w:hAnsi="GHEA Grapalat" w:cs="GHEA Grapalat"/>
          <w:color w:val="000000"/>
          <w:spacing w:val="-2"/>
          <w:sz w:val="24"/>
          <w:szCs w:val="24"/>
          <w:lang w:val="hy-AM"/>
        </w:rPr>
        <w:t xml:space="preserve"> </w:t>
      </w:r>
      <w:r w:rsidR="002E38E5">
        <w:rPr>
          <w:rFonts w:ascii="GHEA Grapalat" w:eastAsia="Times New Roman" w:hAnsi="GHEA Grapalat" w:cs="GHEA Grapalat"/>
          <w:color w:val="000000"/>
          <w:spacing w:val="-2"/>
          <w:sz w:val="24"/>
          <w:szCs w:val="24"/>
          <w:lang w:val="hy-AM"/>
        </w:rPr>
        <w:t>«ՕՐԱ յուրաքանչյուր առևտրային ժամանակահատվածի համար ՀՊԿԻ կամ ՀՊԿԽ կարգավիճակ ունեցող ԷՄՇ առևտրի մասնակցի կողմի</w:t>
      </w:r>
      <w:r w:rsidR="002B5634">
        <w:rPr>
          <w:rFonts w:ascii="GHEA Grapalat" w:eastAsia="Times New Roman" w:hAnsi="GHEA Grapalat" w:cs="GHEA Grapalat"/>
          <w:color w:val="000000"/>
          <w:spacing w:val="-2"/>
          <w:sz w:val="24"/>
          <w:szCs w:val="24"/>
          <w:lang w:val="hy-AM"/>
        </w:rPr>
        <w:t>ց ԷՄՇ կանոնների 167-րդ կետի համաձայն սահմանված գնի</w:t>
      </w:r>
      <w:r w:rsidR="002E38E5">
        <w:rPr>
          <w:rFonts w:ascii="GHEA Grapalat" w:eastAsia="Times New Roman" w:hAnsi="GHEA Grapalat" w:cs="GHEA Grapalat"/>
          <w:color w:val="000000"/>
          <w:spacing w:val="-2"/>
          <w:sz w:val="24"/>
          <w:szCs w:val="24"/>
          <w:lang w:val="hy-AM"/>
        </w:rPr>
        <w:t>»</w:t>
      </w:r>
      <w:r w:rsidR="002B5634">
        <w:rPr>
          <w:rFonts w:ascii="GHEA Grapalat" w:eastAsia="Times New Roman" w:hAnsi="GHEA Grapalat" w:cs="GHEA Grapalat"/>
          <w:color w:val="000000"/>
          <w:spacing w:val="-2"/>
          <w:sz w:val="24"/>
          <w:szCs w:val="24"/>
          <w:lang w:val="hy-AM"/>
        </w:rPr>
        <w:t xml:space="preserve"> բառերը փոխարինել «Հաշվեկշռման ծառայության մատուցման համար Հանձնաժողովի սահմանած առավելագույն սակագնի» բառերով,</w:t>
      </w:r>
      <w:r w:rsidR="002E38E5">
        <w:rPr>
          <w:rFonts w:ascii="GHEA Grapalat" w:eastAsia="Times New Roman" w:hAnsi="GHEA Grapalat" w:cs="GHEA Grapalat"/>
          <w:color w:val="000000"/>
          <w:spacing w:val="-2"/>
          <w:sz w:val="24"/>
          <w:szCs w:val="24"/>
          <w:lang w:val="hy-AM"/>
        </w:rPr>
        <w:t xml:space="preserve"> </w:t>
      </w:r>
    </w:p>
    <w:p w14:paraId="56739A0E" w14:textId="082CC436" w:rsidR="008B3942" w:rsidRPr="000A09A8" w:rsidRDefault="008B3942" w:rsidP="00464564">
      <w:pPr>
        <w:pStyle w:val="ListParagraph"/>
        <w:shd w:val="clear" w:color="auto" w:fill="FFFFFF"/>
        <w:tabs>
          <w:tab w:val="left" w:pos="851"/>
        </w:tabs>
        <w:spacing w:before="0" w:line="360" w:lineRule="auto"/>
        <w:ind w:left="426"/>
        <w:contextualSpacing w:val="0"/>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բ</w:t>
      </w:r>
      <w:r>
        <w:rPr>
          <w:rFonts w:ascii="Cambria Math" w:eastAsia="Times New Roman" w:hAnsi="Cambria Math" w:cs="Cambria Math"/>
          <w:color w:val="000000"/>
          <w:spacing w:val="-2"/>
          <w:sz w:val="24"/>
          <w:szCs w:val="24"/>
          <w:lang w:val="hy-AM"/>
        </w:rPr>
        <w:t>․</w:t>
      </w:r>
      <w:r>
        <w:rPr>
          <w:rFonts w:ascii="GHEA Grapalat" w:eastAsia="Times New Roman" w:hAnsi="GHEA Grapalat" w:cs="GHEA Grapalat"/>
          <w:color w:val="000000"/>
          <w:spacing w:val="-2"/>
          <w:sz w:val="24"/>
          <w:szCs w:val="24"/>
          <w:lang w:val="hy-AM"/>
        </w:rPr>
        <w:t xml:space="preserve"> </w:t>
      </w:r>
      <w:r w:rsidR="000A09A8" w:rsidRPr="000A09A8">
        <w:rPr>
          <w:rFonts w:ascii="GHEA Grapalat" w:eastAsia="Times New Roman" w:hAnsi="GHEA Grapalat" w:cs="GHEA Grapalat"/>
          <w:color w:val="000000"/>
          <w:spacing w:val="-2"/>
          <w:sz w:val="24"/>
          <w:szCs w:val="24"/>
          <w:lang w:val="hy-AM"/>
        </w:rPr>
        <w:t>2-</w:t>
      </w:r>
      <w:r w:rsidR="000A09A8">
        <w:rPr>
          <w:rFonts w:ascii="GHEA Grapalat" w:eastAsia="Times New Roman" w:hAnsi="GHEA Grapalat" w:cs="GHEA Grapalat"/>
          <w:color w:val="000000"/>
          <w:spacing w:val="-2"/>
          <w:sz w:val="24"/>
          <w:szCs w:val="24"/>
          <w:lang w:val="hy-AM"/>
        </w:rPr>
        <w:t xml:space="preserve">րդ ենթակետում </w:t>
      </w:r>
      <w:r>
        <w:rPr>
          <w:rFonts w:ascii="GHEA Grapalat" w:eastAsia="Times New Roman" w:hAnsi="GHEA Grapalat" w:cs="GHEA Grapalat"/>
          <w:color w:val="000000"/>
          <w:spacing w:val="-2"/>
          <w:sz w:val="24"/>
          <w:szCs w:val="24"/>
          <w:lang w:val="hy-AM"/>
        </w:rPr>
        <w:t>«ԷՄՇ ԿՈՒՊ բաղադրիչում վաճառքի համար սահմանված նվազագույն սակագնի» բառերը փոխարինել «</w:t>
      </w:r>
      <w:r w:rsidRPr="003455B0">
        <w:rPr>
          <w:rFonts w:ascii="GHEA Grapalat" w:eastAsia="Times New Roman" w:hAnsi="GHEA Grapalat" w:cs="GHEA Grapalat"/>
          <w:color w:val="000000"/>
          <w:spacing w:val="-2"/>
          <w:sz w:val="24"/>
          <w:szCs w:val="24"/>
          <w:lang w:val="hy-AM"/>
        </w:rPr>
        <w:t xml:space="preserve">Հաշվեկշռման ծառայության մատուցման համար Հանձնաժողովի սահմանած </w:t>
      </w:r>
      <w:r>
        <w:rPr>
          <w:rFonts w:ascii="GHEA Grapalat" w:eastAsia="Times New Roman" w:hAnsi="GHEA Grapalat" w:cs="GHEA Grapalat"/>
          <w:color w:val="000000"/>
          <w:spacing w:val="-2"/>
          <w:sz w:val="24"/>
          <w:szCs w:val="24"/>
          <w:lang w:val="hy-AM"/>
        </w:rPr>
        <w:t>նվազագույն</w:t>
      </w:r>
      <w:r w:rsidRPr="003455B0">
        <w:rPr>
          <w:rFonts w:ascii="GHEA Grapalat" w:eastAsia="Times New Roman" w:hAnsi="GHEA Grapalat" w:cs="GHEA Grapalat"/>
          <w:color w:val="000000"/>
          <w:spacing w:val="-2"/>
          <w:sz w:val="24"/>
          <w:szCs w:val="24"/>
          <w:lang w:val="hy-AM"/>
        </w:rPr>
        <w:t xml:space="preserve"> սակագնի</w:t>
      </w:r>
      <w:r>
        <w:rPr>
          <w:rFonts w:ascii="GHEA Grapalat" w:eastAsia="Times New Roman" w:hAnsi="GHEA Grapalat" w:cs="GHEA Grapalat"/>
          <w:color w:val="000000"/>
          <w:spacing w:val="-2"/>
          <w:sz w:val="24"/>
          <w:szCs w:val="24"/>
          <w:lang w:val="hy-AM"/>
        </w:rPr>
        <w:t>» բառերով</w:t>
      </w:r>
      <w:r w:rsidR="000A09A8" w:rsidRPr="000A09A8">
        <w:rPr>
          <w:rFonts w:ascii="GHEA Grapalat" w:eastAsia="Times New Roman" w:hAnsi="GHEA Grapalat" w:cs="GHEA Grapalat"/>
          <w:color w:val="000000"/>
          <w:spacing w:val="-2"/>
          <w:sz w:val="24"/>
          <w:szCs w:val="24"/>
          <w:lang w:val="hy-AM"/>
        </w:rPr>
        <w:t>.</w:t>
      </w:r>
    </w:p>
    <w:p w14:paraId="2670A34C" w14:textId="41AA31AD" w:rsidR="0011777F" w:rsidRPr="00E2449F" w:rsidRDefault="0011777F" w:rsidP="0011777F">
      <w:pPr>
        <w:pStyle w:val="ListParagraph"/>
        <w:numPr>
          <w:ilvl w:val="0"/>
          <w:numId w:val="2"/>
        </w:numPr>
        <w:shd w:val="clear" w:color="auto" w:fill="FFFFFF"/>
        <w:tabs>
          <w:tab w:val="left" w:pos="851"/>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E2449F">
        <w:rPr>
          <w:rFonts w:ascii="GHEA Grapalat" w:eastAsia="Times New Roman" w:hAnsi="GHEA Grapalat" w:cs="GHEA Grapalat"/>
          <w:color w:val="000000"/>
          <w:spacing w:val="-2"/>
          <w:sz w:val="24"/>
          <w:szCs w:val="24"/>
          <w:lang w:val="hy-AM"/>
        </w:rPr>
        <w:t>ԷՄՇ կանոնների 176.3-րդ կետի 1-ին ենթակետում «սկզբում» բառից հետո լրացնել «</w:t>
      </w:r>
      <w:r w:rsidR="00A47A7B" w:rsidRPr="00E2449F">
        <w:rPr>
          <w:rFonts w:ascii="GHEA Grapalat" w:eastAsia="Times New Roman" w:hAnsi="GHEA Grapalat" w:cs="GHEA Grapalat"/>
          <w:color w:val="000000"/>
          <w:spacing w:val="-2"/>
          <w:sz w:val="24"/>
          <w:szCs w:val="24"/>
          <w:lang w:val="hy-AM"/>
        </w:rPr>
        <w:t xml:space="preserve">իսկ </w:t>
      </w:r>
      <w:r w:rsidRPr="00E2449F">
        <w:rPr>
          <w:rFonts w:ascii="GHEA Grapalat" w:eastAsia="Times New Roman" w:hAnsi="GHEA Grapalat" w:cs="GHEA Grapalat"/>
          <w:color w:val="000000"/>
          <w:spacing w:val="-2"/>
          <w:sz w:val="24"/>
          <w:szCs w:val="24"/>
          <w:lang w:val="hy-AM"/>
        </w:rPr>
        <w:t xml:space="preserve">սակագնային տարվա ընթացքում </w:t>
      </w:r>
      <w:r w:rsidR="006F137C">
        <w:rPr>
          <w:rFonts w:ascii="GHEA Grapalat" w:eastAsia="Times New Roman" w:hAnsi="GHEA Grapalat" w:cs="GHEA Grapalat"/>
          <w:color w:val="000000"/>
          <w:spacing w:val="-2"/>
          <w:sz w:val="24"/>
          <w:szCs w:val="24"/>
          <w:lang w:val="hy-AM"/>
        </w:rPr>
        <w:t xml:space="preserve">ԷՄՇ առևտրի մասնակցի որևէ սպառման կետով </w:t>
      </w:r>
      <w:r w:rsidR="006F137C" w:rsidRPr="006F137C">
        <w:rPr>
          <w:rFonts w:ascii="GHEA Grapalat" w:eastAsia="Times New Roman" w:hAnsi="GHEA Grapalat" w:cs="GHEA Grapalat"/>
          <w:color w:val="000000"/>
          <w:spacing w:val="-2"/>
          <w:sz w:val="24"/>
          <w:szCs w:val="24"/>
          <w:lang w:val="hy-AM"/>
        </w:rPr>
        <w:t>(</w:t>
      </w:r>
      <w:r w:rsidR="006F137C">
        <w:rPr>
          <w:rFonts w:ascii="GHEA Grapalat" w:eastAsia="Times New Roman" w:hAnsi="GHEA Grapalat" w:cs="GHEA Grapalat"/>
          <w:color w:val="000000"/>
          <w:spacing w:val="-2"/>
          <w:sz w:val="24"/>
          <w:szCs w:val="24"/>
          <w:lang w:val="hy-AM"/>
        </w:rPr>
        <w:t>կետերով</w:t>
      </w:r>
      <w:r w:rsidR="006F137C" w:rsidRPr="006F137C">
        <w:rPr>
          <w:rFonts w:ascii="GHEA Grapalat" w:eastAsia="Times New Roman" w:hAnsi="GHEA Grapalat" w:cs="GHEA Grapalat"/>
          <w:color w:val="000000"/>
          <w:spacing w:val="-2"/>
          <w:sz w:val="24"/>
          <w:szCs w:val="24"/>
          <w:lang w:val="hy-AM"/>
        </w:rPr>
        <w:t xml:space="preserve">) </w:t>
      </w:r>
      <w:r w:rsidRPr="00E2449F">
        <w:rPr>
          <w:rFonts w:ascii="GHEA Grapalat" w:eastAsia="Times New Roman" w:hAnsi="GHEA Grapalat" w:cs="GHEA Grapalat"/>
          <w:color w:val="000000"/>
          <w:spacing w:val="-2"/>
          <w:sz w:val="24"/>
          <w:szCs w:val="24"/>
          <w:lang w:val="hy-AM"/>
        </w:rPr>
        <w:t>շուկա մուտք գործ</w:t>
      </w:r>
      <w:r w:rsidR="006F137C">
        <w:rPr>
          <w:rFonts w:ascii="GHEA Grapalat" w:eastAsia="Times New Roman" w:hAnsi="GHEA Grapalat" w:cs="GHEA Grapalat"/>
          <w:color w:val="000000"/>
          <w:spacing w:val="-2"/>
          <w:sz w:val="24"/>
          <w:szCs w:val="24"/>
          <w:lang w:val="hy-AM"/>
        </w:rPr>
        <w:t>ելու</w:t>
      </w:r>
      <w:r w:rsidR="00347EE1">
        <w:rPr>
          <w:rFonts w:ascii="GHEA Grapalat" w:eastAsia="Times New Roman" w:hAnsi="GHEA Grapalat" w:cs="GHEA Grapalat"/>
          <w:color w:val="000000"/>
          <w:spacing w:val="-2"/>
          <w:sz w:val="24"/>
          <w:szCs w:val="24"/>
          <w:lang w:val="hy-AM"/>
        </w:rPr>
        <w:t xml:space="preserve"> </w:t>
      </w:r>
      <w:r w:rsidRPr="00E2449F">
        <w:rPr>
          <w:rFonts w:ascii="GHEA Grapalat" w:eastAsia="Times New Roman" w:hAnsi="GHEA Grapalat" w:cs="GHEA Grapalat"/>
          <w:color w:val="000000"/>
          <w:spacing w:val="-2"/>
          <w:sz w:val="24"/>
          <w:szCs w:val="24"/>
          <w:lang w:val="hy-AM"/>
        </w:rPr>
        <w:t>դեպքում՝ շուկա մուտք գործելու պահին» բառերը, իսկ 2-րդ ենթակետի վերջին նախադասությունը շարադրել հետևյալ խմբագրությամբ</w:t>
      </w:r>
      <w:r w:rsidRPr="00E2449F">
        <w:rPr>
          <w:rFonts w:ascii="Cambria Math" w:eastAsia="Times New Roman" w:hAnsi="Cambria Math" w:cs="Cambria Math"/>
          <w:color w:val="000000"/>
          <w:spacing w:val="-2"/>
          <w:sz w:val="24"/>
          <w:szCs w:val="24"/>
          <w:lang w:val="hy-AM"/>
        </w:rPr>
        <w:t>․</w:t>
      </w:r>
    </w:p>
    <w:p w14:paraId="5F19CF53" w14:textId="40F76390" w:rsidR="00A47A7B" w:rsidRPr="0054073B" w:rsidRDefault="0011777F" w:rsidP="00A47A7B">
      <w:pPr>
        <w:pStyle w:val="ListParagraph"/>
        <w:shd w:val="clear" w:color="auto" w:fill="FFFFFF"/>
        <w:spacing w:before="0" w:line="360" w:lineRule="auto"/>
        <w:ind w:left="0" w:firstLine="426"/>
        <w:contextualSpacing w:val="0"/>
        <w:jc w:val="both"/>
        <w:rPr>
          <w:rFonts w:ascii="GHEA Grapalat" w:eastAsia="Times New Roman" w:hAnsi="GHEA Grapalat" w:cs="GHEA Grapalat"/>
          <w:color w:val="000000"/>
          <w:spacing w:val="-2"/>
          <w:sz w:val="24"/>
          <w:szCs w:val="24"/>
        </w:rPr>
      </w:pPr>
      <w:r w:rsidRPr="00E2449F">
        <w:rPr>
          <w:rFonts w:ascii="GHEA Grapalat" w:eastAsia="Times New Roman" w:hAnsi="GHEA Grapalat" w:cs="GHEA Grapalat"/>
          <w:color w:val="000000"/>
          <w:spacing w:val="-2"/>
          <w:sz w:val="24"/>
          <w:szCs w:val="24"/>
          <w:lang w:val="hy-AM"/>
        </w:rPr>
        <w:t xml:space="preserve">«Երաշխավորված մատակարարի սպառման համակարգի ընդհանուր ակտիվ հզորությանը համապատասխան ՀԷԱ կայաններից հզորության ձեռք բերման ծախսը ՀԾՄ-ի կողմից Երաշխավորված մատակարարին առաքվող էլեկտրական էներգիայի սակագնում ներառելու դեպքում տվյալ սակագնային տարվա համար Երաշխավորված մատակարարի սպառման </w:t>
      </w:r>
      <w:r w:rsidRPr="00E2449F">
        <w:rPr>
          <w:rFonts w:ascii="GHEA Grapalat" w:eastAsia="Times New Roman" w:hAnsi="GHEA Grapalat" w:cs="GHEA Grapalat"/>
          <w:color w:val="000000"/>
          <w:spacing w:val="-2"/>
          <w:sz w:val="24"/>
          <w:szCs w:val="24"/>
          <w:lang w:val="hy-AM"/>
        </w:rPr>
        <w:lastRenderedPageBreak/>
        <w:t xml:space="preserve">համակարգի ակտիվ հզորության </w:t>
      </w:r>
      <w:r w:rsidR="00CD5D17">
        <w:rPr>
          <w:rFonts w:ascii="GHEA Grapalat" w:eastAsia="Times New Roman" w:hAnsi="GHEA Grapalat" w:cs="GHEA Grapalat"/>
          <w:color w:val="000000"/>
          <w:spacing w:val="-2"/>
          <w:sz w:val="24"/>
          <w:szCs w:val="24"/>
          <w:lang w:val="hy-AM"/>
        </w:rPr>
        <w:t xml:space="preserve">վճարման ենթակա </w:t>
      </w:r>
      <w:r w:rsidRPr="00E2449F">
        <w:rPr>
          <w:rFonts w:ascii="GHEA Grapalat" w:eastAsia="Times New Roman" w:hAnsi="GHEA Grapalat" w:cs="GHEA Grapalat"/>
          <w:color w:val="000000"/>
          <w:spacing w:val="-2"/>
          <w:sz w:val="24"/>
          <w:szCs w:val="24"/>
          <w:lang w:val="hy-AM"/>
        </w:rPr>
        <w:t>մեծություն</w:t>
      </w:r>
      <w:r w:rsidR="00CD5D17">
        <w:rPr>
          <w:rFonts w:ascii="GHEA Grapalat" w:eastAsia="Times New Roman" w:hAnsi="GHEA Grapalat" w:cs="GHEA Grapalat"/>
          <w:color w:val="000000"/>
          <w:spacing w:val="-2"/>
          <w:sz w:val="24"/>
          <w:szCs w:val="24"/>
          <w:lang w:val="hy-AM"/>
        </w:rPr>
        <w:t>ն</w:t>
      </w:r>
      <w:r w:rsidRPr="00E2449F">
        <w:rPr>
          <w:rFonts w:ascii="GHEA Grapalat" w:eastAsia="Times New Roman" w:hAnsi="GHEA Grapalat" w:cs="GHEA Grapalat"/>
          <w:color w:val="000000"/>
          <w:spacing w:val="-2"/>
          <w:sz w:val="24"/>
          <w:szCs w:val="24"/>
          <w:lang w:val="hy-AM"/>
        </w:rPr>
        <w:t xml:space="preserve"> </w:t>
      </w:r>
      <w:r w:rsidR="00CD5D17">
        <w:rPr>
          <w:rFonts w:ascii="GHEA Grapalat" w:eastAsia="Times New Roman" w:hAnsi="GHEA Grapalat" w:cs="GHEA Grapalat"/>
          <w:color w:val="000000"/>
          <w:spacing w:val="-2"/>
          <w:sz w:val="24"/>
          <w:szCs w:val="24"/>
          <w:lang w:val="hy-AM"/>
        </w:rPr>
        <w:t>ընդունվում</w:t>
      </w:r>
      <w:r w:rsidR="00CD5D17" w:rsidRPr="00E2449F">
        <w:rPr>
          <w:rFonts w:ascii="GHEA Grapalat" w:eastAsia="Times New Roman" w:hAnsi="GHEA Grapalat" w:cs="GHEA Grapalat"/>
          <w:color w:val="000000"/>
          <w:spacing w:val="-2"/>
          <w:sz w:val="24"/>
          <w:szCs w:val="24"/>
          <w:lang w:val="hy-AM"/>
        </w:rPr>
        <w:t xml:space="preserve"> </w:t>
      </w:r>
      <w:r w:rsidRPr="00E2449F">
        <w:rPr>
          <w:rFonts w:ascii="GHEA Grapalat" w:eastAsia="Times New Roman" w:hAnsi="GHEA Grapalat" w:cs="GHEA Grapalat"/>
          <w:color w:val="000000"/>
          <w:spacing w:val="-2"/>
          <w:sz w:val="24"/>
          <w:szCs w:val="24"/>
          <w:lang w:val="hy-AM"/>
        </w:rPr>
        <w:t>է զրո</w:t>
      </w:r>
      <w:r w:rsidR="00CD5D17">
        <w:rPr>
          <w:rFonts w:ascii="GHEA Grapalat" w:eastAsia="Times New Roman" w:hAnsi="GHEA Grapalat" w:cs="GHEA Grapalat"/>
          <w:color w:val="000000"/>
          <w:spacing w:val="-2"/>
          <w:sz w:val="24"/>
          <w:szCs w:val="24"/>
          <w:lang w:val="hy-AM"/>
        </w:rPr>
        <w:t>, որը ԷՄՇ կանոնների 247-րդ կետով նախատեսված դեպքում կարող է միայն ավելացվել</w:t>
      </w:r>
      <w:r w:rsidRPr="00E2449F">
        <w:rPr>
          <w:rFonts w:ascii="GHEA Grapalat" w:eastAsia="Times New Roman" w:hAnsi="GHEA Grapalat" w:cs="GHEA Grapalat"/>
          <w:color w:val="000000"/>
          <w:spacing w:val="-2"/>
          <w:sz w:val="24"/>
          <w:szCs w:val="24"/>
          <w:lang w:val="hy-AM"/>
        </w:rPr>
        <w:t>։»</w:t>
      </w:r>
      <w:r w:rsidR="0054073B">
        <w:rPr>
          <w:rFonts w:ascii="GHEA Grapalat" w:eastAsia="Times New Roman" w:hAnsi="GHEA Grapalat" w:cs="GHEA Grapalat"/>
          <w:color w:val="000000"/>
          <w:spacing w:val="-2"/>
          <w:sz w:val="24"/>
          <w:szCs w:val="24"/>
        </w:rPr>
        <w:t>.</w:t>
      </w:r>
    </w:p>
    <w:p w14:paraId="13C798AE" w14:textId="4B12C81B" w:rsidR="00A47A7B" w:rsidRPr="00E2449F" w:rsidRDefault="00A47A7B" w:rsidP="00A47A7B">
      <w:pPr>
        <w:pStyle w:val="ListParagraph"/>
        <w:numPr>
          <w:ilvl w:val="0"/>
          <w:numId w:val="2"/>
        </w:numPr>
        <w:shd w:val="clear" w:color="auto" w:fill="FFFFFF"/>
        <w:tabs>
          <w:tab w:val="left" w:pos="851"/>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E2449F">
        <w:rPr>
          <w:rFonts w:ascii="GHEA Grapalat" w:eastAsia="Times New Roman" w:hAnsi="GHEA Grapalat" w:cs="GHEA Grapalat"/>
          <w:color w:val="000000"/>
          <w:spacing w:val="-2"/>
          <w:sz w:val="24"/>
          <w:szCs w:val="24"/>
          <w:lang w:val="hy-AM"/>
        </w:rPr>
        <w:t xml:space="preserve">ԷՄՇ կանոնների 205-րդ կետում «առևտրին մասնակցության առավելագույն թույլատրելի» բառերը փոխարինել </w:t>
      </w:r>
      <w:r w:rsidR="0054073B">
        <w:rPr>
          <w:rFonts w:ascii="GHEA Grapalat" w:eastAsia="Times New Roman" w:hAnsi="GHEA Grapalat" w:cs="GHEA Grapalat"/>
          <w:color w:val="000000"/>
          <w:spacing w:val="-2"/>
          <w:sz w:val="24"/>
          <w:szCs w:val="24"/>
          <w:lang w:val="hy-AM"/>
        </w:rPr>
        <w:t>«Առևտրին մասնակցության» բառերով.</w:t>
      </w:r>
    </w:p>
    <w:p w14:paraId="38DAD17B" w14:textId="619E5FA1" w:rsidR="00CC0370" w:rsidRPr="00A47A7B" w:rsidRDefault="00CC0370" w:rsidP="00A47A7B">
      <w:pPr>
        <w:pStyle w:val="ListParagraph"/>
        <w:numPr>
          <w:ilvl w:val="0"/>
          <w:numId w:val="2"/>
        </w:numPr>
        <w:shd w:val="clear" w:color="auto" w:fill="FFFFFF"/>
        <w:tabs>
          <w:tab w:val="left" w:pos="851"/>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A47A7B">
        <w:rPr>
          <w:rFonts w:ascii="GHEA Grapalat" w:eastAsia="Times New Roman" w:hAnsi="GHEA Grapalat" w:cs="GHEA Grapalat"/>
          <w:color w:val="000000"/>
          <w:spacing w:val="-2"/>
          <w:sz w:val="24"/>
          <w:szCs w:val="24"/>
          <w:lang w:val="hy-AM"/>
        </w:rPr>
        <w:t>ԷՄՇ կանոնների 206-րդ կետը շարադրել հետևյալ խմբագրությամբ</w:t>
      </w:r>
      <w:r w:rsidRPr="00A47A7B">
        <w:rPr>
          <w:rFonts w:ascii="Cambria Math" w:eastAsia="Times New Roman" w:hAnsi="Cambria Math" w:cs="Cambria Math"/>
          <w:color w:val="000000"/>
          <w:spacing w:val="-2"/>
          <w:sz w:val="24"/>
          <w:szCs w:val="24"/>
          <w:lang w:val="hy-AM"/>
        </w:rPr>
        <w:t>․</w:t>
      </w:r>
    </w:p>
    <w:p w14:paraId="07A2677B" w14:textId="0E4446B4" w:rsidR="00CC0370" w:rsidRPr="00557605" w:rsidRDefault="00CC0370" w:rsidP="00557605">
      <w:pPr>
        <w:pStyle w:val="ListParagraph"/>
        <w:shd w:val="clear" w:color="auto" w:fill="FFFFFF"/>
        <w:spacing w:before="0" w:line="360" w:lineRule="auto"/>
        <w:ind w:left="0" w:firstLine="426"/>
        <w:contextualSpacing w:val="0"/>
        <w:jc w:val="both"/>
        <w:rPr>
          <w:rFonts w:ascii="Cambria Math" w:hAnsi="Cambria Math"/>
          <w:spacing w:val="-2"/>
          <w:sz w:val="24"/>
          <w:szCs w:val="24"/>
          <w:lang w:val="hy-AM"/>
        </w:rPr>
      </w:pPr>
      <w:r>
        <w:rPr>
          <w:rFonts w:ascii="GHEA Grapalat" w:hAnsi="GHEA Grapalat"/>
          <w:spacing w:val="-2"/>
          <w:sz w:val="24"/>
          <w:szCs w:val="24"/>
          <w:lang w:val="hy-AM"/>
        </w:rPr>
        <w:t>«206</w:t>
      </w:r>
      <w:r w:rsidRPr="00557605">
        <w:rPr>
          <w:rFonts w:ascii="Cambria Math" w:hAnsi="Cambria Math" w:cs="Cambria Math"/>
          <w:spacing w:val="-2"/>
          <w:sz w:val="24"/>
          <w:szCs w:val="24"/>
          <w:lang w:val="hy-AM"/>
        </w:rPr>
        <w:t>․</w:t>
      </w:r>
      <w:r>
        <w:rPr>
          <w:rFonts w:ascii="GHEA Grapalat" w:hAnsi="GHEA Grapalat"/>
          <w:spacing w:val="-2"/>
          <w:sz w:val="24"/>
          <w:szCs w:val="24"/>
          <w:lang w:val="hy-AM"/>
        </w:rPr>
        <w:t xml:space="preserve"> </w:t>
      </w:r>
      <w:r w:rsidRPr="00557605">
        <w:rPr>
          <w:rFonts w:ascii="GHEA Grapalat" w:hAnsi="GHEA Grapalat"/>
          <w:spacing w:val="-2"/>
          <w:sz w:val="24"/>
          <w:szCs w:val="24"/>
          <w:lang w:val="hy-AM"/>
        </w:rPr>
        <w:t>ԷՄՇ մասնակց</w:t>
      </w:r>
      <w:r w:rsidR="006E3068">
        <w:rPr>
          <w:rFonts w:ascii="GHEA Grapalat" w:hAnsi="GHEA Grapalat"/>
          <w:spacing w:val="-2"/>
          <w:sz w:val="24"/>
          <w:szCs w:val="24"/>
          <w:lang w:val="hy-AM"/>
        </w:rPr>
        <w:t>ի կողմից</w:t>
      </w:r>
      <w:r w:rsidRPr="00557605">
        <w:rPr>
          <w:rFonts w:ascii="GHEA Grapalat" w:hAnsi="GHEA Grapalat"/>
          <w:spacing w:val="-2"/>
          <w:sz w:val="24"/>
          <w:szCs w:val="24"/>
          <w:lang w:val="hy-AM"/>
        </w:rPr>
        <w:t xml:space="preserve"> Գործարքի շրջանակում գնված, ներկրված կամ արտահանված</w:t>
      </w:r>
      <w:r w:rsidR="006E3068">
        <w:rPr>
          <w:rFonts w:ascii="GHEA Grapalat" w:hAnsi="GHEA Grapalat"/>
          <w:spacing w:val="-2"/>
          <w:sz w:val="24"/>
          <w:szCs w:val="24"/>
          <w:lang w:val="hy-AM"/>
        </w:rPr>
        <w:t xml:space="preserve"> </w:t>
      </w:r>
      <w:r w:rsidRPr="00557605">
        <w:rPr>
          <w:rFonts w:ascii="GHEA Grapalat" w:hAnsi="GHEA Grapalat"/>
          <w:spacing w:val="-2"/>
          <w:sz w:val="24"/>
          <w:szCs w:val="24"/>
          <w:lang w:val="hy-AM"/>
        </w:rPr>
        <w:t>էլեկտրական էներգիայի ու մատուցված ծառայությունների դիմաց վաճառողների և ծառայություններ մատուցողների</w:t>
      </w:r>
      <w:r w:rsidRPr="00557605">
        <w:rPr>
          <w:rFonts w:ascii="Calibri" w:hAnsi="Calibri" w:cs="Calibri"/>
          <w:spacing w:val="-2"/>
          <w:sz w:val="24"/>
          <w:szCs w:val="24"/>
          <w:lang w:val="hy-AM"/>
        </w:rPr>
        <w:t> </w:t>
      </w:r>
      <w:r w:rsidRPr="00557605">
        <w:rPr>
          <w:rFonts w:ascii="GHEA Grapalat" w:hAnsi="GHEA Grapalat"/>
          <w:spacing w:val="-2"/>
          <w:sz w:val="24"/>
          <w:szCs w:val="24"/>
          <w:lang w:val="hy-AM"/>
        </w:rPr>
        <w:t>օգտին բոլոր վճարումները</w:t>
      </w:r>
      <w:r w:rsidR="006E3068">
        <w:rPr>
          <w:rFonts w:ascii="GHEA Grapalat" w:hAnsi="GHEA Grapalat"/>
          <w:spacing w:val="-2"/>
          <w:sz w:val="24"/>
          <w:szCs w:val="24"/>
          <w:lang w:val="hy-AM"/>
        </w:rPr>
        <w:t xml:space="preserve"> կատարվելու դեպքում,</w:t>
      </w:r>
      <w:r w:rsidRPr="00557605">
        <w:rPr>
          <w:rFonts w:ascii="GHEA Grapalat" w:hAnsi="GHEA Grapalat"/>
          <w:spacing w:val="-2"/>
          <w:sz w:val="24"/>
          <w:szCs w:val="24"/>
          <w:lang w:val="hy-AM"/>
        </w:rPr>
        <w:t xml:space="preserve"> վերջինիս կողմից Շուկայի օպերատորին ներկայացված բանկային երաշխիքն այդ չափով համարվում է պարտավորությունից ազատված</w:t>
      </w:r>
      <w:r w:rsidR="006E3068">
        <w:rPr>
          <w:rFonts w:ascii="GHEA Grapalat" w:hAnsi="GHEA Grapalat"/>
          <w:spacing w:val="-2"/>
          <w:sz w:val="24"/>
          <w:szCs w:val="24"/>
          <w:lang w:val="hy-AM"/>
        </w:rPr>
        <w:t>։</w:t>
      </w:r>
      <w:r w:rsidR="00557605">
        <w:rPr>
          <w:rFonts w:ascii="GHEA Grapalat" w:hAnsi="GHEA Grapalat"/>
          <w:spacing w:val="-2"/>
          <w:sz w:val="24"/>
          <w:szCs w:val="24"/>
          <w:lang w:val="hy-AM"/>
        </w:rPr>
        <w:t>»</w:t>
      </w:r>
      <w:r w:rsidR="0054073B">
        <w:rPr>
          <w:rFonts w:ascii="Cambria Math" w:hAnsi="Cambria Math"/>
          <w:spacing w:val="-2"/>
          <w:sz w:val="24"/>
          <w:szCs w:val="24"/>
          <w:lang w:val="hy-AM"/>
        </w:rPr>
        <w:t>.</w:t>
      </w:r>
    </w:p>
    <w:p w14:paraId="3F93F730" w14:textId="2C31BC64" w:rsidR="000C4DA6" w:rsidRPr="00A75722" w:rsidRDefault="00FC71D2" w:rsidP="00A47A7B">
      <w:pPr>
        <w:pStyle w:val="ListParagraph"/>
        <w:numPr>
          <w:ilvl w:val="0"/>
          <w:numId w:val="2"/>
        </w:numPr>
        <w:shd w:val="clear" w:color="auto" w:fill="FFFFFF"/>
        <w:tabs>
          <w:tab w:val="left" w:pos="851"/>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BA7CD9">
        <w:rPr>
          <w:rFonts w:ascii="GHEA Grapalat" w:eastAsia="Times New Roman" w:hAnsi="GHEA Grapalat" w:cs="GHEA Grapalat"/>
          <w:color w:val="000000"/>
          <w:spacing w:val="-2"/>
          <w:sz w:val="24"/>
          <w:szCs w:val="24"/>
          <w:lang w:val="hy-AM"/>
        </w:rPr>
        <w:t>ԷՄՇ կանոններ</w:t>
      </w:r>
      <w:r w:rsidR="00BD6CA3" w:rsidRPr="00BA7CD9">
        <w:rPr>
          <w:rFonts w:ascii="GHEA Grapalat" w:eastAsia="Times New Roman" w:hAnsi="GHEA Grapalat" w:cs="GHEA Grapalat"/>
          <w:color w:val="000000"/>
          <w:spacing w:val="-2"/>
          <w:sz w:val="24"/>
          <w:szCs w:val="24"/>
          <w:lang w:val="hy-AM"/>
        </w:rPr>
        <w:t xml:space="preserve">ը </w:t>
      </w:r>
      <w:r w:rsidR="00CC0370">
        <w:rPr>
          <w:rFonts w:ascii="GHEA Grapalat" w:eastAsia="Times New Roman" w:hAnsi="GHEA Grapalat" w:cs="GHEA Grapalat"/>
          <w:color w:val="000000"/>
          <w:spacing w:val="-2"/>
          <w:sz w:val="24"/>
          <w:szCs w:val="24"/>
          <w:lang w:val="hy-AM"/>
        </w:rPr>
        <w:t xml:space="preserve">30-րդ գլխում </w:t>
      </w:r>
      <w:r w:rsidR="00BD6CA3" w:rsidRPr="00BA7CD9">
        <w:rPr>
          <w:rFonts w:ascii="GHEA Grapalat" w:eastAsia="Times New Roman" w:hAnsi="GHEA Grapalat" w:cs="GHEA Grapalat"/>
          <w:color w:val="000000"/>
          <w:spacing w:val="-2"/>
          <w:sz w:val="24"/>
          <w:szCs w:val="24"/>
          <w:lang w:val="hy-AM"/>
        </w:rPr>
        <w:t xml:space="preserve">լրացնել </w:t>
      </w:r>
      <w:r w:rsidR="006C77B8" w:rsidRPr="00590BF8">
        <w:rPr>
          <w:rFonts w:ascii="GHEA Grapalat" w:eastAsia="Times New Roman" w:hAnsi="GHEA Grapalat" w:cs="GHEA Grapalat"/>
          <w:color w:val="000000"/>
          <w:spacing w:val="-2"/>
          <w:sz w:val="24"/>
          <w:szCs w:val="24"/>
          <w:lang w:val="hy-AM"/>
        </w:rPr>
        <w:t>հետևյալ</w:t>
      </w:r>
      <w:r w:rsidR="006C77B8" w:rsidRPr="00BA7CD9">
        <w:rPr>
          <w:rFonts w:ascii="GHEA Grapalat" w:eastAsia="Times New Roman" w:hAnsi="GHEA Grapalat" w:cs="GHEA Grapalat"/>
          <w:color w:val="000000"/>
          <w:spacing w:val="-2"/>
          <w:sz w:val="24"/>
          <w:szCs w:val="24"/>
          <w:lang w:val="hy-AM"/>
        </w:rPr>
        <w:t xml:space="preserve"> </w:t>
      </w:r>
      <w:r w:rsidR="006C77B8" w:rsidRPr="00590BF8">
        <w:rPr>
          <w:rFonts w:ascii="GHEA Grapalat" w:eastAsia="Times New Roman" w:hAnsi="GHEA Grapalat" w:cs="GHEA Grapalat"/>
          <w:color w:val="000000"/>
          <w:spacing w:val="-2"/>
          <w:sz w:val="24"/>
          <w:szCs w:val="24"/>
          <w:lang w:val="hy-AM"/>
        </w:rPr>
        <w:t>բովանդակությամբ</w:t>
      </w:r>
      <w:r w:rsidR="006C77B8" w:rsidRPr="00BA7CD9">
        <w:rPr>
          <w:rFonts w:ascii="GHEA Grapalat" w:eastAsia="Times New Roman" w:hAnsi="GHEA Grapalat" w:cs="GHEA Grapalat"/>
          <w:color w:val="000000"/>
          <w:spacing w:val="-2"/>
          <w:sz w:val="24"/>
          <w:szCs w:val="24"/>
          <w:lang w:val="hy-AM"/>
        </w:rPr>
        <w:t xml:space="preserve"> </w:t>
      </w:r>
      <w:r w:rsidR="00987147" w:rsidRPr="00A75722">
        <w:rPr>
          <w:rFonts w:ascii="GHEA Grapalat" w:eastAsia="Times New Roman" w:hAnsi="GHEA Grapalat" w:cs="GHEA Grapalat"/>
          <w:color w:val="000000"/>
          <w:spacing w:val="-2"/>
          <w:sz w:val="24"/>
          <w:szCs w:val="24"/>
          <w:lang w:val="hy-AM"/>
        </w:rPr>
        <w:t>20</w:t>
      </w:r>
      <w:r w:rsidR="00CC0370" w:rsidRPr="00A75722">
        <w:rPr>
          <w:rFonts w:ascii="GHEA Grapalat" w:eastAsia="Times New Roman" w:hAnsi="GHEA Grapalat" w:cs="GHEA Grapalat"/>
          <w:color w:val="000000"/>
          <w:spacing w:val="-2"/>
          <w:sz w:val="24"/>
          <w:szCs w:val="24"/>
          <w:lang w:val="hy-AM"/>
        </w:rPr>
        <w:t>6</w:t>
      </w:r>
      <w:r w:rsidR="00BD6CA3" w:rsidRPr="00A75722">
        <w:rPr>
          <w:rFonts w:ascii="Cambria Math" w:eastAsia="Times New Roman" w:hAnsi="Cambria Math" w:cs="Cambria Math"/>
          <w:color w:val="000000"/>
          <w:spacing w:val="-2"/>
          <w:sz w:val="24"/>
          <w:szCs w:val="24"/>
          <w:lang w:val="hy-AM"/>
        </w:rPr>
        <w:t>․</w:t>
      </w:r>
      <w:r w:rsidR="00BD6CA3" w:rsidRPr="00A75722">
        <w:rPr>
          <w:rFonts w:ascii="GHEA Grapalat" w:eastAsia="Times New Roman" w:hAnsi="GHEA Grapalat" w:cs="GHEA Grapalat"/>
          <w:color w:val="000000"/>
          <w:spacing w:val="-2"/>
          <w:sz w:val="24"/>
          <w:szCs w:val="24"/>
          <w:lang w:val="hy-AM"/>
        </w:rPr>
        <w:t>1-</w:t>
      </w:r>
      <w:r w:rsidR="00987147" w:rsidRPr="00A75722">
        <w:rPr>
          <w:rFonts w:ascii="GHEA Grapalat" w:eastAsia="Times New Roman" w:hAnsi="GHEA Grapalat" w:cs="GHEA Grapalat"/>
          <w:color w:val="000000"/>
          <w:spacing w:val="-2"/>
          <w:sz w:val="24"/>
          <w:szCs w:val="24"/>
          <w:lang w:val="hy-AM"/>
        </w:rPr>
        <w:t>20</w:t>
      </w:r>
      <w:r w:rsidR="00CC0370" w:rsidRPr="00A75722">
        <w:rPr>
          <w:rFonts w:ascii="GHEA Grapalat" w:eastAsia="Times New Roman" w:hAnsi="GHEA Grapalat" w:cs="GHEA Grapalat"/>
          <w:color w:val="000000"/>
          <w:spacing w:val="-2"/>
          <w:sz w:val="24"/>
          <w:szCs w:val="24"/>
          <w:lang w:val="hy-AM"/>
        </w:rPr>
        <w:t>6</w:t>
      </w:r>
      <w:r w:rsidR="00987147" w:rsidRPr="00A75722">
        <w:rPr>
          <w:rFonts w:ascii="Cambria Math" w:eastAsia="Times New Roman" w:hAnsi="Cambria Math" w:cs="Cambria Math"/>
          <w:color w:val="000000"/>
          <w:spacing w:val="-2"/>
          <w:sz w:val="24"/>
          <w:szCs w:val="24"/>
          <w:lang w:val="hy-AM"/>
        </w:rPr>
        <w:t>․</w:t>
      </w:r>
      <w:r w:rsidR="002B0503" w:rsidRPr="00A75722">
        <w:rPr>
          <w:rFonts w:ascii="GHEA Grapalat" w:eastAsia="Times New Roman" w:hAnsi="GHEA Grapalat" w:cs="GHEA Grapalat"/>
          <w:color w:val="000000"/>
          <w:spacing w:val="-2"/>
          <w:sz w:val="24"/>
          <w:szCs w:val="24"/>
          <w:lang w:val="hy-AM"/>
        </w:rPr>
        <w:t>7</w:t>
      </w:r>
      <w:r w:rsidR="00456ADA" w:rsidRPr="00A75722">
        <w:rPr>
          <w:rFonts w:ascii="GHEA Grapalat" w:eastAsia="Times New Roman" w:hAnsi="GHEA Grapalat" w:cs="GHEA Grapalat"/>
          <w:color w:val="000000"/>
          <w:spacing w:val="-2"/>
          <w:sz w:val="24"/>
          <w:szCs w:val="24"/>
          <w:lang w:val="hy-AM"/>
        </w:rPr>
        <w:t>-րդ</w:t>
      </w:r>
      <w:r w:rsidR="00BD6CA3" w:rsidRPr="00A75722">
        <w:rPr>
          <w:rFonts w:ascii="GHEA Grapalat" w:eastAsia="Times New Roman" w:hAnsi="GHEA Grapalat" w:cs="GHEA Grapalat"/>
          <w:color w:val="000000"/>
          <w:spacing w:val="-2"/>
          <w:sz w:val="24"/>
          <w:szCs w:val="24"/>
          <w:lang w:val="hy-AM"/>
        </w:rPr>
        <w:t xml:space="preserve"> կետ</w:t>
      </w:r>
      <w:r w:rsidR="00064A88" w:rsidRPr="00A75722">
        <w:rPr>
          <w:rFonts w:ascii="GHEA Grapalat" w:eastAsia="Times New Roman" w:hAnsi="GHEA Grapalat" w:cs="GHEA Grapalat"/>
          <w:color w:val="000000"/>
          <w:spacing w:val="-2"/>
          <w:sz w:val="24"/>
          <w:szCs w:val="24"/>
          <w:lang w:val="hy-AM"/>
        </w:rPr>
        <w:t>եր</w:t>
      </w:r>
      <w:r w:rsidR="00BD6CA3" w:rsidRPr="00A75722">
        <w:rPr>
          <w:rFonts w:ascii="GHEA Grapalat" w:eastAsia="Times New Roman" w:hAnsi="GHEA Grapalat" w:cs="GHEA Grapalat"/>
          <w:color w:val="000000"/>
          <w:spacing w:val="-2"/>
          <w:sz w:val="24"/>
          <w:szCs w:val="24"/>
          <w:lang w:val="hy-AM"/>
        </w:rPr>
        <w:t>ով</w:t>
      </w:r>
      <w:r w:rsidR="00064A88" w:rsidRPr="00A75722">
        <w:rPr>
          <w:rFonts w:ascii="Cambria Math" w:eastAsia="Times New Roman" w:hAnsi="Cambria Math" w:cs="Cambria Math"/>
          <w:color w:val="000000"/>
          <w:spacing w:val="-2"/>
          <w:sz w:val="24"/>
          <w:szCs w:val="24"/>
          <w:lang w:val="hy-AM"/>
        </w:rPr>
        <w:t>․</w:t>
      </w:r>
    </w:p>
    <w:p w14:paraId="49FB1F5B" w14:textId="2CD7A6EC" w:rsidR="00276EDB" w:rsidRDefault="00064A88" w:rsidP="0095552A">
      <w:pPr>
        <w:pStyle w:val="ListParagraph"/>
        <w:shd w:val="clear" w:color="auto" w:fill="FFFFFF"/>
        <w:spacing w:before="0" w:line="360" w:lineRule="auto"/>
        <w:ind w:left="0" w:firstLine="426"/>
        <w:contextualSpacing w:val="0"/>
        <w:jc w:val="both"/>
        <w:rPr>
          <w:rFonts w:ascii="GHEA Grapalat" w:hAnsi="GHEA Grapalat"/>
          <w:b/>
          <w:spacing w:val="-2"/>
          <w:sz w:val="24"/>
          <w:szCs w:val="24"/>
          <w:lang w:val="hy-AM"/>
        </w:rPr>
      </w:pPr>
      <w:r w:rsidRPr="00983BD8">
        <w:rPr>
          <w:rFonts w:ascii="GHEA Grapalat" w:hAnsi="GHEA Grapalat"/>
          <w:spacing w:val="-2"/>
          <w:sz w:val="24"/>
          <w:szCs w:val="24"/>
          <w:lang w:val="hy-AM"/>
        </w:rPr>
        <w:t>«</w:t>
      </w:r>
      <w:r w:rsidR="00983BD8" w:rsidRPr="00983BD8">
        <w:rPr>
          <w:rFonts w:ascii="GHEA Grapalat" w:hAnsi="GHEA Grapalat"/>
          <w:spacing w:val="-2"/>
          <w:sz w:val="24"/>
          <w:szCs w:val="24"/>
          <w:lang w:val="hy-AM"/>
        </w:rPr>
        <w:t>20</w:t>
      </w:r>
      <w:r w:rsidR="00AB6C1A">
        <w:rPr>
          <w:rFonts w:ascii="GHEA Grapalat" w:hAnsi="GHEA Grapalat"/>
          <w:spacing w:val="-2"/>
          <w:sz w:val="24"/>
          <w:szCs w:val="24"/>
          <w:lang w:val="hy-AM"/>
        </w:rPr>
        <w:t>6</w:t>
      </w:r>
      <w:r w:rsidR="00983BD8" w:rsidRPr="00983BD8">
        <w:rPr>
          <w:rFonts w:ascii="GHEA Grapalat" w:hAnsi="GHEA Grapalat"/>
          <w:spacing w:val="-2"/>
          <w:sz w:val="24"/>
          <w:szCs w:val="24"/>
          <w:lang w:val="hy-AM"/>
        </w:rPr>
        <w:t xml:space="preserve">.1. ԷՄՇ առևտրի մասնակցի՝ </w:t>
      </w:r>
      <w:r w:rsidR="00A75722">
        <w:rPr>
          <w:rFonts w:ascii="GHEA Grapalat" w:hAnsi="GHEA Grapalat"/>
          <w:spacing w:val="-2"/>
          <w:sz w:val="24"/>
          <w:szCs w:val="24"/>
          <w:lang w:val="hy-AM"/>
        </w:rPr>
        <w:t>Ա</w:t>
      </w:r>
      <w:r w:rsidR="00983BD8" w:rsidRPr="00983BD8">
        <w:rPr>
          <w:rFonts w:ascii="GHEA Grapalat" w:hAnsi="GHEA Grapalat"/>
          <w:spacing w:val="-2"/>
          <w:sz w:val="24"/>
          <w:szCs w:val="24"/>
          <w:lang w:val="hy-AM"/>
        </w:rPr>
        <w:t>ռևտրին մասնակցության սահմանաչափը լրանալու</w:t>
      </w:r>
      <w:r w:rsidR="002816F4">
        <w:rPr>
          <w:rFonts w:ascii="GHEA Grapalat" w:hAnsi="GHEA Grapalat"/>
          <w:spacing w:val="-2"/>
          <w:sz w:val="24"/>
          <w:szCs w:val="24"/>
          <w:lang w:val="hy-AM"/>
        </w:rPr>
        <w:t>, իսկ</w:t>
      </w:r>
      <w:r w:rsidR="002816F4" w:rsidRPr="002816F4">
        <w:rPr>
          <w:rFonts w:ascii="GHEA Grapalat" w:hAnsi="GHEA Grapalat"/>
          <w:spacing w:val="-2"/>
          <w:sz w:val="24"/>
          <w:szCs w:val="24"/>
          <w:lang w:val="hy-AM"/>
        </w:rPr>
        <w:t xml:space="preserve"> </w:t>
      </w:r>
      <w:r w:rsidR="002816F4">
        <w:rPr>
          <w:rFonts w:ascii="GHEA Grapalat" w:hAnsi="GHEA Grapalat"/>
          <w:spacing w:val="-2"/>
          <w:sz w:val="24"/>
          <w:szCs w:val="24"/>
          <w:lang w:val="hy-AM"/>
        </w:rPr>
        <w:t>ԷՄՇ կանոնների 206</w:t>
      </w:r>
      <w:r w:rsidR="002816F4" w:rsidRPr="00464564">
        <w:rPr>
          <w:rFonts w:ascii="GHEA Grapalat" w:hAnsi="GHEA Grapalat"/>
          <w:spacing w:val="-2"/>
          <w:sz w:val="24"/>
          <w:szCs w:val="24"/>
          <w:lang w:val="hy-AM"/>
        </w:rPr>
        <w:t>.4-</w:t>
      </w:r>
      <w:r w:rsidR="002816F4">
        <w:rPr>
          <w:rFonts w:ascii="GHEA Grapalat" w:hAnsi="GHEA Grapalat"/>
          <w:spacing w:val="-2"/>
          <w:sz w:val="24"/>
          <w:szCs w:val="24"/>
          <w:lang w:val="hy-AM"/>
        </w:rPr>
        <w:t>րդ կետի 2-րդ ենթակետով նախատեսված</w:t>
      </w:r>
      <w:r w:rsidR="00983BD8" w:rsidRPr="00983BD8">
        <w:rPr>
          <w:rFonts w:ascii="GHEA Grapalat" w:hAnsi="GHEA Grapalat"/>
          <w:spacing w:val="-2"/>
          <w:sz w:val="24"/>
          <w:szCs w:val="24"/>
          <w:lang w:val="hy-AM"/>
        </w:rPr>
        <w:t xml:space="preserve"> դեպքում</w:t>
      </w:r>
      <w:r w:rsidR="000E1126">
        <w:rPr>
          <w:rFonts w:ascii="GHEA Grapalat" w:hAnsi="GHEA Grapalat"/>
          <w:spacing w:val="-2"/>
          <w:sz w:val="24"/>
          <w:szCs w:val="24"/>
          <w:lang w:val="hy-AM"/>
        </w:rPr>
        <w:t>՝</w:t>
      </w:r>
      <w:r w:rsidR="00E47B49">
        <w:rPr>
          <w:rFonts w:ascii="GHEA Grapalat" w:hAnsi="GHEA Grapalat"/>
          <w:spacing w:val="-2"/>
          <w:sz w:val="24"/>
          <w:szCs w:val="24"/>
          <w:lang w:val="hy-AM"/>
        </w:rPr>
        <w:t xml:space="preserve"> </w:t>
      </w:r>
      <w:r w:rsidR="002816F4">
        <w:rPr>
          <w:rFonts w:ascii="GHEA Grapalat" w:hAnsi="GHEA Grapalat"/>
          <w:spacing w:val="-2"/>
          <w:sz w:val="24"/>
          <w:szCs w:val="24"/>
          <w:lang w:val="hy-AM"/>
        </w:rPr>
        <w:t>բանկային երաշխիքը չ</w:t>
      </w:r>
      <w:r w:rsidR="000E1126">
        <w:rPr>
          <w:rFonts w:ascii="GHEA Grapalat" w:hAnsi="GHEA Grapalat"/>
          <w:spacing w:val="-2"/>
          <w:sz w:val="24"/>
          <w:szCs w:val="24"/>
          <w:lang w:val="hy-AM"/>
        </w:rPr>
        <w:t>ներկայացվելու</w:t>
      </w:r>
      <w:r w:rsidR="002816F4">
        <w:rPr>
          <w:rFonts w:ascii="GHEA Grapalat" w:hAnsi="GHEA Grapalat"/>
          <w:spacing w:val="-2"/>
          <w:sz w:val="24"/>
          <w:szCs w:val="24"/>
          <w:lang w:val="hy-AM"/>
        </w:rPr>
        <w:t xml:space="preserve"> դեպքում </w:t>
      </w:r>
      <w:r w:rsidR="00983BD8" w:rsidRPr="00983BD8">
        <w:rPr>
          <w:rFonts w:ascii="GHEA Grapalat" w:hAnsi="GHEA Grapalat"/>
          <w:spacing w:val="-2"/>
          <w:sz w:val="24"/>
          <w:szCs w:val="24"/>
          <w:lang w:val="hy-AM"/>
        </w:rPr>
        <w:t xml:space="preserve">վերջինիս կողմից ԿՈՒՊ և ՕԱՇ բաղադրիչներում նոր Հայտեր տալու, իսկ ՉՈՒՊ բաղադրիչում նոր Գործարքներ կնքելու </w:t>
      </w:r>
      <w:r w:rsidR="001367FE" w:rsidRPr="00983BD8">
        <w:rPr>
          <w:rFonts w:ascii="GHEA Grapalat" w:hAnsi="GHEA Grapalat"/>
          <w:spacing w:val="-2"/>
          <w:sz w:val="24"/>
          <w:szCs w:val="24"/>
          <w:lang w:val="hy-AM"/>
        </w:rPr>
        <w:t>իրավունք</w:t>
      </w:r>
      <w:r w:rsidR="001367FE">
        <w:rPr>
          <w:rFonts w:ascii="GHEA Grapalat" w:hAnsi="GHEA Grapalat"/>
          <w:spacing w:val="-2"/>
          <w:sz w:val="24"/>
          <w:szCs w:val="24"/>
          <w:lang w:val="hy-AM"/>
        </w:rPr>
        <w:t>ն</w:t>
      </w:r>
      <w:r w:rsidR="001367FE" w:rsidRPr="00983BD8">
        <w:rPr>
          <w:rFonts w:ascii="GHEA Grapalat" w:hAnsi="GHEA Grapalat"/>
          <w:spacing w:val="-2"/>
          <w:sz w:val="24"/>
          <w:szCs w:val="24"/>
          <w:lang w:val="hy-AM"/>
        </w:rPr>
        <w:t xml:space="preserve"> </w:t>
      </w:r>
      <w:r w:rsidR="00983BD8" w:rsidRPr="00983BD8">
        <w:rPr>
          <w:rFonts w:ascii="GHEA Grapalat" w:hAnsi="GHEA Grapalat"/>
          <w:spacing w:val="-2"/>
          <w:sz w:val="24"/>
          <w:szCs w:val="24"/>
          <w:lang w:val="hy-AM"/>
        </w:rPr>
        <w:t xml:space="preserve">այդ պահից ՇԿԾ-ի միջոցով կասեցվում է </w:t>
      </w:r>
      <w:r w:rsidR="00177896">
        <w:rPr>
          <w:rFonts w:ascii="GHEA Grapalat" w:hAnsi="GHEA Grapalat"/>
          <w:spacing w:val="-2"/>
          <w:sz w:val="24"/>
          <w:szCs w:val="24"/>
          <w:lang w:val="hy-AM"/>
        </w:rPr>
        <w:t>մինչև բանկային երաշխիքի համալրումը</w:t>
      </w:r>
      <w:r w:rsidR="002816F4">
        <w:rPr>
          <w:rFonts w:ascii="GHEA Grapalat" w:hAnsi="GHEA Grapalat"/>
          <w:spacing w:val="-2"/>
          <w:sz w:val="24"/>
          <w:szCs w:val="24"/>
          <w:lang w:val="hy-AM"/>
        </w:rPr>
        <w:t xml:space="preserve"> կամ ներկայացումը</w:t>
      </w:r>
      <w:r w:rsidR="00177896">
        <w:rPr>
          <w:rFonts w:ascii="GHEA Grapalat" w:hAnsi="GHEA Grapalat"/>
          <w:spacing w:val="-2"/>
          <w:sz w:val="24"/>
          <w:szCs w:val="24"/>
          <w:lang w:val="hy-AM"/>
        </w:rPr>
        <w:t xml:space="preserve">, բայց ոչ ավելի քան </w:t>
      </w:r>
      <w:r w:rsidR="00983BD8" w:rsidRPr="00983BD8">
        <w:rPr>
          <w:rFonts w:ascii="GHEA Grapalat" w:hAnsi="GHEA Grapalat"/>
          <w:spacing w:val="-2"/>
          <w:sz w:val="24"/>
          <w:szCs w:val="24"/>
          <w:lang w:val="hy-AM"/>
        </w:rPr>
        <w:t xml:space="preserve">14 </w:t>
      </w:r>
      <w:r w:rsidR="00FA36CA">
        <w:rPr>
          <w:rFonts w:ascii="GHEA Grapalat" w:hAnsi="GHEA Grapalat"/>
          <w:spacing w:val="-2"/>
          <w:sz w:val="24"/>
          <w:szCs w:val="24"/>
          <w:lang w:val="hy-AM"/>
        </w:rPr>
        <w:t xml:space="preserve">աշխատանքային </w:t>
      </w:r>
      <w:r w:rsidR="00983BD8" w:rsidRPr="00983BD8">
        <w:rPr>
          <w:rFonts w:ascii="GHEA Grapalat" w:hAnsi="GHEA Grapalat"/>
          <w:spacing w:val="-2"/>
          <w:sz w:val="24"/>
          <w:szCs w:val="24"/>
          <w:lang w:val="hy-AM"/>
        </w:rPr>
        <w:t>օր</w:t>
      </w:r>
      <w:r w:rsidR="00E1738E">
        <w:rPr>
          <w:rFonts w:ascii="GHEA Grapalat" w:hAnsi="GHEA Grapalat"/>
          <w:spacing w:val="-2"/>
          <w:sz w:val="24"/>
          <w:szCs w:val="24"/>
          <w:lang w:val="hy-AM"/>
        </w:rPr>
        <w:t>ը</w:t>
      </w:r>
      <w:r w:rsidR="00E47B49">
        <w:rPr>
          <w:rFonts w:ascii="GHEA Grapalat" w:hAnsi="GHEA Grapalat"/>
          <w:b/>
          <w:spacing w:val="-2"/>
          <w:sz w:val="24"/>
          <w:szCs w:val="24"/>
          <w:lang w:val="hy-AM"/>
        </w:rPr>
        <w:t>։</w:t>
      </w:r>
    </w:p>
    <w:p w14:paraId="03BDD62F" w14:textId="43F2271F" w:rsidR="0095552A" w:rsidRPr="00983BD8" w:rsidRDefault="0095552A" w:rsidP="0095552A">
      <w:pPr>
        <w:pStyle w:val="ListParagraph"/>
        <w:shd w:val="clear" w:color="auto" w:fill="FFFFFF"/>
        <w:spacing w:before="0" w:line="360" w:lineRule="auto"/>
        <w:ind w:left="0" w:firstLine="567"/>
        <w:contextualSpacing w:val="0"/>
        <w:jc w:val="both"/>
        <w:rPr>
          <w:rFonts w:ascii="GHEA Grapalat" w:hAnsi="GHEA Grapalat"/>
          <w:spacing w:val="-2"/>
          <w:sz w:val="24"/>
          <w:szCs w:val="24"/>
          <w:lang w:val="hy-AM"/>
        </w:rPr>
      </w:pPr>
      <w:r w:rsidRPr="00983BD8">
        <w:rPr>
          <w:rFonts w:ascii="GHEA Grapalat" w:hAnsi="GHEA Grapalat"/>
          <w:spacing w:val="-2"/>
          <w:sz w:val="24"/>
          <w:szCs w:val="24"/>
          <w:lang w:val="hy-AM"/>
        </w:rPr>
        <w:t>20</w:t>
      </w:r>
      <w:r w:rsidR="00AB6C1A">
        <w:rPr>
          <w:rFonts w:ascii="GHEA Grapalat" w:hAnsi="GHEA Grapalat"/>
          <w:spacing w:val="-2"/>
          <w:sz w:val="24"/>
          <w:szCs w:val="24"/>
          <w:lang w:val="hy-AM"/>
        </w:rPr>
        <w:t>6</w:t>
      </w:r>
      <w:r w:rsidRPr="00983BD8">
        <w:rPr>
          <w:rFonts w:ascii="GHEA Grapalat" w:hAnsi="GHEA Grapalat"/>
          <w:spacing w:val="-2"/>
          <w:sz w:val="24"/>
          <w:szCs w:val="24"/>
          <w:lang w:val="hy-AM"/>
        </w:rPr>
        <w:t>.2.</w:t>
      </w:r>
      <w:r>
        <w:rPr>
          <w:rFonts w:ascii="GHEA Grapalat" w:hAnsi="GHEA Grapalat"/>
          <w:spacing w:val="-2"/>
          <w:sz w:val="24"/>
          <w:szCs w:val="24"/>
          <w:lang w:val="hy-AM"/>
        </w:rPr>
        <w:t xml:space="preserve"> </w:t>
      </w:r>
      <w:r w:rsidRPr="00983BD8">
        <w:rPr>
          <w:rFonts w:ascii="GHEA Grapalat" w:hAnsi="GHEA Grapalat"/>
          <w:spacing w:val="-2"/>
          <w:sz w:val="24"/>
          <w:szCs w:val="24"/>
          <w:lang w:val="hy-AM"/>
        </w:rPr>
        <w:t>ԷՄՇ կանոնների 20</w:t>
      </w:r>
      <w:r w:rsidR="002B0503">
        <w:rPr>
          <w:rFonts w:ascii="GHEA Grapalat" w:hAnsi="GHEA Grapalat"/>
          <w:spacing w:val="-2"/>
          <w:sz w:val="24"/>
          <w:szCs w:val="24"/>
          <w:lang w:val="hy-AM"/>
        </w:rPr>
        <w:t>6</w:t>
      </w:r>
      <w:r w:rsidRPr="00983BD8">
        <w:rPr>
          <w:rFonts w:ascii="GHEA Grapalat" w:hAnsi="GHEA Grapalat"/>
          <w:spacing w:val="-2"/>
          <w:sz w:val="24"/>
          <w:szCs w:val="24"/>
          <w:lang w:val="hy-AM"/>
        </w:rPr>
        <w:t>.1</w:t>
      </w:r>
      <w:r>
        <w:rPr>
          <w:rFonts w:ascii="GHEA Grapalat" w:hAnsi="GHEA Grapalat"/>
          <w:spacing w:val="-2"/>
          <w:sz w:val="24"/>
          <w:szCs w:val="24"/>
          <w:lang w:val="hy-AM"/>
        </w:rPr>
        <w:t>-ին</w:t>
      </w:r>
      <w:r w:rsidRPr="00983BD8">
        <w:rPr>
          <w:rFonts w:ascii="GHEA Grapalat" w:hAnsi="GHEA Grapalat"/>
          <w:spacing w:val="-2"/>
          <w:sz w:val="24"/>
          <w:szCs w:val="24"/>
          <w:lang w:val="hy-AM"/>
        </w:rPr>
        <w:t xml:space="preserve"> կետով նախատեսված դեպքում </w:t>
      </w:r>
      <w:r>
        <w:rPr>
          <w:rFonts w:ascii="GHEA Grapalat" w:hAnsi="GHEA Grapalat"/>
          <w:spacing w:val="-2"/>
          <w:sz w:val="24"/>
          <w:szCs w:val="24"/>
          <w:lang w:val="hy-AM"/>
        </w:rPr>
        <w:t xml:space="preserve">Շուկայի օպերատորը նույն կետում նշված </w:t>
      </w:r>
      <w:r w:rsidRPr="00983BD8">
        <w:rPr>
          <w:rFonts w:ascii="GHEA Grapalat" w:hAnsi="GHEA Grapalat"/>
          <w:spacing w:val="-2"/>
          <w:sz w:val="24"/>
          <w:szCs w:val="24"/>
          <w:lang w:val="hy-AM"/>
        </w:rPr>
        <w:t>սահմանաչափը լրանալու</w:t>
      </w:r>
      <w:r w:rsidR="002A501D">
        <w:rPr>
          <w:rFonts w:ascii="GHEA Grapalat" w:hAnsi="GHEA Grapalat"/>
          <w:spacing w:val="-2"/>
          <w:sz w:val="24"/>
          <w:szCs w:val="24"/>
          <w:lang w:val="hy-AM"/>
        </w:rPr>
        <w:t xml:space="preserve"> օրվանից</w:t>
      </w:r>
      <w:r w:rsidRPr="00983BD8">
        <w:rPr>
          <w:rFonts w:ascii="GHEA Grapalat" w:hAnsi="GHEA Grapalat"/>
          <w:spacing w:val="-2"/>
          <w:sz w:val="24"/>
          <w:szCs w:val="24"/>
          <w:lang w:val="hy-AM"/>
        </w:rPr>
        <w:t xml:space="preserve"> մեկ աշխատանքային օրվա ընթացքում ՇԿԾ-ի միջոցով</w:t>
      </w:r>
      <w:r>
        <w:rPr>
          <w:rFonts w:ascii="GHEA Grapalat" w:hAnsi="GHEA Grapalat"/>
          <w:spacing w:val="-2"/>
          <w:sz w:val="24"/>
          <w:szCs w:val="24"/>
          <w:lang w:val="hy-AM"/>
        </w:rPr>
        <w:t>՝</w:t>
      </w:r>
      <w:r w:rsidRPr="00983BD8">
        <w:rPr>
          <w:rFonts w:ascii="GHEA Grapalat" w:hAnsi="GHEA Grapalat"/>
          <w:spacing w:val="-2"/>
          <w:sz w:val="24"/>
          <w:szCs w:val="24"/>
          <w:lang w:val="hy-AM"/>
        </w:rPr>
        <w:t xml:space="preserve"> </w:t>
      </w:r>
    </w:p>
    <w:p w14:paraId="24CE7F53" w14:textId="12367B42" w:rsidR="0095552A" w:rsidRPr="0095552A" w:rsidRDefault="002A501D" w:rsidP="0095552A">
      <w:pPr>
        <w:pStyle w:val="ListParagraph"/>
        <w:numPr>
          <w:ilvl w:val="0"/>
          <w:numId w:val="8"/>
        </w:numPr>
        <w:shd w:val="clear" w:color="auto" w:fill="FFFFFF" w:themeFill="background1"/>
        <w:tabs>
          <w:tab w:val="left" w:pos="993"/>
        </w:tabs>
        <w:spacing w:before="0" w:line="360" w:lineRule="auto"/>
        <w:ind w:left="0" w:firstLine="633"/>
        <w:jc w:val="both"/>
        <w:rPr>
          <w:rFonts w:ascii="GHEA Grapalat" w:eastAsia="Times New Roman" w:hAnsi="GHEA Grapalat" w:cs="Times New Roman"/>
          <w:color w:val="000000"/>
          <w:sz w:val="24"/>
          <w:szCs w:val="24"/>
          <w:lang w:val="hy-AM"/>
        </w:rPr>
      </w:pPr>
      <w:r w:rsidRPr="0095552A">
        <w:rPr>
          <w:rFonts w:ascii="GHEA Grapalat" w:eastAsia="Times New Roman" w:hAnsi="GHEA Grapalat" w:cs="Times New Roman"/>
          <w:color w:val="000000"/>
          <w:sz w:val="24"/>
          <w:szCs w:val="24"/>
          <w:lang w:val="hy-AM"/>
        </w:rPr>
        <w:t xml:space="preserve">ԷՄՇ առևտրի </w:t>
      </w:r>
      <w:r>
        <w:rPr>
          <w:rFonts w:ascii="GHEA Grapalat" w:eastAsia="Times New Roman" w:hAnsi="GHEA Grapalat" w:cs="Times New Roman"/>
          <w:color w:val="000000"/>
          <w:sz w:val="24"/>
          <w:szCs w:val="24"/>
          <w:lang w:val="hy-AM"/>
        </w:rPr>
        <w:t xml:space="preserve">համապատասխան </w:t>
      </w:r>
      <w:r w:rsidRPr="0095552A">
        <w:rPr>
          <w:rFonts w:ascii="GHEA Grapalat" w:eastAsia="Times New Roman" w:hAnsi="GHEA Grapalat" w:cs="Times New Roman"/>
          <w:color w:val="000000"/>
          <w:sz w:val="24"/>
          <w:szCs w:val="24"/>
          <w:lang w:val="hy-AM"/>
        </w:rPr>
        <w:t>մասնակցին</w:t>
      </w:r>
      <w:r w:rsidRPr="002A501D">
        <w:rPr>
          <w:rFonts w:ascii="GHEA Grapalat" w:eastAsia="Times New Roman" w:hAnsi="GHEA Grapalat" w:cs="Times New Roman"/>
          <w:color w:val="000000"/>
          <w:sz w:val="24"/>
          <w:szCs w:val="24"/>
          <w:lang w:val="hy-AM"/>
        </w:rPr>
        <w:t xml:space="preserve"> </w:t>
      </w:r>
      <w:r w:rsidRPr="0095552A">
        <w:rPr>
          <w:rFonts w:ascii="GHEA Grapalat" w:eastAsia="Times New Roman" w:hAnsi="GHEA Grapalat" w:cs="Times New Roman"/>
          <w:color w:val="000000"/>
          <w:sz w:val="24"/>
          <w:szCs w:val="24"/>
          <w:lang w:val="hy-AM"/>
        </w:rPr>
        <w:t xml:space="preserve">ծանուցում է </w:t>
      </w:r>
      <w:r w:rsidR="00A75722">
        <w:rPr>
          <w:rFonts w:ascii="GHEA Grapalat" w:eastAsia="Times New Roman" w:hAnsi="GHEA Grapalat" w:cs="Times New Roman"/>
          <w:color w:val="000000"/>
          <w:sz w:val="24"/>
          <w:szCs w:val="24"/>
          <w:lang w:val="hy-AM"/>
        </w:rPr>
        <w:t>Ա</w:t>
      </w:r>
      <w:r w:rsidR="00221F85" w:rsidRPr="00456ADA">
        <w:rPr>
          <w:rFonts w:ascii="GHEA Grapalat" w:eastAsia="Times New Roman" w:hAnsi="GHEA Grapalat" w:cs="Times New Roman"/>
          <w:color w:val="000000"/>
          <w:sz w:val="24"/>
          <w:szCs w:val="24"/>
          <w:lang w:val="hy-AM"/>
        </w:rPr>
        <w:t>ռևտրին մասնակց</w:t>
      </w:r>
      <w:r w:rsidR="00221F85">
        <w:rPr>
          <w:rFonts w:ascii="GHEA Grapalat" w:eastAsia="Times New Roman" w:hAnsi="GHEA Grapalat" w:cs="Times New Roman"/>
          <w:color w:val="000000"/>
          <w:sz w:val="24"/>
          <w:szCs w:val="24"/>
          <w:lang w:val="hy-AM"/>
        </w:rPr>
        <w:t>ության</w:t>
      </w:r>
      <w:r w:rsidR="00221F85" w:rsidRPr="00456ADA">
        <w:rPr>
          <w:rFonts w:ascii="GHEA Grapalat" w:eastAsia="Times New Roman" w:hAnsi="GHEA Grapalat" w:cs="Times New Roman"/>
          <w:color w:val="000000"/>
          <w:sz w:val="24"/>
          <w:szCs w:val="24"/>
          <w:lang w:val="hy-AM"/>
        </w:rPr>
        <w:t xml:space="preserve"> </w:t>
      </w:r>
      <w:r w:rsidR="0095552A" w:rsidRPr="0095552A">
        <w:rPr>
          <w:rFonts w:ascii="GHEA Grapalat" w:eastAsia="Times New Roman" w:hAnsi="GHEA Grapalat" w:cs="Times New Roman"/>
          <w:color w:val="000000"/>
          <w:sz w:val="24"/>
          <w:szCs w:val="24"/>
          <w:lang w:val="hy-AM"/>
        </w:rPr>
        <w:t>սահմանաչափը լրանալու</w:t>
      </w:r>
      <w:r w:rsidR="00E2579D">
        <w:rPr>
          <w:rFonts w:ascii="GHEA Grapalat" w:eastAsia="Times New Roman" w:hAnsi="GHEA Grapalat" w:cs="Times New Roman"/>
          <w:color w:val="000000"/>
          <w:sz w:val="24"/>
          <w:szCs w:val="24"/>
          <w:lang w:val="hy-AM"/>
        </w:rPr>
        <w:t xml:space="preserve"> և</w:t>
      </w:r>
      <w:r w:rsidR="0095552A" w:rsidRPr="0095552A">
        <w:rPr>
          <w:rFonts w:ascii="GHEA Grapalat" w:eastAsia="Times New Roman" w:hAnsi="GHEA Grapalat" w:cs="Times New Roman"/>
          <w:color w:val="000000"/>
          <w:sz w:val="24"/>
          <w:szCs w:val="24"/>
          <w:lang w:val="hy-AM"/>
        </w:rPr>
        <w:t xml:space="preserve"> </w:t>
      </w:r>
      <w:r w:rsidR="00E2579D" w:rsidRPr="0095552A">
        <w:rPr>
          <w:rFonts w:ascii="GHEA Grapalat" w:eastAsia="Times New Roman" w:hAnsi="GHEA Grapalat" w:cs="Times New Roman"/>
          <w:color w:val="000000"/>
          <w:sz w:val="24"/>
          <w:szCs w:val="24"/>
          <w:lang w:val="hy-AM"/>
        </w:rPr>
        <w:t>ԷՄՇ կանոնների 20</w:t>
      </w:r>
      <w:r>
        <w:rPr>
          <w:rFonts w:ascii="GHEA Grapalat" w:eastAsia="Times New Roman" w:hAnsi="GHEA Grapalat" w:cs="Times New Roman"/>
          <w:color w:val="000000"/>
          <w:sz w:val="24"/>
          <w:szCs w:val="24"/>
          <w:lang w:val="hy-AM"/>
        </w:rPr>
        <w:t>6</w:t>
      </w:r>
      <w:r w:rsidR="00E2579D" w:rsidRPr="0095552A">
        <w:rPr>
          <w:rFonts w:ascii="GHEA Grapalat" w:eastAsia="Times New Roman" w:hAnsi="GHEA Grapalat" w:cs="Times New Roman"/>
          <w:color w:val="000000"/>
          <w:sz w:val="24"/>
          <w:szCs w:val="24"/>
          <w:lang w:val="hy-AM"/>
        </w:rPr>
        <w:t>.1</w:t>
      </w:r>
      <w:r w:rsidR="00E2579D">
        <w:rPr>
          <w:rFonts w:ascii="GHEA Grapalat" w:eastAsia="Times New Roman" w:hAnsi="GHEA Grapalat" w:cs="Times New Roman"/>
          <w:color w:val="000000"/>
          <w:sz w:val="24"/>
          <w:szCs w:val="24"/>
          <w:lang w:val="hy-AM"/>
        </w:rPr>
        <w:t>-ին</w:t>
      </w:r>
      <w:r w:rsidR="00E2579D" w:rsidRPr="0095552A">
        <w:rPr>
          <w:rFonts w:ascii="GHEA Grapalat" w:eastAsia="Times New Roman" w:hAnsi="GHEA Grapalat" w:cs="Times New Roman"/>
          <w:color w:val="000000"/>
          <w:sz w:val="24"/>
          <w:szCs w:val="24"/>
          <w:lang w:val="hy-AM"/>
        </w:rPr>
        <w:t xml:space="preserve"> կետո</w:t>
      </w:r>
      <w:r w:rsidR="00137A94">
        <w:rPr>
          <w:rFonts w:ascii="GHEA Grapalat" w:eastAsia="Times New Roman" w:hAnsi="GHEA Grapalat" w:cs="Times New Roman"/>
          <w:color w:val="000000"/>
          <w:sz w:val="24"/>
          <w:szCs w:val="24"/>
          <w:lang w:val="hy-AM"/>
        </w:rPr>
        <w:t>վ</w:t>
      </w:r>
      <w:r>
        <w:rPr>
          <w:rFonts w:ascii="GHEA Grapalat" w:eastAsia="Times New Roman" w:hAnsi="GHEA Grapalat" w:cs="Times New Roman"/>
          <w:color w:val="000000"/>
          <w:sz w:val="24"/>
          <w:szCs w:val="24"/>
          <w:lang w:val="hy-AM"/>
        </w:rPr>
        <w:t xml:space="preserve"> նախատեսված</w:t>
      </w:r>
      <w:r w:rsidRPr="0095552A">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իրավակարգավորման</w:t>
      </w:r>
      <w:r w:rsidRPr="0095552A">
        <w:rPr>
          <w:rFonts w:ascii="GHEA Grapalat" w:eastAsia="Times New Roman" w:hAnsi="GHEA Grapalat" w:cs="Times New Roman"/>
          <w:color w:val="000000"/>
          <w:sz w:val="24"/>
          <w:szCs w:val="24"/>
          <w:lang w:val="hy-AM"/>
        </w:rPr>
        <w:t xml:space="preserve"> մասին</w:t>
      </w:r>
      <w:r w:rsidR="00E2579D">
        <w:rPr>
          <w:rFonts w:ascii="GHEA Grapalat" w:eastAsia="Times New Roman" w:hAnsi="GHEA Grapalat" w:cs="Times New Roman"/>
          <w:color w:val="000000"/>
          <w:sz w:val="24"/>
          <w:szCs w:val="24"/>
          <w:lang w:val="hy-AM"/>
        </w:rPr>
        <w:t xml:space="preserve">, իսկ </w:t>
      </w:r>
      <w:r>
        <w:rPr>
          <w:rFonts w:ascii="GHEA Grapalat" w:eastAsia="Times New Roman" w:hAnsi="GHEA Grapalat" w:cs="Times New Roman"/>
          <w:color w:val="000000"/>
          <w:sz w:val="24"/>
          <w:szCs w:val="24"/>
          <w:lang w:val="hy-AM"/>
        </w:rPr>
        <w:t xml:space="preserve">սահմանաչափը </w:t>
      </w:r>
      <w:r w:rsidRPr="00E2449F">
        <w:rPr>
          <w:rFonts w:ascii="GHEA Grapalat" w:eastAsia="Times New Roman" w:hAnsi="GHEA Grapalat" w:cs="Times New Roman"/>
          <w:color w:val="000000"/>
          <w:sz w:val="24"/>
          <w:szCs w:val="24"/>
          <w:lang w:val="hy-AM"/>
        </w:rPr>
        <w:t xml:space="preserve">գերազանցած </w:t>
      </w:r>
      <w:r w:rsidR="00A75722" w:rsidRPr="00E2449F">
        <w:rPr>
          <w:rFonts w:ascii="GHEA Grapalat" w:eastAsia="Times New Roman" w:hAnsi="GHEA Grapalat" w:cs="Times New Roman"/>
          <w:color w:val="000000"/>
          <w:sz w:val="24"/>
          <w:szCs w:val="24"/>
          <w:lang w:val="hy-AM"/>
        </w:rPr>
        <w:t xml:space="preserve">ՀՊԿԽ կարգավիճակ ունեցող </w:t>
      </w:r>
      <w:r w:rsidRPr="00E2449F">
        <w:rPr>
          <w:rFonts w:ascii="GHEA Grapalat" w:eastAsia="Times New Roman" w:hAnsi="GHEA Grapalat" w:cs="Times New Roman"/>
          <w:color w:val="000000"/>
          <w:sz w:val="24"/>
          <w:szCs w:val="24"/>
          <w:lang w:val="hy-AM"/>
        </w:rPr>
        <w:t>ԷՄՇ մասնակցի</w:t>
      </w:r>
      <w:r w:rsidR="00A75722" w:rsidRPr="00E2449F">
        <w:rPr>
          <w:rFonts w:ascii="GHEA Grapalat" w:eastAsia="Times New Roman" w:hAnsi="GHEA Grapalat" w:cs="Times New Roman"/>
          <w:color w:val="000000"/>
          <w:sz w:val="24"/>
          <w:szCs w:val="24"/>
          <w:lang w:val="hy-AM"/>
        </w:rPr>
        <w:t>ն և վերջինիս</w:t>
      </w:r>
      <w:r w:rsidRPr="00E2449F">
        <w:rPr>
          <w:rFonts w:ascii="GHEA Grapalat" w:eastAsia="Times New Roman" w:hAnsi="GHEA Grapalat" w:cs="Times New Roman"/>
          <w:color w:val="000000"/>
          <w:sz w:val="24"/>
          <w:szCs w:val="24"/>
          <w:lang w:val="hy-AM"/>
        </w:rPr>
        <w:t xml:space="preserve"> խմբում գտնվող </w:t>
      </w:r>
      <w:r w:rsidR="00A75722" w:rsidRPr="00E2449F">
        <w:rPr>
          <w:rFonts w:ascii="GHEA Grapalat" w:eastAsia="Times New Roman" w:hAnsi="GHEA Grapalat" w:cs="Times New Roman"/>
          <w:color w:val="000000"/>
          <w:sz w:val="24"/>
          <w:szCs w:val="24"/>
          <w:lang w:val="hy-AM"/>
        </w:rPr>
        <w:t>ՀՊԿՄ ու</w:t>
      </w:r>
      <w:r w:rsidR="00E2579D" w:rsidRPr="00E2449F">
        <w:rPr>
          <w:rFonts w:ascii="GHEA Grapalat" w:eastAsia="Times New Roman" w:hAnsi="GHEA Grapalat" w:cs="Times New Roman"/>
          <w:color w:val="000000"/>
          <w:sz w:val="24"/>
          <w:szCs w:val="24"/>
          <w:lang w:val="hy-AM"/>
        </w:rPr>
        <w:t xml:space="preserve"> ՀՊԿԼ կարգավիճակ ունեցող մասնակիցների</w:t>
      </w:r>
      <w:r w:rsidR="00A75722" w:rsidRPr="00E2449F">
        <w:rPr>
          <w:rFonts w:ascii="GHEA Grapalat" w:eastAsia="Times New Roman" w:hAnsi="GHEA Grapalat" w:cs="Times New Roman"/>
          <w:color w:val="000000"/>
          <w:sz w:val="24"/>
          <w:szCs w:val="24"/>
          <w:lang w:val="hy-AM"/>
        </w:rPr>
        <w:t>ն</w:t>
      </w:r>
      <w:r w:rsidR="00E2579D" w:rsidRPr="00E2449F">
        <w:rPr>
          <w:rFonts w:ascii="GHEA Grapalat" w:eastAsia="Times New Roman" w:hAnsi="GHEA Grapalat" w:cs="Times New Roman"/>
          <w:color w:val="000000"/>
          <w:sz w:val="24"/>
          <w:szCs w:val="24"/>
          <w:lang w:val="hy-AM"/>
        </w:rPr>
        <w:t xml:space="preserve"> (բացառությամբ Մատակարարի խմբում գտնվող սպառողների)</w:t>
      </w:r>
      <w:r w:rsidRPr="00E2449F">
        <w:rPr>
          <w:rFonts w:ascii="GHEA Grapalat" w:eastAsia="Times New Roman" w:hAnsi="GHEA Grapalat" w:cs="Times New Roman"/>
          <w:color w:val="000000"/>
          <w:sz w:val="24"/>
          <w:szCs w:val="24"/>
          <w:lang w:val="hy-AM"/>
        </w:rPr>
        <w:t>՝</w:t>
      </w:r>
      <w:r w:rsidR="00E2579D" w:rsidRPr="00E2449F">
        <w:rPr>
          <w:rFonts w:ascii="GHEA Grapalat" w:eastAsia="Times New Roman" w:hAnsi="GHEA Grapalat" w:cs="Times New Roman"/>
          <w:color w:val="000000"/>
          <w:sz w:val="24"/>
          <w:szCs w:val="24"/>
          <w:lang w:val="hy-AM"/>
        </w:rPr>
        <w:t xml:space="preserve"> նաև ԷՄՇ կանոնների </w:t>
      </w:r>
      <w:r w:rsidR="004D3F39" w:rsidRPr="00E2449F">
        <w:rPr>
          <w:rFonts w:ascii="GHEA Grapalat" w:eastAsia="Times New Roman" w:hAnsi="GHEA Grapalat" w:cs="Times New Roman"/>
          <w:color w:val="000000"/>
          <w:sz w:val="24"/>
          <w:szCs w:val="24"/>
          <w:lang w:val="hy-AM"/>
        </w:rPr>
        <w:t>20</w:t>
      </w:r>
      <w:r w:rsidRPr="00E2449F">
        <w:rPr>
          <w:rFonts w:ascii="GHEA Grapalat" w:eastAsia="Times New Roman" w:hAnsi="GHEA Grapalat" w:cs="Times New Roman"/>
          <w:color w:val="000000"/>
          <w:sz w:val="24"/>
          <w:szCs w:val="24"/>
          <w:lang w:val="hy-AM"/>
        </w:rPr>
        <w:t>6</w:t>
      </w:r>
      <w:r w:rsidR="004D3F39" w:rsidRPr="00E2449F">
        <w:rPr>
          <w:rFonts w:ascii="Cambria Math" w:eastAsia="Times New Roman" w:hAnsi="Cambria Math" w:cs="Cambria Math"/>
          <w:color w:val="000000"/>
          <w:sz w:val="24"/>
          <w:szCs w:val="24"/>
          <w:lang w:val="hy-AM"/>
        </w:rPr>
        <w:t>․</w:t>
      </w:r>
      <w:r w:rsidR="00E06C45" w:rsidRPr="00E2449F">
        <w:rPr>
          <w:rFonts w:ascii="GHEA Grapalat" w:eastAsia="Times New Roman" w:hAnsi="GHEA Grapalat" w:cs="Times New Roman"/>
          <w:color w:val="000000"/>
          <w:sz w:val="24"/>
          <w:szCs w:val="24"/>
          <w:lang w:val="hy-AM"/>
        </w:rPr>
        <w:t>4</w:t>
      </w:r>
      <w:r w:rsidR="004D3F39" w:rsidRPr="00E2449F">
        <w:rPr>
          <w:rFonts w:ascii="GHEA Grapalat" w:eastAsia="Times New Roman" w:hAnsi="GHEA Grapalat" w:cs="Times New Roman"/>
          <w:color w:val="000000"/>
          <w:sz w:val="24"/>
          <w:szCs w:val="24"/>
          <w:lang w:val="hy-AM"/>
        </w:rPr>
        <w:t>-րդ կետով նախատեսված</w:t>
      </w:r>
      <w:r w:rsidR="00A75722" w:rsidRPr="00E2449F">
        <w:rPr>
          <w:rFonts w:ascii="GHEA Grapalat" w:eastAsia="Times New Roman" w:hAnsi="GHEA Grapalat" w:cs="Times New Roman"/>
          <w:color w:val="000000"/>
          <w:sz w:val="24"/>
          <w:szCs w:val="24"/>
          <w:lang w:val="hy-AM"/>
        </w:rPr>
        <w:t>՝ վերջիններիս առնչվող</w:t>
      </w:r>
      <w:r w:rsidR="00E2579D" w:rsidRPr="00E2449F">
        <w:rPr>
          <w:rFonts w:ascii="GHEA Grapalat" w:eastAsia="Times New Roman" w:hAnsi="GHEA Grapalat" w:cs="Times New Roman"/>
          <w:color w:val="000000"/>
          <w:sz w:val="24"/>
          <w:szCs w:val="24"/>
          <w:lang w:val="hy-AM"/>
        </w:rPr>
        <w:t xml:space="preserve"> իրավակարգավորման </w:t>
      </w:r>
      <w:r w:rsidR="0095552A" w:rsidRPr="00E2449F">
        <w:rPr>
          <w:rFonts w:ascii="GHEA Grapalat" w:eastAsia="Times New Roman" w:hAnsi="GHEA Grapalat" w:cs="Times New Roman"/>
          <w:color w:val="000000"/>
          <w:sz w:val="24"/>
          <w:szCs w:val="24"/>
          <w:lang w:val="hy-AM"/>
        </w:rPr>
        <w:t>մասին</w:t>
      </w:r>
      <w:r w:rsidR="0095552A" w:rsidRPr="0095552A">
        <w:rPr>
          <w:rFonts w:ascii="GHEA Grapalat" w:eastAsia="Times New Roman" w:hAnsi="GHEA Grapalat" w:cs="Times New Roman"/>
          <w:color w:val="000000"/>
          <w:sz w:val="24"/>
          <w:szCs w:val="24"/>
          <w:lang w:val="hy-AM"/>
        </w:rPr>
        <w:t xml:space="preserve">, </w:t>
      </w:r>
      <w:r w:rsidR="00221F85">
        <w:rPr>
          <w:rFonts w:ascii="GHEA Grapalat" w:eastAsia="Times New Roman" w:hAnsi="GHEA Grapalat" w:cs="Times New Roman"/>
          <w:color w:val="000000"/>
          <w:sz w:val="24"/>
          <w:szCs w:val="24"/>
          <w:lang w:val="hy-AM"/>
        </w:rPr>
        <w:t xml:space="preserve"> </w:t>
      </w:r>
    </w:p>
    <w:p w14:paraId="14D8A64F" w14:textId="4F235EE1" w:rsidR="00137A94" w:rsidRDefault="0095552A" w:rsidP="004D3F39">
      <w:pPr>
        <w:pStyle w:val="ListParagraph"/>
        <w:numPr>
          <w:ilvl w:val="0"/>
          <w:numId w:val="8"/>
        </w:numPr>
        <w:shd w:val="clear" w:color="auto" w:fill="FFFFFF" w:themeFill="background1"/>
        <w:tabs>
          <w:tab w:val="left" w:pos="993"/>
        </w:tabs>
        <w:spacing w:before="0" w:line="360" w:lineRule="auto"/>
        <w:ind w:left="0" w:firstLine="633"/>
        <w:jc w:val="both"/>
        <w:rPr>
          <w:rFonts w:ascii="GHEA Grapalat" w:eastAsia="Times New Roman" w:hAnsi="GHEA Grapalat" w:cs="Times New Roman"/>
          <w:color w:val="000000"/>
          <w:sz w:val="24"/>
          <w:szCs w:val="24"/>
          <w:lang w:val="hy-AM"/>
        </w:rPr>
      </w:pPr>
      <w:r w:rsidRPr="00456ADA">
        <w:rPr>
          <w:rFonts w:ascii="GHEA Grapalat" w:eastAsia="Times New Roman" w:hAnsi="GHEA Grapalat" w:cs="Times New Roman"/>
          <w:color w:val="000000"/>
          <w:sz w:val="24"/>
          <w:szCs w:val="24"/>
          <w:lang w:val="hy-AM"/>
        </w:rPr>
        <w:lastRenderedPageBreak/>
        <w:t xml:space="preserve">պահանջ է ներկայացնում ՀՊԿԽ կարգավիճակ ունեցող </w:t>
      </w:r>
      <w:r w:rsidR="002A501D">
        <w:rPr>
          <w:rFonts w:ascii="GHEA Grapalat" w:eastAsia="Times New Roman" w:hAnsi="GHEA Grapalat" w:cs="Times New Roman"/>
          <w:color w:val="000000"/>
          <w:sz w:val="24"/>
          <w:szCs w:val="24"/>
          <w:lang w:val="hy-AM"/>
        </w:rPr>
        <w:t>Մատակարարին</w:t>
      </w:r>
      <w:r w:rsidR="00CD4AF7">
        <w:rPr>
          <w:rFonts w:ascii="GHEA Grapalat" w:eastAsia="Times New Roman" w:hAnsi="GHEA Grapalat" w:cs="Times New Roman"/>
          <w:color w:val="000000"/>
          <w:sz w:val="24"/>
          <w:szCs w:val="24"/>
          <w:lang w:val="hy-AM"/>
        </w:rPr>
        <w:t>՝</w:t>
      </w:r>
      <w:r w:rsidRPr="00456ADA">
        <w:rPr>
          <w:rFonts w:ascii="GHEA Grapalat" w:eastAsia="Times New Roman" w:hAnsi="GHEA Grapalat" w:cs="Times New Roman"/>
          <w:color w:val="000000"/>
          <w:sz w:val="24"/>
          <w:szCs w:val="24"/>
          <w:lang w:val="hy-AM"/>
        </w:rPr>
        <w:t xml:space="preserve"> վերջինիս հաշվեկշռման խմբում գտնվող սպառողներին՝ </w:t>
      </w:r>
      <w:r w:rsidR="005D4101">
        <w:rPr>
          <w:rFonts w:ascii="GHEA Grapalat" w:eastAsia="Times New Roman" w:hAnsi="GHEA Grapalat" w:cs="Times New Roman"/>
          <w:color w:val="000000"/>
          <w:sz w:val="24"/>
          <w:szCs w:val="24"/>
          <w:lang w:val="hy-AM"/>
        </w:rPr>
        <w:t>Ա</w:t>
      </w:r>
      <w:r w:rsidRPr="00456ADA">
        <w:rPr>
          <w:rFonts w:ascii="GHEA Grapalat" w:eastAsia="Times New Roman" w:hAnsi="GHEA Grapalat" w:cs="Times New Roman"/>
          <w:color w:val="000000"/>
          <w:sz w:val="24"/>
          <w:szCs w:val="24"/>
          <w:lang w:val="hy-AM"/>
        </w:rPr>
        <w:t>ռևտրին մասնակց</w:t>
      </w:r>
      <w:r w:rsidR="00137A94">
        <w:rPr>
          <w:rFonts w:ascii="GHEA Grapalat" w:eastAsia="Times New Roman" w:hAnsi="GHEA Grapalat" w:cs="Times New Roman"/>
          <w:color w:val="000000"/>
          <w:sz w:val="24"/>
          <w:szCs w:val="24"/>
          <w:lang w:val="hy-AM"/>
        </w:rPr>
        <w:t>ության</w:t>
      </w:r>
      <w:r w:rsidRPr="00456ADA">
        <w:rPr>
          <w:rFonts w:ascii="GHEA Grapalat" w:eastAsia="Times New Roman" w:hAnsi="GHEA Grapalat" w:cs="Times New Roman"/>
          <w:color w:val="000000"/>
          <w:sz w:val="24"/>
          <w:szCs w:val="24"/>
          <w:lang w:val="hy-AM"/>
        </w:rPr>
        <w:t xml:space="preserve"> սահմանաչափը լրանալու</w:t>
      </w:r>
      <w:r w:rsidRPr="00456ADA" w:rsidDel="00FC6531">
        <w:rPr>
          <w:rFonts w:ascii="GHEA Grapalat" w:eastAsia="Times New Roman" w:hAnsi="GHEA Grapalat" w:cs="Times New Roman"/>
          <w:color w:val="000000"/>
          <w:sz w:val="24"/>
          <w:szCs w:val="24"/>
          <w:lang w:val="hy-AM"/>
        </w:rPr>
        <w:t xml:space="preserve"> </w:t>
      </w:r>
      <w:r w:rsidR="00137A94">
        <w:rPr>
          <w:rFonts w:ascii="GHEA Grapalat" w:eastAsia="Times New Roman" w:hAnsi="GHEA Grapalat" w:cs="Times New Roman"/>
          <w:color w:val="000000"/>
          <w:sz w:val="24"/>
          <w:szCs w:val="24"/>
          <w:lang w:val="hy-AM"/>
        </w:rPr>
        <w:t>և ԷՄՇ կանոններով նախատեսված դրա հետևանքների մասին ծանուցելու վերաբերյալ։</w:t>
      </w:r>
    </w:p>
    <w:p w14:paraId="44F3878F" w14:textId="1AFBB7A8" w:rsidR="00137A94" w:rsidRPr="00137A94" w:rsidRDefault="00137A94" w:rsidP="00137A94">
      <w:pPr>
        <w:pStyle w:val="ListParagraph"/>
        <w:shd w:val="clear" w:color="auto" w:fill="FFFFFF"/>
        <w:spacing w:before="0" w:line="360" w:lineRule="auto"/>
        <w:ind w:left="0" w:firstLine="567"/>
        <w:contextualSpacing w:val="0"/>
        <w:jc w:val="both"/>
        <w:rPr>
          <w:rFonts w:ascii="GHEA Grapalat" w:hAnsi="GHEA Grapalat"/>
          <w:spacing w:val="-2"/>
          <w:sz w:val="24"/>
          <w:szCs w:val="24"/>
          <w:lang w:val="hy-AM"/>
        </w:rPr>
      </w:pPr>
      <w:r w:rsidRPr="00137A94">
        <w:rPr>
          <w:rFonts w:ascii="GHEA Grapalat" w:hAnsi="GHEA Grapalat"/>
          <w:spacing w:val="-2"/>
          <w:sz w:val="24"/>
          <w:szCs w:val="24"/>
          <w:lang w:val="hy-AM"/>
        </w:rPr>
        <w:t>20</w:t>
      </w:r>
      <w:r w:rsidR="00AB6C1A">
        <w:rPr>
          <w:rFonts w:ascii="GHEA Grapalat" w:hAnsi="GHEA Grapalat"/>
          <w:spacing w:val="-2"/>
          <w:sz w:val="24"/>
          <w:szCs w:val="24"/>
          <w:lang w:val="hy-AM"/>
        </w:rPr>
        <w:t>6</w:t>
      </w:r>
      <w:r w:rsidRPr="00137A94">
        <w:rPr>
          <w:rFonts w:ascii="GHEA Grapalat" w:hAnsi="GHEA Grapalat"/>
          <w:spacing w:val="-2"/>
          <w:sz w:val="24"/>
          <w:szCs w:val="24"/>
          <w:lang w:val="hy-AM"/>
        </w:rPr>
        <w:t xml:space="preserve">.3. </w:t>
      </w:r>
      <w:r w:rsidRPr="00456ADA">
        <w:rPr>
          <w:rFonts w:ascii="GHEA Grapalat" w:eastAsia="Times New Roman" w:hAnsi="GHEA Grapalat" w:cs="Times New Roman"/>
          <w:color w:val="000000"/>
          <w:sz w:val="24"/>
          <w:szCs w:val="24"/>
          <w:lang w:val="hy-AM"/>
        </w:rPr>
        <w:t>ՀՊԿԽ կարգա</w:t>
      </w:r>
      <w:r>
        <w:rPr>
          <w:rFonts w:ascii="GHEA Grapalat" w:eastAsia="Times New Roman" w:hAnsi="GHEA Grapalat" w:cs="Times New Roman"/>
          <w:color w:val="000000"/>
          <w:sz w:val="24"/>
          <w:szCs w:val="24"/>
          <w:lang w:val="hy-AM"/>
        </w:rPr>
        <w:t xml:space="preserve">վիճակ ունեցող </w:t>
      </w:r>
      <w:r w:rsidR="007A164B">
        <w:rPr>
          <w:rFonts w:ascii="GHEA Grapalat" w:eastAsia="Times New Roman" w:hAnsi="GHEA Grapalat" w:cs="Times New Roman"/>
          <w:color w:val="000000"/>
          <w:sz w:val="24"/>
          <w:szCs w:val="24"/>
          <w:lang w:val="hy-AM"/>
        </w:rPr>
        <w:t>Մատակարար</w:t>
      </w:r>
      <w:r>
        <w:rPr>
          <w:rFonts w:ascii="GHEA Grapalat" w:eastAsia="Times New Roman" w:hAnsi="GHEA Grapalat" w:cs="Times New Roman"/>
          <w:color w:val="000000"/>
          <w:sz w:val="24"/>
          <w:szCs w:val="24"/>
          <w:lang w:val="hy-AM"/>
        </w:rPr>
        <w:t xml:space="preserve">ը </w:t>
      </w:r>
      <w:r w:rsidRPr="00137A94">
        <w:rPr>
          <w:rFonts w:ascii="GHEA Grapalat" w:hAnsi="GHEA Grapalat"/>
          <w:spacing w:val="-2"/>
          <w:sz w:val="24"/>
          <w:szCs w:val="24"/>
          <w:lang w:val="hy-AM"/>
        </w:rPr>
        <w:t>ԷՄՇ կանոնների</w:t>
      </w:r>
      <w:r w:rsidR="00E06C45">
        <w:rPr>
          <w:rFonts w:ascii="GHEA Grapalat" w:hAnsi="GHEA Grapalat"/>
          <w:spacing w:val="-2"/>
          <w:sz w:val="24"/>
          <w:szCs w:val="24"/>
          <w:lang w:val="hy-AM"/>
        </w:rPr>
        <w:t xml:space="preserve"> </w:t>
      </w:r>
      <w:r w:rsidR="00E06C45" w:rsidRPr="0095552A">
        <w:rPr>
          <w:rFonts w:ascii="GHEA Grapalat" w:eastAsia="Times New Roman" w:hAnsi="GHEA Grapalat" w:cs="Times New Roman"/>
          <w:color w:val="000000"/>
          <w:sz w:val="24"/>
          <w:szCs w:val="24"/>
          <w:lang w:val="hy-AM"/>
        </w:rPr>
        <w:t>20</w:t>
      </w:r>
      <w:r w:rsidR="007A164B">
        <w:rPr>
          <w:rFonts w:ascii="GHEA Grapalat" w:eastAsia="Times New Roman" w:hAnsi="GHEA Grapalat" w:cs="Times New Roman"/>
          <w:color w:val="000000"/>
          <w:sz w:val="24"/>
          <w:szCs w:val="24"/>
          <w:lang w:val="hy-AM"/>
        </w:rPr>
        <w:t>6</w:t>
      </w:r>
      <w:r w:rsidR="00E06C45" w:rsidRPr="0095552A">
        <w:rPr>
          <w:rFonts w:ascii="GHEA Grapalat" w:eastAsia="Times New Roman" w:hAnsi="GHEA Grapalat" w:cs="Times New Roman"/>
          <w:color w:val="000000"/>
          <w:sz w:val="24"/>
          <w:szCs w:val="24"/>
          <w:lang w:val="hy-AM"/>
        </w:rPr>
        <w:t>.</w:t>
      </w:r>
      <w:r w:rsidR="00E06C45">
        <w:rPr>
          <w:rFonts w:ascii="GHEA Grapalat" w:eastAsia="Times New Roman" w:hAnsi="GHEA Grapalat" w:cs="Times New Roman"/>
          <w:color w:val="000000"/>
          <w:sz w:val="24"/>
          <w:szCs w:val="24"/>
          <w:lang w:val="hy-AM"/>
        </w:rPr>
        <w:t>2-րդ</w:t>
      </w:r>
      <w:r w:rsidR="00E06C45" w:rsidRPr="0095552A">
        <w:rPr>
          <w:rFonts w:ascii="GHEA Grapalat" w:eastAsia="Times New Roman" w:hAnsi="GHEA Grapalat" w:cs="Times New Roman"/>
          <w:color w:val="000000"/>
          <w:sz w:val="24"/>
          <w:szCs w:val="24"/>
          <w:lang w:val="hy-AM"/>
        </w:rPr>
        <w:t xml:space="preserve"> կետ</w:t>
      </w:r>
      <w:r w:rsidR="00CD4AF7">
        <w:rPr>
          <w:rFonts w:ascii="GHEA Grapalat" w:eastAsia="Times New Roman" w:hAnsi="GHEA Grapalat" w:cs="Times New Roman"/>
          <w:color w:val="000000"/>
          <w:sz w:val="24"/>
          <w:szCs w:val="24"/>
          <w:lang w:val="hy-AM"/>
        </w:rPr>
        <w:t>ի 2-րդ ենթակետ</w:t>
      </w:r>
      <w:r w:rsidR="00E06C45" w:rsidRPr="0095552A">
        <w:rPr>
          <w:rFonts w:ascii="GHEA Grapalat" w:eastAsia="Times New Roman" w:hAnsi="GHEA Grapalat" w:cs="Times New Roman"/>
          <w:color w:val="000000"/>
          <w:sz w:val="24"/>
          <w:szCs w:val="24"/>
          <w:lang w:val="hy-AM"/>
        </w:rPr>
        <w:t>ո</w:t>
      </w:r>
      <w:r w:rsidR="00E06C45">
        <w:rPr>
          <w:rFonts w:ascii="GHEA Grapalat" w:eastAsia="Times New Roman" w:hAnsi="GHEA Grapalat" w:cs="Times New Roman"/>
          <w:color w:val="000000"/>
          <w:sz w:val="24"/>
          <w:szCs w:val="24"/>
          <w:lang w:val="hy-AM"/>
        </w:rPr>
        <w:t xml:space="preserve">վ նախատեսված պահանջը ստանալու պահից </w:t>
      </w:r>
      <w:r w:rsidR="00E06C45" w:rsidRPr="00A75722">
        <w:rPr>
          <w:rFonts w:ascii="GHEA Grapalat" w:eastAsia="Times New Roman" w:hAnsi="GHEA Grapalat" w:cs="Times New Roman"/>
          <w:color w:val="000000"/>
          <w:sz w:val="24"/>
          <w:szCs w:val="24"/>
          <w:lang w:val="hy-AM"/>
        </w:rPr>
        <w:t>եռօրյա</w:t>
      </w:r>
      <w:r w:rsidR="00E06C45" w:rsidRPr="00221F85">
        <w:rPr>
          <w:rFonts w:ascii="GHEA Grapalat" w:eastAsia="Times New Roman" w:hAnsi="GHEA Grapalat" w:cs="Times New Roman"/>
          <w:color w:val="000000"/>
          <w:sz w:val="24"/>
          <w:szCs w:val="24"/>
          <w:lang w:val="hy-AM"/>
        </w:rPr>
        <w:t xml:space="preserve"> ժամկետում</w:t>
      </w:r>
      <w:r w:rsidR="00E06C45">
        <w:rPr>
          <w:rFonts w:ascii="GHEA Grapalat" w:eastAsia="Times New Roman" w:hAnsi="GHEA Grapalat" w:cs="Times New Roman"/>
          <w:color w:val="000000"/>
          <w:sz w:val="24"/>
          <w:szCs w:val="24"/>
          <w:lang w:val="hy-AM"/>
        </w:rPr>
        <w:t xml:space="preserve"> ապահովում է իր </w:t>
      </w:r>
      <w:r w:rsidR="00E06C45" w:rsidRPr="00456ADA">
        <w:rPr>
          <w:rFonts w:ascii="GHEA Grapalat" w:eastAsia="Times New Roman" w:hAnsi="GHEA Grapalat" w:cs="Times New Roman"/>
          <w:color w:val="000000"/>
          <w:sz w:val="24"/>
          <w:szCs w:val="24"/>
          <w:lang w:val="hy-AM"/>
        </w:rPr>
        <w:t>հաշվեկշռման խմբում գտն</w:t>
      </w:r>
      <w:r w:rsidR="00E06C45">
        <w:rPr>
          <w:rFonts w:ascii="GHEA Grapalat" w:eastAsia="Times New Roman" w:hAnsi="GHEA Grapalat" w:cs="Times New Roman"/>
          <w:color w:val="000000"/>
          <w:sz w:val="24"/>
          <w:szCs w:val="24"/>
          <w:lang w:val="hy-AM"/>
        </w:rPr>
        <w:t>վող սպառողների</w:t>
      </w:r>
      <w:r w:rsidR="003A030D">
        <w:rPr>
          <w:rFonts w:ascii="GHEA Grapalat" w:eastAsia="Times New Roman" w:hAnsi="GHEA Grapalat" w:cs="Times New Roman"/>
          <w:color w:val="000000"/>
          <w:sz w:val="24"/>
          <w:szCs w:val="24"/>
          <w:lang w:val="hy-AM"/>
        </w:rPr>
        <w:t xml:space="preserve"> պատշաճ</w:t>
      </w:r>
      <w:r w:rsidR="00E06C45">
        <w:rPr>
          <w:rFonts w:ascii="GHEA Grapalat" w:eastAsia="Times New Roman" w:hAnsi="GHEA Grapalat" w:cs="Times New Roman"/>
          <w:color w:val="000000"/>
          <w:sz w:val="24"/>
          <w:szCs w:val="24"/>
          <w:lang w:val="hy-AM"/>
        </w:rPr>
        <w:t xml:space="preserve"> ծանուցումը ԷՄՇ կանոնների </w:t>
      </w:r>
      <w:r w:rsidR="00E06C45" w:rsidRPr="0095552A">
        <w:rPr>
          <w:rFonts w:ascii="GHEA Grapalat" w:eastAsia="Times New Roman" w:hAnsi="GHEA Grapalat" w:cs="Times New Roman"/>
          <w:color w:val="000000"/>
          <w:sz w:val="24"/>
          <w:szCs w:val="24"/>
          <w:lang w:val="hy-AM"/>
        </w:rPr>
        <w:t>20</w:t>
      </w:r>
      <w:r w:rsidR="00B50F96">
        <w:rPr>
          <w:rFonts w:ascii="GHEA Grapalat" w:eastAsia="Times New Roman" w:hAnsi="GHEA Grapalat" w:cs="Times New Roman"/>
          <w:color w:val="000000"/>
          <w:sz w:val="24"/>
          <w:szCs w:val="24"/>
          <w:lang w:val="hy-AM"/>
        </w:rPr>
        <w:t>6</w:t>
      </w:r>
      <w:r w:rsidR="00E06C45" w:rsidRPr="0095552A">
        <w:rPr>
          <w:rFonts w:ascii="GHEA Grapalat" w:eastAsia="Times New Roman" w:hAnsi="GHEA Grapalat" w:cs="Times New Roman"/>
          <w:color w:val="000000"/>
          <w:sz w:val="24"/>
          <w:szCs w:val="24"/>
          <w:lang w:val="hy-AM"/>
        </w:rPr>
        <w:t>.</w:t>
      </w:r>
      <w:r w:rsidR="00E06C45">
        <w:rPr>
          <w:rFonts w:ascii="GHEA Grapalat" w:eastAsia="Times New Roman" w:hAnsi="GHEA Grapalat" w:cs="Times New Roman"/>
          <w:color w:val="000000"/>
          <w:sz w:val="24"/>
          <w:szCs w:val="24"/>
          <w:lang w:val="hy-AM"/>
        </w:rPr>
        <w:t>4-րդ</w:t>
      </w:r>
      <w:r w:rsidR="00E06C45" w:rsidRPr="0095552A">
        <w:rPr>
          <w:rFonts w:ascii="GHEA Grapalat" w:eastAsia="Times New Roman" w:hAnsi="GHEA Grapalat" w:cs="Times New Roman"/>
          <w:color w:val="000000"/>
          <w:sz w:val="24"/>
          <w:szCs w:val="24"/>
          <w:lang w:val="hy-AM"/>
        </w:rPr>
        <w:t xml:space="preserve"> կետ</w:t>
      </w:r>
      <w:r w:rsidR="00E06C45">
        <w:rPr>
          <w:rFonts w:ascii="GHEA Grapalat" w:eastAsia="Times New Roman" w:hAnsi="GHEA Grapalat" w:cs="Times New Roman"/>
          <w:color w:val="000000"/>
          <w:sz w:val="24"/>
          <w:szCs w:val="24"/>
          <w:lang w:val="hy-AM"/>
        </w:rPr>
        <w:t xml:space="preserve">ի </w:t>
      </w:r>
      <w:r w:rsidR="00611A72">
        <w:rPr>
          <w:rFonts w:ascii="GHEA Grapalat" w:eastAsia="Times New Roman" w:hAnsi="GHEA Grapalat" w:cs="Times New Roman"/>
          <w:color w:val="000000"/>
          <w:sz w:val="24"/>
          <w:szCs w:val="24"/>
          <w:lang w:val="hy-AM"/>
        </w:rPr>
        <w:t>3</w:t>
      </w:r>
      <w:r w:rsidR="00E06C45">
        <w:rPr>
          <w:rFonts w:ascii="GHEA Grapalat" w:eastAsia="Times New Roman" w:hAnsi="GHEA Grapalat" w:cs="Times New Roman"/>
          <w:color w:val="000000"/>
          <w:sz w:val="24"/>
          <w:szCs w:val="24"/>
          <w:lang w:val="hy-AM"/>
        </w:rPr>
        <w:t>-</w:t>
      </w:r>
      <w:r w:rsidR="00611A72">
        <w:rPr>
          <w:rFonts w:ascii="GHEA Grapalat" w:eastAsia="Times New Roman" w:hAnsi="GHEA Grapalat" w:cs="Times New Roman"/>
          <w:color w:val="000000"/>
          <w:sz w:val="24"/>
          <w:szCs w:val="24"/>
          <w:lang w:val="hy-AM"/>
        </w:rPr>
        <w:t>րդ</w:t>
      </w:r>
      <w:r w:rsidR="00E06C45">
        <w:rPr>
          <w:rFonts w:ascii="GHEA Grapalat" w:eastAsia="Times New Roman" w:hAnsi="GHEA Grapalat" w:cs="Times New Roman"/>
          <w:color w:val="000000"/>
          <w:sz w:val="24"/>
          <w:szCs w:val="24"/>
          <w:lang w:val="hy-AM"/>
        </w:rPr>
        <w:t xml:space="preserve"> ենթակետով </w:t>
      </w:r>
      <w:r w:rsidR="00B50F96">
        <w:rPr>
          <w:rFonts w:ascii="GHEA Grapalat" w:eastAsia="Times New Roman" w:hAnsi="GHEA Grapalat" w:cs="Times New Roman"/>
          <w:color w:val="000000"/>
          <w:sz w:val="24"/>
          <w:szCs w:val="24"/>
          <w:lang w:val="hy-AM"/>
        </w:rPr>
        <w:t xml:space="preserve">և </w:t>
      </w:r>
      <w:r w:rsidR="00B50F96" w:rsidRPr="0095552A">
        <w:rPr>
          <w:rFonts w:ascii="GHEA Grapalat" w:eastAsia="Times New Roman" w:hAnsi="GHEA Grapalat" w:cs="Times New Roman"/>
          <w:color w:val="000000"/>
          <w:sz w:val="24"/>
          <w:szCs w:val="24"/>
          <w:lang w:val="hy-AM"/>
        </w:rPr>
        <w:t>20</w:t>
      </w:r>
      <w:r w:rsidR="00B50F96">
        <w:rPr>
          <w:rFonts w:ascii="GHEA Grapalat" w:eastAsia="Times New Roman" w:hAnsi="GHEA Grapalat" w:cs="Times New Roman"/>
          <w:color w:val="000000"/>
          <w:sz w:val="24"/>
          <w:szCs w:val="24"/>
          <w:lang w:val="hy-AM"/>
        </w:rPr>
        <w:t>6</w:t>
      </w:r>
      <w:r w:rsidR="00B50F96" w:rsidRPr="0095552A">
        <w:rPr>
          <w:rFonts w:ascii="GHEA Grapalat" w:eastAsia="Times New Roman" w:hAnsi="GHEA Grapalat" w:cs="Times New Roman"/>
          <w:color w:val="000000"/>
          <w:sz w:val="24"/>
          <w:szCs w:val="24"/>
          <w:lang w:val="hy-AM"/>
        </w:rPr>
        <w:t>.</w:t>
      </w:r>
      <w:r w:rsidR="00B50F96">
        <w:rPr>
          <w:rFonts w:ascii="GHEA Grapalat" w:eastAsia="Times New Roman" w:hAnsi="GHEA Grapalat" w:cs="Times New Roman"/>
          <w:color w:val="000000"/>
          <w:sz w:val="24"/>
          <w:szCs w:val="24"/>
          <w:lang w:val="hy-AM"/>
        </w:rPr>
        <w:t>5-րդ</w:t>
      </w:r>
      <w:r w:rsidR="00B50F96" w:rsidRPr="0095552A">
        <w:rPr>
          <w:rFonts w:ascii="GHEA Grapalat" w:eastAsia="Times New Roman" w:hAnsi="GHEA Grapalat" w:cs="Times New Roman"/>
          <w:color w:val="000000"/>
          <w:sz w:val="24"/>
          <w:szCs w:val="24"/>
          <w:lang w:val="hy-AM"/>
        </w:rPr>
        <w:t xml:space="preserve"> կետ</w:t>
      </w:r>
      <w:r w:rsidR="00B50F96">
        <w:rPr>
          <w:rFonts w:ascii="GHEA Grapalat" w:eastAsia="Times New Roman" w:hAnsi="GHEA Grapalat" w:cs="Times New Roman"/>
          <w:color w:val="000000"/>
          <w:sz w:val="24"/>
          <w:szCs w:val="24"/>
          <w:lang w:val="hy-AM"/>
        </w:rPr>
        <w:t xml:space="preserve">ով </w:t>
      </w:r>
      <w:r w:rsidR="00E06C45">
        <w:rPr>
          <w:rFonts w:ascii="GHEA Grapalat" w:eastAsia="Times New Roman" w:hAnsi="GHEA Grapalat" w:cs="Times New Roman"/>
          <w:color w:val="000000"/>
          <w:sz w:val="24"/>
          <w:szCs w:val="24"/>
          <w:lang w:val="hy-AM"/>
        </w:rPr>
        <w:t>նախատեսված իրավակարգավոր</w:t>
      </w:r>
      <w:r w:rsidR="00B50F96">
        <w:rPr>
          <w:rFonts w:ascii="GHEA Grapalat" w:eastAsia="Times New Roman" w:hAnsi="GHEA Grapalat" w:cs="Times New Roman"/>
          <w:color w:val="000000"/>
          <w:sz w:val="24"/>
          <w:szCs w:val="24"/>
          <w:lang w:val="hy-AM"/>
        </w:rPr>
        <w:t>ումների</w:t>
      </w:r>
      <w:r w:rsidR="00E06C45">
        <w:rPr>
          <w:rFonts w:ascii="GHEA Grapalat" w:eastAsia="Times New Roman" w:hAnsi="GHEA Grapalat" w:cs="Times New Roman"/>
          <w:color w:val="000000"/>
          <w:sz w:val="24"/>
          <w:szCs w:val="24"/>
          <w:lang w:val="hy-AM"/>
        </w:rPr>
        <w:t xml:space="preserve"> վերաբերյալ՝ այդ մասին տեղեկացնելով նաև Շուկայի օպերատորին։</w:t>
      </w:r>
    </w:p>
    <w:p w14:paraId="38DAC5A8" w14:textId="618B50ED" w:rsidR="00E47B49" w:rsidRPr="002478AE" w:rsidRDefault="00983BD8" w:rsidP="0095552A">
      <w:pPr>
        <w:shd w:val="clear" w:color="auto" w:fill="FFFFFF" w:themeFill="background1"/>
        <w:spacing w:after="0" w:line="360" w:lineRule="auto"/>
        <w:ind w:firstLine="426"/>
        <w:jc w:val="both"/>
        <w:rPr>
          <w:rFonts w:ascii="GHEA Grapalat" w:eastAsia="Times New Roman" w:hAnsi="GHEA Grapalat" w:cs="Times New Roman"/>
          <w:color w:val="000000"/>
          <w:sz w:val="24"/>
          <w:szCs w:val="24"/>
          <w:lang w:val="hy-AM"/>
        </w:rPr>
      </w:pPr>
      <w:r w:rsidRPr="00983BD8">
        <w:rPr>
          <w:rFonts w:ascii="GHEA Grapalat" w:hAnsi="GHEA Grapalat"/>
          <w:spacing w:val="-2"/>
          <w:sz w:val="24"/>
          <w:szCs w:val="24"/>
          <w:lang w:val="hy-AM"/>
        </w:rPr>
        <w:t>20</w:t>
      </w:r>
      <w:r w:rsidR="00AB6C1A">
        <w:rPr>
          <w:rFonts w:ascii="GHEA Grapalat" w:hAnsi="GHEA Grapalat"/>
          <w:spacing w:val="-2"/>
          <w:sz w:val="24"/>
          <w:szCs w:val="24"/>
          <w:lang w:val="hy-AM"/>
        </w:rPr>
        <w:t>6</w:t>
      </w:r>
      <w:r w:rsidRPr="00983BD8">
        <w:rPr>
          <w:rFonts w:ascii="GHEA Grapalat" w:hAnsi="GHEA Grapalat"/>
          <w:spacing w:val="-2"/>
          <w:sz w:val="24"/>
          <w:szCs w:val="24"/>
          <w:lang w:val="hy-AM"/>
        </w:rPr>
        <w:t>.</w:t>
      </w:r>
      <w:r w:rsidR="00E06C45">
        <w:rPr>
          <w:rFonts w:ascii="GHEA Grapalat" w:hAnsi="GHEA Grapalat"/>
          <w:spacing w:val="-2"/>
          <w:sz w:val="24"/>
          <w:szCs w:val="24"/>
          <w:lang w:val="hy-AM"/>
        </w:rPr>
        <w:t>4</w:t>
      </w:r>
      <w:r w:rsidRPr="00983BD8">
        <w:rPr>
          <w:rFonts w:ascii="GHEA Grapalat" w:hAnsi="GHEA Grapalat"/>
          <w:spacing w:val="-2"/>
          <w:sz w:val="24"/>
          <w:szCs w:val="24"/>
          <w:lang w:val="hy-AM"/>
        </w:rPr>
        <w:t xml:space="preserve">. </w:t>
      </w:r>
      <w:r w:rsidR="00E47B49" w:rsidRPr="002478AE">
        <w:rPr>
          <w:rFonts w:ascii="GHEA Grapalat" w:eastAsia="Times New Roman" w:hAnsi="GHEA Grapalat" w:cs="Times New Roman"/>
          <w:color w:val="000000"/>
          <w:sz w:val="24"/>
          <w:szCs w:val="24"/>
          <w:lang w:val="hy-AM"/>
        </w:rPr>
        <w:t>ԷՄՇ կանոնների 20</w:t>
      </w:r>
      <w:r w:rsidR="00EA71FC">
        <w:rPr>
          <w:rFonts w:ascii="GHEA Grapalat" w:eastAsia="Times New Roman" w:hAnsi="GHEA Grapalat" w:cs="Times New Roman"/>
          <w:color w:val="000000"/>
          <w:sz w:val="24"/>
          <w:szCs w:val="24"/>
          <w:lang w:val="hy-AM"/>
        </w:rPr>
        <w:t>6</w:t>
      </w:r>
      <w:r w:rsidR="00E47B49" w:rsidRPr="002478AE">
        <w:rPr>
          <w:rFonts w:ascii="Cambria Math" w:eastAsia="Times New Roman" w:hAnsi="Cambria Math" w:cs="Cambria Math"/>
          <w:color w:val="000000"/>
          <w:sz w:val="24"/>
          <w:szCs w:val="24"/>
          <w:lang w:val="hy-AM"/>
        </w:rPr>
        <w:t>․</w:t>
      </w:r>
      <w:r w:rsidR="00E47B49" w:rsidRPr="002478AE">
        <w:rPr>
          <w:rFonts w:ascii="GHEA Grapalat" w:eastAsia="Times New Roman" w:hAnsi="GHEA Grapalat" w:cs="Times New Roman"/>
          <w:color w:val="000000"/>
          <w:sz w:val="24"/>
          <w:szCs w:val="24"/>
          <w:lang w:val="hy-AM"/>
        </w:rPr>
        <w:t>1</w:t>
      </w:r>
      <w:r w:rsidR="00E47B49">
        <w:rPr>
          <w:rFonts w:ascii="GHEA Grapalat" w:eastAsia="Times New Roman" w:hAnsi="GHEA Grapalat" w:cs="Times New Roman"/>
          <w:color w:val="000000"/>
          <w:sz w:val="24"/>
          <w:szCs w:val="24"/>
          <w:lang w:val="hy-AM"/>
        </w:rPr>
        <w:t xml:space="preserve">-ին </w:t>
      </w:r>
      <w:r w:rsidR="00E47B49" w:rsidRPr="002478AE">
        <w:rPr>
          <w:rFonts w:ascii="GHEA Grapalat" w:eastAsia="Times New Roman" w:hAnsi="GHEA Grapalat" w:cs="Times New Roman"/>
          <w:color w:val="000000"/>
          <w:sz w:val="24"/>
          <w:szCs w:val="24"/>
          <w:lang w:val="hy-AM"/>
        </w:rPr>
        <w:t xml:space="preserve">կետում նշված 14 </w:t>
      </w:r>
      <w:r w:rsidR="00FA36CA">
        <w:rPr>
          <w:rFonts w:ascii="GHEA Grapalat" w:eastAsia="Times New Roman" w:hAnsi="GHEA Grapalat" w:cs="Times New Roman"/>
          <w:color w:val="000000"/>
          <w:sz w:val="24"/>
          <w:szCs w:val="24"/>
          <w:lang w:val="hy-AM"/>
        </w:rPr>
        <w:t xml:space="preserve">աշխատանքային </w:t>
      </w:r>
      <w:r w:rsidR="00E47B49" w:rsidRPr="002478AE">
        <w:rPr>
          <w:rFonts w:ascii="GHEA Grapalat" w:eastAsia="Times New Roman" w:hAnsi="GHEA Grapalat" w:cs="Times New Roman"/>
          <w:color w:val="000000"/>
          <w:sz w:val="24"/>
          <w:szCs w:val="24"/>
          <w:lang w:val="hy-AM"/>
        </w:rPr>
        <w:t xml:space="preserve">օրվա ընթացքում ԷՄՇ առևտրի մասնակցի կողմից </w:t>
      </w:r>
      <w:r w:rsidR="004B5C07">
        <w:rPr>
          <w:rFonts w:ascii="GHEA Grapalat" w:eastAsia="Times New Roman" w:hAnsi="GHEA Grapalat" w:cs="Times New Roman"/>
          <w:color w:val="000000"/>
          <w:sz w:val="24"/>
          <w:szCs w:val="24"/>
          <w:lang w:val="hy-AM"/>
        </w:rPr>
        <w:t>բանկային երաշխիքը</w:t>
      </w:r>
      <w:r w:rsidR="00E47B49" w:rsidRPr="002478AE">
        <w:rPr>
          <w:rFonts w:ascii="GHEA Grapalat" w:eastAsia="Times New Roman" w:hAnsi="GHEA Grapalat" w:cs="Times New Roman"/>
          <w:color w:val="000000"/>
          <w:sz w:val="24"/>
          <w:szCs w:val="24"/>
          <w:lang w:val="hy-AM"/>
        </w:rPr>
        <w:t xml:space="preserve"> չհամալրվելու դեպքում</w:t>
      </w:r>
      <w:r w:rsidR="00221F85">
        <w:rPr>
          <w:rFonts w:ascii="GHEA Grapalat" w:eastAsia="Times New Roman" w:hAnsi="GHEA Grapalat" w:cs="Times New Roman"/>
          <w:color w:val="000000"/>
          <w:sz w:val="24"/>
          <w:szCs w:val="24"/>
          <w:lang w:val="hy-AM"/>
        </w:rPr>
        <w:t>,</w:t>
      </w:r>
      <w:r w:rsidR="00E47B49" w:rsidRPr="002478AE">
        <w:rPr>
          <w:rFonts w:ascii="GHEA Grapalat" w:eastAsia="Times New Roman" w:hAnsi="GHEA Grapalat" w:cs="Times New Roman"/>
          <w:color w:val="000000"/>
          <w:sz w:val="24"/>
          <w:szCs w:val="24"/>
          <w:lang w:val="hy-AM"/>
        </w:rPr>
        <w:t xml:space="preserve"> նշված ժամ</w:t>
      </w:r>
      <w:r w:rsidR="004B5C07">
        <w:rPr>
          <w:rFonts w:ascii="GHEA Grapalat" w:eastAsia="Times New Roman" w:hAnsi="GHEA Grapalat" w:cs="Times New Roman"/>
          <w:color w:val="000000"/>
          <w:sz w:val="24"/>
          <w:szCs w:val="24"/>
          <w:lang w:val="hy-AM"/>
        </w:rPr>
        <w:t>կետի</w:t>
      </w:r>
      <w:r w:rsidR="00E47B49" w:rsidRPr="002478AE">
        <w:rPr>
          <w:rFonts w:ascii="GHEA Grapalat" w:eastAsia="Times New Roman" w:hAnsi="GHEA Grapalat" w:cs="Times New Roman"/>
          <w:color w:val="000000"/>
          <w:sz w:val="24"/>
          <w:szCs w:val="24"/>
          <w:lang w:val="hy-AM"/>
        </w:rPr>
        <w:t xml:space="preserve"> ավարտ</w:t>
      </w:r>
      <w:r w:rsidR="004B5C07">
        <w:rPr>
          <w:rFonts w:ascii="GHEA Grapalat" w:eastAsia="Times New Roman" w:hAnsi="GHEA Grapalat" w:cs="Times New Roman"/>
          <w:color w:val="000000"/>
          <w:sz w:val="24"/>
          <w:szCs w:val="24"/>
          <w:lang w:val="hy-AM"/>
        </w:rPr>
        <w:t>ին</w:t>
      </w:r>
      <w:r w:rsidR="00E47B49" w:rsidRPr="002478AE">
        <w:rPr>
          <w:rFonts w:ascii="GHEA Grapalat" w:eastAsia="Times New Roman" w:hAnsi="GHEA Grapalat" w:cs="Times New Roman"/>
          <w:color w:val="000000"/>
          <w:sz w:val="24"/>
          <w:szCs w:val="24"/>
          <w:lang w:val="hy-AM"/>
        </w:rPr>
        <w:t xml:space="preserve"> հաջորդող օրը</w:t>
      </w:r>
      <w:r w:rsidR="00611A72" w:rsidRPr="005D4101">
        <w:rPr>
          <w:rFonts w:ascii="GHEA Grapalat" w:eastAsia="Times New Roman" w:hAnsi="GHEA Grapalat" w:cs="Times New Roman"/>
          <w:color w:val="000000"/>
          <w:sz w:val="24"/>
          <w:szCs w:val="24"/>
          <w:lang w:val="hy-AM"/>
        </w:rPr>
        <w:t xml:space="preserve"> Շուկայի օպերատորի կողմից</w:t>
      </w:r>
      <w:r w:rsidR="00E47B49" w:rsidRPr="002478AE">
        <w:rPr>
          <w:rFonts w:ascii="GHEA Grapalat" w:eastAsia="Times New Roman" w:hAnsi="GHEA Grapalat" w:cs="Times New Roman"/>
          <w:color w:val="000000"/>
          <w:sz w:val="24"/>
          <w:szCs w:val="24"/>
          <w:lang w:val="hy-AM"/>
        </w:rPr>
        <w:t xml:space="preserve">՝ </w:t>
      </w:r>
    </w:p>
    <w:p w14:paraId="22916C9D" w14:textId="45C15A4F" w:rsidR="00611A72" w:rsidRDefault="00221F85" w:rsidP="00611A72">
      <w:pPr>
        <w:pStyle w:val="ListParagraph"/>
        <w:numPr>
          <w:ilvl w:val="0"/>
          <w:numId w:val="7"/>
        </w:numPr>
        <w:shd w:val="clear" w:color="auto" w:fill="FFFFFF" w:themeFill="background1"/>
        <w:spacing w:before="0" w:line="360" w:lineRule="auto"/>
        <w:ind w:left="0" w:firstLine="426"/>
        <w:jc w:val="both"/>
        <w:rPr>
          <w:rFonts w:ascii="GHEA Grapalat" w:eastAsia="Times New Roman" w:hAnsi="GHEA Grapalat" w:cs="Times New Roman"/>
          <w:color w:val="000000"/>
          <w:sz w:val="24"/>
          <w:szCs w:val="24"/>
          <w:lang w:val="hy-AM"/>
        </w:rPr>
      </w:pPr>
      <w:r w:rsidRPr="00C132D8">
        <w:rPr>
          <w:rFonts w:ascii="GHEA Grapalat" w:eastAsia="Times New Roman" w:hAnsi="GHEA Grapalat" w:cs="Times New Roman"/>
          <w:color w:val="000000"/>
          <w:sz w:val="24"/>
          <w:szCs w:val="24"/>
          <w:lang w:val="hy-AM"/>
        </w:rPr>
        <w:t xml:space="preserve">ԷՄՇ տվյալ մասնակցի </w:t>
      </w:r>
      <w:r w:rsidR="00347EE1">
        <w:rPr>
          <w:rFonts w:ascii="GHEA Grapalat" w:eastAsia="Times New Roman" w:hAnsi="GHEA Grapalat" w:cs="Times New Roman"/>
          <w:color w:val="000000"/>
          <w:sz w:val="24"/>
          <w:szCs w:val="24"/>
          <w:lang w:val="hy-AM"/>
        </w:rPr>
        <w:t xml:space="preserve">պրոֆիլն </w:t>
      </w:r>
      <w:r w:rsidRPr="00C132D8">
        <w:rPr>
          <w:rFonts w:ascii="GHEA Grapalat" w:eastAsia="Times New Roman" w:hAnsi="GHEA Grapalat" w:cs="Times New Roman"/>
          <w:color w:val="000000"/>
          <w:sz w:val="24"/>
          <w:szCs w:val="24"/>
          <w:lang w:val="hy-AM"/>
        </w:rPr>
        <w:t>արգելափակ</w:t>
      </w:r>
      <w:r>
        <w:rPr>
          <w:rFonts w:ascii="GHEA Grapalat" w:eastAsia="Times New Roman" w:hAnsi="GHEA Grapalat" w:cs="Times New Roman"/>
          <w:color w:val="000000"/>
          <w:sz w:val="24"/>
          <w:szCs w:val="24"/>
          <w:lang w:val="hy-AM"/>
        </w:rPr>
        <w:t>ելու</w:t>
      </w:r>
      <w:r w:rsidRPr="00C132D8">
        <w:rPr>
          <w:rFonts w:ascii="GHEA Grapalat" w:eastAsia="Times New Roman" w:hAnsi="GHEA Grapalat" w:cs="Times New Roman"/>
          <w:color w:val="000000"/>
          <w:sz w:val="24"/>
          <w:szCs w:val="24"/>
          <w:lang w:val="hy-AM"/>
        </w:rPr>
        <w:t xml:space="preserve"> միջոցով </w:t>
      </w:r>
      <w:r>
        <w:rPr>
          <w:rFonts w:ascii="GHEA Grapalat" w:eastAsia="Times New Roman" w:hAnsi="GHEA Grapalat" w:cs="Times New Roman"/>
          <w:color w:val="000000"/>
          <w:sz w:val="24"/>
          <w:szCs w:val="24"/>
          <w:lang w:val="hy-AM"/>
        </w:rPr>
        <w:t>դադարեցվում</w:t>
      </w:r>
      <w:r w:rsidRPr="00C132D8">
        <w:rPr>
          <w:rFonts w:ascii="GHEA Grapalat" w:eastAsia="Times New Roman" w:hAnsi="GHEA Grapalat" w:cs="Times New Roman"/>
          <w:color w:val="000000"/>
          <w:sz w:val="24"/>
          <w:szCs w:val="24"/>
          <w:lang w:val="hy-AM"/>
        </w:rPr>
        <w:t xml:space="preserve"> է </w:t>
      </w:r>
      <w:r>
        <w:rPr>
          <w:rFonts w:ascii="GHEA Grapalat" w:eastAsia="Times New Roman" w:hAnsi="GHEA Grapalat" w:cs="Times New Roman"/>
          <w:color w:val="000000"/>
          <w:sz w:val="24"/>
          <w:szCs w:val="24"/>
          <w:lang w:val="hy-AM"/>
        </w:rPr>
        <w:t xml:space="preserve">վերջինիս՝ </w:t>
      </w:r>
      <w:r w:rsidRPr="00C132D8">
        <w:rPr>
          <w:rFonts w:ascii="GHEA Grapalat" w:eastAsia="Times New Roman" w:hAnsi="GHEA Grapalat" w:cs="Times New Roman"/>
          <w:color w:val="000000"/>
          <w:sz w:val="24"/>
          <w:szCs w:val="24"/>
          <w:lang w:val="hy-AM"/>
        </w:rPr>
        <w:t>ԷՄՇ-ում առևտուր իրականացնելու իրավունքը</w:t>
      </w:r>
      <w:r>
        <w:rPr>
          <w:rFonts w:ascii="GHEA Grapalat" w:eastAsia="Times New Roman" w:hAnsi="GHEA Grapalat" w:cs="Times New Roman"/>
          <w:color w:val="000000"/>
          <w:sz w:val="24"/>
          <w:szCs w:val="24"/>
          <w:lang w:val="hy-AM"/>
        </w:rPr>
        <w:t>,</w:t>
      </w:r>
    </w:p>
    <w:p w14:paraId="2AEB7CD4" w14:textId="0074BA39" w:rsidR="00611A72" w:rsidRDefault="009500D7" w:rsidP="00611A72">
      <w:pPr>
        <w:pStyle w:val="ListParagraph"/>
        <w:numPr>
          <w:ilvl w:val="0"/>
          <w:numId w:val="7"/>
        </w:numPr>
        <w:shd w:val="clear" w:color="auto" w:fill="FFFFFF" w:themeFill="background1"/>
        <w:spacing w:before="0" w:line="360" w:lineRule="auto"/>
        <w:ind w:left="0" w:firstLine="426"/>
        <w:jc w:val="both"/>
        <w:rPr>
          <w:rFonts w:ascii="GHEA Grapalat" w:eastAsia="Times New Roman" w:hAnsi="GHEA Grapalat" w:cs="Times New Roman"/>
          <w:color w:val="000000"/>
          <w:sz w:val="24"/>
          <w:szCs w:val="24"/>
          <w:lang w:val="hy-AM"/>
        </w:rPr>
      </w:pPr>
      <w:r w:rsidRPr="00611A72">
        <w:rPr>
          <w:rFonts w:ascii="GHEA Grapalat" w:eastAsia="Times New Roman" w:hAnsi="GHEA Grapalat" w:cs="Times New Roman"/>
          <w:color w:val="000000"/>
          <w:sz w:val="24"/>
          <w:szCs w:val="24"/>
          <w:lang w:val="hy-AM"/>
        </w:rPr>
        <w:t xml:space="preserve">ՀՊԿԽ կարգավիճակ ունեցող </w:t>
      </w:r>
      <w:r w:rsidR="00611A72">
        <w:rPr>
          <w:rFonts w:ascii="GHEA Grapalat" w:eastAsia="Times New Roman" w:hAnsi="GHEA Grapalat" w:cs="Times New Roman"/>
          <w:color w:val="000000"/>
          <w:sz w:val="24"/>
          <w:szCs w:val="24"/>
          <w:lang w:val="hy-AM"/>
        </w:rPr>
        <w:t xml:space="preserve">տվյալ </w:t>
      </w:r>
      <w:r w:rsidRPr="00611A72">
        <w:rPr>
          <w:rFonts w:ascii="GHEA Grapalat" w:eastAsia="Times New Roman" w:hAnsi="GHEA Grapalat" w:cs="Times New Roman"/>
          <w:color w:val="000000"/>
          <w:sz w:val="24"/>
          <w:szCs w:val="24"/>
          <w:lang w:val="hy-AM"/>
        </w:rPr>
        <w:t>մասնակ</w:t>
      </w:r>
      <w:r w:rsidR="00611A72">
        <w:rPr>
          <w:rFonts w:ascii="GHEA Grapalat" w:eastAsia="Times New Roman" w:hAnsi="GHEA Grapalat" w:cs="Times New Roman"/>
          <w:color w:val="000000"/>
          <w:sz w:val="24"/>
          <w:szCs w:val="24"/>
          <w:lang w:val="hy-AM"/>
        </w:rPr>
        <w:t>ցին և վերջինիս</w:t>
      </w:r>
      <w:r w:rsidR="00E47B49" w:rsidRPr="00611A72">
        <w:rPr>
          <w:rFonts w:ascii="GHEA Grapalat" w:eastAsia="Times New Roman" w:hAnsi="GHEA Grapalat" w:cs="Times New Roman"/>
          <w:color w:val="000000"/>
          <w:sz w:val="24"/>
          <w:szCs w:val="24"/>
          <w:lang w:val="hy-AM"/>
        </w:rPr>
        <w:t xml:space="preserve"> խմբում գտնվող ՀՊԿՄ </w:t>
      </w:r>
      <w:r w:rsidRPr="00611A72">
        <w:rPr>
          <w:rFonts w:ascii="GHEA Grapalat" w:eastAsia="Times New Roman" w:hAnsi="GHEA Grapalat" w:cs="Times New Roman"/>
          <w:color w:val="000000"/>
          <w:sz w:val="24"/>
          <w:szCs w:val="24"/>
          <w:lang w:val="hy-AM"/>
        </w:rPr>
        <w:t>ու</w:t>
      </w:r>
      <w:r w:rsidR="00E47B49" w:rsidRPr="00611A72">
        <w:rPr>
          <w:rFonts w:ascii="GHEA Grapalat" w:eastAsia="Times New Roman" w:hAnsi="GHEA Grapalat" w:cs="Times New Roman"/>
          <w:color w:val="000000"/>
          <w:sz w:val="24"/>
          <w:szCs w:val="24"/>
          <w:lang w:val="hy-AM"/>
        </w:rPr>
        <w:t xml:space="preserve"> ՀՊԿԼ </w:t>
      </w:r>
      <w:r w:rsidR="00611A72">
        <w:rPr>
          <w:rFonts w:ascii="GHEA Grapalat" w:eastAsia="Times New Roman" w:hAnsi="GHEA Grapalat" w:cs="Times New Roman"/>
          <w:color w:val="000000"/>
          <w:sz w:val="24"/>
          <w:szCs w:val="24"/>
          <w:lang w:val="hy-AM"/>
        </w:rPr>
        <w:t xml:space="preserve">կարգավիճակ ունեցող </w:t>
      </w:r>
      <w:r w:rsidR="00E47B49" w:rsidRPr="00611A72">
        <w:rPr>
          <w:rFonts w:ascii="GHEA Grapalat" w:eastAsia="Times New Roman" w:hAnsi="GHEA Grapalat" w:cs="Times New Roman"/>
          <w:color w:val="000000"/>
          <w:sz w:val="24"/>
          <w:szCs w:val="24"/>
          <w:lang w:val="hy-AM"/>
        </w:rPr>
        <w:t>մասնակիցներին տ</w:t>
      </w:r>
      <w:r w:rsidRPr="00611A72">
        <w:rPr>
          <w:rFonts w:ascii="GHEA Grapalat" w:eastAsia="Times New Roman" w:hAnsi="GHEA Grapalat" w:cs="Times New Roman"/>
          <w:color w:val="000000"/>
          <w:sz w:val="24"/>
          <w:szCs w:val="24"/>
          <w:lang w:val="hy-AM"/>
        </w:rPr>
        <w:t xml:space="preserve">րվում է </w:t>
      </w:r>
      <w:r w:rsidR="00E47B49" w:rsidRPr="00611A72">
        <w:rPr>
          <w:rFonts w:ascii="GHEA Grapalat" w:eastAsia="Times New Roman" w:hAnsi="GHEA Grapalat" w:cs="Times New Roman"/>
          <w:color w:val="000000"/>
          <w:sz w:val="24"/>
          <w:szCs w:val="24"/>
          <w:lang w:val="hy-AM"/>
        </w:rPr>
        <w:t>ՀՊԿԻ կարգավիճակ,</w:t>
      </w:r>
    </w:p>
    <w:p w14:paraId="3BDD837E" w14:textId="46CBC1B2" w:rsidR="00E47B49" w:rsidRPr="00611A72" w:rsidRDefault="00E47B49" w:rsidP="00611A72">
      <w:pPr>
        <w:pStyle w:val="ListParagraph"/>
        <w:numPr>
          <w:ilvl w:val="0"/>
          <w:numId w:val="7"/>
        </w:numPr>
        <w:shd w:val="clear" w:color="auto" w:fill="FFFFFF" w:themeFill="background1"/>
        <w:spacing w:before="0" w:line="360" w:lineRule="auto"/>
        <w:ind w:left="0" w:firstLine="426"/>
        <w:jc w:val="both"/>
        <w:rPr>
          <w:rFonts w:ascii="GHEA Grapalat" w:eastAsia="Times New Roman" w:hAnsi="GHEA Grapalat" w:cs="Times New Roman"/>
          <w:color w:val="000000"/>
          <w:sz w:val="24"/>
          <w:szCs w:val="24"/>
          <w:lang w:val="hy-AM"/>
        </w:rPr>
      </w:pPr>
      <w:r w:rsidRPr="00611A72">
        <w:rPr>
          <w:rFonts w:ascii="GHEA Grapalat" w:eastAsia="Times New Roman" w:hAnsi="GHEA Grapalat" w:cs="Times New Roman"/>
          <w:color w:val="000000"/>
          <w:sz w:val="24"/>
          <w:szCs w:val="24"/>
          <w:lang w:val="hy-AM"/>
        </w:rPr>
        <w:t xml:space="preserve">Մատակարարի </w:t>
      </w:r>
      <w:r w:rsidR="009648A9">
        <w:rPr>
          <w:rFonts w:ascii="GHEA Grapalat" w:eastAsia="Times New Roman" w:hAnsi="GHEA Grapalat" w:cs="Times New Roman"/>
          <w:color w:val="000000"/>
          <w:sz w:val="24"/>
          <w:szCs w:val="24"/>
          <w:lang w:val="hy-AM"/>
        </w:rPr>
        <w:t xml:space="preserve">հաշվեկշռման </w:t>
      </w:r>
      <w:r w:rsidRPr="00611A72">
        <w:rPr>
          <w:rFonts w:ascii="GHEA Grapalat" w:eastAsia="Times New Roman" w:hAnsi="GHEA Grapalat" w:cs="Times New Roman"/>
          <w:color w:val="000000"/>
          <w:sz w:val="24"/>
          <w:szCs w:val="24"/>
          <w:lang w:val="hy-AM"/>
        </w:rPr>
        <w:t>խմբում գտնվող սպառողներ</w:t>
      </w:r>
      <w:r w:rsidR="009500D7" w:rsidRPr="00611A72">
        <w:rPr>
          <w:rFonts w:ascii="GHEA Grapalat" w:eastAsia="Times New Roman" w:hAnsi="GHEA Grapalat" w:cs="Times New Roman"/>
          <w:color w:val="000000"/>
          <w:sz w:val="24"/>
          <w:szCs w:val="24"/>
          <w:lang w:val="hy-AM"/>
        </w:rPr>
        <w:t xml:space="preserve">ը </w:t>
      </w:r>
      <w:r w:rsidRPr="00611A72">
        <w:rPr>
          <w:rFonts w:ascii="GHEA Grapalat" w:eastAsia="Times New Roman" w:hAnsi="GHEA Grapalat" w:cs="Times New Roman"/>
          <w:color w:val="000000"/>
          <w:sz w:val="24"/>
          <w:szCs w:val="24"/>
          <w:lang w:val="hy-AM"/>
        </w:rPr>
        <w:t>տեղափոխ</w:t>
      </w:r>
      <w:r w:rsidR="009500D7" w:rsidRPr="00611A72">
        <w:rPr>
          <w:rFonts w:ascii="GHEA Grapalat" w:eastAsia="Times New Roman" w:hAnsi="GHEA Grapalat" w:cs="Times New Roman"/>
          <w:color w:val="000000"/>
          <w:sz w:val="24"/>
          <w:szCs w:val="24"/>
          <w:lang w:val="hy-AM"/>
        </w:rPr>
        <w:t>վ</w:t>
      </w:r>
      <w:r w:rsidRPr="00611A72">
        <w:rPr>
          <w:rFonts w:ascii="GHEA Grapalat" w:eastAsia="Times New Roman" w:hAnsi="GHEA Grapalat" w:cs="Times New Roman"/>
          <w:color w:val="000000"/>
          <w:sz w:val="24"/>
          <w:szCs w:val="24"/>
          <w:lang w:val="hy-AM"/>
        </w:rPr>
        <w:t xml:space="preserve">ում </w:t>
      </w:r>
      <w:r w:rsidR="009500D7" w:rsidRPr="00611A72">
        <w:rPr>
          <w:rFonts w:ascii="GHEA Grapalat" w:eastAsia="Times New Roman" w:hAnsi="GHEA Grapalat" w:cs="Times New Roman"/>
          <w:color w:val="000000"/>
          <w:sz w:val="24"/>
          <w:szCs w:val="24"/>
          <w:lang w:val="hy-AM"/>
        </w:rPr>
        <w:t>են</w:t>
      </w:r>
      <w:r w:rsidRPr="00611A72">
        <w:rPr>
          <w:rFonts w:ascii="GHEA Grapalat" w:eastAsia="Times New Roman" w:hAnsi="GHEA Grapalat" w:cs="Times New Roman"/>
          <w:color w:val="000000"/>
          <w:sz w:val="24"/>
          <w:szCs w:val="24"/>
          <w:lang w:val="hy-AM"/>
        </w:rPr>
        <w:t xml:space="preserve"> Երաշխավորվ</w:t>
      </w:r>
      <w:r w:rsidR="0095552A" w:rsidRPr="00611A72">
        <w:rPr>
          <w:rFonts w:ascii="GHEA Grapalat" w:eastAsia="Times New Roman" w:hAnsi="GHEA Grapalat" w:cs="Times New Roman"/>
          <w:color w:val="000000"/>
          <w:sz w:val="24"/>
          <w:szCs w:val="24"/>
          <w:lang w:val="hy-AM"/>
        </w:rPr>
        <w:t>ած մատակարարի հաշվեկշռման խումբ</w:t>
      </w:r>
      <w:r w:rsidR="00D117D5" w:rsidRPr="00611A72">
        <w:rPr>
          <w:rFonts w:ascii="Cambria Math" w:eastAsia="Times New Roman" w:hAnsi="Cambria Math" w:cs="Times New Roman"/>
          <w:color w:val="000000"/>
          <w:sz w:val="24"/>
          <w:szCs w:val="24"/>
          <w:lang w:val="hy-AM"/>
        </w:rPr>
        <w:t>,</w:t>
      </w:r>
    </w:p>
    <w:p w14:paraId="78D6BEF9" w14:textId="1918CADE" w:rsidR="0025042E" w:rsidRDefault="00611A72" w:rsidP="0095552A">
      <w:pPr>
        <w:pStyle w:val="ListParagraph"/>
        <w:numPr>
          <w:ilvl w:val="0"/>
          <w:numId w:val="7"/>
        </w:numPr>
        <w:shd w:val="clear" w:color="auto" w:fill="FFFFFF" w:themeFill="background1"/>
        <w:spacing w:before="0" w:line="360" w:lineRule="auto"/>
        <w:ind w:left="0" w:firstLine="426"/>
        <w:jc w:val="both"/>
        <w:rPr>
          <w:rFonts w:ascii="GHEA Grapalat" w:eastAsia="Times New Roman" w:hAnsi="GHEA Grapalat" w:cs="Times New Roman"/>
          <w:color w:val="000000" w:themeColor="text1"/>
          <w:sz w:val="24"/>
          <w:szCs w:val="24"/>
          <w:lang w:val="hy-AM"/>
        </w:rPr>
      </w:pPr>
      <w:r w:rsidRPr="005D4101">
        <w:rPr>
          <w:rFonts w:ascii="GHEA Grapalat" w:eastAsia="Times New Roman" w:hAnsi="GHEA Grapalat" w:cs="Times New Roman"/>
          <w:color w:val="000000" w:themeColor="text1"/>
          <w:sz w:val="24"/>
          <w:szCs w:val="24"/>
          <w:lang w:val="hy-AM"/>
        </w:rPr>
        <w:t>ՀՊԿԽ,</w:t>
      </w:r>
      <w:r>
        <w:rPr>
          <w:rFonts w:ascii="GHEA Grapalat" w:eastAsia="Times New Roman" w:hAnsi="GHEA Grapalat" w:cs="Times New Roman"/>
          <w:color w:val="000000" w:themeColor="text1"/>
          <w:sz w:val="24"/>
          <w:szCs w:val="24"/>
          <w:lang w:val="hy-AM"/>
        </w:rPr>
        <w:t xml:space="preserve"> </w:t>
      </w:r>
      <w:r w:rsidR="00E47B49" w:rsidRPr="3FCA33DC">
        <w:rPr>
          <w:rFonts w:ascii="GHEA Grapalat" w:eastAsia="Times New Roman" w:hAnsi="GHEA Grapalat" w:cs="Times New Roman"/>
          <w:color w:val="000000" w:themeColor="text1"/>
          <w:sz w:val="24"/>
          <w:szCs w:val="24"/>
          <w:lang w:val="hy-AM"/>
        </w:rPr>
        <w:t xml:space="preserve">ՀՊԿԻ </w:t>
      </w:r>
      <w:r w:rsidR="00600C32">
        <w:rPr>
          <w:rFonts w:ascii="GHEA Grapalat" w:eastAsia="Times New Roman" w:hAnsi="GHEA Grapalat" w:cs="Times New Roman"/>
          <w:color w:val="000000" w:themeColor="text1"/>
          <w:sz w:val="24"/>
          <w:szCs w:val="24"/>
          <w:lang w:val="hy-AM"/>
        </w:rPr>
        <w:t>և ՀՊԿԼ</w:t>
      </w:r>
      <w:r w:rsidR="001B0599">
        <w:rPr>
          <w:rFonts w:ascii="GHEA Grapalat" w:eastAsia="Times New Roman" w:hAnsi="GHEA Grapalat" w:cs="Times New Roman"/>
          <w:color w:val="000000" w:themeColor="text1"/>
          <w:sz w:val="24"/>
          <w:szCs w:val="24"/>
          <w:lang w:val="hy-AM"/>
        </w:rPr>
        <w:t xml:space="preserve"> </w:t>
      </w:r>
      <w:r w:rsidR="00E47B49" w:rsidRPr="3FCA33DC">
        <w:rPr>
          <w:rFonts w:ascii="GHEA Grapalat" w:eastAsia="Times New Roman" w:hAnsi="GHEA Grapalat" w:cs="Times New Roman"/>
          <w:color w:val="000000" w:themeColor="text1"/>
          <w:sz w:val="24"/>
          <w:szCs w:val="24"/>
          <w:lang w:val="hy-AM"/>
        </w:rPr>
        <w:t>կարգավիճակ ունեցող ԷՄՇ առևտրի մասնակցի</w:t>
      </w:r>
      <w:r w:rsidR="005E7CC0">
        <w:rPr>
          <w:rFonts w:ascii="GHEA Grapalat" w:eastAsia="Times New Roman" w:hAnsi="GHEA Grapalat" w:cs="Times New Roman"/>
          <w:color w:val="000000" w:themeColor="text1"/>
          <w:sz w:val="24"/>
          <w:szCs w:val="24"/>
          <w:lang w:val="hy-AM"/>
        </w:rPr>
        <w:t xml:space="preserve"> դեպքում</w:t>
      </w:r>
      <w:r w:rsidR="00E47B49" w:rsidRPr="3FCA33DC">
        <w:rPr>
          <w:rFonts w:ascii="GHEA Grapalat" w:eastAsia="Times New Roman" w:hAnsi="GHEA Grapalat" w:cs="Times New Roman"/>
          <w:color w:val="000000" w:themeColor="text1"/>
          <w:sz w:val="24"/>
          <w:szCs w:val="24"/>
          <w:lang w:val="hy-AM"/>
        </w:rPr>
        <w:t>՝</w:t>
      </w:r>
      <w:r w:rsidR="0025042E">
        <w:rPr>
          <w:rFonts w:ascii="GHEA Grapalat" w:eastAsia="Times New Roman" w:hAnsi="GHEA Grapalat" w:cs="Times New Roman"/>
          <w:color w:val="000000" w:themeColor="text1"/>
          <w:sz w:val="24"/>
          <w:szCs w:val="24"/>
          <w:lang w:val="hy-AM"/>
        </w:rPr>
        <w:t xml:space="preserve"> </w:t>
      </w:r>
      <w:r w:rsidR="0025042E" w:rsidRPr="0025042E">
        <w:rPr>
          <w:rFonts w:ascii="GHEA Grapalat" w:eastAsia="Times New Roman" w:hAnsi="GHEA Grapalat" w:cs="Times New Roman"/>
          <w:color w:val="000000" w:themeColor="text1"/>
          <w:sz w:val="24"/>
          <w:szCs w:val="24"/>
          <w:lang w:val="hy-AM"/>
        </w:rPr>
        <w:t xml:space="preserve">դիմում է </w:t>
      </w:r>
      <w:r w:rsidR="00C6058F">
        <w:rPr>
          <w:rFonts w:ascii="GHEA Grapalat" w:eastAsia="Times New Roman" w:hAnsi="GHEA Grapalat" w:cs="Times New Roman"/>
          <w:color w:val="000000" w:themeColor="text1"/>
          <w:sz w:val="24"/>
          <w:szCs w:val="24"/>
          <w:lang w:val="hy-AM"/>
        </w:rPr>
        <w:t xml:space="preserve">ներկայացվում </w:t>
      </w:r>
      <w:r w:rsidR="0025042E" w:rsidRPr="0025042E">
        <w:rPr>
          <w:rFonts w:ascii="GHEA Grapalat" w:eastAsia="Times New Roman" w:hAnsi="GHEA Grapalat" w:cs="Times New Roman"/>
          <w:color w:val="000000" w:themeColor="text1"/>
          <w:sz w:val="24"/>
          <w:szCs w:val="24"/>
          <w:lang w:val="hy-AM"/>
        </w:rPr>
        <w:t xml:space="preserve">Բաշխողին՝ ԷՄՇ տվյալ մասնակցի </w:t>
      </w:r>
      <w:r w:rsidR="0025042E" w:rsidRPr="00C31937">
        <w:rPr>
          <w:rFonts w:ascii="GHEA Grapalat" w:eastAsia="Times New Roman" w:hAnsi="GHEA Grapalat" w:cs="Times New Roman"/>
          <w:color w:val="000000" w:themeColor="text1"/>
          <w:sz w:val="24"/>
          <w:szCs w:val="24"/>
          <w:lang w:val="hy-AM"/>
        </w:rPr>
        <w:t>(Հաշվառման կետի)</w:t>
      </w:r>
      <w:r w:rsidR="0025042E" w:rsidRPr="0025042E">
        <w:rPr>
          <w:rFonts w:ascii="GHEA Grapalat" w:eastAsia="Times New Roman" w:hAnsi="GHEA Grapalat" w:cs="Times New Roman"/>
          <w:color w:val="000000" w:themeColor="text1"/>
          <w:sz w:val="24"/>
          <w:szCs w:val="24"/>
          <w:lang w:val="hy-AM"/>
        </w:rPr>
        <w:t xml:space="preserve"> էլեկտրամատակարարման դադարեցման պահանջով՝ այդ մասին ծանուցելով վերջինիս</w:t>
      </w:r>
      <w:r>
        <w:rPr>
          <w:rFonts w:ascii="GHEA Grapalat" w:eastAsia="Times New Roman" w:hAnsi="GHEA Grapalat" w:cs="Times New Roman"/>
          <w:color w:val="000000" w:themeColor="text1"/>
          <w:sz w:val="24"/>
          <w:szCs w:val="24"/>
          <w:lang w:val="hy-AM"/>
        </w:rPr>
        <w:t>, դադարեցման նախատեսվող ժամկետից առնվազն 3 աշխատանքային օր առաջ</w:t>
      </w:r>
      <w:r w:rsidR="0025042E" w:rsidRPr="0025042E">
        <w:rPr>
          <w:rFonts w:ascii="GHEA Grapalat" w:eastAsia="Times New Roman" w:hAnsi="GHEA Grapalat" w:cs="Times New Roman"/>
          <w:color w:val="000000" w:themeColor="text1"/>
          <w:sz w:val="24"/>
          <w:szCs w:val="24"/>
          <w:lang w:val="hy-AM"/>
        </w:rPr>
        <w:t xml:space="preserve">։ Սույն </w:t>
      </w:r>
      <w:r w:rsidR="00C6058F">
        <w:rPr>
          <w:rFonts w:ascii="GHEA Grapalat" w:eastAsia="Times New Roman" w:hAnsi="GHEA Grapalat" w:cs="Times New Roman"/>
          <w:color w:val="000000" w:themeColor="text1"/>
          <w:sz w:val="24"/>
          <w:szCs w:val="24"/>
          <w:lang w:val="hy-AM"/>
        </w:rPr>
        <w:t>ենթա</w:t>
      </w:r>
      <w:r w:rsidR="0025042E" w:rsidRPr="0025042E">
        <w:rPr>
          <w:rFonts w:ascii="GHEA Grapalat" w:eastAsia="Times New Roman" w:hAnsi="GHEA Grapalat" w:cs="Times New Roman"/>
          <w:color w:val="000000" w:themeColor="text1"/>
          <w:sz w:val="24"/>
          <w:szCs w:val="24"/>
          <w:lang w:val="hy-AM"/>
        </w:rPr>
        <w:t xml:space="preserve">կետով նախատեսված դեպքում </w:t>
      </w:r>
      <w:r w:rsidR="002C090D">
        <w:rPr>
          <w:rFonts w:ascii="GHEA Grapalat" w:eastAsia="Times New Roman" w:hAnsi="GHEA Grapalat" w:cs="Times New Roman"/>
          <w:color w:val="000000" w:themeColor="text1"/>
          <w:sz w:val="24"/>
          <w:szCs w:val="24"/>
          <w:lang w:val="hy-AM"/>
        </w:rPr>
        <w:t xml:space="preserve">ԷՄՇ մասնակցի </w:t>
      </w:r>
      <w:r w:rsidR="0025042E" w:rsidRPr="0025042E">
        <w:rPr>
          <w:rFonts w:ascii="GHEA Grapalat" w:eastAsia="Times New Roman" w:hAnsi="GHEA Grapalat" w:cs="Times New Roman"/>
          <w:color w:val="000000" w:themeColor="text1"/>
          <w:sz w:val="24"/>
          <w:szCs w:val="24"/>
          <w:lang w:val="hy-AM"/>
        </w:rPr>
        <w:t>էլեկտրամատակարար</w:t>
      </w:r>
      <w:r w:rsidR="002C090D">
        <w:rPr>
          <w:rFonts w:ascii="GHEA Grapalat" w:eastAsia="Times New Roman" w:hAnsi="GHEA Grapalat" w:cs="Times New Roman"/>
          <w:color w:val="000000" w:themeColor="text1"/>
          <w:sz w:val="24"/>
          <w:szCs w:val="24"/>
          <w:lang w:val="hy-AM"/>
        </w:rPr>
        <w:t>ումը</w:t>
      </w:r>
      <w:r w:rsidR="0025042E" w:rsidRPr="0025042E">
        <w:rPr>
          <w:rFonts w:ascii="GHEA Grapalat" w:eastAsia="Times New Roman" w:hAnsi="GHEA Grapalat" w:cs="Times New Roman"/>
          <w:color w:val="000000" w:themeColor="text1"/>
          <w:sz w:val="24"/>
          <w:szCs w:val="24"/>
          <w:lang w:val="hy-AM"/>
        </w:rPr>
        <w:t xml:space="preserve"> դադարեց</w:t>
      </w:r>
      <w:r w:rsidR="002C090D">
        <w:rPr>
          <w:rFonts w:ascii="GHEA Grapalat" w:eastAsia="Times New Roman" w:hAnsi="GHEA Grapalat" w:cs="Times New Roman"/>
          <w:color w:val="000000" w:themeColor="text1"/>
          <w:sz w:val="24"/>
          <w:szCs w:val="24"/>
          <w:lang w:val="hy-AM"/>
        </w:rPr>
        <w:t xml:space="preserve">վում է </w:t>
      </w:r>
      <w:r w:rsidR="0025042E" w:rsidRPr="0025042E">
        <w:rPr>
          <w:rFonts w:ascii="GHEA Grapalat" w:eastAsia="Times New Roman" w:hAnsi="GHEA Grapalat" w:cs="Times New Roman"/>
          <w:color w:val="000000" w:themeColor="text1"/>
          <w:sz w:val="24"/>
          <w:szCs w:val="24"/>
          <w:lang w:val="hy-AM"/>
        </w:rPr>
        <w:t xml:space="preserve">համաձայն </w:t>
      </w:r>
      <w:r w:rsidR="0025042E" w:rsidRPr="00611A72">
        <w:rPr>
          <w:rFonts w:ascii="GHEA Grapalat" w:eastAsia="Times New Roman" w:hAnsi="GHEA Grapalat" w:cs="Times New Roman"/>
          <w:color w:val="000000" w:themeColor="text1"/>
          <w:sz w:val="24"/>
          <w:szCs w:val="24"/>
          <w:lang w:val="hy-AM"/>
        </w:rPr>
        <w:t>Է</w:t>
      </w:r>
      <w:r w:rsidR="006F440E" w:rsidRPr="00611A72">
        <w:rPr>
          <w:rFonts w:ascii="GHEA Grapalat" w:eastAsia="Times New Roman" w:hAnsi="GHEA Grapalat" w:cs="Times New Roman"/>
          <w:color w:val="000000" w:themeColor="text1"/>
          <w:sz w:val="24"/>
          <w:szCs w:val="24"/>
          <w:lang w:val="hy-AM"/>
        </w:rPr>
        <w:t>Բ</w:t>
      </w:r>
      <w:r w:rsidR="0025042E" w:rsidRPr="00611A72">
        <w:rPr>
          <w:rFonts w:ascii="GHEA Grapalat" w:eastAsia="Times New Roman" w:hAnsi="GHEA Grapalat" w:cs="Times New Roman"/>
          <w:color w:val="000000" w:themeColor="text1"/>
          <w:sz w:val="24"/>
          <w:szCs w:val="24"/>
          <w:lang w:val="hy-AM"/>
        </w:rPr>
        <w:t xml:space="preserve">Ց </w:t>
      </w:r>
      <w:r w:rsidR="0025042E" w:rsidRPr="0025042E">
        <w:rPr>
          <w:rFonts w:ascii="GHEA Grapalat" w:eastAsia="Times New Roman" w:hAnsi="GHEA Grapalat" w:cs="Times New Roman"/>
          <w:color w:val="000000" w:themeColor="text1"/>
          <w:sz w:val="24"/>
          <w:szCs w:val="24"/>
          <w:lang w:val="hy-AM"/>
        </w:rPr>
        <w:t>կանոնների։</w:t>
      </w:r>
    </w:p>
    <w:p w14:paraId="211B6DF0" w14:textId="11D291E6" w:rsidR="00276EDB" w:rsidRDefault="009500D7" w:rsidP="006F2143">
      <w:pPr>
        <w:pStyle w:val="ListParagraph"/>
        <w:shd w:val="clear" w:color="auto" w:fill="FFFFFF" w:themeFill="background1"/>
        <w:spacing w:before="0" w:line="360" w:lineRule="auto"/>
        <w:ind w:left="0" w:firstLine="426"/>
        <w:jc w:val="both"/>
        <w:rPr>
          <w:rFonts w:ascii="GHEA Grapalat" w:hAnsi="GHEA Grapalat"/>
          <w:spacing w:val="-2"/>
          <w:sz w:val="24"/>
          <w:szCs w:val="24"/>
          <w:lang w:val="hy-AM"/>
        </w:rPr>
      </w:pPr>
      <w:r w:rsidRPr="00AC07CF">
        <w:rPr>
          <w:rFonts w:ascii="GHEA Grapalat" w:hAnsi="GHEA Grapalat"/>
          <w:spacing w:val="-2"/>
          <w:sz w:val="24"/>
          <w:szCs w:val="24"/>
          <w:lang w:val="hy-AM"/>
        </w:rPr>
        <w:t>20</w:t>
      </w:r>
      <w:r>
        <w:rPr>
          <w:rFonts w:ascii="GHEA Grapalat" w:hAnsi="GHEA Grapalat"/>
          <w:spacing w:val="-2"/>
          <w:sz w:val="24"/>
          <w:szCs w:val="24"/>
          <w:lang w:val="hy-AM"/>
        </w:rPr>
        <w:t>6</w:t>
      </w:r>
      <w:r w:rsidRPr="00AC07CF">
        <w:rPr>
          <w:rFonts w:ascii="Cambria Math" w:hAnsi="Cambria Math" w:cs="Cambria Math"/>
          <w:spacing w:val="-2"/>
          <w:sz w:val="24"/>
          <w:szCs w:val="24"/>
          <w:lang w:val="hy-AM"/>
        </w:rPr>
        <w:t>․</w:t>
      </w:r>
      <w:r w:rsidRPr="00AC07CF">
        <w:rPr>
          <w:rFonts w:ascii="GHEA Grapalat" w:hAnsi="GHEA Grapalat"/>
          <w:spacing w:val="-2"/>
          <w:sz w:val="24"/>
          <w:szCs w:val="24"/>
          <w:lang w:val="hy-AM"/>
        </w:rPr>
        <w:t>5</w:t>
      </w:r>
      <w:r w:rsidRPr="00AC07CF">
        <w:rPr>
          <w:rFonts w:ascii="Cambria Math" w:hAnsi="Cambria Math" w:cs="Cambria Math"/>
          <w:spacing w:val="-2"/>
          <w:sz w:val="24"/>
          <w:szCs w:val="24"/>
          <w:lang w:val="hy-AM"/>
        </w:rPr>
        <w:t>․</w:t>
      </w:r>
      <w:r w:rsidRPr="00AC07CF">
        <w:rPr>
          <w:rFonts w:ascii="GHEA Grapalat" w:hAnsi="GHEA Grapalat"/>
          <w:spacing w:val="-2"/>
          <w:sz w:val="24"/>
          <w:szCs w:val="24"/>
          <w:lang w:val="hy-AM"/>
        </w:rPr>
        <w:t xml:space="preserve"> </w:t>
      </w:r>
      <w:r w:rsidR="00B50F96">
        <w:rPr>
          <w:rFonts w:ascii="GHEA Grapalat" w:hAnsi="GHEA Grapalat"/>
          <w:spacing w:val="-2"/>
          <w:sz w:val="24"/>
          <w:szCs w:val="24"/>
          <w:lang w:val="hy-AM"/>
        </w:rPr>
        <w:t xml:space="preserve">ԷՄՇ կանոնների </w:t>
      </w:r>
      <w:r w:rsidR="00B50F96" w:rsidRPr="0095552A">
        <w:rPr>
          <w:rFonts w:ascii="GHEA Grapalat" w:eastAsia="Times New Roman" w:hAnsi="GHEA Grapalat" w:cs="Times New Roman"/>
          <w:color w:val="000000"/>
          <w:sz w:val="24"/>
          <w:szCs w:val="24"/>
          <w:lang w:val="hy-AM"/>
        </w:rPr>
        <w:t>20</w:t>
      </w:r>
      <w:r w:rsidR="00B50F96">
        <w:rPr>
          <w:rFonts w:ascii="GHEA Grapalat" w:eastAsia="Times New Roman" w:hAnsi="GHEA Grapalat" w:cs="Times New Roman"/>
          <w:color w:val="000000"/>
          <w:sz w:val="24"/>
          <w:szCs w:val="24"/>
          <w:lang w:val="hy-AM"/>
        </w:rPr>
        <w:t>6</w:t>
      </w:r>
      <w:r w:rsidR="00B50F96" w:rsidRPr="0095552A">
        <w:rPr>
          <w:rFonts w:ascii="GHEA Grapalat" w:eastAsia="Times New Roman" w:hAnsi="GHEA Grapalat" w:cs="Times New Roman"/>
          <w:color w:val="000000"/>
          <w:sz w:val="24"/>
          <w:szCs w:val="24"/>
          <w:lang w:val="hy-AM"/>
        </w:rPr>
        <w:t>.</w:t>
      </w:r>
      <w:r w:rsidR="00B50F96">
        <w:rPr>
          <w:rFonts w:ascii="GHEA Grapalat" w:eastAsia="Times New Roman" w:hAnsi="GHEA Grapalat" w:cs="Times New Roman"/>
          <w:color w:val="000000"/>
          <w:sz w:val="24"/>
          <w:szCs w:val="24"/>
          <w:lang w:val="hy-AM"/>
        </w:rPr>
        <w:t>4-րդ</w:t>
      </w:r>
      <w:r w:rsidR="00B50F96" w:rsidRPr="0095552A">
        <w:rPr>
          <w:rFonts w:ascii="GHEA Grapalat" w:eastAsia="Times New Roman" w:hAnsi="GHEA Grapalat" w:cs="Times New Roman"/>
          <w:color w:val="000000"/>
          <w:sz w:val="24"/>
          <w:szCs w:val="24"/>
          <w:lang w:val="hy-AM"/>
        </w:rPr>
        <w:t xml:space="preserve"> կետ</w:t>
      </w:r>
      <w:r w:rsidR="00B50F96">
        <w:rPr>
          <w:rFonts w:ascii="GHEA Grapalat" w:eastAsia="Times New Roman" w:hAnsi="GHEA Grapalat" w:cs="Times New Roman"/>
          <w:color w:val="000000"/>
          <w:sz w:val="24"/>
          <w:szCs w:val="24"/>
          <w:lang w:val="hy-AM"/>
        </w:rPr>
        <w:t xml:space="preserve">ի </w:t>
      </w:r>
      <w:r w:rsidR="00611A72">
        <w:rPr>
          <w:rFonts w:ascii="GHEA Grapalat" w:eastAsia="Times New Roman" w:hAnsi="GHEA Grapalat" w:cs="Times New Roman"/>
          <w:color w:val="000000"/>
          <w:sz w:val="24"/>
          <w:szCs w:val="24"/>
          <w:lang w:val="hy-AM"/>
        </w:rPr>
        <w:t>3</w:t>
      </w:r>
      <w:r w:rsidR="00B50F96">
        <w:rPr>
          <w:rFonts w:ascii="GHEA Grapalat" w:eastAsia="Times New Roman" w:hAnsi="GHEA Grapalat" w:cs="Times New Roman"/>
          <w:color w:val="000000"/>
          <w:sz w:val="24"/>
          <w:szCs w:val="24"/>
          <w:lang w:val="hy-AM"/>
        </w:rPr>
        <w:t>-</w:t>
      </w:r>
      <w:r w:rsidR="00611A72">
        <w:rPr>
          <w:rFonts w:ascii="GHEA Grapalat" w:eastAsia="Times New Roman" w:hAnsi="GHEA Grapalat" w:cs="Times New Roman"/>
          <w:color w:val="000000"/>
          <w:sz w:val="24"/>
          <w:szCs w:val="24"/>
          <w:lang w:val="hy-AM"/>
        </w:rPr>
        <w:t>րդ</w:t>
      </w:r>
      <w:r w:rsidR="00B50F96">
        <w:rPr>
          <w:rFonts w:ascii="GHEA Grapalat" w:eastAsia="Times New Roman" w:hAnsi="GHEA Grapalat" w:cs="Times New Roman"/>
          <w:color w:val="000000"/>
          <w:sz w:val="24"/>
          <w:szCs w:val="24"/>
          <w:lang w:val="hy-AM"/>
        </w:rPr>
        <w:t xml:space="preserve"> ենթակետի</w:t>
      </w:r>
      <w:r w:rsidR="00611A72">
        <w:rPr>
          <w:rFonts w:ascii="GHEA Grapalat" w:eastAsia="Times New Roman" w:hAnsi="GHEA Grapalat" w:cs="Times New Roman"/>
          <w:color w:val="000000"/>
          <w:sz w:val="24"/>
          <w:szCs w:val="24"/>
          <w:lang w:val="hy-AM"/>
        </w:rPr>
        <w:t>ն</w:t>
      </w:r>
      <w:r w:rsidR="00B50F96">
        <w:rPr>
          <w:rFonts w:ascii="GHEA Grapalat" w:eastAsia="Times New Roman" w:hAnsi="GHEA Grapalat" w:cs="Times New Roman"/>
          <w:color w:val="000000"/>
          <w:sz w:val="24"/>
          <w:szCs w:val="24"/>
          <w:lang w:val="hy-AM"/>
        </w:rPr>
        <w:t xml:space="preserve"> համապատասխան </w:t>
      </w:r>
      <w:r w:rsidR="00B50F96" w:rsidRPr="00C132D8">
        <w:rPr>
          <w:rFonts w:ascii="GHEA Grapalat" w:eastAsia="Times New Roman" w:hAnsi="GHEA Grapalat" w:cs="Times New Roman"/>
          <w:color w:val="000000"/>
          <w:sz w:val="24"/>
          <w:szCs w:val="24"/>
          <w:lang w:val="hy-AM"/>
        </w:rPr>
        <w:t xml:space="preserve">Մատակարարի </w:t>
      </w:r>
      <w:r w:rsidR="009648A9">
        <w:rPr>
          <w:rFonts w:ascii="GHEA Grapalat" w:eastAsia="Times New Roman" w:hAnsi="GHEA Grapalat" w:cs="Times New Roman"/>
          <w:color w:val="000000"/>
          <w:sz w:val="24"/>
          <w:szCs w:val="24"/>
          <w:lang w:val="hy-AM"/>
        </w:rPr>
        <w:t xml:space="preserve">հաշվեկշռման </w:t>
      </w:r>
      <w:r w:rsidR="00B50F96" w:rsidRPr="00C132D8">
        <w:rPr>
          <w:rFonts w:ascii="GHEA Grapalat" w:eastAsia="Times New Roman" w:hAnsi="GHEA Grapalat" w:cs="Times New Roman"/>
          <w:color w:val="000000"/>
          <w:sz w:val="24"/>
          <w:szCs w:val="24"/>
          <w:lang w:val="hy-AM"/>
        </w:rPr>
        <w:t>խմբում գտնվող սպառողներ</w:t>
      </w:r>
      <w:r w:rsidR="00B50F96">
        <w:rPr>
          <w:rFonts w:ascii="GHEA Grapalat" w:eastAsia="Times New Roman" w:hAnsi="GHEA Grapalat" w:cs="Times New Roman"/>
          <w:color w:val="000000"/>
          <w:sz w:val="24"/>
          <w:szCs w:val="24"/>
          <w:lang w:val="hy-AM"/>
        </w:rPr>
        <w:t xml:space="preserve">ի՝ </w:t>
      </w:r>
      <w:r w:rsidR="00B50F96" w:rsidRPr="00C132D8">
        <w:rPr>
          <w:rFonts w:ascii="GHEA Grapalat" w:eastAsia="Times New Roman" w:hAnsi="GHEA Grapalat" w:cs="Times New Roman"/>
          <w:color w:val="000000"/>
          <w:sz w:val="24"/>
          <w:szCs w:val="24"/>
          <w:lang w:val="hy-AM"/>
        </w:rPr>
        <w:t>Երաշխավորվ</w:t>
      </w:r>
      <w:r w:rsidR="00B50F96">
        <w:rPr>
          <w:rFonts w:ascii="GHEA Grapalat" w:eastAsia="Times New Roman" w:hAnsi="GHEA Grapalat" w:cs="Times New Roman"/>
          <w:color w:val="000000"/>
          <w:sz w:val="24"/>
          <w:szCs w:val="24"/>
          <w:lang w:val="hy-AM"/>
        </w:rPr>
        <w:t xml:space="preserve">ած մատակարարի հաշվեկշռման խումբ տեղափոխվելուց հետո, այդ սպառողները </w:t>
      </w:r>
      <w:r w:rsidRPr="00456ADA">
        <w:rPr>
          <w:rFonts w:ascii="GHEA Grapalat" w:eastAsia="Times New Roman" w:hAnsi="GHEA Grapalat" w:cs="Times New Roman"/>
          <w:color w:val="000000"/>
          <w:sz w:val="24"/>
          <w:szCs w:val="24"/>
          <w:lang w:val="hy-AM"/>
        </w:rPr>
        <w:t>սպա</w:t>
      </w:r>
      <w:r>
        <w:rPr>
          <w:rFonts w:ascii="GHEA Grapalat" w:eastAsia="Times New Roman" w:hAnsi="GHEA Grapalat" w:cs="Times New Roman"/>
          <w:color w:val="000000"/>
          <w:sz w:val="24"/>
          <w:szCs w:val="24"/>
          <w:lang w:val="hy-AM"/>
        </w:rPr>
        <w:t xml:space="preserve">ռած էլեկտրաէներգիայի </w:t>
      </w:r>
      <w:r w:rsidR="005D4101">
        <w:rPr>
          <w:rFonts w:ascii="GHEA Grapalat" w:eastAsia="Times New Roman" w:hAnsi="GHEA Grapalat" w:cs="Times New Roman"/>
          <w:color w:val="000000"/>
          <w:sz w:val="24"/>
          <w:szCs w:val="24"/>
          <w:lang w:val="hy-AM"/>
        </w:rPr>
        <w:t>դիմաց</w:t>
      </w:r>
      <w:r>
        <w:rPr>
          <w:rFonts w:ascii="GHEA Grapalat" w:eastAsia="Times New Roman" w:hAnsi="GHEA Grapalat" w:cs="Times New Roman"/>
          <w:color w:val="000000"/>
          <w:sz w:val="24"/>
          <w:szCs w:val="24"/>
          <w:lang w:val="hy-AM"/>
        </w:rPr>
        <w:t xml:space="preserve"> վճար</w:t>
      </w:r>
      <w:r w:rsidRPr="00456ADA">
        <w:rPr>
          <w:rFonts w:ascii="GHEA Grapalat" w:eastAsia="Times New Roman" w:hAnsi="GHEA Grapalat" w:cs="Times New Roman"/>
          <w:color w:val="000000"/>
          <w:sz w:val="24"/>
          <w:szCs w:val="24"/>
          <w:lang w:val="hy-AM"/>
        </w:rPr>
        <w:t>ու</w:t>
      </w:r>
      <w:r>
        <w:rPr>
          <w:rFonts w:ascii="GHEA Grapalat" w:eastAsia="Times New Roman" w:hAnsi="GHEA Grapalat" w:cs="Times New Roman"/>
          <w:color w:val="000000"/>
          <w:sz w:val="24"/>
          <w:szCs w:val="24"/>
          <w:lang w:val="hy-AM"/>
        </w:rPr>
        <w:t>մ</w:t>
      </w:r>
      <w:r w:rsidRPr="00456ADA">
        <w:rPr>
          <w:rFonts w:ascii="GHEA Grapalat" w:eastAsia="Times New Roman" w:hAnsi="GHEA Grapalat" w:cs="Times New Roman"/>
          <w:color w:val="000000"/>
          <w:sz w:val="24"/>
          <w:szCs w:val="24"/>
          <w:lang w:val="hy-AM"/>
        </w:rPr>
        <w:t xml:space="preserve"> են ԷՄԱ կանոնների </w:t>
      </w:r>
      <w:r w:rsidRPr="00B50F96">
        <w:rPr>
          <w:rFonts w:ascii="GHEA Grapalat" w:eastAsia="Times New Roman" w:hAnsi="GHEA Grapalat" w:cs="Times New Roman"/>
          <w:color w:val="000000"/>
          <w:sz w:val="24"/>
          <w:szCs w:val="24"/>
          <w:lang w:val="hy-AM"/>
        </w:rPr>
        <w:t>82-րդ կետով</w:t>
      </w:r>
      <w:r w:rsidRPr="00456ADA">
        <w:rPr>
          <w:rFonts w:ascii="GHEA Grapalat" w:eastAsia="Times New Roman" w:hAnsi="GHEA Grapalat" w:cs="Times New Roman"/>
          <w:color w:val="000000"/>
          <w:sz w:val="24"/>
          <w:szCs w:val="24"/>
          <w:lang w:val="hy-AM"/>
        </w:rPr>
        <w:t xml:space="preserve"> սահմանված չափով</w:t>
      </w:r>
      <w:r w:rsidR="00B50F96">
        <w:rPr>
          <w:rFonts w:ascii="GHEA Grapalat" w:eastAsia="Times New Roman" w:hAnsi="GHEA Grapalat" w:cs="Times New Roman"/>
          <w:color w:val="000000"/>
          <w:sz w:val="24"/>
          <w:szCs w:val="24"/>
          <w:lang w:val="hy-AM"/>
        </w:rPr>
        <w:t>։</w:t>
      </w:r>
    </w:p>
    <w:p w14:paraId="35839B99" w14:textId="33F1686A" w:rsidR="002B0503" w:rsidRDefault="00983BD8" w:rsidP="00AC07CF">
      <w:pPr>
        <w:shd w:val="clear" w:color="auto" w:fill="FFFFFF" w:themeFill="background1"/>
        <w:spacing w:after="0" w:line="360" w:lineRule="auto"/>
        <w:ind w:firstLine="426"/>
        <w:jc w:val="both"/>
        <w:rPr>
          <w:rFonts w:ascii="GHEA Grapalat" w:hAnsi="GHEA Grapalat"/>
          <w:spacing w:val="-2"/>
          <w:sz w:val="24"/>
          <w:szCs w:val="24"/>
          <w:lang w:val="hy-AM"/>
        </w:rPr>
      </w:pPr>
      <w:r w:rsidRPr="00AC07CF">
        <w:rPr>
          <w:rFonts w:ascii="GHEA Grapalat" w:hAnsi="GHEA Grapalat"/>
          <w:spacing w:val="-2"/>
          <w:sz w:val="24"/>
          <w:szCs w:val="24"/>
          <w:lang w:val="hy-AM"/>
        </w:rPr>
        <w:lastRenderedPageBreak/>
        <w:t>20</w:t>
      </w:r>
      <w:r w:rsidR="00AB6C1A">
        <w:rPr>
          <w:rFonts w:ascii="GHEA Grapalat" w:hAnsi="GHEA Grapalat"/>
          <w:spacing w:val="-2"/>
          <w:sz w:val="24"/>
          <w:szCs w:val="24"/>
          <w:lang w:val="hy-AM"/>
        </w:rPr>
        <w:t>6</w:t>
      </w:r>
      <w:r w:rsidRPr="009500D7">
        <w:rPr>
          <w:rFonts w:ascii="Cambria Math" w:hAnsi="Cambria Math" w:cs="Cambria Math"/>
          <w:spacing w:val="-2"/>
          <w:sz w:val="24"/>
          <w:szCs w:val="24"/>
          <w:lang w:val="hy-AM"/>
        </w:rPr>
        <w:t>․</w:t>
      </w:r>
      <w:r w:rsidR="009500D7" w:rsidRPr="009500D7">
        <w:rPr>
          <w:rFonts w:ascii="GHEA Grapalat" w:hAnsi="GHEA Grapalat"/>
          <w:spacing w:val="-2"/>
          <w:sz w:val="24"/>
          <w:szCs w:val="24"/>
          <w:lang w:val="hy-AM"/>
        </w:rPr>
        <w:t>6</w:t>
      </w:r>
      <w:r w:rsidRPr="009500D7">
        <w:rPr>
          <w:rFonts w:ascii="Cambria Math" w:hAnsi="Cambria Math" w:cs="Cambria Math"/>
          <w:spacing w:val="-2"/>
          <w:sz w:val="24"/>
          <w:szCs w:val="24"/>
          <w:lang w:val="hy-AM"/>
        </w:rPr>
        <w:t>․</w:t>
      </w:r>
      <w:r w:rsidRPr="00AC07CF">
        <w:rPr>
          <w:rFonts w:ascii="GHEA Grapalat" w:hAnsi="GHEA Grapalat"/>
          <w:spacing w:val="-2"/>
          <w:sz w:val="24"/>
          <w:szCs w:val="24"/>
          <w:lang w:val="hy-AM"/>
        </w:rPr>
        <w:t xml:space="preserve"> ԷՄՇ մասնակցի առևտուր իրականացնելու իրավունքը </w:t>
      </w:r>
      <w:r w:rsidR="00102A56">
        <w:rPr>
          <w:rFonts w:ascii="GHEA Grapalat" w:hAnsi="GHEA Grapalat"/>
          <w:spacing w:val="-2"/>
          <w:sz w:val="24"/>
          <w:szCs w:val="24"/>
          <w:lang w:val="hy-AM"/>
        </w:rPr>
        <w:t xml:space="preserve">և </w:t>
      </w:r>
      <w:r w:rsidR="00102A56" w:rsidRPr="005D4101">
        <w:rPr>
          <w:rFonts w:ascii="GHEA Grapalat" w:hAnsi="GHEA Grapalat"/>
          <w:spacing w:val="-2"/>
          <w:sz w:val="24"/>
          <w:szCs w:val="24"/>
          <w:lang w:val="hy-AM"/>
        </w:rPr>
        <w:t>էլեկտրամատակարարումը</w:t>
      </w:r>
      <w:r w:rsidR="006D76F8">
        <w:rPr>
          <w:rFonts w:ascii="GHEA Grapalat" w:hAnsi="GHEA Grapalat"/>
          <w:spacing w:val="-2"/>
          <w:sz w:val="24"/>
          <w:szCs w:val="24"/>
          <w:lang w:val="hy-AM"/>
        </w:rPr>
        <w:t xml:space="preserve"> վերականգնվ</w:t>
      </w:r>
      <w:r w:rsidR="006F2143">
        <w:rPr>
          <w:rFonts w:ascii="GHEA Grapalat" w:hAnsi="GHEA Grapalat"/>
          <w:spacing w:val="-2"/>
          <w:sz w:val="24"/>
          <w:szCs w:val="24"/>
          <w:lang w:val="hy-AM"/>
        </w:rPr>
        <w:t xml:space="preserve">ում </w:t>
      </w:r>
      <w:r w:rsidR="00102A56">
        <w:rPr>
          <w:rFonts w:ascii="GHEA Grapalat" w:hAnsi="GHEA Grapalat"/>
          <w:spacing w:val="-2"/>
          <w:sz w:val="24"/>
          <w:szCs w:val="24"/>
          <w:lang w:val="hy-AM"/>
        </w:rPr>
        <w:t>են</w:t>
      </w:r>
      <w:r w:rsidR="006D76F8">
        <w:rPr>
          <w:rFonts w:ascii="GHEA Grapalat" w:hAnsi="GHEA Grapalat"/>
          <w:spacing w:val="-2"/>
          <w:sz w:val="24"/>
          <w:szCs w:val="24"/>
          <w:lang w:val="hy-AM"/>
        </w:rPr>
        <w:t xml:space="preserve"> </w:t>
      </w:r>
      <w:r w:rsidR="00102A56">
        <w:rPr>
          <w:rFonts w:ascii="GHEA Grapalat" w:hAnsi="GHEA Grapalat"/>
          <w:spacing w:val="-2"/>
          <w:sz w:val="24"/>
          <w:szCs w:val="24"/>
          <w:lang w:val="hy-AM"/>
        </w:rPr>
        <w:t>Շուկայի օպերատորին</w:t>
      </w:r>
      <w:r w:rsidR="006D76F8">
        <w:rPr>
          <w:rFonts w:ascii="GHEA Grapalat" w:hAnsi="GHEA Grapalat"/>
          <w:spacing w:val="-2"/>
          <w:sz w:val="24"/>
          <w:szCs w:val="24"/>
          <w:lang w:val="hy-AM"/>
        </w:rPr>
        <w:t xml:space="preserve"> </w:t>
      </w:r>
      <w:r w:rsidRPr="00AC07CF">
        <w:rPr>
          <w:rFonts w:ascii="GHEA Grapalat" w:hAnsi="GHEA Grapalat"/>
          <w:spacing w:val="-2"/>
          <w:sz w:val="24"/>
          <w:szCs w:val="24"/>
          <w:lang w:val="hy-AM"/>
        </w:rPr>
        <w:t xml:space="preserve">այդ մասին գրավոր դիմում </w:t>
      </w:r>
      <w:r w:rsidR="006D76F8">
        <w:rPr>
          <w:rFonts w:ascii="GHEA Grapalat" w:hAnsi="GHEA Grapalat"/>
          <w:spacing w:val="-2"/>
          <w:sz w:val="24"/>
          <w:szCs w:val="24"/>
          <w:lang w:val="hy-AM"/>
        </w:rPr>
        <w:t xml:space="preserve">և </w:t>
      </w:r>
      <w:r w:rsidR="006D76F8" w:rsidRPr="00AC07CF">
        <w:rPr>
          <w:rFonts w:ascii="GHEA Grapalat" w:hAnsi="GHEA Grapalat"/>
          <w:spacing w:val="-2"/>
          <w:sz w:val="24"/>
          <w:szCs w:val="24"/>
          <w:lang w:val="hy-AM"/>
        </w:rPr>
        <w:t xml:space="preserve">ԷՄՇ կանոնների պահանջներին համապատասխան բանկային երաշխիք </w:t>
      </w:r>
      <w:r w:rsidRPr="00AC07CF">
        <w:rPr>
          <w:rFonts w:ascii="GHEA Grapalat" w:hAnsi="GHEA Grapalat"/>
          <w:spacing w:val="-2"/>
          <w:sz w:val="24"/>
          <w:szCs w:val="24"/>
          <w:lang w:val="hy-AM"/>
        </w:rPr>
        <w:t>ներկայաց</w:t>
      </w:r>
      <w:r w:rsidR="006D76F8">
        <w:rPr>
          <w:rFonts w:ascii="GHEA Grapalat" w:hAnsi="GHEA Grapalat"/>
          <w:spacing w:val="-2"/>
          <w:sz w:val="24"/>
          <w:szCs w:val="24"/>
          <w:lang w:val="hy-AM"/>
        </w:rPr>
        <w:t>վելու դեպքում</w:t>
      </w:r>
      <w:r w:rsidR="002B0503">
        <w:rPr>
          <w:rFonts w:ascii="GHEA Grapalat" w:hAnsi="GHEA Grapalat"/>
          <w:spacing w:val="-2"/>
          <w:sz w:val="24"/>
          <w:szCs w:val="24"/>
          <w:lang w:val="hy-AM"/>
        </w:rPr>
        <w:t>։</w:t>
      </w:r>
    </w:p>
    <w:p w14:paraId="7E7B68DB" w14:textId="7CD11C4D" w:rsidR="00983BD8" w:rsidRPr="00AC07CF" w:rsidRDefault="002B0503" w:rsidP="00AC07CF">
      <w:pPr>
        <w:shd w:val="clear" w:color="auto" w:fill="FFFFFF" w:themeFill="background1"/>
        <w:spacing w:after="0" w:line="360" w:lineRule="auto"/>
        <w:ind w:firstLine="426"/>
        <w:jc w:val="both"/>
        <w:rPr>
          <w:rFonts w:ascii="GHEA Grapalat" w:hAnsi="GHEA Grapalat"/>
          <w:spacing w:val="-2"/>
          <w:sz w:val="24"/>
          <w:szCs w:val="24"/>
          <w:lang w:val="hy-AM"/>
        </w:rPr>
      </w:pPr>
      <w:r w:rsidRPr="00AC07CF">
        <w:rPr>
          <w:rFonts w:ascii="GHEA Grapalat" w:hAnsi="GHEA Grapalat"/>
          <w:spacing w:val="-2"/>
          <w:sz w:val="24"/>
          <w:szCs w:val="24"/>
          <w:lang w:val="hy-AM"/>
        </w:rPr>
        <w:t>20</w:t>
      </w:r>
      <w:r>
        <w:rPr>
          <w:rFonts w:ascii="GHEA Grapalat" w:hAnsi="GHEA Grapalat"/>
          <w:spacing w:val="-2"/>
          <w:sz w:val="24"/>
          <w:szCs w:val="24"/>
          <w:lang w:val="hy-AM"/>
        </w:rPr>
        <w:t>6</w:t>
      </w:r>
      <w:r w:rsidRPr="002B0503">
        <w:rPr>
          <w:rFonts w:ascii="Cambria Math" w:hAnsi="Cambria Math" w:cs="Cambria Math"/>
          <w:spacing w:val="-2"/>
          <w:sz w:val="24"/>
          <w:szCs w:val="24"/>
          <w:lang w:val="hy-AM"/>
        </w:rPr>
        <w:t>․</w:t>
      </w:r>
      <w:r w:rsidRPr="002B0503">
        <w:rPr>
          <w:rFonts w:ascii="GHEA Grapalat" w:hAnsi="GHEA Grapalat"/>
          <w:spacing w:val="-2"/>
          <w:sz w:val="24"/>
          <w:szCs w:val="24"/>
          <w:lang w:val="hy-AM"/>
        </w:rPr>
        <w:t>7</w:t>
      </w:r>
      <w:r w:rsidRPr="002B0503">
        <w:rPr>
          <w:rFonts w:ascii="Cambria Math" w:hAnsi="Cambria Math" w:cs="Cambria Math"/>
          <w:spacing w:val="-2"/>
          <w:sz w:val="24"/>
          <w:szCs w:val="24"/>
          <w:lang w:val="hy-AM"/>
        </w:rPr>
        <w:t>․</w:t>
      </w:r>
      <w:r w:rsidR="006D76F8">
        <w:rPr>
          <w:rFonts w:ascii="GHEA Grapalat" w:hAnsi="GHEA Grapalat"/>
          <w:spacing w:val="-2"/>
          <w:sz w:val="24"/>
          <w:szCs w:val="24"/>
          <w:lang w:val="hy-AM"/>
        </w:rPr>
        <w:t xml:space="preserve"> </w:t>
      </w:r>
      <w:r w:rsidR="00983BD8" w:rsidRPr="00AC07CF">
        <w:rPr>
          <w:rFonts w:ascii="GHEA Grapalat" w:hAnsi="GHEA Grapalat"/>
          <w:spacing w:val="-2"/>
          <w:sz w:val="24"/>
          <w:szCs w:val="24"/>
          <w:lang w:val="hy-AM"/>
        </w:rPr>
        <w:t xml:space="preserve">Շուկայի </w:t>
      </w:r>
      <w:r w:rsidR="006F2143">
        <w:rPr>
          <w:rFonts w:ascii="GHEA Grapalat" w:hAnsi="GHEA Grapalat"/>
          <w:spacing w:val="-2"/>
          <w:sz w:val="24"/>
          <w:szCs w:val="24"/>
          <w:lang w:val="hy-AM"/>
        </w:rPr>
        <w:t xml:space="preserve">օպերատորը </w:t>
      </w:r>
      <w:r>
        <w:rPr>
          <w:rFonts w:ascii="GHEA Grapalat" w:hAnsi="GHEA Grapalat"/>
          <w:spacing w:val="-2"/>
          <w:sz w:val="24"/>
          <w:szCs w:val="24"/>
          <w:lang w:val="hy-AM"/>
        </w:rPr>
        <w:t xml:space="preserve">ԷՄՇ կանոնների </w:t>
      </w:r>
      <w:r w:rsidRPr="00AC07CF">
        <w:rPr>
          <w:rFonts w:ascii="GHEA Grapalat" w:hAnsi="GHEA Grapalat"/>
          <w:spacing w:val="-2"/>
          <w:sz w:val="24"/>
          <w:szCs w:val="24"/>
          <w:lang w:val="hy-AM"/>
        </w:rPr>
        <w:t>20</w:t>
      </w:r>
      <w:r>
        <w:rPr>
          <w:rFonts w:ascii="GHEA Grapalat" w:hAnsi="GHEA Grapalat"/>
          <w:spacing w:val="-2"/>
          <w:sz w:val="24"/>
          <w:szCs w:val="24"/>
          <w:lang w:val="hy-AM"/>
        </w:rPr>
        <w:t>6</w:t>
      </w:r>
      <w:r w:rsidRPr="009500D7">
        <w:rPr>
          <w:rFonts w:ascii="Cambria Math" w:hAnsi="Cambria Math" w:cs="Cambria Math"/>
          <w:spacing w:val="-2"/>
          <w:sz w:val="24"/>
          <w:szCs w:val="24"/>
          <w:lang w:val="hy-AM"/>
        </w:rPr>
        <w:t>․</w:t>
      </w:r>
      <w:r w:rsidRPr="009500D7">
        <w:rPr>
          <w:rFonts w:ascii="GHEA Grapalat" w:hAnsi="GHEA Grapalat"/>
          <w:spacing w:val="-2"/>
          <w:sz w:val="24"/>
          <w:szCs w:val="24"/>
          <w:lang w:val="hy-AM"/>
        </w:rPr>
        <w:t>6</w:t>
      </w:r>
      <w:r>
        <w:rPr>
          <w:rFonts w:ascii="GHEA Grapalat" w:hAnsi="GHEA Grapalat"/>
          <w:spacing w:val="-2"/>
          <w:sz w:val="24"/>
          <w:szCs w:val="24"/>
          <w:lang w:val="hy-AM"/>
        </w:rPr>
        <w:t>-րդ</w:t>
      </w:r>
      <w:r w:rsidR="006F2143">
        <w:rPr>
          <w:rFonts w:ascii="GHEA Grapalat" w:hAnsi="GHEA Grapalat"/>
          <w:spacing w:val="-2"/>
          <w:sz w:val="24"/>
          <w:szCs w:val="24"/>
          <w:lang w:val="hy-AM"/>
        </w:rPr>
        <w:t xml:space="preserve"> կետում նշված դիմումն ու </w:t>
      </w:r>
      <w:r w:rsidR="005D4101">
        <w:rPr>
          <w:rFonts w:ascii="GHEA Grapalat" w:hAnsi="GHEA Grapalat"/>
          <w:spacing w:val="-2"/>
          <w:sz w:val="24"/>
          <w:szCs w:val="24"/>
          <w:lang w:val="hy-AM"/>
        </w:rPr>
        <w:t xml:space="preserve">բանկային </w:t>
      </w:r>
      <w:r w:rsidR="006F2143">
        <w:rPr>
          <w:rFonts w:ascii="GHEA Grapalat" w:hAnsi="GHEA Grapalat"/>
          <w:spacing w:val="-2"/>
          <w:sz w:val="24"/>
          <w:szCs w:val="24"/>
          <w:lang w:val="hy-AM"/>
        </w:rPr>
        <w:t>երաշխիքը ստանալուց հետո 1 աշխատանքային օրվա ընթացքում՝</w:t>
      </w:r>
    </w:p>
    <w:p w14:paraId="7599DDB3" w14:textId="631EA884" w:rsidR="002B0503" w:rsidRPr="002B0503" w:rsidRDefault="002B0503" w:rsidP="006D76F8">
      <w:pPr>
        <w:pStyle w:val="ListParagraph"/>
        <w:numPr>
          <w:ilvl w:val="0"/>
          <w:numId w:val="6"/>
        </w:numPr>
        <w:shd w:val="clear" w:color="auto" w:fill="FFFFFF" w:themeFill="background1"/>
        <w:spacing w:before="0" w:line="360" w:lineRule="auto"/>
        <w:ind w:left="0" w:firstLine="426"/>
        <w:jc w:val="both"/>
        <w:rPr>
          <w:rFonts w:ascii="GHEA Grapalat" w:hAnsi="GHEA Grapalat"/>
          <w:sz w:val="24"/>
          <w:szCs w:val="24"/>
          <w:lang w:val="hy-AM"/>
        </w:rPr>
      </w:pPr>
      <w:r>
        <w:rPr>
          <w:rFonts w:ascii="GHEA Grapalat" w:hAnsi="GHEA Grapalat"/>
          <w:sz w:val="24"/>
          <w:szCs w:val="24"/>
          <w:lang w:val="hy-AM"/>
        </w:rPr>
        <w:t xml:space="preserve">ԷՄՇ կանոնների </w:t>
      </w:r>
      <w:r w:rsidRPr="00983BD8">
        <w:rPr>
          <w:rFonts w:ascii="GHEA Grapalat" w:hAnsi="GHEA Grapalat"/>
          <w:spacing w:val="-2"/>
          <w:sz w:val="24"/>
          <w:szCs w:val="24"/>
          <w:lang w:val="hy-AM"/>
        </w:rPr>
        <w:t>20</w:t>
      </w:r>
      <w:r>
        <w:rPr>
          <w:rFonts w:ascii="GHEA Grapalat" w:hAnsi="GHEA Grapalat"/>
          <w:spacing w:val="-2"/>
          <w:sz w:val="24"/>
          <w:szCs w:val="24"/>
          <w:lang w:val="hy-AM"/>
        </w:rPr>
        <w:t>6</w:t>
      </w:r>
      <w:r w:rsidRPr="00983BD8">
        <w:rPr>
          <w:rFonts w:ascii="GHEA Grapalat" w:hAnsi="GHEA Grapalat"/>
          <w:spacing w:val="-2"/>
          <w:sz w:val="24"/>
          <w:szCs w:val="24"/>
          <w:lang w:val="hy-AM"/>
        </w:rPr>
        <w:t>.1</w:t>
      </w:r>
      <w:r>
        <w:rPr>
          <w:rFonts w:ascii="GHEA Grapalat" w:hAnsi="GHEA Grapalat"/>
          <w:spacing w:val="-2"/>
          <w:sz w:val="24"/>
          <w:szCs w:val="24"/>
          <w:lang w:val="hy-AM"/>
        </w:rPr>
        <w:t xml:space="preserve">-ին կետով նախատեսված իրավունքի կասեցված լինելու դեպքում՝ </w:t>
      </w:r>
      <w:r w:rsidR="00A657B4">
        <w:rPr>
          <w:rFonts w:ascii="GHEA Grapalat" w:hAnsi="GHEA Grapalat"/>
          <w:spacing w:val="-2"/>
          <w:sz w:val="24"/>
          <w:szCs w:val="24"/>
          <w:lang w:val="hy-AM"/>
        </w:rPr>
        <w:t xml:space="preserve">վերականգնում է տվյալ ԷՄՇ մասնակցի </w:t>
      </w:r>
      <w:r>
        <w:rPr>
          <w:rFonts w:ascii="GHEA Grapalat" w:hAnsi="GHEA Grapalat"/>
          <w:spacing w:val="-2"/>
          <w:sz w:val="24"/>
          <w:szCs w:val="24"/>
          <w:lang w:val="hy-AM"/>
        </w:rPr>
        <w:t>այդ իրավունքը,</w:t>
      </w:r>
    </w:p>
    <w:p w14:paraId="41048E4D" w14:textId="7172D620" w:rsidR="00102A56" w:rsidRPr="00102A56" w:rsidRDefault="00A657B4" w:rsidP="00872215">
      <w:pPr>
        <w:pStyle w:val="ListParagraph"/>
        <w:numPr>
          <w:ilvl w:val="0"/>
          <w:numId w:val="6"/>
        </w:numPr>
        <w:shd w:val="clear" w:color="auto" w:fill="FFFFFF" w:themeFill="background1"/>
        <w:spacing w:before="0" w:line="360" w:lineRule="auto"/>
        <w:ind w:left="0" w:firstLine="426"/>
        <w:jc w:val="both"/>
        <w:rPr>
          <w:rFonts w:ascii="GHEA Grapalat" w:hAnsi="GHEA Grapalat"/>
          <w:sz w:val="24"/>
          <w:szCs w:val="24"/>
          <w:lang w:val="hy-AM"/>
        </w:rPr>
      </w:pPr>
      <w:r w:rsidRPr="00102A56">
        <w:rPr>
          <w:rFonts w:ascii="GHEA Grapalat" w:hAnsi="GHEA Grapalat"/>
          <w:sz w:val="24"/>
          <w:szCs w:val="24"/>
          <w:lang w:val="hy-AM"/>
        </w:rPr>
        <w:t xml:space="preserve">ԷՄՇ կանոնների </w:t>
      </w:r>
      <w:r w:rsidRPr="00102A56">
        <w:rPr>
          <w:rFonts w:ascii="GHEA Grapalat" w:hAnsi="GHEA Grapalat"/>
          <w:spacing w:val="-2"/>
          <w:sz w:val="24"/>
          <w:szCs w:val="24"/>
          <w:lang w:val="hy-AM"/>
        </w:rPr>
        <w:t>206.4-րդ կետի 1-ին ենթակետ</w:t>
      </w:r>
      <w:r w:rsidR="00356940">
        <w:rPr>
          <w:rFonts w:ascii="GHEA Grapalat" w:hAnsi="GHEA Grapalat"/>
          <w:spacing w:val="-2"/>
          <w:sz w:val="24"/>
          <w:szCs w:val="24"/>
          <w:lang w:val="hy-AM"/>
        </w:rPr>
        <w:t>ով</w:t>
      </w:r>
      <w:r w:rsidRPr="00102A56">
        <w:rPr>
          <w:rFonts w:ascii="GHEA Grapalat" w:hAnsi="GHEA Grapalat"/>
          <w:spacing w:val="-2"/>
          <w:sz w:val="24"/>
          <w:szCs w:val="24"/>
          <w:lang w:val="hy-AM"/>
        </w:rPr>
        <w:t xml:space="preserve"> նախատեսված իրավունքի դադարեցված լինելու դեպքում՝ </w:t>
      </w:r>
      <w:r w:rsidR="00C6058F" w:rsidRPr="00102A56">
        <w:rPr>
          <w:rFonts w:ascii="GHEA Grapalat" w:eastAsia="Times New Roman" w:hAnsi="GHEA Grapalat" w:cs="Times New Roman"/>
          <w:color w:val="000000"/>
          <w:sz w:val="24"/>
          <w:szCs w:val="24"/>
          <w:lang w:val="hy-AM"/>
        </w:rPr>
        <w:t>վիրտուալ քարտն ակտիվացնելու միջոցով</w:t>
      </w:r>
      <w:r w:rsidR="00C6058F" w:rsidRPr="00102A56">
        <w:rPr>
          <w:rFonts w:ascii="GHEA Grapalat" w:hAnsi="GHEA Grapalat"/>
          <w:spacing w:val="-2"/>
          <w:sz w:val="24"/>
          <w:szCs w:val="24"/>
          <w:lang w:val="hy-AM"/>
        </w:rPr>
        <w:t xml:space="preserve"> </w:t>
      </w:r>
      <w:r w:rsidRPr="00102A56">
        <w:rPr>
          <w:rFonts w:ascii="GHEA Grapalat" w:hAnsi="GHEA Grapalat"/>
          <w:spacing w:val="-2"/>
          <w:sz w:val="24"/>
          <w:szCs w:val="24"/>
          <w:lang w:val="hy-AM"/>
        </w:rPr>
        <w:t>վերականգնում է այդ իրավունքը</w:t>
      </w:r>
      <w:r w:rsidR="00102A56" w:rsidRPr="00102A56">
        <w:rPr>
          <w:rFonts w:ascii="GHEA Grapalat" w:hAnsi="GHEA Grapalat"/>
          <w:spacing w:val="-2"/>
          <w:sz w:val="24"/>
          <w:szCs w:val="24"/>
          <w:lang w:val="hy-AM"/>
        </w:rPr>
        <w:t>,</w:t>
      </w:r>
    </w:p>
    <w:p w14:paraId="72B4236E" w14:textId="731419F8" w:rsidR="00064A88" w:rsidRPr="00D66DCA" w:rsidRDefault="00983BD8" w:rsidP="006D76F8">
      <w:pPr>
        <w:pStyle w:val="ListParagraph"/>
        <w:numPr>
          <w:ilvl w:val="0"/>
          <w:numId w:val="6"/>
        </w:numPr>
        <w:shd w:val="clear" w:color="auto" w:fill="FFFFFF"/>
        <w:spacing w:before="0" w:line="360" w:lineRule="auto"/>
        <w:ind w:left="0" w:firstLine="426"/>
        <w:jc w:val="both"/>
        <w:rPr>
          <w:rFonts w:ascii="GHEA Grapalat" w:eastAsia="Times New Roman" w:hAnsi="GHEA Grapalat" w:cs="Times New Roman"/>
          <w:color w:val="000000"/>
          <w:sz w:val="24"/>
          <w:szCs w:val="24"/>
          <w:lang w:val="hy-AM"/>
        </w:rPr>
      </w:pPr>
      <w:r w:rsidRPr="000562A2">
        <w:rPr>
          <w:rFonts w:ascii="GHEA Grapalat" w:eastAsia="Times New Roman" w:hAnsi="GHEA Grapalat" w:cs="Times New Roman"/>
          <w:color w:val="000000"/>
          <w:sz w:val="24"/>
          <w:szCs w:val="24"/>
          <w:lang w:val="hy-AM"/>
        </w:rPr>
        <w:t xml:space="preserve">ԷՄՇ առևտրի մասնակցի </w:t>
      </w:r>
      <w:r w:rsidR="00102A56" w:rsidRPr="00C31937">
        <w:rPr>
          <w:rFonts w:ascii="GHEA Grapalat" w:eastAsia="Times New Roman" w:hAnsi="GHEA Grapalat" w:cs="Times New Roman"/>
          <w:color w:val="000000" w:themeColor="text1"/>
          <w:sz w:val="24"/>
          <w:szCs w:val="24"/>
          <w:lang w:val="hy-AM"/>
        </w:rPr>
        <w:t>(Հաշվառման կետի)</w:t>
      </w:r>
      <w:r w:rsidR="00102A56">
        <w:rPr>
          <w:rFonts w:ascii="GHEA Grapalat" w:eastAsia="Times New Roman" w:hAnsi="GHEA Grapalat" w:cs="Times New Roman"/>
          <w:color w:val="000000" w:themeColor="text1"/>
          <w:sz w:val="24"/>
          <w:szCs w:val="24"/>
          <w:lang w:val="hy-AM"/>
        </w:rPr>
        <w:t xml:space="preserve"> </w:t>
      </w:r>
      <w:r w:rsidRPr="000562A2">
        <w:rPr>
          <w:rFonts w:ascii="GHEA Grapalat" w:eastAsia="Times New Roman" w:hAnsi="GHEA Grapalat" w:cs="Times New Roman"/>
          <w:color w:val="000000"/>
          <w:sz w:val="24"/>
          <w:szCs w:val="24"/>
          <w:lang w:val="hy-AM"/>
        </w:rPr>
        <w:t xml:space="preserve">էլեկտրամատակարարման վերականգնման համար դիմում է </w:t>
      </w:r>
      <w:r w:rsidRPr="00D66DCA">
        <w:rPr>
          <w:rFonts w:ascii="GHEA Grapalat" w:eastAsia="Times New Roman" w:hAnsi="GHEA Grapalat" w:cs="Times New Roman"/>
          <w:color w:val="000000"/>
          <w:sz w:val="24"/>
          <w:szCs w:val="24"/>
          <w:lang w:val="hy-AM"/>
        </w:rPr>
        <w:t>Բաշխողին</w:t>
      </w:r>
      <w:r w:rsidR="00B9260C" w:rsidRPr="00B9260C">
        <w:rPr>
          <w:rFonts w:ascii="GHEA Grapalat" w:eastAsia="Times New Roman" w:hAnsi="GHEA Grapalat" w:cs="Times New Roman"/>
          <w:color w:val="000000"/>
          <w:sz w:val="24"/>
          <w:szCs w:val="24"/>
          <w:lang w:val="hy-AM"/>
        </w:rPr>
        <w:t>:</w:t>
      </w:r>
      <w:r w:rsidR="00B9260C" w:rsidRPr="00102A56">
        <w:rPr>
          <w:rFonts w:ascii="GHEA Grapalat" w:eastAsia="Times New Roman" w:hAnsi="GHEA Grapalat" w:cs="Times New Roman"/>
          <w:color w:val="000000"/>
          <w:sz w:val="24"/>
          <w:szCs w:val="24"/>
          <w:lang w:val="hy-AM"/>
        </w:rPr>
        <w:t xml:space="preserve"> </w:t>
      </w:r>
      <w:r w:rsidR="002C090D" w:rsidRPr="0025042E">
        <w:rPr>
          <w:rFonts w:ascii="GHEA Grapalat" w:eastAsia="Times New Roman" w:hAnsi="GHEA Grapalat" w:cs="Times New Roman"/>
          <w:color w:val="000000" w:themeColor="text1"/>
          <w:sz w:val="24"/>
          <w:szCs w:val="24"/>
          <w:lang w:val="hy-AM"/>
        </w:rPr>
        <w:t xml:space="preserve">Սույն </w:t>
      </w:r>
      <w:r w:rsidR="002C090D">
        <w:rPr>
          <w:rFonts w:ascii="GHEA Grapalat" w:eastAsia="Times New Roman" w:hAnsi="GHEA Grapalat" w:cs="Times New Roman"/>
          <w:color w:val="000000" w:themeColor="text1"/>
          <w:sz w:val="24"/>
          <w:szCs w:val="24"/>
          <w:lang w:val="hy-AM"/>
        </w:rPr>
        <w:t>ենթա</w:t>
      </w:r>
      <w:r w:rsidR="002C090D" w:rsidRPr="0025042E">
        <w:rPr>
          <w:rFonts w:ascii="GHEA Grapalat" w:eastAsia="Times New Roman" w:hAnsi="GHEA Grapalat" w:cs="Times New Roman"/>
          <w:color w:val="000000" w:themeColor="text1"/>
          <w:sz w:val="24"/>
          <w:szCs w:val="24"/>
          <w:lang w:val="hy-AM"/>
        </w:rPr>
        <w:t xml:space="preserve">կետով նախատեսված դեպքում </w:t>
      </w:r>
      <w:r w:rsidR="002C090D">
        <w:rPr>
          <w:rFonts w:ascii="GHEA Grapalat" w:eastAsia="Times New Roman" w:hAnsi="GHEA Grapalat" w:cs="Times New Roman"/>
          <w:color w:val="000000" w:themeColor="text1"/>
          <w:sz w:val="24"/>
          <w:szCs w:val="24"/>
          <w:lang w:val="hy-AM"/>
        </w:rPr>
        <w:t>ԷՄՇ մասնակցի</w:t>
      </w:r>
      <w:r w:rsidR="002C090D" w:rsidRPr="0025042E">
        <w:rPr>
          <w:rFonts w:ascii="GHEA Grapalat" w:eastAsia="Times New Roman" w:hAnsi="GHEA Grapalat" w:cs="Times New Roman"/>
          <w:color w:val="000000" w:themeColor="text1"/>
          <w:sz w:val="24"/>
          <w:szCs w:val="24"/>
          <w:lang w:val="hy-AM"/>
        </w:rPr>
        <w:t xml:space="preserve"> էլեկտրամատակարար</w:t>
      </w:r>
      <w:r w:rsidR="002C090D">
        <w:rPr>
          <w:rFonts w:ascii="GHEA Grapalat" w:eastAsia="Times New Roman" w:hAnsi="GHEA Grapalat" w:cs="Times New Roman"/>
          <w:color w:val="000000" w:themeColor="text1"/>
          <w:sz w:val="24"/>
          <w:szCs w:val="24"/>
          <w:lang w:val="hy-AM"/>
        </w:rPr>
        <w:t>ումը</w:t>
      </w:r>
      <w:r w:rsidR="002C090D" w:rsidRPr="0025042E">
        <w:rPr>
          <w:rFonts w:ascii="GHEA Grapalat" w:eastAsia="Times New Roman" w:hAnsi="GHEA Grapalat" w:cs="Times New Roman"/>
          <w:color w:val="000000" w:themeColor="text1"/>
          <w:sz w:val="24"/>
          <w:szCs w:val="24"/>
          <w:lang w:val="hy-AM"/>
        </w:rPr>
        <w:t xml:space="preserve"> </w:t>
      </w:r>
      <w:r w:rsidR="002C090D">
        <w:rPr>
          <w:rFonts w:ascii="GHEA Grapalat" w:eastAsia="Times New Roman" w:hAnsi="GHEA Grapalat" w:cs="Times New Roman"/>
          <w:color w:val="000000" w:themeColor="text1"/>
          <w:sz w:val="24"/>
          <w:szCs w:val="24"/>
          <w:lang w:val="hy-AM"/>
        </w:rPr>
        <w:t>վերականգնվում է</w:t>
      </w:r>
      <w:r w:rsidR="002C090D" w:rsidRPr="0025042E">
        <w:rPr>
          <w:rFonts w:ascii="GHEA Grapalat" w:eastAsia="Times New Roman" w:hAnsi="GHEA Grapalat" w:cs="Times New Roman"/>
          <w:color w:val="000000" w:themeColor="text1"/>
          <w:sz w:val="24"/>
          <w:szCs w:val="24"/>
          <w:lang w:val="hy-AM"/>
        </w:rPr>
        <w:t xml:space="preserve"> համաձայն </w:t>
      </w:r>
      <w:r w:rsidR="002C090D" w:rsidRPr="00642232">
        <w:rPr>
          <w:rFonts w:ascii="GHEA Grapalat" w:eastAsia="Times New Roman" w:hAnsi="GHEA Grapalat" w:cs="Times New Roman"/>
          <w:color w:val="000000" w:themeColor="text1"/>
          <w:sz w:val="24"/>
          <w:szCs w:val="24"/>
          <w:lang w:val="hy-AM"/>
        </w:rPr>
        <w:t xml:space="preserve">ԷԲՑ </w:t>
      </w:r>
      <w:r w:rsidR="002C090D" w:rsidRPr="0025042E">
        <w:rPr>
          <w:rFonts w:ascii="GHEA Grapalat" w:eastAsia="Times New Roman" w:hAnsi="GHEA Grapalat" w:cs="Times New Roman"/>
          <w:color w:val="000000" w:themeColor="text1"/>
          <w:sz w:val="24"/>
          <w:szCs w:val="24"/>
          <w:lang w:val="hy-AM"/>
        </w:rPr>
        <w:t>կանոնների</w:t>
      </w:r>
      <w:r w:rsidR="002C090D">
        <w:rPr>
          <w:rFonts w:ascii="GHEA Grapalat" w:eastAsia="Times New Roman" w:hAnsi="GHEA Grapalat" w:cs="Times New Roman"/>
          <w:color w:val="000000"/>
          <w:sz w:val="24"/>
          <w:szCs w:val="24"/>
          <w:lang w:val="hy-AM"/>
        </w:rPr>
        <w:t>։</w:t>
      </w:r>
      <w:r w:rsidR="00064A88" w:rsidRPr="00B9260C">
        <w:rPr>
          <w:rFonts w:ascii="GHEA Grapalat" w:eastAsia="Times New Roman" w:hAnsi="GHEA Grapalat" w:cs="Times New Roman"/>
          <w:color w:val="000000"/>
          <w:sz w:val="24"/>
          <w:szCs w:val="24"/>
          <w:lang w:val="hy-AM"/>
        </w:rPr>
        <w:t>»</w:t>
      </w:r>
      <w:r w:rsidR="0054073B">
        <w:rPr>
          <w:rFonts w:ascii="GHEA Grapalat" w:eastAsia="Times New Roman" w:hAnsi="GHEA Grapalat" w:cs="Times New Roman"/>
          <w:color w:val="000000"/>
          <w:sz w:val="24"/>
          <w:szCs w:val="24"/>
        </w:rPr>
        <w:t>.</w:t>
      </w:r>
    </w:p>
    <w:p w14:paraId="2C96B75F" w14:textId="0038F512" w:rsidR="003A42B5" w:rsidRDefault="0025042E" w:rsidP="00642232">
      <w:pPr>
        <w:pStyle w:val="ListParagraph"/>
        <w:numPr>
          <w:ilvl w:val="0"/>
          <w:numId w:val="2"/>
        </w:numPr>
        <w:shd w:val="clear" w:color="auto" w:fill="FFFFFF"/>
        <w:tabs>
          <w:tab w:val="left" w:pos="851"/>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sidRPr="00061CFC">
        <w:rPr>
          <w:rFonts w:ascii="GHEA Grapalat" w:eastAsia="Times New Roman" w:hAnsi="GHEA Grapalat" w:cs="GHEA Grapalat"/>
          <w:color w:val="000000"/>
          <w:spacing w:val="-2"/>
          <w:sz w:val="24"/>
          <w:szCs w:val="24"/>
          <w:lang w:val="hy-AM"/>
        </w:rPr>
        <w:t>ԷՄՇ կանոնների 240</w:t>
      </w:r>
      <w:r w:rsidRPr="00061CFC">
        <w:rPr>
          <w:rFonts w:ascii="Cambria Math" w:eastAsia="Times New Roman" w:hAnsi="Cambria Math" w:cs="Cambria Math"/>
          <w:color w:val="000000"/>
          <w:spacing w:val="-2"/>
          <w:sz w:val="24"/>
          <w:szCs w:val="24"/>
          <w:lang w:val="hy-AM"/>
        </w:rPr>
        <w:t>․</w:t>
      </w:r>
      <w:r w:rsidRPr="00061CFC">
        <w:rPr>
          <w:rFonts w:ascii="GHEA Grapalat" w:eastAsia="Times New Roman" w:hAnsi="GHEA Grapalat" w:cs="GHEA Grapalat"/>
          <w:color w:val="000000"/>
          <w:spacing w:val="-2"/>
          <w:sz w:val="24"/>
          <w:szCs w:val="24"/>
          <w:lang w:val="hy-AM"/>
        </w:rPr>
        <w:t xml:space="preserve">1-ին կետում </w:t>
      </w:r>
      <w:r w:rsidR="00061CFC" w:rsidRPr="00061CFC">
        <w:rPr>
          <w:rFonts w:ascii="GHEA Grapalat" w:eastAsia="Times New Roman" w:hAnsi="GHEA Grapalat" w:cs="GHEA Grapalat"/>
          <w:color w:val="000000"/>
          <w:spacing w:val="-2"/>
          <w:sz w:val="24"/>
          <w:szCs w:val="24"/>
          <w:lang w:val="hy-AM"/>
        </w:rPr>
        <w:t xml:space="preserve">(վերջինիս Հաշվառման կետերի) բառերը փոխարինել (Հաշվառման կետի (կետերի)) բառերով, իսկ «ԷՀՑ» բառը՝ «ԷԲՑ» </w:t>
      </w:r>
      <w:r w:rsidR="00183CD3">
        <w:rPr>
          <w:rFonts w:ascii="GHEA Grapalat" w:eastAsia="Times New Roman" w:hAnsi="GHEA Grapalat" w:cs="GHEA Grapalat"/>
          <w:color w:val="000000"/>
          <w:spacing w:val="-2"/>
          <w:sz w:val="24"/>
          <w:szCs w:val="24"/>
          <w:lang w:val="hy-AM"/>
        </w:rPr>
        <w:t>բ</w:t>
      </w:r>
      <w:r w:rsidR="00061CFC" w:rsidRPr="00061CFC">
        <w:rPr>
          <w:rFonts w:ascii="GHEA Grapalat" w:eastAsia="Times New Roman" w:hAnsi="GHEA Grapalat" w:cs="GHEA Grapalat"/>
          <w:color w:val="000000"/>
          <w:spacing w:val="-2"/>
          <w:sz w:val="24"/>
          <w:szCs w:val="24"/>
          <w:lang w:val="hy-AM"/>
        </w:rPr>
        <w:t>առով</w:t>
      </w:r>
      <w:r w:rsidR="0054073B" w:rsidRPr="0054073B">
        <w:rPr>
          <w:rFonts w:ascii="GHEA Grapalat" w:eastAsia="Times New Roman" w:hAnsi="GHEA Grapalat" w:cs="GHEA Grapalat"/>
          <w:color w:val="000000"/>
          <w:spacing w:val="-2"/>
          <w:sz w:val="24"/>
          <w:szCs w:val="24"/>
          <w:lang w:val="hy-AM"/>
        </w:rPr>
        <w:t>.</w:t>
      </w:r>
    </w:p>
    <w:p w14:paraId="5297158F" w14:textId="3A9432CA" w:rsidR="00DB779F" w:rsidRPr="00061CFC" w:rsidRDefault="003A42B5" w:rsidP="00642232">
      <w:pPr>
        <w:pStyle w:val="ListParagraph"/>
        <w:numPr>
          <w:ilvl w:val="0"/>
          <w:numId w:val="2"/>
        </w:numPr>
        <w:shd w:val="clear" w:color="auto" w:fill="FFFFFF"/>
        <w:tabs>
          <w:tab w:val="left" w:pos="851"/>
        </w:tabs>
        <w:spacing w:before="0" w:line="360" w:lineRule="auto"/>
        <w:ind w:left="0" w:firstLine="426"/>
        <w:contextualSpacing w:val="0"/>
        <w:jc w:val="both"/>
        <w:rPr>
          <w:rFonts w:ascii="GHEA Grapalat" w:eastAsia="Times New Roman" w:hAnsi="GHEA Grapalat" w:cs="GHEA Grapalat"/>
          <w:color w:val="000000"/>
          <w:spacing w:val="-2"/>
          <w:sz w:val="24"/>
          <w:szCs w:val="24"/>
          <w:lang w:val="hy-AM"/>
        </w:rPr>
      </w:pPr>
      <w:r>
        <w:rPr>
          <w:rFonts w:ascii="GHEA Grapalat" w:eastAsia="Times New Roman" w:hAnsi="GHEA Grapalat" w:cs="GHEA Grapalat"/>
          <w:color w:val="000000"/>
          <w:spacing w:val="-2"/>
          <w:sz w:val="24"/>
          <w:szCs w:val="24"/>
          <w:lang w:val="hy-AM"/>
        </w:rPr>
        <w:t>ԷՄՇ կանոնների 24</w:t>
      </w:r>
      <w:r w:rsidRPr="00F06257">
        <w:rPr>
          <w:rFonts w:ascii="GHEA Grapalat" w:eastAsia="Times New Roman" w:hAnsi="GHEA Grapalat" w:cs="GHEA Grapalat"/>
          <w:color w:val="000000"/>
          <w:spacing w:val="-2"/>
          <w:sz w:val="24"/>
          <w:szCs w:val="24"/>
          <w:lang w:val="hy-AM"/>
        </w:rPr>
        <w:t>7</w:t>
      </w:r>
      <w:r>
        <w:rPr>
          <w:rFonts w:ascii="GHEA Grapalat" w:eastAsia="Times New Roman" w:hAnsi="GHEA Grapalat" w:cs="GHEA Grapalat"/>
          <w:color w:val="000000"/>
          <w:spacing w:val="-2"/>
          <w:sz w:val="24"/>
          <w:szCs w:val="24"/>
          <w:lang w:val="hy-AM"/>
        </w:rPr>
        <w:t>-րդ կետում «25» թվերը փոխարինել «20» թվ</w:t>
      </w:r>
      <w:r w:rsidR="0054073B">
        <w:rPr>
          <w:rFonts w:ascii="GHEA Grapalat" w:eastAsia="Times New Roman" w:hAnsi="GHEA Grapalat" w:cs="GHEA Grapalat"/>
          <w:color w:val="000000"/>
          <w:spacing w:val="-2"/>
          <w:sz w:val="24"/>
          <w:szCs w:val="24"/>
          <w:lang w:val="hy-AM"/>
        </w:rPr>
        <w:t>եր</w:t>
      </w:r>
      <w:r>
        <w:rPr>
          <w:rFonts w:ascii="GHEA Grapalat" w:eastAsia="Times New Roman" w:hAnsi="GHEA Grapalat" w:cs="GHEA Grapalat"/>
          <w:color w:val="000000"/>
          <w:spacing w:val="-2"/>
          <w:sz w:val="24"/>
          <w:szCs w:val="24"/>
          <w:lang w:val="hy-AM"/>
        </w:rPr>
        <w:t>ով</w:t>
      </w:r>
      <w:r w:rsidR="00590BF8" w:rsidRPr="00061CFC">
        <w:rPr>
          <w:rFonts w:ascii="GHEA Grapalat" w:eastAsia="Times New Roman" w:hAnsi="GHEA Grapalat" w:cs="GHEA Grapalat"/>
          <w:color w:val="000000"/>
          <w:spacing w:val="-2"/>
          <w:sz w:val="24"/>
          <w:szCs w:val="24"/>
          <w:lang w:val="hy-AM"/>
        </w:rPr>
        <w:t>։</w:t>
      </w:r>
    </w:p>
    <w:p w14:paraId="3FA8FD32" w14:textId="17AD398F" w:rsidR="00624C41" w:rsidRPr="006A78C5" w:rsidRDefault="006A78C5" w:rsidP="000C4DA6">
      <w:pPr>
        <w:pStyle w:val="ListParagraph"/>
        <w:numPr>
          <w:ilvl w:val="0"/>
          <w:numId w:val="1"/>
        </w:numPr>
        <w:shd w:val="clear" w:color="auto" w:fill="FFFFFF"/>
        <w:spacing w:line="360" w:lineRule="auto"/>
        <w:ind w:left="720"/>
        <w:jc w:val="both"/>
        <w:rPr>
          <w:rFonts w:ascii="GHEA Grapalat" w:hAnsi="GHEA Grapalat"/>
          <w:spacing w:val="-2"/>
          <w:sz w:val="24"/>
          <w:szCs w:val="24"/>
          <w:lang w:val="hy-AM"/>
        </w:rPr>
      </w:pPr>
      <w:r w:rsidRPr="006A78C5">
        <w:rPr>
          <w:rFonts w:ascii="GHEA Grapalat" w:hAnsi="GHEA Grapalat"/>
          <w:color w:val="000000"/>
          <w:spacing w:val="-2"/>
          <w:sz w:val="24"/>
          <w:szCs w:val="24"/>
          <w:lang w:val="hy-AM"/>
        </w:rPr>
        <w:t>Սույն որոշումն ուժի մեջ է մտնում պաշտոնական հրապարակմանը հաջորդող օրվանից։</w:t>
      </w:r>
    </w:p>
    <w:p w14:paraId="5106346A" w14:textId="7E90E35B" w:rsidR="00F612BF" w:rsidRDefault="00F612BF" w:rsidP="00F612BF">
      <w:pPr>
        <w:pStyle w:val="NormalWeb"/>
        <w:shd w:val="clear" w:color="auto" w:fill="FFFFFF" w:themeFill="background1"/>
        <w:tabs>
          <w:tab w:val="left" w:pos="810"/>
        </w:tabs>
        <w:spacing w:before="0" w:beforeAutospacing="0" w:after="0" w:afterAutospacing="0" w:line="360" w:lineRule="auto"/>
        <w:ind w:left="426"/>
        <w:jc w:val="both"/>
        <w:rPr>
          <w:rFonts w:ascii="GHEA Grapalat" w:hAnsi="GHEA Grapalat"/>
          <w:spacing w:val="-2"/>
          <w:lang w:val="hy-AM"/>
        </w:rPr>
      </w:pPr>
    </w:p>
    <w:p w14:paraId="176F1192" w14:textId="77777777" w:rsidR="00814053" w:rsidRPr="002D75CB" w:rsidRDefault="00814053" w:rsidP="00F612BF">
      <w:pPr>
        <w:pStyle w:val="NormalWeb"/>
        <w:shd w:val="clear" w:color="auto" w:fill="FFFFFF" w:themeFill="background1"/>
        <w:tabs>
          <w:tab w:val="left" w:pos="810"/>
        </w:tabs>
        <w:spacing w:before="0" w:beforeAutospacing="0" w:after="0" w:afterAutospacing="0" w:line="360" w:lineRule="auto"/>
        <w:ind w:left="426"/>
        <w:jc w:val="both"/>
        <w:rPr>
          <w:rFonts w:ascii="GHEA Grapalat" w:hAnsi="GHEA Grapalat"/>
          <w:spacing w:val="-2"/>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5523"/>
      </w:tblGrid>
      <w:tr w:rsidR="002D75CB" w:rsidRPr="002D75CB" w14:paraId="52BB608A" w14:textId="77777777" w:rsidTr="00516663">
        <w:tc>
          <w:tcPr>
            <w:tcW w:w="4647" w:type="dxa"/>
          </w:tcPr>
          <w:p w14:paraId="7615AAC2" w14:textId="77777777" w:rsidR="001817CF" w:rsidRPr="002D75CB" w:rsidRDefault="001817CF" w:rsidP="00732D3F">
            <w:pPr>
              <w:pStyle w:val="Storagrutun"/>
              <w:jc w:val="center"/>
              <w:rPr>
                <w:rFonts w:ascii="GHEA Grapalat" w:hAnsi="GHEA Grapalat"/>
                <w:spacing w:val="-2"/>
                <w:lang w:val="hy-AM"/>
              </w:rPr>
            </w:pPr>
            <w:r w:rsidRPr="002D75CB">
              <w:rPr>
                <w:rFonts w:ascii="GHEA Grapalat" w:hAnsi="GHEA Grapalat"/>
                <w:b/>
                <w:lang w:val="af-ZA"/>
              </w:rPr>
              <w:t>ՀԱՅԱՍՏԱՆԻ ՀԱՆՐԱՊԵՏՈՒԹՅԱՆ ՀԱՆՐԱՅԻՆ</w:t>
            </w:r>
            <w:r w:rsidR="00732D3F" w:rsidRPr="002D75CB">
              <w:rPr>
                <w:rFonts w:ascii="GHEA Grapalat" w:hAnsi="GHEA Grapalat"/>
                <w:b/>
                <w:lang w:val="af-ZA"/>
              </w:rPr>
              <w:t xml:space="preserve"> </w:t>
            </w:r>
            <w:r w:rsidRPr="002D75CB">
              <w:rPr>
                <w:rFonts w:ascii="GHEA Grapalat" w:hAnsi="GHEA Grapalat"/>
                <w:b/>
                <w:lang w:val="af-ZA"/>
              </w:rPr>
              <w:t>ԾԱՌԱՅՈՒԹՅՈՒՆՆԵՐԸ ԿԱՐԳԱՎՈՐՈՂ</w:t>
            </w:r>
            <w:r w:rsidR="00732D3F" w:rsidRPr="002D75CB">
              <w:rPr>
                <w:rFonts w:ascii="GHEA Grapalat" w:hAnsi="GHEA Grapalat"/>
                <w:b/>
                <w:lang w:val="af-ZA"/>
              </w:rPr>
              <w:t xml:space="preserve"> </w:t>
            </w:r>
            <w:r w:rsidRPr="002D75CB">
              <w:rPr>
                <w:rFonts w:ascii="GHEA Grapalat" w:hAnsi="GHEA Grapalat"/>
                <w:b/>
                <w:lang w:val="af-ZA"/>
              </w:rPr>
              <w:t>ՀԱՆՁՆԱԺՈՂՈՎԻ ՆԱԽԱԳԱՀ՝</w:t>
            </w:r>
          </w:p>
        </w:tc>
        <w:tc>
          <w:tcPr>
            <w:tcW w:w="5523" w:type="dxa"/>
          </w:tcPr>
          <w:p w14:paraId="3844D607" w14:textId="77777777" w:rsidR="00732D3F" w:rsidRPr="002D75CB" w:rsidRDefault="00732D3F" w:rsidP="00732D3F">
            <w:pPr>
              <w:pStyle w:val="NormalWeb"/>
              <w:spacing w:before="0" w:beforeAutospacing="0" w:after="0" w:afterAutospacing="0" w:line="360" w:lineRule="auto"/>
              <w:jc w:val="right"/>
              <w:rPr>
                <w:rFonts w:ascii="GHEA Grapalat" w:hAnsi="GHEA Grapalat"/>
                <w:b/>
                <w:lang w:val="hy-AM"/>
              </w:rPr>
            </w:pPr>
          </w:p>
          <w:p w14:paraId="43D3A6A1" w14:textId="77777777" w:rsidR="00732D3F" w:rsidRPr="002D75CB" w:rsidRDefault="00732D3F" w:rsidP="00732D3F">
            <w:pPr>
              <w:pStyle w:val="NormalWeb"/>
              <w:spacing w:before="0" w:beforeAutospacing="0" w:after="0" w:afterAutospacing="0" w:line="360" w:lineRule="auto"/>
              <w:jc w:val="right"/>
              <w:rPr>
                <w:rFonts w:ascii="GHEA Grapalat" w:hAnsi="GHEA Grapalat"/>
                <w:b/>
                <w:lang w:val="hy-AM"/>
              </w:rPr>
            </w:pPr>
          </w:p>
          <w:p w14:paraId="29AC5165" w14:textId="77777777" w:rsidR="001817CF" w:rsidRPr="002D75CB" w:rsidRDefault="00732D3F" w:rsidP="00732D3F">
            <w:pPr>
              <w:pStyle w:val="NormalWeb"/>
              <w:spacing w:before="0" w:beforeAutospacing="0" w:after="0" w:afterAutospacing="0" w:line="360" w:lineRule="auto"/>
              <w:jc w:val="right"/>
              <w:rPr>
                <w:rFonts w:ascii="GHEA Grapalat" w:hAnsi="GHEA Grapalat"/>
                <w:spacing w:val="-2"/>
                <w:lang w:val="hy-AM"/>
              </w:rPr>
            </w:pPr>
            <w:r w:rsidRPr="002D75CB">
              <w:rPr>
                <w:rFonts w:ascii="GHEA Grapalat" w:hAnsi="GHEA Grapalat"/>
                <w:b/>
                <w:lang w:val="hy-AM"/>
              </w:rPr>
              <w:t>Գ</w:t>
            </w:r>
            <w:r w:rsidRPr="002D75CB">
              <w:rPr>
                <w:rFonts w:ascii="GHEA Grapalat" w:hAnsi="GHEA Grapalat"/>
                <w:b/>
                <w:lang w:val="af-ZA"/>
              </w:rPr>
              <w:t xml:space="preserve">. </w:t>
            </w:r>
            <w:r w:rsidRPr="002D75CB">
              <w:rPr>
                <w:rFonts w:ascii="GHEA Grapalat" w:hAnsi="GHEA Grapalat"/>
                <w:b/>
                <w:lang w:val="hy-AM"/>
              </w:rPr>
              <w:t>ԲԱՂՐԱՄ</w:t>
            </w:r>
            <w:r w:rsidRPr="002D75CB">
              <w:rPr>
                <w:rFonts w:ascii="GHEA Grapalat" w:hAnsi="GHEA Grapalat"/>
                <w:b/>
                <w:lang w:val="af-ZA"/>
              </w:rPr>
              <w:t>ՅԱՆ</w:t>
            </w:r>
          </w:p>
        </w:tc>
      </w:tr>
      <w:tr w:rsidR="002D75CB" w:rsidRPr="002D75CB" w14:paraId="57239507" w14:textId="77777777" w:rsidTr="00516663">
        <w:tc>
          <w:tcPr>
            <w:tcW w:w="4647" w:type="dxa"/>
          </w:tcPr>
          <w:p w14:paraId="79736798" w14:textId="77777777" w:rsidR="00732D3F" w:rsidRPr="002D75CB" w:rsidRDefault="00732D3F" w:rsidP="00732D3F">
            <w:pPr>
              <w:pStyle w:val="gam"/>
              <w:rPr>
                <w:rFonts w:ascii="GHEA Grapalat" w:hAnsi="GHEA Grapalat"/>
                <w:sz w:val="20"/>
                <w:szCs w:val="20"/>
              </w:rPr>
            </w:pPr>
          </w:p>
          <w:p w14:paraId="5B5A2DC6" w14:textId="0D3154AE" w:rsidR="00732D3F" w:rsidRPr="002D75CB" w:rsidRDefault="00732D3F" w:rsidP="00446287">
            <w:pPr>
              <w:pStyle w:val="gam"/>
              <w:jc w:val="center"/>
              <w:rPr>
                <w:rFonts w:ascii="GHEA Grapalat" w:hAnsi="GHEA Grapalat"/>
                <w:sz w:val="20"/>
                <w:szCs w:val="20"/>
              </w:rPr>
            </w:pPr>
            <w:r w:rsidRPr="002D75CB">
              <w:rPr>
                <w:rFonts w:ascii="GHEA Grapalat" w:hAnsi="GHEA Grapalat"/>
                <w:sz w:val="20"/>
                <w:szCs w:val="20"/>
              </w:rPr>
              <w:t xml:space="preserve">___ </w:t>
            </w:r>
            <w:r w:rsidR="00614949" w:rsidRPr="00A452E7">
              <w:rPr>
                <w:rFonts w:ascii="GHEA Grapalat" w:hAnsi="GHEA Grapalat"/>
                <w:sz w:val="24"/>
              </w:rPr>
              <w:t>___________</w:t>
            </w:r>
            <w:r w:rsidRPr="002D75CB">
              <w:rPr>
                <w:rFonts w:ascii="GHEA Grapalat" w:hAnsi="GHEA Grapalat"/>
                <w:sz w:val="20"/>
                <w:szCs w:val="20"/>
              </w:rPr>
              <w:t xml:space="preserve"> 202</w:t>
            </w:r>
            <w:r w:rsidR="00061CFC">
              <w:rPr>
                <w:rFonts w:ascii="GHEA Grapalat" w:hAnsi="GHEA Grapalat"/>
                <w:sz w:val="20"/>
                <w:szCs w:val="20"/>
                <w:lang w:val="hy-AM"/>
              </w:rPr>
              <w:t>4</w:t>
            </w:r>
            <w:r w:rsidRPr="002D75CB">
              <w:rPr>
                <w:rFonts w:ascii="GHEA Grapalat" w:hAnsi="GHEA Grapalat"/>
                <w:sz w:val="20"/>
                <w:szCs w:val="20"/>
              </w:rPr>
              <w:t>թ.</w:t>
            </w:r>
          </w:p>
          <w:p w14:paraId="2D9AF300" w14:textId="77777777" w:rsidR="00732D3F" w:rsidRPr="002D75CB" w:rsidRDefault="00855709" w:rsidP="00D80893">
            <w:pPr>
              <w:pStyle w:val="gam"/>
              <w:jc w:val="center"/>
              <w:rPr>
                <w:rFonts w:ascii="GHEA Grapalat" w:hAnsi="GHEA Grapalat"/>
                <w:b/>
                <w:sz w:val="20"/>
                <w:szCs w:val="20"/>
              </w:rPr>
            </w:pPr>
            <w:r w:rsidRPr="002D75CB">
              <w:rPr>
                <w:rFonts w:ascii="GHEA Grapalat" w:hAnsi="GHEA Grapalat"/>
                <w:sz w:val="20"/>
                <w:szCs w:val="20"/>
              </w:rPr>
              <w:t>ք. Երևան</w:t>
            </w:r>
          </w:p>
        </w:tc>
        <w:tc>
          <w:tcPr>
            <w:tcW w:w="5523" w:type="dxa"/>
          </w:tcPr>
          <w:p w14:paraId="2C691A52" w14:textId="77777777" w:rsidR="00732D3F" w:rsidRPr="002D75CB" w:rsidRDefault="00732D3F" w:rsidP="00732D3F">
            <w:pPr>
              <w:pStyle w:val="NormalWeb"/>
              <w:spacing w:before="0" w:beforeAutospacing="0" w:after="0" w:afterAutospacing="0" w:line="360" w:lineRule="auto"/>
              <w:jc w:val="right"/>
              <w:rPr>
                <w:rFonts w:ascii="GHEA Grapalat" w:hAnsi="GHEA Grapalat"/>
                <w:b/>
                <w:sz w:val="20"/>
                <w:szCs w:val="20"/>
                <w:lang w:val="hy-AM"/>
              </w:rPr>
            </w:pPr>
          </w:p>
        </w:tc>
      </w:tr>
    </w:tbl>
    <w:p w14:paraId="0B191433" w14:textId="77777777" w:rsidR="0079045C" w:rsidRPr="002D75CB" w:rsidRDefault="0079045C">
      <w:pPr>
        <w:rPr>
          <w:lang w:val="hy-AM"/>
        </w:rPr>
      </w:pPr>
    </w:p>
    <w:sectPr w:rsidR="0079045C" w:rsidRPr="002D75CB" w:rsidSect="0072240D">
      <w:footerReference w:type="default" r:id="rId9"/>
      <w:pgSz w:w="12240" w:h="15840"/>
      <w:pgMar w:top="426" w:right="900" w:bottom="709" w:left="990" w:header="720" w:footer="416"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78F015B" w16cex:dateUtc="2024-02-19T12:04:00Z"/>
  <w16cex:commentExtensible w16cex:durableId="3CBA22D3" w16cex:dateUtc="2024-02-19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B216FF" w16cid:durableId="678F015B"/>
  <w16cid:commentId w16cid:paraId="40D8D1D6" w16cid:durableId="3CBA22D3"/>
  <w16cid:commentId w16cid:paraId="543627E4" w16cid:durableId="4C21E79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D4245" w14:textId="77777777" w:rsidR="00407151" w:rsidRDefault="00407151" w:rsidP="00D533AD">
      <w:pPr>
        <w:spacing w:after="0" w:line="240" w:lineRule="auto"/>
      </w:pPr>
      <w:r>
        <w:separator/>
      </w:r>
    </w:p>
  </w:endnote>
  <w:endnote w:type="continuationSeparator" w:id="0">
    <w:p w14:paraId="4CBD947A" w14:textId="77777777" w:rsidR="00407151" w:rsidRDefault="00407151" w:rsidP="00D5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500000000000000"/>
    <w:charset w:val="CC"/>
    <w:family w:val="swiss"/>
    <w:pitch w:val="variable"/>
    <w:sig w:usb0="E0002EFF" w:usb1="C000785B" w:usb2="00000009" w:usb3="00000000" w:csb0="000001FF" w:csb1="00000000"/>
  </w:font>
  <w:font w:name="ArTarumianTimes">
    <w:altName w:val="Cambria"/>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682235"/>
      <w:docPartObj>
        <w:docPartGallery w:val="Page Numbers (Bottom of Page)"/>
        <w:docPartUnique/>
      </w:docPartObj>
    </w:sdtPr>
    <w:sdtEndPr>
      <w:rPr>
        <w:noProof/>
      </w:rPr>
    </w:sdtEndPr>
    <w:sdtContent>
      <w:p w14:paraId="64A8D948" w14:textId="5C4BDECD" w:rsidR="00D533AD" w:rsidRDefault="00D533AD">
        <w:pPr>
          <w:pStyle w:val="Footer"/>
          <w:jc w:val="right"/>
        </w:pPr>
        <w:r>
          <w:fldChar w:fldCharType="begin"/>
        </w:r>
        <w:r>
          <w:instrText xml:space="preserve"> PAGE   \* MERGEFORMAT </w:instrText>
        </w:r>
        <w:r>
          <w:fldChar w:fldCharType="separate"/>
        </w:r>
        <w:r w:rsidR="00D22D1C">
          <w:rPr>
            <w:noProof/>
          </w:rPr>
          <w:t>10</w:t>
        </w:r>
        <w:r>
          <w:rPr>
            <w:noProof/>
          </w:rPr>
          <w:fldChar w:fldCharType="end"/>
        </w:r>
      </w:p>
    </w:sdtContent>
  </w:sdt>
  <w:p w14:paraId="362D08B5" w14:textId="77777777" w:rsidR="00D533AD" w:rsidRDefault="00D533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E7B92" w14:textId="77777777" w:rsidR="00407151" w:rsidRDefault="00407151" w:rsidP="00D533AD">
      <w:pPr>
        <w:spacing w:after="0" w:line="240" w:lineRule="auto"/>
      </w:pPr>
      <w:r>
        <w:separator/>
      </w:r>
    </w:p>
  </w:footnote>
  <w:footnote w:type="continuationSeparator" w:id="0">
    <w:p w14:paraId="1BB0E32D" w14:textId="77777777" w:rsidR="00407151" w:rsidRDefault="00407151" w:rsidP="00D53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hybridMultilevel"/>
    <w:tmpl w:val="58A05B00"/>
    <w:lvl w:ilvl="0" w:tplc="A9409194">
      <w:start w:val="1"/>
      <w:numFmt w:val="decimal"/>
      <w:lvlText w:val="%1)"/>
      <w:lvlJc w:val="left"/>
      <w:pPr>
        <w:ind w:left="4046" w:hanging="360"/>
      </w:pPr>
      <w:rPr>
        <w:rFonts w:ascii="GHEA Grapalat" w:hAnsi="GHEA Grapalat" w:hint="default"/>
        <w:color w:val="auto"/>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0000001B"/>
    <w:multiLevelType w:val="hybridMultilevel"/>
    <w:tmpl w:val="0DBC63E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0FA6CB7"/>
    <w:multiLevelType w:val="hybridMultilevel"/>
    <w:tmpl w:val="C876E34E"/>
    <w:lvl w:ilvl="0" w:tplc="B1C8DAF8">
      <w:start w:val="1"/>
      <w:numFmt w:val="decimal"/>
      <w:lvlText w:val="%1)"/>
      <w:lvlJc w:val="left"/>
      <w:pPr>
        <w:ind w:left="1575" w:hanging="360"/>
      </w:pPr>
      <w:rPr>
        <w:b w:val="0"/>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 w15:restartNumberingAfterBreak="0">
    <w:nsid w:val="15CF63FF"/>
    <w:multiLevelType w:val="hybridMultilevel"/>
    <w:tmpl w:val="E58A9FD6"/>
    <w:lvl w:ilvl="0" w:tplc="FE6AD3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05930FF"/>
    <w:multiLevelType w:val="hybridMultilevel"/>
    <w:tmpl w:val="1B7497E8"/>
    <w:lvl w:ilvl="0" w:tplc="7646CB9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33EA5025"/>
    <w:multiLevelType w:val="hybridMultilevel"/>
    <w:tmpl w:val="D478843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49B8634F"/>
    <w:multiLevelType w:val="hybridMultilevel"/>
    <w:tmpl w:val="5E6A7F58"/>
    <w:lvl w:ilvl="0" w:tplc="5F7EEC4A">
      <w:start w:val="1"/>
      <w:numFmt w:val="decimal"/>
      <w:lvlText w:val="%1)"/>
      <w:lvlJc w:val="left"/>
      <w:pPr>
        <w:ind w:left="9575" w:hanging="360"/>
      </w:pPr>
      <w:rPr>
        <w:rFonts w:eastAsia="Times New Roman" w:cs="GHEA Grapalat" w:hint="default"/>
        <w:color w:val="000000"/>
      </w:rPr>
    </w:lvl>
    <w:lvl w:ilvl="1" w:tplc="04090019" w:tentative="1">
      <w:start w:val="1"/>
      <w:numFmt w:val="lowerLetter"/>
      <w:lvlText w:val="%2."/>
      <w:lvlJc w:val="left"/>
      <w:pPr>
        <w:ind w:left="10295" w:hanging="360"/>
      </w:pPr>
    </w:lvl>
    <w:lvl w:ilvl="2" w:tplc="0409001B" w:tentative="1">
      <w:start w:val="1"/>
      <w:numFmt w:val="lowerRoman"/>
      <w:lvlText w:val="%3."/>
      <w:lvlJc w:val="right"/>
      <w:pPr>
        <w:ind w:left="11015" w:hanging="180"/>
      </w:pPr>
    </w:lvl>
    <w:lvl w:ilvl="3" w:tplc="0409000F" w:tentative="1">
      <w:start w:val="1"/>
      <w:numFmt w:val="decimal"/>
      <w:lvlText w:val="%4."/>
      <w:lvlJc w:val="left"/>
      <w:pPr>
        <w:ind w:left="11735" w:hanging="360"/>
      </w:pPr>
    </w:lvl>
    <w:lvl w:ilvl="4" w:tplc="04090019" w:tentative="1">
      <w:start w:val="1"/>
      <w:numFmt w:val="lowerLetter"/>
      <w:lvlText w:val="%5."/>
      <w:lvlJc w:val="left"/>
      <w:pPr>
        <w:ind w:left="12455" w:hanging="360"/>
      </w:pPr>
    </w:lvl>
    <w:lvl w:ilvl="5" w:tplc="0409001B" w:tentative="1">
      <w:start w:val="1"/>
      <w:numFmt w:val="lowerRoman"/>
      <w:lvlText w:val="%6."/>
      <w:lvlJc w:val="right"/>
      <w:pPr>
        <w:ind w:left="13175" w:hanging="180"/>
      </w:pPr>
    </w:lvl>
    <w:lvl w:ilvl="6" w:tplc="0409000F" w:tentative="1">
      <w:start w:val="1"/>
      <w:numFmt w:val="decimal"/>
      <w:lvlText w:val="%7."/>
      <w:lvlJc w:val="left"/>
      <w:pPr>
        <w:ind w:left="13895" w:hanging="360"/>
      </w:pPr>
    </w:lvl>
    <w:lvl w:ilvl="7" w:tplc="04090019" w:tentative="1">
      <w:start w:val="1"/>
      <w:numFmt w:val="lowerLetter"/>
      <w:lvlText w:val="%8."/>
      <w:lvlJc w:val="left"/>
      <w:pPr>
        <w:ind w:left="14615" w:hanging="360"/>
      </w:pPr>
    </w:lvl>
    <w:lvl w:ilvl="8" w:tplc="0409001B" w:tentative="1">
      <w:start w:val="1"/>
      <w:numFmt w:val="lowerRoman"/>
      <w:lvlText w:val="%9."/>
      <w:lvlJc w:val="right"/>
      <w:pPr>
        <w:ind w:left="15335" w:hanging="180"/>
      </w:pPr>
    </w:lvl>
  </w:abstractNum>
  <w:abstractNum w:abstractNumId="7" w15:restartNumberingAfterBreak="0">
    <w:nsid w:val="4A7C46F1"/>
    <w:multiLevelType w:val="hybridMultilevel"/>
    <w:tmpl w:val="981E297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57146B8F"/>
    <w:multiLevelType w:val="hybridMultilevel"/>
    <w:tmpl w:val="273E0058"/>
    <w:lvl w:ilvl="0" w:tplc="04090011">
      <w:start w:val="1"/>
      <w:numFmt w:val="decimal"/>
      <w:lvlText w:val="%1)"/>
      <w:lvlJc w:val="lef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9" w15:restartNumberingAfterBreak="0">
    <w:nsid w:val="68264005"/>
    <w:multiLevelType w:val="hybridMultilevel"/>
    <w:tmpl w:val="69E6013E"/>
    <w:lvl w:ilvl="0" w:tplc="7C6225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78BA5C82"/>
    <w:multiLevelType w:val="hybridMultilevel"/>
    <w:tmpl w:val="4170FA94"/>
    <w:lvl w:ilvl="0" w:tplc="5FC21B8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DA32C22"/>
    <w:multiLevelType w:val="hybridMultilevel"/>
    <w:tmpl w:val="A0C8C23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5"/>
  </w:num>
  <w:num w:numId="7">
    <w:abstractNumId w:val="4"/>
  </w:num>
  <w:num w:numId="8">
    <w:abstractNumId w:val="8"/>
  </w:num>
  <w:num w:numId="9">
    <w:abstractNumId w:val="6"/>
  </w:num>
  <w:num w:numId="10">
    <w:abstractNumId w:val="2"/>
  </w:num>
  <w:num w:numId="11">
    <w:abstractNumId w:val="10"/>
  </w:num>
  <w:num w:numId="12">
    <w:abstractNumId w:val="7"/>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EA9351"/>
    <w:rsid w:val="000007E8"/>
    <w:rsid w:val="00001329"/>
    <w:rsid w:val="00002D1A"/>
    <w:rsid w:val="0000696F"/>
    <w:rsid w:val="00007B14"/>
    <w:rsid w:val="00010897"/>
    <w:rsid w:val="00012CF5"/>
    <w:rsid w:val="000173BA"/>
    <w:rsid w:val="00021458"/>
    <w:rsid w:val="000216A4"/>
    <w:rsid w:val="000227C5"/>
    <w:rsid w:val="00024A52"/>
    <w:rsid w:val="00026067"/>
    <w:rsid w:val="000333FB"/>
    <w:rsid w:val="000337A7"/>
    <w:rsid w:val="00042491"/>
    <w:rsid w:val="00045546"/>
    <w:rsid w:val="00046A32"/>
    <w:rsid w:val="00047286"/>
    <w:rsid w:val="0005254C"/>
    <w:rsid w:val="000562A2"/>
    <w:rsid w:val="00056560"/>
    <w:rsid w:val="00060DC1"/>
    <w:rsid w:val="00061CFC"/>
    <w:rsid w:val="00064A88"/>
    <w:rsid w:val="000653E7"/>
    <w:rsid w:val="00067978"/>
    <w:rsid w:val="00073A02"/>
    <w:rsid w:val="00075E60"/>
    <w:rsid w:val="00076C99"/>
    <w:rsid w:val="0008450D"/>
    <w:rsid w:val="00084F2A"/>
    <w:rsid w:val="00090599"/>
    <w:rsid w:val="0009149D"/>
    <w:rsid w:val="00094009"/>
    <w:rsid w:val="000A0593"/>
    <w:rsid w:val="000A0770"/>
    <w:rsid w:val="000A09A8"/>
    <w:rsid w:val="000A1E45"/>
    <w:rsid w:val="000A3C32"/>
    <w:rsid w:val="000B1B59"/>
    <w:rsid w:val="000B5F15"/>
    <w:rsid w:val="000C1EBF"/>
    <w:rsid w:val="000C4DA6"/>
    <w:rsid w:val="000C5A4E"/>
    <w:rsid w:val="000D131D"/>
    <w:rsid w:val="000D144B"/>
    <w:rsid w:val="000D2C59"/>
    <w:rsid w:val="000D486B"/>
    <w:rsid w:val="000D4E8B"/>
    <w:rsid w:val="000E1126"/>
    <w:rsid w:val="000F16CD"/>
    <w:rsid w:val="000F2B5F"/>
    <w:rsid w:val="000F4D5F"/>
    <w:rsid w:val="000F6D5B"/>
    <w:rsid w:val="00101E85"/>
    <w:rsid w:val="00102A56"/>
    <w:rsid w:val="00107BC8"/>
    <w:rsid w:val="00111BA4"/>
    <w:rsid w:val="0011777F"/>
    <w:rsid w:val="001244BC"/>
    <w:rsid w:val="00124A53"/>
    <w:rsid w:val="00125901"/>
    <w:rsid w:val="0012694F"/>
    <w:rsid w:val="00132065"/>
    <w:rsid w:val="0013451E"/>
    <w:rsid w:val="001367FE"/>
    <w:rsid w:val="00137A94"/>
    <w:rsid w:val="00152870"/>
    <w:rsid w:val="00160B28"/>
    <w:rsid w:val="00174E5D"/>
    <w:rsid w:val="00177896"/>
    <w:rsid w:val="001817CF"/>
    <w:rsid w:val="00181CD9"/>
    <w:rsid w:val="00181DA2"/>
    <w:rsid w:val="00183CD3"/>
    <w:rsid w:val="00185795"/>
    <w:rsid w:val="00187F0C"/>
    <w:rsid w:val="00190FE4"/>
    <w:rsid w:val="00192A1D"/>
    <w:rsid w:val="00193DFD"/>
    <w:rsid w:val="0019466C"/>
    <w:rsid w:val="00196B0F"/>
    <w:rsid w:val="00196BD2"/>
    <w:rsid w:val="001A011A"/>
    <w:rsid w:val="001A53A2"/>
    <w:rsid w:val="001A628F"/>
    <w:rsid w:val="001B0599"/>
    <w:rsid w:val="001B1656"/>
    <w:rsid w:val="001B3B76"/>
    <w:rsid w:val="001C00F3"/>
    <w:rsid w:val="001C34FF"/>
    <w:rsid w:val="001C4D35"/>
    <w:rsid w:val="001D2BE5"/>
    <w:rsid w:val="001D7776"/>
    <w:rsid w:val="001E4CE6"/>
    <w:rsid w:val="001E7198"/>
    <w:rsid w:val="001E7E5E"/>
    <w:rsid w:val="001F2681"/>
    <w:rsid w:val="001F34C5"/>
    <w:rsid w:val="001F507C"/>
    <w:rsid w:val="001F5375"/>
    <w:rsid w:val="00207A5D"/>
    <w:rsid w:val="00215CED"/>
    <w:rsid w:val="00216EEE"/>
    <w:rsid w:val="00221F85"/>
    <w:rsid w:val="002250C4"/>
    <w:rsid w:val="00226851"/>
    <w:rsid w:val="002370BC"/>
    <w:rsid w:val="002478AE"/>
    <w:rsid w:val="0025042E"/>
    <w:rsid w:val="00250BA8"/>
    <w:rsid w:val="00254E35"/>
    <w:rsid w:val="002563C5"/>
    <w:rsid w:val="00256847"/>
    <w:rsid w:val="00256A10"/>
    <w:rsid w:val="00262211"/>
    <w:rsid w:val="00263D9A"/>
    <w:rsid w:val="00264B07"/>
    <w:rsid w:val="0026562B"/>
    <w:rsid w:val="002745BD"/>
    <w:rsid w:val="00276EDB"/>
    <w:rsid w:val="00280FFD"/>
    <w:rsid w:val="002816F4"/>
    <w:rsid w:val="0028183A"/>
    <w:rsid w:val="002845AD"/>
    <w:rsid w:val="00285DB1"/>
    <w:rsid w:val="00290827"/>
    <w:rsid w:val="00292686"/>
    <w:rsid w:val="00295406"/>
    <w:rsid w:val="002A501D"/>
    <w:rsid w:val="002B0503"/>
    <w:rsid w:val="002B455A"/>
    <w:rsid w:val="002B5634"/>
    <w:rsid w:val="002B5D66"/>
    <w:rsid w:val="002B6DAE"/>
    <w:rsid w:val="002C090D"/>
    <w:rsid w:val="002C0A1E"/>
    <w:rsid w:val="002C10A6"/>
    <w:rsid w:val="002C2EEB"/>
    <w:rsid w:val="002C4584"/>
    <w:rsid w:val="002C5217"/>
    <w:rsid w:val="002C578B"/>
    <w:rsid w:val="002C6DB0"/>
    <w:rsid w:val="002D0F41"/>
    <w:rsid w:val="002D16A3"/>
    <w:rsid w:val="002D2C23"/>
    <w:rsid w:val="002D6F0B"/>
    <w:rsid w:val="002D75CB"/>
    <w:rsid w:val="002D7EF9"/>
    <w:rsid w:val="002E2082"/>
    <w:rsid w:val="002E295A"/>
    <w:rsid w:val="002E38E5"/>
    <w:rsid w:val="002E62C5"/>
    <w:rsid w:val="002F6B10"/>
    <w:rsid w:val="00303DA9"/>
    <w:rsid w:val="00303F50"/>
    <w:rsid w:val="003041F1"/>
    <w:rsid w:val="0030446D"/>
    <w:rsid w:val="00304AB7"/>
    <w:rsid w:val="003060F7"/>
    <w:rsid w:val="003062AA"/>
    <w:rsid w:val="003065F8"/>
    <w:rsid w:val="00310D3C"/>
    <w:rsid w:val="003148C6"/>
    <w:rsid w:val="003151D2"/>
    <w:rsid w:val="0031523E"/>
    <w:rsid w:val="0031727B"/>
    <w:rsid w:val="003269F7"/>
    <w:rsid w:val="00326E75"/>
    <w:rsid w:val="0033153F"/>
    <w:rsid w:val="00333515"/>
    <w:rsid w:val="00340187"/>
    <w:rsid w:val="0034426C"/>
    <w:rsid w:val="00347EE1"/>
    <w:rsid w:val="00355264"/>
    <w:rsid w:val="00356940"/>
    <w:rsid w:val="003619B9"/>
    <w:rsid w:val="00364FE6"/>
    <w:rsid w:val="003664BD"/>
    <w:rsid w:val="003675C0"/>
    <w:rsid w:val="00371FA6"/>
    <w:rsid w:val="00380F4F"/>
    <w:rsid w:val="00381497"/>
    <w:rsid w:val="00381E92"/>
    <w:rsid w:val="00385FC9"/>
    <w:rsid w:val="003928B0"/>
    <w:rsid w:val="003A030D"/>
    <w:rsid w:val="003A42B5"/>
    <w:rsid w:val="003A46EE"/>
    <w:rsid w:val="003A69E2"/>
    <w:rsid w:val="003B0787"/>
    <w:rsid w:val="003C4B8F"/>
    <w:rsid w:val="003D115B"/>
    <w:rsid w:val="003D4DAC"/>
    <w:rsid w:val="003D5603"/>
    <w:rsid w:val="003D5772"/>
    <w:rsid w:val="003D6E81"/>
    <w:rsid w:val="003D75AF"/>
    <w:rsid w:val="003E1B7A"/>
    <w:rsid w:val="003E28CB"/>
    <w:rsid w:val="003E39C3"/>
    <w:rsid w:val="003E5694"/>
    <w:rsid w:val="003E7D40"/>
    <w:rsid w:val="003F1279"/>
    <w:rsid w:val="003F133F"/>
    <w:rsid w:val="00406D18"/>
    <w:rsid w:val="00406F7F"/>
    <w:rsid w:val="00407151"/>
    <w:rsid w:val="00410C79"/>
    <w:rsid w:val="00415336"/>
    <w:rsid w:val="00421E79"/>
    <w:rsid w:val="004262B9"/>
    <w:rsid w:val="0043032A"/>
    <w:rsid w:val="00430CB6"/>
    <w:rsid w:val="0043444F"/>
    <w:rsid w:val="00435F85"/>
    <w:rsid w:val="00440C4A"/>
    <w:rsid w:val="00442554"/>
    <w:rsid w:val="00446287"/>
    <w:rsid w:val="0045210A"/>
    <w:rsid w:val="00454366"/>
    <w:rsid w:val="00456ADA"/>
    <w:rsid w:val="00460451"/>
    <w:rsid w:val="0046430F"/>
    <w:rsid w:val="00464564"/>
    <w:rsid w:val="0046529E"/>
    <w:rsid w:val="00471013"/>
    <w:rsid w:val="004761ED"/>
    <w:rsid w:val="00480CB4"/>
    <w:rsid w:val="00481DC6"/>
    <w:rsid w:val="004849F6"/>
    <w:rsid w:val="00487B71"/>
    <w:rsid w:val="00487D30"/>
    <w:rsid w:val="00494DB3"/>
    <w:rsid w:val="00494E29"/>
    <w:rsid w:val="00495B2A"/>
    <w:rsid w:val="0049759E"/>
    <w:rsid w:val="004A4B77"/>
    <w:rsid w:val="004B0D65"/>
    <w:rsid w:val="004B409E"/>
    <w:rsid w:val="004B50BF"/>
    <w:rsid w:val="004B54E5"/>
    <w:rsid w:val="004B5C07"/>
    <w:rsid w:val="004C0338"/>
    <w:rsid w:val="004C05D3"/>
    <w:rsid w:val="004D0014"/>
    <w:rsid w:val="004D3F39"/>
    <w:rsid w:val="004E0427"/>
    <w:rsid w:val="004E05F1"/>
    <w:rsid w:val="004E0EB1"/>
    <w:rsid w:val="004E515A"/>
    <w:rsid w:val="004F62F8"/>
    <w:rsid w:val="0050769F"/>
    <w:rsid w:val="00513C75"/>
    <w:rsid w:val="00514C91"/>
    <w:rsid w:val="0051506C"/>
    <w:rsid w:val="005152F1"/>
    <w:rsid w:val="00516663"/>
    <w:rsid w:val="005171BB"/>
    <w:rsid w:val="00517D17"/>
    <w:rsid w:val="00521A3E"/>
    <w:rsid w:val="005227C4"/>
    <w:rsid w:val="00523D33"/>
    <w:rsid w:val="00525B1B"/>
    <w:rsid w:val="005265EA"/>
    <w:rsid w:val="00526E0C"/>
    <w:rsid w:val="00530CD0"/>
    <w:rsid w:val="0053300B"/>
    <w:rsid w:val="005334C6"/>
    <w:rsid w:val="00537000"/>
    <w:rsid w:val="0054073B"/>
    <w:rsid w:val="005410FE"/>
    <w:rsid w:val="00541B6D"/>
    <w:rsid w:val="00545323"/>
    <w:rsid w:val="00550E34"/>
    <w:rsid w:val="00551579"/>
    <w:rsid w:val="00551921"/>
    <w:rsid w:val="00557605"/>
    <w:rsid w:val="0057076E"/>
    <w:rsid w:val="00573D25"/>
    <w:rsid w:val="0058232B"/>
    <w:rsid w:val="00590BF8"/>
    <w:rsid w:val="005B5781"/>
    <w:rsid w:val="005B784D"/>
    <w:rsid w:val="005C0A48"/>
    <w:rsid w:val="005C43C2"/>
    <w:rsid w:val="005D0537"/>
    <w:rsid w:val="005D4101"/>
    <w:rsid w:val="005D52A4"/>
    <w:rsid w:val="005E44FE"/>
    <w:rsid w:val="005E718F"/>
    <w:rsid w:val="005E7CC0"/>
    <w:rsid w:val="005F166C"/>
    <w:rsid w:val="005F45B7"/>
    <w:rsid w:val="00600C32"/>
    <w:rsid w:val="00607196"/>
    <w:rsid w:val="00611A72"/>
    <w:rsid w:val="00614949"/>
    <w:rsid w:val="00616D14"/>
    <w:rsid w:val="00623EFB"/>
    <w:rsid w:val="00624C41"/>
    <w:rsid w:val="00626602"/>
    <w:rsid w:val="006348A7"/>
    <w:rsid w:val="00635243"/>
    <w:rsid w:val="00640566"/>
    <w:rsid w:val="00642232"/>
    <w:rsid w:val="00642F95"/>
    <w:rsid w:val="0064402E"/>
    <w:rsid w:val="00645D02"/>
    <w:rsid w:val="00651277"/>
    <w:rsid w:val="006520BA"/>
    <w:rsid w:val="00655082"/>
    <w:rsid w:val="00662887"/>
    <w:rsid w:val="00664BD1"/>
    <w:rsid w:val="0067593A"/>
    <w:rsid w:val="006875DD"/>
    <w:rsid w:val="00687AE6"/>
    <w:rsid w:val="006919A1"/>
    <w:rsid w:val="006945E6"/>
    <w:rsid w:val="00696661"/>
    <w:rsid w:val="006A28D5"/>
    <w:rsid w:val="006A78C5"/>
    <w:rsid w:val="006B28E4"/>
    <w:rsid w:val="006B2DF0"/>
    <w:rsid w:val="006C3CA0"/>
    <w:rsid w:val="006C77B8"/>
    <w:rsid w:val="006D20F5"/>
    <w:rsid w:val="006D2ADA"/>
    <w:rsid w:val="006D76F8"/>
    <w:rsid w:val="006E129D"/>
    <w:rsid w:val="006E1D16"/>
    <w:rsid w:val="006E3068"/>
    <w:rsid w:val="006E642B"/>
    <w:rsid w:val="006E7DF2"/>
    <w:rsid w:val="006F137C"/>
    <w:rsid w:val="006F2143"/>
    <w:rsid w:val="006F25E7"/>
    <w:rsid w:val="006F440E"/>
    <w:rsid w:val="006F7138"/>
    <w:rsid w:val="00704A7F"/>
    <w:rsid w:val="00716738"/>
    <w:rsid w:val="00716A6D"/>
    <w:rsid w:val="0072240D"/>
    <w:rsid w:val="00732D3F"/>
    <w:rsid w:val="007439C6"/>
    <w:rsid w:val="00744DEA"/>
    <w:rsid w:val="00750FD6"/>
    <w:rsid w:val="00751373"/>
    <w:rsid w:val="00754E6D"/>
    <w:rsid w:val="007574F1"/>
    <w:rsid w:val="00765291"/>
    <w:rsid w:val="00774F72"/>
    <w:rsid w:val="00776BE5"/>
    <w:rsid w:val="00776DF8"/>
    <w:rsid w:val="00777479"/>
    <w:rsid w:val="00780E8B"/>
    <w:rsid w:val="00787B3D"/>
    <w:rsid w:val="0079045C"/>
    <w:rsid w:val="00790A6B"/>
    <w:rsid w:val="007926B2"/>
    <w:rsid w:val="00792CB8"/>
    <w:rsid w:val="00792F9F"/>
    <w:rsid w:val="00796481"/>
    <w:rsid w:val="00797D33"/>
    <w:rsid w:val="007A05BD"/>
    <w:rsid w:val="007A164B"/>
    <w:rsid w:val="007A7BEE"/>
    <w:rsid w:val="007B0AE4"/>
    <w:rsid w:val="007C0F09"/>
    <w:rsid w:val="007C64A2"/>
    <w:rsid w:val="007C726A"/>
    <w:rsid w:val="007C7E29"/>
    <w:rsid w:val="007D247A"/>
    <w:rsid w:val="007D7215"/>
    <w:rsid w:val="007E1232"/>
    <w:rsid w:val="007F344F"/>
    <w:rsid w:val="007F382B"/>
    <w:rsid w:val="0080046D"/>
    <w:rsid w:val="008016AE"/>
    <w:rsid w:val="00814053"/>
    <w:rsid w:val="0082631D"/>
    <w:rsid w:val="008277A1"/>
    <w:rsid w:val="00853BDB"/>
    <w:rsid w:val="00855709"/>
    <w:rsid w:val="008621C1"/>
    <w:rsid w:val="00862BF1"/>
    <w:rsid w:val="00862FE7"/>
    <w:rsid w:val="00866D94"/>
    <w:rsid w:val="00872E62"/>
    <w:rsid w:val="00873396"/>
    <w:rsid w:val="00874E3D"/>
    <w:rsid w:val="00882729"/>
    <w:rsid w:val="00884710"/>
    <w:rsid w:val="00884788"/>
    <w:rsid w:val="008848E5"/>
    <w:rsid w:val="00885B30"/>
    <w:rsid w:val="00887499"/>
    <w:rsid w:val="00893617"/>
    <w:rsid w:val="00893FAB"/>
    <w:rsid w:val="008949F3"/>
    <w:rsid w:val="00894EC5"/>
    <w:rsid w:val="008951F7"/>
    <w:rsid w:val="008952B3"/>
    <w:rsid w:val="008A1492"/>
    <w:rsid w:val="008A42D1"/>
    <w:rsid w:val="008A4ABE"/>
    <w:rsid w:val="008A5CB5"/>
    <w:rsid w:val="008B0110"/>
    <w:rsid w:val="008B3942"/>
    <w:rsid w:val="008B3D96"/>
    <w:rsid w:val="008B7B0F"/>
    <w:rsid w:val="008C152E"/>
    <w:rsid w:val="008C17FE"/>
    <w:rsid w:val="008C2EC0"/>
    <w:rsid w:val="008C5E94"/>
    <w:rsid w:val="008D280C"/>
    <w:rsid w:val="008D3B57"/>
    <w:rsid w:val="008D7B3F"/>
    <w:rsid w:val="008D7DD1"/>
    <w:rsid w:val="008E2A85"/>
    <w:rsid w:val="008E43E0"/>
    <w:rsid w:val="008E5CEA"/>
    <w:rsid w:val="008F1A94"/>
    <w:rsid w:val="008F3227"/>
    <w:rsid w:val="008F3AEF"/>
    <w:rsid w:val="008F470B"/>
    <w:rsid w:val="00903F78"/>
    <w:rsid w:val="0091079A"/>
    <w:rsid w:val="00910EFF"/>
    <w:rsid w:val="00911C56"/>
    <w:rsid w:val="00916A4B"/>
    <w:rsid w:val="00921ABD"/>
    <w:rsid w:val="009224A1"/>
    <w:rsid w:val="00923BAF"/>
    <w:rsid w:val="00925F67"/>
    <w:rsid w:val="00935FE4"/>
    <w:rsid w:val="009372EC"/>
    <w:rsid w:val="009500D7"/>
    <w:rsid w:val="00950849"/>
    <w:rsid w:val="0095334D"/>
    <w:rsid w:val="0095552A"/>
    <w:rsid w:val="009569D3"/>
    <w:rsid w:val="00961294"/>
    <w:rsid w:val="009648A9"/>
    <w:rsid w:val="0098331B"/>
    <w:rsid w:val="00983BD8"/>
    <w:rsid w:val="00986FAF"/>
    <w:rsid w:val="009870F9"/>
    <w:rsid w:val="00987147"/>
    <w:rsid w:val="0099680A"/>
    <w:rsid w:val="009A048E"/>
    <w:rsid w:val="009A4725"/>
    <w:rsid w:val="009A6CD3"/>
    <w:rsid w:val="009B6D5C"/>
    <w:rsid w:val="009C1B4F"/>
    <w:rsid w:val="009C5450"/>
    <w:rsid w:val="009C5AB8"/>
    <w:rsid w:val="009D3796"/>
    <w:rsid w:val="009E0EFD"/>
    <w:rsid w:val="009E1ED6"/>
    <w:rsid w:val="009E4707"/>
    <w:rsid w:val="009F108F"/>
    <w:rsid w:val="009F4E32"/>
    <w:rsid w:val="00A00DB0"/>
    <w:rsid w:val="00A01D69"/>
    <w:rsid w:val="00A02BDB"/>
    <w:rsid w:val="00A03C79"/>
    <w:rsid w:val="00A115F1"/>
    <w:rsid w:val="00A147F8"/>
    <w:rsid w:val="00A1504B"/>
    <w:rsid w:val="00A179A9"/>
    <w:rsid w:val="00A21763"/>
    <w:rsid w:val="00A24713"/>
    <w:rsid w:val="00A2614A"/>
    <w:rsid w:val="00A30D7D"/>
    <w:rsid w:val="00A31E10"/>
    <w:rsid w:val="00A35B0D"/>
    <w:rsid w:val="00A36E97"/>
    <w:rsid w:val="00A4507E"/>
    <w:rsid w:val="00A46EA0"/>
    <w:rsid w:val="00A47A7B"/>
    <w:rsid w:val="00A53226"/>
    <w:rsid w:val="00A5580F"/>
    <w:rsid w:val="00A61075"/>
    <w:rsid w:val="00A61C61"/>
    <w:rsid w:val="00A64348"/>
    <w:rsid w:val="00A64BC9"/>
    <w:rsid w:val="00A657B4"/>
    <w:rsid w:val="00A72852"/>
    <w:rsid w:val="00A742A4"/>
    <w:rsid w:val="00A75722"/>
    <w:rsid w:val="00A764FD"/>
    <w:rsid w:val="00A8059D"/>
    <w:rsid w:val="00A86B1B"/>
    <w:rsid w:val="00A86D6F"/>
    <w:rsid w:val="00A929C9"/>
    <w:rsid w:val="00A94C6E"/>
    <w:rsid w:val="00A94D4C"/>
    <w:rsid w:val="00A9531F"/>
    <w:rsid w:val="00A96023"/>
    <w:rsid w:val="00AA77C6"/>
    <w:rsid w:val="00AA7A91"/>
    <w:rsid w:val="00AB0F37"/>
    <w:rsid w:val="00AB0F5B"/>
    <w:rsid w:val="00AB308B"/>
    <w:rsid w:val="00AB5962"/>
    <w:rsid w:val="00AB5E19"/>
    <w:rsid w:val="00AB6C1A"/>
    <w:rsid w:val="00AC07CF"/>
    <w:rsid w:val="00AC4C98"/>
    <w:rsid w:val="00AC4DED"/>
    <w:rsid w:val="00AC625F"/>
    <w:rsid w:val="00AC7362"/>
    <w:rsid w:val="00AD07F3"/>
    <w:rsid w:val="00AD4712"/>
    <w:rsid w:val="00AD61F1"/>
    <w:rsid w:val="00AD7DFA"/>
    <w:rsid w:val="00AF10CA"/>
    <w:rsid w:val="00AF521D"/>
    <w:rsid w:val="00AF5EAF"/>
    <w:rsid w:val="00B054DB"/>
    <w:rsid w:val="00B079A9"/>
    <w:rsid w:val="00B164E2"/>
    <w:rsid w:val="00B17685"/>
    <w:rsid w:val="00B23771"/>
    <w:rsid w:val="00B23C45"/>
    <w:rsid w:val="00B277CF"/>
    <w:rsid w:val="00B33E1D"/>
    <w:rsid w:val="00B452F0"/>
    <w:rsid w:val="00B456AA"/>
    <w:rsid w:val="00B4765F"/>
    <w:rsid w:val="00B50F96"/>
    <w:rsid w:val="00B52450"/>
    <w:rsid w:val="00B52609"/>
    <w:rsid w:val="00B53D9B"/>
    <w:rsid w:val="00B55724"/>
    <w:rsid w:val="00B62D5C"/>
    <w:rsid w:val="00B642F6"/>
    <w:rsid w:val="00B67C78"/>
    <w:rsid w:val="00B724E5"/>
    <w:rsid w:val="00B75275"/>
    <w:rsid w:val="00B75B19"/>
    <w:rsid w:val="00B75BBA"/>
    <w:rsid w:val="00B778FE"/>
    <w:rsid w:val="00B84D94"/>
    <w:rsid w:val="00B8642A"/>
    <w:rsid w:val="00B87B07"/>
    <w:rsid w:val="00B9260C"/>
    <w:rsid w:val="00B93FC4"/>
    <w:rsid w:val="00B96AAC"/>
    <w:rsid w:val="00BA002C"/>
    <w:rsid w:val="00BA0BF4"/>
    <w:rsid w:val="00BA41FF"/>
    <w:rsid w:val="00BA7CD9"/>
    <w:rsid w:val="00BB276D"/>
    <w:rsid w:val="00BB3B63"/>
    <w:rsid w:val="00BB47FB"/>
    <w:rsid w:val="00BB55EC"/>
    <w:rsid w:val="00BC0724"/>
    <w:rsid w:val="00BC158D"/>
    <w:rsid w:val="00BD12C0"/>
    <w:rsid w:val="00BD6CA3"/>
    <w:rsid w:val="00BE180D"/>
    <w:rsid w:val="00BE6566"/>
    <w:rsid w:val="00BF3249"/>
    <w:rsid w:val="00C0268F"/>
    <w:rsid w:val="00C045EB"/>
    <w:rsid w:val="00C059BD"/>
    <w:rsid w:val="00C06956"/>
    <w:rsid w:val="00C079C4"/>
    <w:rsid w:val="00C07D5C"/>
    <w:rsid w:val="00C132D8"/>
    <w:rsid w:val="00C21013"/>
    <w:rsid w:val="00C2109A"/>
    <w:rsid w:val="00C211E2"/>
    <w:rsid w:val="00C237F7"/>
    <w:rsid w:val="00C2381C"/>
    <w:rsid w:val="00C26045"/>
    <w:rsid w:val="00C31937"/>
    <w:rsid w:val="00C3571B"/>
    <w:rsid w:val="00C36DE6"/>
    <w:rsid w:val="00C418B9"/>
    <w:rsid w:val="00C45FB1"/>
    <w:rsid w:val="00C46C4B"/>
    <w:rsid w:val="00C51022"/>
    <w:rsid w:val="00C54D68"/>
    <w:rsid w:val="00C6058F"/>
    <w:rsid w:val="00C66352"/>
    <w:rsid w:val="00C66E22"/>
    <w:rsid w:val="00C670A5"/>
    <w:rsid w:val="00C7116A"/>
    <w:rsid w:val="00C7124A"/>
    <w:rsid w:val="00C7180A"/>
    <w:rsid w:val="00C753A7"/>
    <w:rsid w:val="00C77803"/>
    <w:rsid w:val="00C861CB"/>
    <w:rsid w:val="00C86607"/>
    <w:rsid w:val="00C87BB6"/>
    <w:rsid w:val="00C90011"/>
    <w:rsid w:val="00C96C75"/>
    <w:rsid w:val="00CA0C1A"/>
    <w:rsid w:val="00CA3444"/>
    <w:rsid w:val="00CA40E6"/>
    <w:rsid w:val="00CA7588"/>
    <w:rsid w:val="00CB16FB"/>
    <w:rsid w:val="00CB6D45"/>
    <w:rsid w:val="00CB7E74"/>
    <w:rsid w:val="00CC0370"/>
    <w:rsid w:val="00CC322C"/>
    <w:rsid w:val="00CC45A1"/>
    <w:rsid w:val="00CC4E28"/>
    <w:rsid w:val="00CC4F07"/>
    <w:rsid w:val="00CC6D00"/>
    <w:rsid w:val="00CD409B"/>
    <w:rsid w:val="00CD4AF7"/>
    <w:rsid w:val="00CD5D17"/>
    <w:rsid w:val="00CD655D"/>
    <w:rsid w:val="00CD7DB5"/>
    <w:rsid w:val="00CE108D"/>
    <w:rsid w:val="00CE3265"/>
    <w:rsid w:val="00CE7C54"/>
    <w:rsid w:val="00CF29D1"/>
    <w:rsid w:val="00CF6E29"/>
    <w:rsid w:val="00D00A7C"/>
    <w:rsid w:val="00D03B35"/>
    <w:rsid w:val="00D03B3C"/>
    <w:rsid w:val="00D03B74"/>
    <w:rsid w:val="00D0421A"/>
    <w:rsid w:val="00D06CB2"/>
    <w:rsid w:val="00D11011"/>
    <w:rsid w:val="00D117D5"/>
    <w:rsid w:val="00D11AFB"/>
    <w:rsid w:val="00D13874"/>
    <w:rsid w:val="00D15F22"/>
    <w:rsid w:val="00D17A7F"/>
    <w:rsid w:val="00D22D1C"/>
    <w:rsid w:val="00D23E73"/>
    <w:rsid w:val="00D23FBB"/>
    <w:rsid w:val="00D240D3"/>
    <w:rsid w:val="00D25FD1"/>
    <w:rsid w:val="00D33594"/>
    <w:rsid w:val="00D34F6F"/>
    <w:rsid w:val="00D37902"/>
    <w:rsid w:val="00D40477"/>
    <w:rsid w:val="00D4339C"/>
    <w:rsid w:val="00D44DBB"/>
    <w:rsid w:val="00D533AD"/>
    <w:rsid w:val="00D557C7"/>
    <w:rsid w:val="00D5791F"/>
    <w:rsid w:val="00D624FA"/>
    <w:rsid w:val="00D62D04"/>
    <w:rsid w:val="00D62F8F"/>
    <w:rsid w:val="00D63B82"/>
    <w:rsid w:val="00D66DCA"/>
    <w:rsid w:val="00D71CA4"/>
    <w:rsid w:val="00D72442"/>
    <w:rsid w:val="00D760EF"/>
    <w:rsid w:val="00D770D1"/>
    <w:rsid w:val="00D80893"/>
    <w:rsid w:val="00D819D1"/>
    <w:rsid w:val="00D94B68"/>
    <w:rsid w:val="00D9528A"/>
    <w:rsid w:val="00D96475"/>
    <w:rsid w:val="00D97A3F"/>
    <w:rsid w:val="00DA1E06"/>
    <w:rsid w:val="00DA3DB1"/>
    <w:rsid w:val="00DB35E0"/>
    <w:rsid w:val="00DB779F"/>
    <w:rsid w:val="00DC0841"/>
    <w:rsid w:val="00DC0EE4"/>
    <w:rsid w:val="00DC3B11"/>
    <w:rsid w:val="00DD2356"/>
    <w:rsid w:val="00DE406D"/>
    <w:rsid w:val="00DE451B"/>
    <w:rsid w:val="00E03D19"/>
    <w:rsid w:val="00E06C45"/>
    <w:rsid w:val="00E06F5C"/>
    <w:rsid w:val="00E13A63"/>
    <w:rsid w:val="00E14BDC"/>
    <w:rsid w:val="00E1738E"/>
    <w:rsid w:val="00E238D1"/>
    <w:rsid w:val="00E2449F"/>
    <w:rsid w:val="00E2579D"/>
    <w:rsid w:val="00E30CBA"/>
    <w:rsid w:val="00E31C25"/>
    <w:rsid w:val="00E36C37"/>
    <w:rsid w:val="00E403C1"/>
    <w:rsid w:val="00E40D4E"/>
    <w:rsid w:val="00E47B49"/>
    <w:rsid w:val="00E47B5E"/>
    <w:rsid w:val="00E54D5A"/>
    <w:rsid w:val="00E72901"/>
    <w:rsid w:val="00E72EF8"/>
    <w:rsid w:val="00E74A80"/>
    <w:rsid w:val="00E75C4A"/>
    <w:rsid w:val="00E75F70"/>
    <w:rsid w:val="00E9083F"/>
    <w:rsid w:val="00E91C53"/>
    <w:rsid w:val="00E953B8"/>
    <w:rsid w:val="00E97DA3"/>
    <w:rsid w:val="00EA25BC"/>
    <w:rsid w:val="00EA3C75"/>
    <w:rsid w:val="00EA512D"/>
    <w:rsid w:val="00EA626E"/>
    <w:rsid w:val="00EA71FC"/>
    <w:rsid w:val="00EB2443"/>
    <w:rsid w:val="00EB6F1C"/>
    <w:rsid w:val="00EC1C92"/>
    <w:rsid w:val="00EC2A86"/>
    <w:rsid w:val="00EC3EC8"/>
    <w:rsid w:val="00EC4E32"/>
    <w:rsid w:val="00ED1FB9"/>
    <w:rsid w:val="00ED3786"/>
    <w:rsid w:val="00ED7991"/>
    <w:rsid w:val="00EE41D1"/>
    <w:rsid w:val="00EF5642"/>
    <w:rsid w:val="00F03983"/>
    <w:rsid w:val="00F03EBF"/>
    <w:rsid w:val="00F04DBE"/>
    <w:rsid w:val="00F04EC6"/>
    <w:rsid w:val="00F067E5"/>
    <w:rsid w:val="00F107D1"/>
    <w:rsid w:val="00F152D1"/>
    <w:rsid w:val="00F2229B"/>
    <w:rsid w:val="00F25F72"/>
    <w:rsid w:val="00F263BE"/>
    <w:rsid w:val="00F266D9"/>
    <w:rsid w:val="00F26A7F"/>
    <w:rsid w:val="00F33764"/>
    <w:rsid w:val="00F364B0"/>
    <w:rsid w:val="00F4353A"/>
    <w:rsid w:val="00F46B21"/>
    <w:rsid w:val="00F53DFF"/>
    <w:rsid w:val="00F612BF"/>
    <w:rsid w:val="00F67FFA"/>
    <w:rsid w:val="00F73645"/>
    <w:rsid w:val="00F74D77"/>
    <w:rsid w:val="00F93C0F"/>
    <w:rsid w:val="00F95FAE"/>
    <w:rsid w:val="00FA36CA"/>
    <w:rsid w:val="00FA7872"/>
    <w:rsid w:val="00FA79CE"/>
    <w:rsid w:val="00FB6991"/>
    <w:rsid w:val="00FC0C8B"/>
    <w:rsid w:val="00FC71D2"/>
    <w:rsid w:val="00FE6FAE"/>
    <w:rsid w:val="00FE7A01"/>
    <w:rsid w:val="00FE7BAD"/>
    <w:rsid w:val="00FF1B88"/>
    <w:rsid w:val="00FF57BC"/>
    <w:rsid w:val="18EA9351"/>
    <w:rsid w:val="2AF3E6E0"/>
    <w:rsid w:val="3074E432"/>
    <w:rsid w:val="3A583341"/>
    <w:rsid w:val="3FCA33DC"/>
    <w:rsid w:val="409AF2F2"/>
    <w:rsid w:val="451CDF32"/>
    <w:rsid w:val="523D95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B9FCD"/>
  <w15:docId w15:val="{15EB26C5-849D-4A60-8BDE-E9411559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515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4E515A"/>
    <w:rPr>
      <w:rFonts w:ascii="Times New Roman" w:eastAsia="Times New Roman" w:hAnsi="Times New Roman" w:cs="Times New Roman"/>
      <w:sz w:val="24"/>
      <w:szCs w:val="24"/>
      <w:lang w:val="ru-RU" w:eastAsia="ru-RU"/>
    </w:rPr>
  </w:style>
  <w:style w:type="paragraph" w:styleId="Title">
    <w:name w:val="Title"/>
    <w:basedOn w:val="Normal"/>
    <w:link w:val="TitleChar"/>
    <w:qFormat/>
    <w:rsid w:val="004E515A"/>
    <w:pPr>
      <w:spacing w:after="0" w:line="240" w:lineRule="auto"/>
      <w:jc w:val="center"/>
    </w:pPr>
    <w:rPr>
      <w:rFonts w:ascii="ArTarumianTimes" w:eastAsia="Times New Roman" w:hAnsi="ArTarumianTimes" w:cs="Times New Roman"/>
      <w:b/>
      <w:bCs/>
      <w:sz w:val="28"/>
      <w:szCs w:val="20"/>
      <w:lang w:val="en-AU"/>
    </w:rPr>
  </w:style>
  <w:style w:type="character" w:customStyle="1" w:styleId="TitleChar">
    <w:name w:val="Title Char"/>
    <w:basedOn w:val="DefaultParagraphFont"/>
    <w:link w:val="Title"/>
    <w:rsid w:val="004E515A"/>
    <w:rPr>
      <w:rFonts w:ascii="ArTarumianTimes" w:eastAsia="Times New Roman" w:hAnsi="ArTarumianTimes" w:cs="Times New Roman"/>
      <w:b/>
      <w:bCs/>
      <w:sz w:val="28"/>
      <w:szCs w:val="20"/>
      <w:lang w:val="en-AU"/>
    </w:rPr>
  </w:style>
  <w:style w:type="paragraph" w:customStyle="1" w:styleId="600">
    <w:name w:val="600"/>
    <w:basedOn w:val="Normal"/>
    <w:rsid w:val="004E515A"/>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Normal"/>
    <w:rsid w:val="004E515A"/>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Normal"/>
    <w:rsid w:val="004E515A"/>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Normal"/>
    <w:rsid w:val="004E515A"/>
    <w:pPr>
      <w:spacing w:before="120" w:after="0" w:line="240" w:lineRule="auto"/>
      <w:jc w:val="center"/>
    </w:pPr>
    <w:rPr>
      <w:rFonts w:ascii="ArTarumianTimes" w:eastAsia="Times New Roman" w:hAnsi="ArTarumianTimes" w:cs="Times New Roman"/>
      <w:b/>
      <w:sz w:val="28"/>
      <w:szCs w:val="28"/>
      <w:lang w:eastAsia="ru-RU"/>
    </w:rPr>
  </w:style>
  <w:style w:type="paragraph" w:styleId="BodyText">
    <w:name w:val="Body Text"/>
    <w:basedOn w:val="Normal"/>
    <w:link w:val="BodyTextChar"/>
    <w:rsid w:val="004E515A"/>
    <w:pPr>
      <w:spacing w:after="0" w:line="360" w:lineRule="auto"/>
      <w:jc w:val="center"/>
    </w:pPr>
    <w:rPr>
      <w:rFonts w:ascii="ArTarumianTimes" w:eastAsia="Times New Roman" w:hAnsi="ArTarumianTimes" w:cs="Times New Roman"/>
      <w:sz w:val="24"/>
      <w:szCs w:val="20"/>
    </w:rPr>
  </w:style>
  <w:style w:type="character" w:customStyle="1" w:styleId="BodyTextChar">
    <w:name w:val="Body Text Char"/>
    <w:basedOn w:val="DefaultParagraphFont"/>
    <w:link w:val="BodyText"/>
    <w:rsid w:val="004E515A"/>
    <w:rPr>
      <w:rFonts w:ascii="ArTarumianTimes" w:eastAsia="Times New Roman" w:hAnsi="ArTarumianTimes" w:cs="Times New Roman"/>
      <w:sz w:val="24"/>
      <w:szCs w:val="20"/>
    </w:rPr>
  </w:style>
  <w:style w:type="paragraph" w:styleId="NormalWeb">
    <w:name w:val="Normal (Web)"/>
    <w:basedOn w:val="Normal"/>
    <w:uiPriority w:val="99"/>
    <w:rsid w:val="004E51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ufzählung,Dot pt,F5 List Paragraph,List Paragraph1,List Paragraph Char Char Char,Indicator Text,Colorful List - Accent 11,Numbered Para 1,Bullet Points,List Paragraph2,MAIN CONTENT,Normal numbered,No Spacing1,Issue Action POC,EX Bullet"/>
    <w:basedOn w:val="Normal"/>
    <w:link w:val="ListParagraphChar"/>
    <w:uiPriority w:val="34"/>
    <w:qFormat/>
    <w:rsid w:val="004E515A"/>
    <w:pPr>
      <w:spacing w:before="120" w:after="0" w:line="240" w:lineRule="auto"/>
      <w:ind w:left="720"/>
      <w:contextualSpacing/>
    </w:pPr>
    <w:rPr>
      <w:rFonts w:ascii="Times New Roman" w:eastAsia="Calibri" w:hAnsi="Times New Roman" w:cs="SimSun"/>
    </w:rPr>
  </w:style>
  <w:style w:type="character" w:customStyle="1" w:styleId="ListParagraphChar">
    <w:name w:val="List Paragraph Char"/>
    <w:aliases w:val="Aufzählung Char,Dot pt Char,F5 List Paragraph Char,List Paragraph1 Char,List Paragraph Char Char Char Char,Indicator Text Char,Colorful List - Accent 11 Char,Numbered Para 1 Char,Bullet Points Char,List Paragraph2 Char,EX Bullet Char"/>
    <w:basedOn w:val="DefaultParagraphFont"/>
    <w:link w:val="ListParagraph"/>
    <w:uiPriority w:val="34"/>
    <w:qFormat/>
    <w:rsid w:val="004E515A"/>
    <w:rPr>
      <w:rFonts w:ascii="Times New Roman" w:eastAsia="Calibri" w:hAnsi="Times New Roman" w:cs="SimSun"/>
    </w:rPr>
  </w:style>
  <w:style w:type="character" w:styleId="CommentReference">
    <w:name w:val="annotation reference"/>
    <w:basedOn w:val="DefaultParagraphFont"/>
    <w:uiPriority w:val="99"/>
    <w:semiHidden/>
    <w:unhideWhenUsed/>
    <w:rsid w:val="00C54D68"/>
    <w:rPr>
      <w:sz w:val="16"/>
      <w:szCs w:val="16"/>
    </w:rPr>
  </w:style>
  <w:style w:type="paragraph" w:styleId="CommentText">
    <w:name w:val="annotation text"/>
    <w:basedOn w:val="Normal"/>
    <w:link w:val="CommentTextChar"/>
    <w:uiPriority w:val="99"/>
    <w:unhideWhenUsed/>
    <w:rsid w:val="00C54D68"/>
    <w:pPr>
      <w:spacing w:line="240" w:lineRule="auto"/>
    </w:pPr>
    <w:rPr>
      <w:sz w:val="20"/>
      <w:szCs w:val="20"/>
    </w:rPr>
  </w:style>
  <w:style w:type="character" w:customStyle="1" w:styleId="CommentTextChar">
    <w:name w:val="Comment Text Char"/>
    <w:basedOn w:val="DefaultParagraphFont"/>
    <w:link w:val="CommentText"/>
    <w:uiPriority w:val="99"/>
    <w:rsid w:val="00C54D68"/>
    <w:rPr>
      <w:sz w:val="20"/>
      <w:szCs w:val="20"/>
    </w:rPr>
  </w:style>
  <w:style w:type="paragraph" w:styleId="CommentSubject">
    <w:name w:val="annotation subject"/>
    <w:basedOn w:val="CommentText"/>
    <w:next w:val="CommentText"/>
    <w:link w:val="CommentSubjectChar"/>
    <w:uiPriority w:val="99"/>
    <w:semiHidden/>
    <w:unhideWhenUsed/>
    <w:rsid w:val="00C54D68"/>
    <w:rPr>
      <w:b/>
      <w:bCs/>
    </w:rPr>
  </w:style>
  <w:style w:type="character" w:customStyle="1" w:styleId="CommentSubjectChar">
    <w:name w:val="Comment Subject Char"/>
    <w:basedOn w:val="CommentTextChar"/>
    <w:link w:val="CommentSubject"/>
    <w:uiPriority w:val="99"/>
    <w:semiHidden/>
    <w:rsid w:val="00C54D68"/>
    <w:rPr>
      <w:b/>
      <w:bCs/>
      <w:sz w:val="20"/>
      <w:szCs w:val="20"/>
    </w:rPr>
  </w:style>
  <w:style w:type="paragraph" w:customStyle="1" w:styleId="gam">
    <w:name w:val="gam"/>
    <w:basedOn w:val="Normal"/>
    <w:rsid w:val="001817CF"/>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Normal"/>
    <w:rsid w:val="001817CF"/>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rsid w:val="001817CF"/>
    <w:pPr>
      <w:tabs>
        <w:tab w:val="left" w:pos="992"/>
        <w:tab w:val="left" w:pos="7655"/>
      </w:tabs>
    </w:pPr>
  </w:style>
  <w:style w:type="table" w:styleId="TableGrid">
    <w:name w:val="Table Grid"/>
    <w:basedOn w:val="TableNormal"/>
    <w:uiPriority w:val="39"/>
    <w:rsid w:val="00181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7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000"/>
    <w:rPr>
      <w:rFonts w:ascii="Segoe UI" w:hAnsi="Segoe UI" w:cs="Segoe UI"/>
      <w:sz w:val="18"/>
      <w:szCs w:val="18"/>
    </w:rPr>
  </w:style>
  <w:style w:type="paragraph" w:styleId="Revision">
    <w:name w:val="Revision"/>
    <w:hidden/>
    <w:uiPriority w:val="99"/>
    <w:semiHidden/>
    <w:rsid w:val="002C4584"/>
    <w:pPr>
      <w:spacing w:after="0" w:line="240" w:lineRule="auto"/>
    </w:pPr>
  </w:style>
  <w:style w:type="paragraph" w:styleId="Footer">
    <w:name w:val="footer"/>
    <w:basedOn w:val="Normal"/>
    <w:link w:val="FooterChar"/>
    <w:uiPriority w:val="99"/>
    <w:unhideWhenUsed/>
    <w:rsid w:val="00D53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13203-BF72-465E-817C-8423C66B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10</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Atoyan, Ani</dc:creator>
  <cp:keywords>https:/mul2-psrc.gov.am/tasks/91558/oneclick/b78b7dabbab626f0fcbd974a2dc109acd7a5cfd6136deb859a1e475ae0a611ac.docx?token=b73276ff2d3c69ce9c74e4ae24f61287</cp:keywords>
  <dc:description/>
  <cp:lastModifiedBy>Lusine Hovhannisyan</cp:lastModifiedBy>
  <cp:revision>134</cp:revision>
  <cp:lastPrinted>2024-05-22T12:13:00Z</cp:lastPrinted>
  <dcterms:created xsi:type="dcterms:W3CDTF">2024-02-20T08:02:00Z</dcterms:created>
  <dcterms:modified xsi:type="dcterms:W3CDTF">2024-05-24T12:08:00Z</dcterms:modified>
</cp:coreProperties>
</file>