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D38BC" w14:textId="4946834C" w:rsidR="00C47322" w:rsidRPr="00292619" w:rsidRDefault="00C47322" w:rsidP="009B123D">
      <w:pPr>
        <w:jc w:val="right"/>
        <w:rPr>
          <w:rFonts w:ascii="GHEA Grapalat" w:hAnsi="GHEA Grapalat"/>
        </w:rPr>
      </w:pPr>
      <w:r w:rsidRPr="00292619">
        <w:rPr>
          <w:rFonts w:ascii="GHEA Grapalat" w:hAnsi="GHEA Grapalat"/>
        </w:rPr>
        <w:t>Հավելված N 1</w:t>
      </w:r>
    </w:p>
    <w:p w14:paraId="1EB66EEC" w14:textId="5CABE2E0" w:rsidR="00C47322" w:rsidRPr="00292619" w:rsidRDefault="00C47322" w:rsidP="009B123D">
      <w:pPr>
        <w:jc w:val="right"/>
        <w:rPr>
          <w:rFonts w:ascii="GHEA Grapalat" w:hAnsi="GHEA Grapalat"/>
        </w:rPr>
      </w:pPr>
      <w:r w:rsidRPr="00292619">
        <w:rPr>
          <w:rFonts w:ascii="GHEA Grapalat" w:hAnsi="GHEA Grapalat"/>
        </w:rPr>
        <w:t xml:space="preserve">       </w:t>
      </w:r>
      <w:r w:rsidRPr="00292619">
        <w:rPr>
          <w:rFonts w:ascii="GHEA Grapalat" w:hAnsi="GHEA Grapalat"/>
        </w:rPr>
        <w:tab/>
        <w:t xml:space="preserve">      ՀՀ կառավարության 202</w:t>
      </w:r>
      <w:r w:rsidR="00B34D79">
        <w:rPr>
          <w:rFonts w:ascii="GHEA Grapalat" w:hAnsi="GHEA Grapalat"/>
        </w:rPr>
        <w:t>4</w:t>
      </w:r>
      <w:r w:rsidRPr="00292619">
        <w:rPr>
          <w:rFonts w:ascii="GHEA Grapalat" w:hAnsi="GHEA Grapalat"/>
        </w:rPr>
        <w:t xml:space="preserve"> թվականի</w:t>
      </w:r>
    </w:p>
    <w:p w14:paraId="57CA196B" w14:textId="77777777" w:rsidR="00C47322" w:rsidRPr="00292619" w:rsidRDefault="00C47322" w:rsidP="009B123D">
      <w:pPr>
        <w:jc w:val="right"/>
        <w:rPr>
          <w:rFonts w:ascii="GHEA Grapalat" w:hAnsi="GHEA Grapalat"/>
          <w:sz w:val="24"/>
        </w:rPr>
      </w:pPr>
      <w:r w:rsidRPr="00292619">
        <w:rPr>
          <w:rFonts w:ascii="GHEA Grapalat" w:hAnsi="GHEA Grapalat"/>
        </w:rPr>
        <w:t xml:space="preserve">                                                                                          </w:t>
      </w:r>
      <w:r w:rsidRPr="00292619">
        <w:rPr>
          <w:rFonts w:ascii="MS Mincho" w:eastAsia="MS Mincho" w:hAnsi="MS Mincho" w:cs="MS Mincho" w:hint="eastAsia"/>
        </w:rPr>
        <w:t>․․․․․․․․․․․</w:t>
      </w:r>
      <w:r w:rsidRPr="00292619">
        <w:rPr>
          <w:rFonts w:ascii="GHEA Grapalat" w:hAnsi="GHEA Grapalat"/>
        </w:rPr>
        <w:t>-ի</w:t>
      </w:r>
      <w:r w:rsidR="00AB0145" w:rsidRPr="00292619">
        <w:rPr>
          <w:rFonts w:ascii="GHEA Grapalat" w:hAnsi="GHEA Grapalat"/>
        </w:rPr>
        <w:t xml:space="preserve"> N   </w:t>
      </w:r>
      <w:r w:rsidRPr="00292619">
        <w:rPr>
          <w:rFonts w:ascii="GHEA Grapalat" w:hAnsi="GHEA Grapalat"/>
        </w:rPr>
        <w:t xml:space="preserve"> -Լ որոշման</w:t>
      </w:r>
    </w:p>
    <w:p w14:paraId="7F3DF4DC" w14:textId="77777777" w:rsidR="00C47322" w:rsidRPr="00292619" w:rsidRDefault="00C47322" w:rsidP="00767CE6">
      <w:pPr>
        <w:pStyle w:val="ListParagraph"/>
        <w:spacing w:line="360" w:lineRule="auto"/>
        <w:jc w:val="center"/>
        <w:rPr>
          <w:rFonts w:ascii="GHEA Grapalat" w:hAnsi="GHEA Grapalat"/>
          <w:sz w:val="24"/>
        </w:rPr>
      </w:pPr>
    </w:p>
    <w:p w14:paraId="06E797B5" w14:textId="77777777" w:rsidR="00C47322" w:rsidRDefault="00C47322" w:rsidP="00767CE6">
      <w:pPr>
        <w:pStyle w:val="ListParagraph"/>
        <w:spacing w:line="360" w:lineRule="auto"/>
        <w:jc w:val="center"/>
        <w:rPr>
          <w:rFonts w:ascii="GHEA Grapalat" w:hAnsi="GHEA Grapalat"/>
          <w:sz w:val="24"/>
          <w:lang w:val="hy-AM"/>
        </w:rPr>
      </w:pPr>
    </w:p>
    <w:p w14:paraId="7DB3B0EC" w14:textId="77777777" w:rsidR="007E0C06" w:rsidRDefault="007E0C06" w:rsidP="00767CE6">
      <w:pPr>
        <w:pStyle w:val="ListParagraph"/>
        <w:spacing w:line="360" w:lineRule="auto"/>
        <w:jc w:val="center"/>
        <w:rPr>
          <w:rFonts w:ascii="GHEA Grapalat" w:hAnsi="GHEA Grapalat"/>
          <w:sz w:val="24"/>
          <w:lang w:val="hy-AM"/>
        </w:rPr>
      </w:pPr>
    </w:p>
    <w:p w14:paraId="71975A72" w14:textId="77777777" w:rsidR="007E0C06" w:rsidRPr="007E0C06" w:rsidRDefault="007E0C06" w:rsidP="00767CE6">
      <w:pPr>
        <w:pStyle w:val="ListParagraph"/>
        <w:spacing w:line="360" w:lineRule="auto"/>
        <w:jc w:val="center"/>
        <w:rPr>
          <w:rFonts w:ascii="GHEA Grapalat" w:hAnsi="GHEA Grapalat"/>
          <w:sz w:val="24"/>
          <w:lang w:val="hy-AM"/>
        </w:rPr>
      </w:pPr>
    </w:p>
    <w:p w14:paraId="5675CC69" w14:textId="77777777" w:rsidR="00C47322" w:rsidRDefault="00C47322" w:rsidP="00767CE6">
      <w:pPr>
        <w:pStyle w:val="ListParagraph"/>
        <w:spacing w:line="360" w:lineRule="auto"/>
        <w:jc w:val="center"/>
        <w:rPr>
          <w:rFonts w:ascii="GHEA Grapalat" w:hAnsi="GHEA Grapalat"/>
          <w:sz w:val="24"/>
        </w:rPr>
      </w:pPr>
    </w:p>
    <w:p w14:paraId="00DA4ACF" w14:textId="08702EA5" w:rsidR="00A737A5" w:rsidRPr="00A70555" w:rsidRDefault="00AB0145" w:rsidP="00767CE6">
      <w:pPr>
        <w:pStyle w:val="ListParagraph"/>
        <w:spacing w:line="360" w:lineRule="auto"/>
        <w:jc w:val="center"/>
        <w:rPr>
          <w:rFonts w:ascii="GHEA Grapalat" w:hAnsi="GHEA Grapalat"/>
          <w:sz w:val="36"/>
          <w:szCs w:val="36"/>
          <w:lang w:val="hy-AM"/>
        </w:rPr>
      </w:pPr>
      <w:r w:rsidRPr="00A70555">
        <w:rPr>
          <w:rFonts w:ascii="GHEA Grapalat" w:hAnsi="GHEA Grapalat"/>
          <w:sz w:val="36"/>
          <w:szCs w:val="36"/>
        </w:rPr>
        <w:t>ՄԵՂՎԱԲՈՒԾՈՒԹՅԱՆ ԶԱՐԳԱՑՄԱՆ</w:t>
      </w:r>
      <w:r w:rsidR="00ED017A" w:rsidRPr="00A70555">
        <w:rPr>
          <w:rFonts w:ascii="GHEA Grapalat" w:hAnsi="GHEA Grapalat"/>
          <w:sz w:val="36"/>
          <w:szCs w:val="36"/>
          <w:lang w:val="hy-AM"/>
        </w:rPr>
        <w:t xml:space="preserve"> </w:t>
      </w:r>
      <w:r w:rsidR="00147033">
        <w:rPr>
          <w:rFonts w:ascii="GHEA Grapalat" w:hAnsi="GHEA Grapalat"/>
          <w:sz w:val="36"/>
          <w:szCs w:val="36"/>
          <w:lang w:val="hy-AM"/>
        </w:rPr>
        <w:t>ՓՈՐՁՆԱԿԱՆ</w:t>
      </w:r>
      <w:r w:rsidR="00785664" w:rsidRPr="00A70555">
        <w:rPr>
          <w:rFonts w:ascii="GHEA Grapalat" w:hAnsi="GHEA Grapalat"/>
          <w:sz w:val="36"/>
          <w:szCs w:val="36"/>
          <w:lang w:val="hy-AM"/>
        </w:rPr>
        <w:t xml:space="preserve"> ԾՐԱԳԻՐ </w:t>
      </w:r>
    </w:p>
    <w:p w14:paraId="3B02088E" w14:textId="77777777" w:rsidR="00C47322" w:rsidRDefault="00C47322" w:rsidP="00767CE6">
      <w:pPr>
        <w:pStyle w:val="ListParagraph"/>
        <w:spacing w:line="360" w:lineRule="auto"/>
        <w:jc w:val="center"/>
        <w:rPr>
          <w:rFonts w:ascii="GHEA Grapalat" w:hAnsi="GHEA Grapalat"/>
          <w:i/>
          <w:iCs/>
          <w:sz w:val="36"/>
          <w:szCs w:val="36"/>
        </w:rPr>
      </w:pPr>
    </w:p>
    <w:p w14:paraId="755F0717" w14:textId="77777777" w:rsidR="00DC7340" w:rsidRPr="004173BB" w:rsidRDefault="00DC7340" w:rsidP="00767CE6">
      <w:pPr>
        <w:pStyle w:val="ListParagraph"/>
        <w:spacing w:line="360" w:lineRule="auto"/>
        <w:jc w:val="center"/>
        <w:rPr>
          <w:rFonts w:ascii="GHEA Grapalat" w:hAnsi="GHEA Grapalat"/>
          <w:i/>
          <w:sz w:val="32"/>
          <w:lang w:val="hy-AM"/>
        </w:rPr>
      </w:pPr>
    </w:p>
    <w:p w14:paraId="580F0EE5" w14:textId="77777777" w:rsidR="00C47322" w:rsidRDefault="00C47322" w:rsidP="00767CE6">
      <w:pPr>
        <w:pStyle w:val="ListParagraph"/>
        <w:spacing w:line="360" w:lineRule="auto"/>
        <w:jc w:val="center"/>
        <w:rPr>
          <w:rFonts w:ascii="GHEA Grapalat" w:hAnsi="GHEA Grapalat"/>
          <w:sz w:val="24"/>
        </w:rPr>
      </w:pPr>
    </w:p>
    <w:p w14:paraId="54BB42D4" w14:textId="77777777" w:rsidR="00C47322" w:rsidRDefault="00C47322" w:rsidP="00767CE6">
      <w:pPr>
        <w:pStyle w:val="ListParagraph"/>
        <w:spacing w:line="360" w:lineRule="auto"/>
        <w:jc w:val="center"/>
        <w:rPr>
          <w:rFonts w:ascii="GHEA Grapalat" w:hAnsi="GHEA Grapalat"/>
          <w:sz w:val="24"/>
        </w:rPr>
      </w:pPr>
    </w:p>
    <w:p w14:paraId="2EFF9E7A" w14:textId="77777777" w:rsidR="00C47322" w:rsidRDefault="00C47322" w:rsidP="00767CE6">
      <w:pPr>
        <w:pStyle w:val="ListParagraph"/>
        <w:spacing w:line="360" w:lineRule="auto"/>
        <w:jc w:val="center"/>
        <w:rPr>
          <w:rFonts w:ascii="GHEA Grapalat" w:hAnsi="GHEA Grapalat"/>
          <w:sz w:val="24"/>
        </w:rPr>
      </w:pPr>
    </w:p>
    <w:p w14:paraId="1F6F7189" w14:textId="77777777" w:rsidR="00C47322" w:rsidRDefault="00C47322" w:rsidP="00767CE6">
      <w:pPr>
        <w:pStyle w:val="ListParagraph"/>
        <w:spacing w:line="360" w:lineRule="auto"/>
        <w:jc w:val="center"/>
        <w:rPr>
          <w:rFonts w:ascii="GHEA Grapalat" w:hAnsi="GHEA Grapalat"/>
          <w:sz w:val="24"/>
        </w:rPr>
      </w:pPr>
    </w:p>
    <w:p w14:paraId="116345A0" w14:textId="77777777" w:rsidR="00C47322" w:rsidRDefault="00C47322" w:rsidP="00767CE6">
      <w:pPr>
        <w:pStyle w:val="ListParagraph"/>
        <w:spacing w:line="360" w:lineRule="auto"/>
        <w:jc w:val="center"/>
        <w:rPr>
          <w:rFonts w:ascii="GHEA Grapalat" w:hAnsi="GHEA Grapalat"/>
          <w:sz w:val="24"/>
        </w:rPr>
      </w:pPr>
    </w:p>
    <w:p w14:paraId="577F4F2A" w14:textId="77777777" w:rsidR="00C47322" w:rsidRDefault="00C47322" w:rsidP="00767CE6">
      <w:pPr>
        <w:pStyle w:val="ListParagraph"/>
        <w:spacing w:line="360" w:lineRule="auto"/>
        <w:jc w:val="center"/>
        <w:rPr>
          <w:rFonts w:ascii="GHEA Grapalat" w:hAnsi="GHEA Grapalat"/>
          <w:sz w:val="24"/>
        </w:rPr>
      </w:pPr>
    </w:p>
    <w:p w14:paraId="4A0CE5BC" w14:textId="77777777" w:rsidR="00C47322" w:rsidRDefault="00C47322" w:rsidP="00767CE6">
      <w:pPr>
        <w:pStyle w:val="ListParagraph"/>
        <w:spacing w:line="360" w:lineRule="auto"/>
        <w:jc w:val="center"/>
        <w:rPr>
          <w:rFonts w:ascii="GHEA Grapalat" w:hAnsi="GHEA Grapalat"/>
          <w:sz w:val="24"/>
        </w:rPr>
      </w:pPr>
    </w:p>
    <w:p w14:paraId="69943D14" w14:textId="77777777" w:rsidR="002C449B" w:rsidRDefault="002C449B" w:rsidP="00767CE6">
      <w:pPr>
        <w:pStyle w:val="ListParagraph"/>
        <w:spacing w:line="360" w:lineRule="auto"/>
        <w:jc w:val="center"/>
        <w:rPr>
          <w:rFonts w:ascii="GHEA Grapalat" w:hAnsi="GHEA Grapalat"/>
          <w:sz w:val="24"/>
        </w:rPr>
      </w:pPr>
    </w:p>
    <w:p w14:paraId="28A87B9B" w14:textId="77777777" w:rsidR="002C449B" w:rsidRDefault="002C449B" w:rsidP="00767CE6">
      <w:pPr>
        <w:pStyle w:val="ListParagraph"/>
        <w:spacing w:line="360" w:lineRule="auto"/>
        <w:jc w:val="center"/>
        <w:rPr>
          <w:rFonts w:ascii="GHEA Grapalat" w:hAnsi="GHEA Grapalat"/>
          <w:sz w:val="24"/>
        </w:rPr>
      </w:pPr>
    </w:p>
    <w:p w14:paraId="6BD63137" w14:textId="77777777" w:rsidR="00C47322" w:rsidRDefault="00C47322" w:rsidP="00767CE6">
      <w:pPr>
        <w:pStyle w:val="ListParagraph"/>
        <w:spacing w:line="360" w:lineRule="auto"/>
        <w:jc w:val="center"/>
        <w:rPr>
          <w:rFonts w:ascii="GHEA Grapalat" w:hAnsi="GHEA Grapalat"/>
          <w:sz w:val="24"/>
        </w:rPr>
      </w:pPr>
    </w:p>
    <w:p w14:paraId="132AF59B" w14:textId="77777777" w:rsidR="00C47322" w:rsidRDefault="00C47322" w:rsidP="00767CE6">
      <w:pPr>
        <w:pStyle w:val="ListParagraph"/>
        <w:spacing w:line="360" w:lineRule="auto"/>
        <w:jc w:val="center"/>
        <w:rPr>
          <w:rFonts w:ascii="GHEA Grapalat" w:hAnsi="GHEA Grapalat"/>
          <w:sz w:val="24"/>
        </w:rPr>
      </w:pPr>
    </w:p>
    <w:p w14:paraId="4CBF1115" w14:textId="77777777" w:rsidR="00147033" w:rsidRDefault="00147033" w:rsidP="00767CE6">
      <w:pPr>
        <w:pStyle w:val="ListParagraph"/>
        <w:spacing w:line="360" w:lineRule="auto"/>
        <w:jc w:val="center"/>
        <w:rPr>
          <w:rFonts w:ascii="GHEA Grapalat" w:hAnsi="GHEA Grapalat"/>
          <w:sz w:val="24"/>
        </w:rPr>
      </w:pPr>
    </w:p>
    <w:p w14:paraId="507F2795" w14:textId="77777777" w:rsidR="00147033" w:rsidRDefault="00147033" w:rsidP="00767CE6">
      <w:pPr>
        <w:pStyle w:val="ListParagraph"/>
        <w:spacing w:line="360" w:lineRule="auto"/>
        <w:jc w:val="center"/>
        <w:rPr>
          <w:rFonts w:ascii="GHEA Grapalat" w:hAnsi="GHEA Grapalat"/>
          <w:sz w:val="24"/>
        </w:rPr>
      </w:pPr>
    </w:p>
    <w:p w14:paraId="5AF3E625" w14:textId="77777777" w:rsidR="007870DE" w:rsidRDefault="007870DE" w:rsidP="00767CE6">
      <w:pPr>
        <w:pStyle w:val="ListParagraph"/>
        <w:spacing w:line="360" w:lineRule="auto"/>
        <w:jc w:val="center"/>
        <w:rPr>
          <w:rFonts w:ascii="GHEA Grapalat" w:hAnsi="GHEA Grapalat"/>
          <w:sz w:val="24"/>
        </w:rPr>
      </w:pPr>
    </w:p>
    <w:p w14:paraId="0BCAD0D7" w14:textId="77777777" w:rsidR="00870E6F" w:rsidRDefault="00870E6F" w:rsidP="00767CE6">
      <w:pPr>
        <w:pStyle w:val="ListParagraph"/>
        <w:spacing w:line="360" w:lineRule="auto"/>
        <w:jc w:val="center"/>
        <w:rPr>
          <w:rFonts w:ascii="GHEA Grapalat" w:hAnsi="GHEA Grapalat"/>
          <w:sz w:val="24"/>
        </w:rPr>
      </w:pPr>
    </w:p>
    <w:p w14:paraId="5FAEEC94" w14:textId="14F3759E" w:rsidR="00147033" w:rsidRDefault="00147033" w:rsidP="00767CE6">
      <w:pPr>
        <w:pStyle w:val="ListParagraph"/>
        <w:spacing w:line="360" w:lineRule="auto"/>
        <w:jc w:val="center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ԵՐԵՎԱՆ 2024</w:t>
      </w:r>
    </w:p>
    <w:p w14:paraId="26653D75" w14:textId="77777777" w:rsidR="007870DE" w:rsidRDefault="007870DE" w:rsidP="00767CE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18039C3" w14:textId="14CD6340" w:rsidR="00C47322" w:rsidRDefault="00DF7668" w:rsidP="00767CE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14EA5">
        <w:rPr>
          <w:rFonts w:ascii="GHEA Grapalat" w:hAnsi="GHEA Grapalat"/>
          <w:b/>
          <w:sz w:val="24"/>
          <w:szCs w:val="24"/>
          <w:lang w:val="hy-AM"/>
        </w:rPr>
        <w:t>ԲՈՎԱՆԴԱԿՈԻԹՅՈՒՆ</w:t>
      </w:r>
    </w:p>
    <w:p w14:paraId="6A3438FF" w14:textId="77777777" w:rsidR="0032166C" w:rsidRPr="00114EA5" w:rsidRDefault="0032166C" w:rsidP="00767CE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eastAsia="en-US"/>
        </w:rPr>
        <w:id w:val="-1318949428"/>
        <w:docPartObj>
          <w:docPartGallery w:val="Table of Contents"/>
          <w:docPartUnique/>
        </w:docPartObj>
      </w:sdtPr>
      <w:sdtEndPr>
        <w:rPr>
          <w:rFonts w:ascii="GHEA Grapalat" w:hAnsi="GHEA Grapalat"/>
          <w:noProof/>
        </w:rPr>
      </w:sdtEndPr>
      <w:sdtContent>
        <w:p w14:paraId="42C1E54C" w14:textId="47EF2280" w:rsidR="00DF7668" w:rsidRPr="00114EA5" w:rsidRDefault="00DF7668" w:rsidP="00767CE6">
          <w:pPr>
            <w:pStyle w:val="TOCHeading"/>
            <w:spacing w:before="0" w:line="360" w:lineRule="auto"/>
            <w:jc w:val="center"/>
            <w:rPr>
              <w:sz w:val="24"/>
              <w:szCs w:val="24"/>
            </w:rPr>
          </w:pPr>
        </w:p>
        <w:p w14:paraId="6BE6DB1C" w14:textId="60874791" w:rsidR="00DF7668" w:rsidRPr="00AF4274" w:rsidRDefault="00DF7668" w:rsidP="00767CE6">
          <w:pPr>
            <w:pStyle w:val="TOC1"/>
            <w:jc w:val="center"/>
          </w:pPr>
          <w:r w:rsidRPr="00114EA5">
            <w:fldChar w:fldCharType="begin"/>
          </w:r>
          <w:r w:rsidRPr="00114EA5">
            <w:instrText xml:space="preserve"> TOC \o "1-3" \h \z \u </w:instrText>
          </w:r>
          <w:r w:rsidRPr="00114EA5">
            <w:fldChar w:fldCharType="separate"/>
          </w:r>
          <w:hyperlink w:anchor="_Toc137565209" w:history="1">
            <w:r w:rsidRPr="00AF4274">
              <w:rPr>
                <w:rStyle w:val="Hyperlink"/>
              </w:rPr>
              <w:t>1.</w:t>
            </w:r>
            <w:r w:rsidR="00ED017A" w:rsidRPr="00AF4274">
              <w:rPr>
                <w:rStyle w:val="Hyperlink"/>
              </w:rPr>
              <w:t xml:space="preserve"> </w:t>
            </w:r>
            <w:r w:rsidRPr="00AF4274">
              <w:rPr>
                <w:rStyle w:val="Hyperlink"/>
              </w:rPr>
              <w:t>ՆԱԽԱԲԱՆ</w:t>
            </w:r>
            <w:r w:rsidRPr="00AF4274">
              <w:rPr>
                <w:webHidden/>
              </w:rPr>
              <w:tab/>
            </w:r>
            <w:r w:rsidRPr="00AF4274">
              <w:rPr>
                <w:webHidden/>
              </w:rPr>
              <w:fldChar w:fldCharType="begin"/>
            </w:r>
            <w:r w:rsidRPr="00AF4274">
              <w:rPr>
                <w:webHidden/>
              </w:rPr>
              <w:instrText xml:space="preserve"> PAGEREF _Toc137565209 \h </w:instrText>
            </w:r>
            <w:r w:rsidRPr="00AF4274">
              <w:rPr>
                <w:webHidden/>
              </w:rPr>
            </w:r>
            <w:r w:rsidRPr="00AF4274">
              <w:rPr>
                <w:webHidden/>
              </w:rPr>
              <w:fldChar w:fldCharType="separate"/>
            </w:r>
            <w:r w:rsidR="00246AED">
              <w:rPr>
                <w:webHidden/>
              </w:rPr>
              <w:t>3</w:t>
            </w:r>
            <w:r w:rsidRPr="00AF4274">
              <w:rPr>
                <w:webHidden/>
              </w:rPr>
              <w:fldChar w:fldCharType="end"/>
            </w:r>
          </w:hyperlink>
        </w:p>
        <w:p w14:paraId="1270AF65" w14:textId="52A47F20" w:rsidR="00DF7668" w:rsidRPr="00AF4274" w:rsidRDefault="00000000" w:rsidP="00767CE6">
          <w:pPr>
            <w:pStyle w:val="TOC1"/>
            <w:jc w:val="center"/>
          </w:pPr>
          <w:hyperlink w:anchor="_Toc137565210" w:history="1">
            <w:r w:rsidR="00DF7668" w:rsidRPr="00AF4274">
              <w:rPr>
                <w:rStyle w:val="Hyperlink"/>
              </w:rPr>
              <w:t>2. ՄԵՂՎԱԲՈՒԾՈՒԹՅԱՆ ՈԼՈՐՏՈՒՄ ՁԵՎԱՎՈՐՎԱԾ ԻՐԱՎԻՃԱԿԸ</w:t>
            </w:r>
            <w:r w:rsidR="00DF7668" w:rsidRPr="00AF4274">
              <w:rPr>
                <w:webHidden/>
              </w:rPr>
              <w:tab/>
            </w:r>
            <w:r w:rsidR="00DF7668" w:rsidRPr="00AF4274">
              <w:rPr>
                <w:webHidden/>
              </w:rPr>
              <w:fldChar w:fldCharType="begin"/>
            </w:r>
            <w:r w:rsidR="00DF7668" w:rsidRPr="00AF4274">
              <w:rPr>
                <w:webHidden/>
              </w:rPr>
              <w:instrText xml:space="preserve"> PAGEREF _Toc137565210 \h </w:instrText>
            </w:r>
            <w:r w:rsidR="00DF7668" w:rsidRPr="00AF4274">
              <w:rPr>
                <w:webHidden/>
              </w:rPr>
            </w:r>
            <w:r w:rsidR="00DF7668" w:rsidRPr="00AF4274">
              <w:rPr>
                <w:webHidden/>
              </w:rPr>
              <w:fldChar w:fldCharType="separate"/>
            </w:r>
            <w:r w:rsidR="00246AED">
              <w:rPr>
                <w:webHidden/>
              </w:rPr>
              <w:t>4</w:t>
            </w:r>
            <w:r w:rsidR="00DF7668" w:rsidRPr="00AF4274">
              <w:rPr>
                <w:webHidden/>
              </w:rPr>
              <w:fldChar w:fldCharType="end"/>
            </w:r>
          </w:hyperlink>
        </w:p>
        <w:p w14:paraId="080570AA" w14:textId="476A1242" w:rsidR="00DF7668" w:rsidRPr="00AF4274" w:rsidRDefault="00000000" w:rsidP="00767CE6">
          <w:pPr>
            <w:pStyle w:val="TOC1"/>
            <w:jc w:val="center"/>
          </w:pPr>
          <w:hyperlink w:anchor="_Toc137565211" w:history="1">
            <w:r w:rsidR="00DF7668" w:rsidRPr="00AF4274">
              <w:rPr>
                <w:rStyle w:val="Hyperlink"/>
              </w:rPr>
              <w:t xml:space="preserve">3. </w:t>
            </w:r>
            <w:r w:rsidR="00A737A5">
              <w:rPr>
                <w:rStyle w:val="Hyperlink"/>
              </w:rPr>
              <w:t>ԾՐԱԳՐԻ</w:t>
            </w:r>
            <w:r w:rsidR="00DF7668" w:rsidRPr="00AF4274">
              <w:rPr>
                <w:rStyle w:val="Hyperlink"/>
              </w:rPr>
              <w:t xml:space="preserve"> ՆՊԱՏԱԿԸ ԵՎ ԽՆԴԻՐՆԵՐԸ</w:t>
            </w:r>
            <w:r w:rsidR="00DF7668" w:rsidRPr="00AF4274">
              <w:rPr>
                <w:webHidden/>
              </w:rPr>
              <w:tab/>
            </w:r>
            <w:r w:rsidR="00ED017A" w:rsidRPr="00AF4274">
              <w:rPr>
                <w:webHidden/>
              </w:rPr>
              <w:t>9</w:t>
            </w:r>
          </w:hyperlink>
        </w:p>
        <w:p w14:paraId="53BFDB5C" w14:textId="7611FBA9" w:rsidR="00DF7668" w:rsidRPr="00AF4274" w:rsidRDefault="00000000" w:rsidP="00767CE6">
          <w:pPr>
            <w:pStyle w:val="TOC1"/>
            <w:jc w:val="center"/>
          </w:pPr>
          <w:hyperlink w:anchor="_Toc137565212" w:history="1">
            <w:r w:rsidR="00DF7668" w:rsidRPr="00AF4274">
              <w:rPr>
                <w:rStyle w:val="Hyperlink"/>
              </w:rPr>
              <w:t>4. ԽՆԴԻՐՆԵՐԻ ԼՈՒԾՄԱՆ ՈՒՂԻՆԵՐԸ</w:t>
            </w:r>
            <w:r w:rsidR="00DF7668" w:rsidRPr="00AF4274">
              <w:rPr>
                <w:webHidden/>
              </w:rPr>
              <w:tab/>
            </w:r>
            <w:r w:rsidR="00C40C80">
              <w:rPr>
                <w:webHidden/>
              </w:rPr>
              <w:t>9</w:t>
            </w:r>
          </w:hyperlink>
        </w:p>
        <w:p w14:paraId="024F3BB5" w14:textId="26ADDADC" w:rsidR="00DF7668" w:rsidRPr="00C40C80" w:rsidRDefault="00000000" w:rsidP="00767CE6">
          <w:pPr>
            <w:pStyle w:val="TOC1"/>
            <w:jc w:val="center"/>
          </w:pPr>
          <w:hyperlink w:anchor="_Toc137565213" w:history="1">
            <w:r w:rsidR="00DF7668" w:rsidRPr="00C40C80">
              <w:rPr>
                <w:rStyle w:val="Hyperlink"/>
                <w:color w:val="000000" w:themeColor="text1"/>
              </w:rPr>
              <w:t xml:space="preserve">5. </w:t>
            </w:r>
            <w:r w:rsidR="00A737A5">
              <w:rPr>
                <w:rStyle w:val="Hyperlink"/>
                <w:color w:val="000000" w:themeColor="text1"/>
              </w:rPr>
              <w:t>ԾՐԱԳՐԻ</w:t>
            </w:r>
            <w:r w:rsidR="00DF7668" w:rsidRPr="00C40C80">
              <w:rPr>
                <w:rStyle w:val="Hyperlink"/>
                <w:color w:val="000000" w:themeColor="text1"/>
              </w:rPr>
              <w:t xml:space="preserve"> ՖԻՆԱՆՍԱԿԱՆ  ԳՆԱՀԱՏԱԿԱՆԸ</w:t>
            </w:r>
            <w:r w:rsidR="00DF7668" w:rsidRPr="00C40C80">
              <w:rPr>
                <w:webHidden/>
              </w:rPr>
              <w:tab/>
            </w:r>
            <w:r w:rsidR="00DF7668" w:rsidRPr="00C40C80">
              <w:rPr>
                <w:webHidden/>
              </w:rPr>
              <w:fldChar w:fldCharType="begin"/>
            </w:r>
            <w:r w:rsidR="00DF7668" w:rsidRPr="00C40C80">
              <w:rPr>
                <w:webHidden/>
              </w:rPr>
              <w:instrText xml:space="preserve"> PAGEREF _Toc137565213 \h </w:instrText>
            </w:r>
            <w:r w:rsidR="00DF7668" w:rsidRPr="00C40C80">
              <w:rPr>
                <w:webHidden/>
              </w:rPr>
            </w:r>
            <w:r w:rsidR="00DF7668" w:rsidRPr="00C40C80">
              <w:rPr>
                <w:webHidden/>
              </w:rPr>
              <w:fldChar w:fldCharType="separate"/>
            </w:r>
            <w:r w:rsidR="00246AED">
              <w:rPr>
                <w:webHidden/>
              </w:rPr>
              <w:t>12</w:t>
            </w:r>
            <w:r w:rsidR="00DF7668" w:rsidRPr="00C40C80">
              <w:rPr>
                <w:webHidden/>
              </w:rPr>
              <w:fldChar w:fldCharType="end"/>
            </w:r>
          </w:hyperlink>
        </w:p>
        <w:p w14:paraId="34B235B8" w14:textId="1BDDA24B" w:rsidR="00DF7668" w:rsidRPr="00114EA5" w:rsidRDefault="00000000" w:rsidP="00767CE6">
          <w:pPr>
            <w:pStyle w:val="TOC1"/>
            <w:jc w:val="center"/>
          </w:pPr>
          <w:hyperlink w:anchor="_Toc137565214" w:history="1">
            <w:r w:rsidR="00DF7668" w:rsidRPr="00AF4274">
              <w:rPr>
                <w:rStyle w:val="Hyperlink"/>
              </w:rPr>
              <w:t>6. ԱԿՆԿԱԼՎՈՂ ԱՐԴՅՈՒՆՔՆԵՐԸ</w:t>
            </w:r>
            <w:r w:rsidR="00DF7668" w:rsidRPr="00AF4274">
              <w:rPr>
                <w:webHidden/>
              </w:rPr>
              <w:tab/>
            </w:r>
            <w:r w:rsidR="00ED017A" w:rsidRPr="00AF4274">
              <w:rPr>
                <w:webHidden/>
              </w:rPr>
              <w:t>14</w:t>
            </w:r>
          </w:hyperlink>
        </w:p>
        <w:p w14:paraId="2386659C" w14:textId="33C398B5" w:rsidR="00DF7668" w:rsidRPr="00DF7668" w:rsidRDefault="00DF7668" w:rsidP="00767CE6">
          <w:pPr>
            <w:spacing w:after="0" w:line="360" w:lineRule="auto"/>
            <w:jc w:val="center"/>
            <w:rPr>
              <w:rFonts w:ascii="GHEA Grapalat" w:hAnsi="GHEA Grapalat"/>
              <w:sz w:val="24"/>
            </w:rPr>
          </w:pPr>
          <w:r w:rsidRPr="00114EA5">
            <w:rPr>
              <w:rFonts w:ascii="GHEA Grapalat" w:hAnsi="GHEA Grapalat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3C7AC78D" w14:textId="77777777" w:rsidR="00DF7668" w:rsidRDefault="00DF7668" w:rsidP="00767CE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sz w:val="24"/>
        </w:rPr>
      </w:pPr>
    </w:p>
    <w:p w14:paraId="4D463833" w14:textId="77777777" w:rsidR="00DF7668" w:rsidRDefault="00DF7668" w:rsidP="00767CE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sz w:val="24"/>
        </w:rPr>
      </w:pPr>
    </w:p>
    <w:p w14:paraId="19E6DD6A" w14:textId="77777777" w:rsidR="00DF7668" w:rsidRDefault="00DF7668" w:rsidP="00767CE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sz w:val="24"/>
        </w:rPr>
      </w:pPr>
    </w:p>
    <w:p w14:paraId="48C8D9AA" w14:textId="77777777" w:rsidR="00DF7668" w:rsidRDefault="00DF7668" w:rsidP="00767CE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sz w:val="24"/>
        </w:rPr>
      </w:pPr>
    </w:p>
    <w:p w14:paraId="5C532466" w14:textId="77777777" w:rsidR="00DF7668" w:rsidRPr="00AD4652" w:rsidRDefault="00DF7668" w:rsidP="00767CE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sz w:val="24"/>
          <w:lang w:val="hy-AM"/>
        </w:rPr>
      </w:pPr>
    </w:p>
    <w:p w14:paraId="7CA84E7E" w14:textId="77777777" w:rsidR="00DF7668" w:rsidRDefault="00DF7668" w:rsidP="00767CE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sz w:val="24"/>
        </w:rPr>
      </w:pPr>
    </w:p>
    <w:p w14:paraId="5FD83820" w14:textId="77777777" w:rsidR="00DF7668" w:rsidRDefault="00DF7668" w:rsidP="00767CE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sz w:val="24"/>
        </w:rPr>
      </w:pPr>
    </w:p>
    <w:p w14:paraId="04EE0350" w14:textId="77777777" w:rsidR="00DF7668" w:rsidRDefault="00DF7668" w:rsidP="00767CE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sz w:val="24"/>
        </w:rPr>
      </w:pPr>
    </w:p>
    <w:p w14:paraId="3A01C5D1" w14:textId="77777777" w:rsidR="00DF7668" w:rsidRDefault="00DF7668" w:rsidP="00767CE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sz w:val="24"/>
        </w:rPr>
      </w:pPr>
    </w:p>
    <w:p w14:paraId="710EADC7" w14:textId="77777777" w:rsidR="00DF7668" w:rsidRDefault="00DF7668" w:rsidP="00767CE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sz w:val="24"/>
        </w:rPr>
      </w:pPr>
    </w:p>
    <w:p w14:paraId="5B2D96BD" w14:textId="77777777" w:rsidR="00DF7668" w:rsidRDefault="00DF7668" w:rsidP="00767CE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sz w:val="24"/>
        </w:rPr>
      </w:pPr>
    </w:p>
    <w:p w14:paraId="7EFCBCA1" w14:textId="77777777" w:rsidR="00DF7668" w:rsidRDefault="00DF7668" w:rsidP="00767CE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sz w:val="24"/>
        </w:rPr>
      </w:pPr>
    </w:p>
    <w:p w14:paraId="40DD62E0" w14:textId="77777777" w:rsidR="00DF7668" w:rsidRDefault="00DF7668" w:rsidP="00767CE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sz w:val="24"/>
        </w:rPr>
      </w:pPr>
    </w:p>
    <w:p w14:paraId="082704EB" w14:textId="77777777" w:rsidR="00DF7668" w:rsidRDefault="00DF7668" w:rsidP="00767CE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sz w:val="24"/>
        </w:rPr>
      </w:pPr>
    </w:p>
    <w:p w14:paraId="5BF4612B" w14:textId="77777777" w:rsidR="00DF7668" w:rsidRDefault="00DF7668" w:rsidP="00767CE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sz w:val="24"/>
        </w:rPr>
      </w:pPr>
    </w:p>
    <w:p w14:paraId="3F96CB66" w14:textId="77777777" w:rsidR="00DF7668" w:rsidRDefault="00DF7668" w:rsidP="00767CE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sz w:val="24"/>
          <w:lang w:val="hy-AM"/>
        </w:rPr>
      </w:pPr>
    </w:p>
    <w:p w14:paraId="5285ECB2" w14:textId="77777777" w:rsidR="00C0647C" w:rsidRPr="00C0647C" w:rsidRDefault="00C0647C" w:rsidP="00767CE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sz w:val="24"/>
          <w:lang w:val="hy-AM"/>
        </w:rPr>
      </w:pPr>
    </w:p>
    <w:p w14:paraId="1F34C668" w14:textId="77777777" w:rsidR="00C47322" w:rsidRDefault="00C47322" w:rsidP="00767CE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sz w:val="24"/>
          <w:lang w:val="hy-AM"/>
        </w:rPr>
      </w:pPr>
    </w:p>
    <w:p w14:paraId="7CF7FB3F" w14:textId="77777777" w:rsidR="009B123D" w:rsidRDefault="009B123D" w:rsidP="00767CE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sz w:val="24"/>
          <w:lang w:val="hy-AM"/>
        </w:rPr>
      </w:pPr>
    </w:p>
    <w:p w14:paraId="46AC5215" w14:textId="77777777" w:rsidR="00897909" w:rsidRDefault="00C92105" w:rsidP="00767CE6">
      <w:pPr>
        <w:pStyle w:val="ListParagraph"/>
        <w:numPr>
          <w:ilvl w:val="0"/>
          <w:numId w:val="1"/>
        </w:numPr>
        <w:spacing w:after="0" w:line="360" w:lineRule="auto"/>
        <w:ind w:left="0"/>
        <w:jc w:val="center"/>
        <w:outlineLvl w:val="0"/>
        <w:rPr>
          <w:rFonts w:ascii="GHEA Grapalat" w:hAnsi="GHEA Grapalat"/>
          <w:b/>
          <w:sz w:val="24"/>
          <w:lang w:val="hy-AM"/>
        </w:rPr>
      </w:pPr>
      <w:bookmarkStart w:id="0" w:name="_Toc137565209"/>
      <w:r w:rsidRPr="00C92105">
        <w:rPr>
          <w:rFonts w:ascii="GHEA Grapalat" w:hAnsi="GHEA Grapalat"/>
          <w:b/>
          <w:sz w:val="24"/>
          <w:lang w:val="hy-AM"/>
        </w:rPr>
        <w:lastRenderedPageBreak/>
        <w:t>ՆԱԽԱԲԱՆ</w:t>
      </w:r>
      <w:bookmarkEnd w:id="0"/>
    </w:p>
    <w:p w14:paraId="668707E7" w14:textId="77777777" w:rsidR="00AF4274" w:rsidRDefault="00AF4274" w:rsidP="00767CE6">
      <w:pPr>
        <w:pStyle w:val="ListParagraph"/>
        <w:spacing w:after="0" w:line="360" w:lineRule="auto"/>
        <w:ind w:left="0"/>
        <w:jc w:val="center"/>
        <w:outlineLvl w:val="0"/>
        <w:rPr>
          <w:rFonts w:ascii="GHEA Grapalat" w:hAnsi="GHEA Grapalat"/>
          <w:b/>
          <w:sz w:val="24"/>
          <w:lang w:val="hy-AM"/>
        </w:rPr>
      </w:pPr>
    </w:p>
    <w:p w14:paraId="3CF75CA0" w14:textId="77777777" w:rsidR="00BA06BB" w:rsidRDefault="00897909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BA06BB">
        <w:rPr>
          <w:rFonts w:ascii="GHEA Grapalat" w:hAnsi="GHEA Grapalat"/>
          <w:sz w:val="24"/>
          <w:lang w:val="hy-AM"/>
        </w:rPr>
        <w:t>Հայաս</w:t>
      </w:r>
      <w:r w:rsidR="00014B88" w:rsidRPr="00BA06BB">
        <w:rPr>
          <w:rFonts w:ascii="GHEA Grapalat" w:hAnsi="GHEA Grapalat"/>
          <w:sz w:val="24"/>
          <w:lang w:val="hy-AM"/>
        </w:rPr>
        <w:t>տանի Հանրապետությունում պարենային անվտանգության ապահովումն երկրի առջև ծառացած կարևոր հիմնախնդիրներից է</w:t>
      </w:r>
      <w:r w:rsidR="003C4A67" w:rsidRPr="00BA06BB">
        <w:rPr>
          <w:rFonts w:ascii="GHEA Grapalat" w:hAnsi="GHEA Grapalat"/>
          <w:sz w:val="24"/>
          <w:lang w:val="hy-AM"/>
        </w:rPr>
        <w:t xml:space="preserve"> </w:t>
      </w:r>
      <w:r w:rsidR="006E6106" w:rsidRPr="00BA06BB">
        <w:rPr>
          <w:rFonts w:ascii="GHEA Grapalat" w:hAnsi="GHEA Grapalat"/>
          <w:sz w:val="24"/>
          <w:lang w:val="hy-AM"/>
        </w:rPr>
        <w:t>Հ</w:t>
      </w:r>
      <w:r w:rsidR="003C4A67" w:rsidRPr="00BA06BB">
        <w:rPr>
          <w:rFonts w:ascii="GHEA Grapalat" w:hAnsi="GHEA Grapalat"/>
          <w:sz w:val="24"/>
          <w:lang w:val="hy-AM"/>
        </w:rPr>
        <w:t>անրապետության սահմանափակ ռեսուրսները և բնակչության մեկ շնչի հաշվով գյուղատնտեսական նշանակության հողատեսքերով ապահովվածության ցածր մակարդակը հրատապ են դարձնում պարենի արտադրության նպատակով բնական պաշարների առավել արդյունավետ օգտագործումը:</w:t>
      </w:r>
      <w:r w:rsidR="003C4A67" w:rsidRPr="00BA06BB">
        <w:rPr>
          <w:rFonts w:ascii="GHEA Grapalat" w:hAnsi="GHEA Grapalat"/>
          <w:sz w:val="24"/>
          <w:lang w:val="hy-AM"/>
        </w:rPr>
        <w:tab/>
      </w:r>
      <w:r w:rsidR="003C4A67" w:rsidRPr="00BA06BB">
        <w:rPr>
          <w:rFonts w:ascii="GHEA Grapalat" w:hAnsi="GHEA Grapalat"/>
          <w:sz w:val="24"/>
          <w:lang w:val="hy-AM"/>
        </w:rPr>
        <w:tab/>
      </w:r>
      <w:r w:rsidR="003C4A67" w:rsidRPr="00BA06BB">
        <w:rPr>
          <w:rFonts w:ascii="GHEA Grapalat" w:hAnsi="GHEA Grapalat"/>
          <w:sz w:val="24"/>
          <w:lang w:val="hy-AM"/>
        </w:rPr>
        <w:tab/>
      </w:r>
      <w:r w:rsidR="00C0647C" w:rsidRPr="00BA06BB">
        <w:rPr>
          <w:rFonts w:ascii="GHEA Grapalat" w:hAnsi="GHEA Grapalat"/>
          <w:sz w:val="24"/>
          <w:lang w:val="hy-AM"/>
        </w:rPr>
        <w:tab/>
      </w:r>
      <w:r w:rsidR="00C0647C" w:rsidRPr="00BA06BB">
        <w:rPr>
          <w:rFonts w:ascii="GHEA Grapalat" w:hAnsi="GHEA Grapalat"/>
          <w:sz w:val="24"/>
          <w:lang w:val="hy-AM"/>
        </w:rPr>
        <w:tab/>
      </w:r>
    </w:p>
    <w:p w14:paraId="54EB2B08" w14:textId="77777777" w:rsidR="00BA06BB" w:rsidRDefault="00A01937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BA06BB">
        <w:rPr>
          <w:rFonts w:ascii="GHEA Grapalat" w:hAnsi="GHEA Grapalat"/>
          <w:sz w:val="24"/>
          <w:lang w:val="hy-AM"/>
        </w:rPr>
        <w:t xml:space="preserve"> </w:t>
      </w:r>
      <w:r w:rsidR="00C1236A" w:rsidRPr="00BA06BB">
        <w:rPr>
          <w:rFonts w:ascii="GHEA Grapalat" w:hAnsi="GHEA Grapalat"/>
          <w:sz w:val="24"/>
          <w:lang w:val="hy-AM"/>
        </w:rPr>
        <w:t xml:space="preserve">Այս առումով հեռանկարային է համարվում հատկապես մեղվաբուծությունը: Մեր երկրում մեղվաբուծության զարգացման համար առկա </w:t>
      </w:r>
      <w:r w:rsidR="00DD0732" w:rsidRPr="00BA06BB">
        <w:rPr>
          <w:rFonts w:ascii="GHEA Grapalat" w:hAnsi="GHEA Grapalat"/>
          <w:sz w:val="24"/>
          <w:lang w:val="hy-AM"/>
        </w:rPr>
        <w:t xml:space="preserve">ներուժն առավելապես </w:t>
      </w:r>
      <w:r w:rsidR="00C1236A" w:rsidRPr="00BA06BB">
        <w:rPr>
          <w:rFonts w:ascii="GHEA Grapalat" w:hAnsi="GHEA Grapalat"/>
          <w:sz w:val="24"/>
          <w:lang w:val="hy-AM"/>
        </w:rPr>
        <w:t xml:space="preserve"> պայմանավորված </w:t>
      </w:r>
      <w:r w:rsidR="00DD0732" w:rsidRPr="00BA06BB">
        <w:rPr>
          <w:rFonts w:ascii="GHEA Grapalat" w:hAnsi="GHEA Grapalat"/>
          <w:sz w:val="24"/>
          <w:lang w:val="hy-AM"/>
        </w:rPr>
        <w:t>է</w:t>
      </w:r>
      <w:r w:rsidR="00C1236A" w:rsidRPr="00BA06BB">
        <w:rPr>
          <w:rFonts w:ascii="GHEA Grapalat" w:hAnsi="GHEA Grapalat"/>
          <w:sz w:val="24"/>
          <w:lang w:val="hy-AM"/>
        </w:rPr>
        <w:t xml:space="preserve"> մեղվաբուծության յուրահատուկ կերի բազայով, քանզի ենթաալպյան</w:t>
      </w:r>
      <w:r w:rsidR="00590567" w:rsidRPr="00BA06BB">
        <w:rPr>
          <w:rFonts w:ascii="GHEA Grapalat" w:hAnsi="GHEA Grapalat"/>
          <w:sz w:val="24"/>
          <w:lang w:val="hy-AM"/>
        </w:rPr>
        <w:t xml:space="preserve"> և ալպյան գոտիների բազմատեսակ և հարուստ բուսականությունը հնարավորություն է ստեղծում ստանալ բարձր որակական և համային հատկանիշներով օժտված բնական մեղր և մեղվաբուծական այլ արտադրանք, որոնք լայնորեն օգտագործվում են ոչ միայն մարդկանց սննդում</w:t>
      </w:r>
      <w:r w:rsidR="000D69BD" w:rsidRPr="00BA06BB">
        <w:rPr>
          <w:rFonts w:ascii="GHEA Grapalat" w:hAnsi="GHEA Grapalat"/>
          <w:sz w:val="24"/>
          <w:lang w:val="hy-AM"/>
        </w:rPr>
        <w:t xml:space="preserve">, այլև բժշկության և </w:t>
      </w:r>
      <w:r w:rsidR="00921D7B" w:rsidRPr="00BA06BB">
        <w:rPr>
          <w:rFonts w:ascii="GHEA Grapalat" w:hAnsi="GHEA Grapalat"/>
          <w:sz w:val="24"/>
          <w:lang w:val="hy-AM"/>
        </w:rPr>
        <w:t>արդյունաբերության ոլորտներում:</w:t>
      </w:r>
      <w:r w:rsidR="00921D7B" w:rsidRPr="00BA06BB">
        <w:rPr>
          <w:rFonts w:ascii="GHEA Grapalat" w:hAnsi="GHEA Grapalat"/>
          <w:sz w:val="24"/>
          <w:lang w:val="hy-AM"/>
        </w:rPr>
        <w:tab/>
      </w:r>
    </w:p>
    <w:p w14:paraId="5A4469BD" w14:textId="77777777" w:rsidR="00BA06BB" w:rsidRDefault="004D3600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BA06BB">
        <w:rPr>
          <w:rFonts w:ascii="GHEA Grapalat" w:hAnsi="GHEA Grapalat"/>
          <w:sz w:val="24"/>
          <w:lang w:val="hy-AM"/>
        </w:rPr>
        <w:t>Անգնահատելի է մեղուների դերը կենսաբազմազանության պահպանման համար ընդհանրապես, և գյուղատնտեսության ոլորտում՝ մշակովի բույսերի փոշոտումն իրականացնելու գործընթացում՝ մասնավորապես: Ապացուցված է, որ մեղուների փոշոտման շնորհիվ, գյուղատնտեսական մշակաբույսերի բերքատվությունը ավելանում է 30-40 %-ով, առանձին դեպքերում՝ 50 % և ավելի:</w:t>
      </w:r>
      <w:r w:rsidR="00484C2D" w:rsidRPr="00BA06BB">
        <w:rPr>
          <w:rFonts w:ascii="GHEA Grapalat" w:hAnsi="GHEA Grapalat"/>
          <w:sz w:val="24"/>
          <w:lang w:val="hy-AM"/>
        </w:rPr>
        <w:t xml:space="preserve"> </w:t>
      </w:r>
      <w:r w:rsidR="00741C62" w:rsidRPr="00BA06BB">
        <w:rPr>
          <w:rFonts w:ascii="GHEA Grapalat" w:hAnsi="GHEA Grapalat"/>
          <w:sz w:val="24"/>
          <w:lang w:val="hy-AM"/>
        </w:rPr>
        <w:t>Ընդ որում</w:t>
      </w:r>
      <w:r w:rsidR="00484C2D" w:rsidRPr="00BA06BB">
        <w:rPr>
          <w:rFonts w:ascii="GHEA Grapalat" w:hAnsi="GHEA Grapalat"/>
          <w:sz w:val="24"/>
          <w:lang w:val="hy-AM"/>
        </w:rPr>
        <w:t>, փոշոտման արդյուքնում ակնկալվող եկամուտները 10-15 անգամ գերազանցում են անմիջականորեն մեղրից և մեղվաբուծական արտադրանքից ստացվող եկամուտներ</w:t>
      </w:r>
      <w:r w:rsidR="00077885" w:rsidRPr="00BA06BB">
        <w:rPr>
          <w:rFonts w:ascii="GHEA Grapalat" w:hAnsi="GHEA Grapalat"/>
          <w:sz w:val="24"/>
          <w:lang w:val="hy-AM"/>
        </w:rPr>
        <w:t>ը</w:t>
      </w:r>
      <w:r w:rsidR="00484C2D" w:rsidRPr="00BA06BB">
        <w:rPr>
          <w:rFonts w:ascii="GHEA Grapalat" w:hAnsi="GHEA Grapalat"/>
          <w:sz w:val="24"/>
          <w:lang w:val="hy-AM"/>
        </w:rPr>
        <w:t>:</w:t>
      </w:r>
      <w:r w:rsidR="00484C2D" w:rsidRPr="00BA06BB">
        <w:rPr>
          <w:rFonts w:ascii="GHEA Grapalat" w:hAnsi="GHEA Grapalat"/>
          <w:sz w:val="24"/>
          <w:lang w:val="hy-AM"/>
        </w:rPr>
        <w:tab/>
      </w:r>
    </w:p>
    <w:p w14:paraId="411B2F99" w14:textId="77777777" w:rsidR="00BA06BB" w:rsidRDefault="00A01937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BA06BB">
        <w:rPr>
          <w:rFonts w:ascii="GHEA Grapalat" w:hAnsi="GHEA Grapalat"/>
          <w:sz w:val="24"/>
          <w:lang w:val="hy-AM"/>
        </w:rPr>
        <w:t xml:space="preserve"> </w:t>
      </w:r>
      <w:r w:rsidR="00484C2D" w:rsidRPr="00BA06BB">
        <w:rPr>
          <w:rFonts w:ascii="GHEA Grapalat" w:hAnsi="GHEA Grapalat"/>
          <w:sz w:val="24"/>
          <w:lang w:val="hy-AM"/>
        </w:rPr>
        <w:t>Վերլուծությունները ցույց են տալիս, որ մեր երկրի տարածքի վայրի բուսականության և մշակովի բույսերի լիարժեք փոշոտումն ապահովելու համար անհրաժեշտ է նվազագույնը 250 հազար մեղվաընտանիք, մինչդեռ ներկայումս այն հասնում է շուրջ 207 հազարի:</w:t>
      </w:r>
      <w:r w:rsidR="00C0647C" w:rsidRPr="00BA06BB">
        <w:rPr>
          <w:rFonts w:ascii="GHEA Grapalat" w:hAnsi="GHEA Grapalat"/>
          <w:sz w:val="24"/>
          <w:lang w:val="hy-AM"/>
        </w:rPr>
        <w:tab/>
      </w:r>
    </w:p>
    <w:p w14:paraId="713FE878" w14:textId="77777777" w:rsidR="00BA06BB" w:rsidRDefault="00A01937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BA06BB">
        <w:rPr>
          <w:rFonts w:ascii="GHEA Grapalat" w:hAnsi="GHEA Grapalat"/>
          <w:sz w:val="24"/>
          <w:lang w:val="hy-AM"/>
        </w:rPr>
        <w:t xml:space="preserve"> </w:t>
      </w:r>
      <w:r w:rsidR="004A649F" w:rsidRPr="00BA06BB">
        <w:rPr>
          <w:rFonts w:ascii="GHEA Grapalat" w:hAnsi="GHEA Grapalat"/>
          <w:sz w:val="24"/>
          <w:lang w:val="hy-AM"/>
        </w:rPr>
        <w:t>Հաշվի առնելով հանրապետությունում մեղվաբուծության ընդլայնման և զարգացման մեծ ներուժը</w:t>
      </w:r>
      <w:r w:rsidR="00DB46BC" w:rsidRPr="00BA06BB">
        <w:rPr>
          <w:rFonts w:ascii="GHEA Grapalat" w:hAnsi="GHEA Grapalat"/>
          <w:sz w:val="24"/>
          <w:lang w:val="hy-AM"/>
        </w:rPr>
        <w:t>,</w:t>
      </w:r>
      <w:r w:rsidR="004A649F" w:rsidRPr="00BA06BB">
        <w:rPr>
          <w:rFonts w:ascii="GHEA Grapalat" w:hAnsi="GHEA Grapalat"/>
          <w:sz w:val="24"/>
          <w:lang w:val="hy-AM"/>
        </w:rPr>
        <w:t xml:space="preserve"> </w:t>
      </w:r>
      <w:r w:rsidR="000C190E" w:rsidRPr="00BA06BB">
        <w:rPr>
          <w:rFonts w:ascii="GHEA Grapalat" w:hAnsi="GHEA Grapalat"/>
          <w:sz w:val="24"/>
          <w:lang w:val="hy-AM"/>
        </w:rPr>
        <w:t xml:space="preserve">գյուղական բնակավայրերում զբաղվածության </w:t>
      </w:r>
      <w:r w:rsidR="000C190E" w:rsidRPr="00BA06BB">
        <w:rPr>
          <w:rFonts w:ascii="GHEA Grapalat" w:hAnsi="GHEA Grapalat"/>
          <w:sz w:val="24"/>
          <w:lang w:val="hy-AM"/>
        </w:rPr>
        <w:lastRenderedPageBreak/>
        <w:t>ապահովման, կայուն եկամուտների ձևավորման, պարենային անվտանգության մակարդակի բարձրացման և սահմանամերձ համայնքների չօգտագործվող բնական կեր</w:t>
      </w:r>
      <w:r w:rsidR="00DB46BC" w:rsidRPr="00BA06BB">
        <w:rPr>
          <w:rFonts w:ascii="GHEA Grapalat" w:hAnsi="GHEA Grapalat"/>
          <w:sz w:val="24"/>
          <w:lang w:val="hy-AM"/>
        </w:rPr>
        <w:t>ա</w:t>
      </w:r>
      <w:r w:rsidR="000C190E" w:rsidRPr="00BA06BB">
        <w:rPr>
          <w:rFonts w:ascii="GHEA Grapalat" w:hAnsi="GHEA Grapalat"/>
          <w:sz w:val="24"/>
          <w:lang w:val="hy-AM"/>
        </w:rPr>
        <w:t>հանդակների այլընտրանքային օգտագործման լուծումներ գտնելու անհրաժեշտությունը, առաջնահերթ խնդիր է դարձել մեղվաբուծության զարգացումը և դրա խթանմանն ուղղված պետական աջակցության մոտեցումների կիրառումը:</w:t>
      </w:r>
    </w:p>
    <w:p w14:paraId="4C6AE323" w14:textId="77777777" w:rsidR="00BA06BB" w:rsidRDefault="00BA06BB" w:rsidP="00767CE6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lang w:val="hy-AM"/>
        </w:rPr>
      </w:pPr>
    </w:p>
    <w:p w14:paraId="3640B858" w14:textId="6B071CC0" w:rsidR="00BA06BB" w:rsidRDefault="00BA06BB" w:rsidP="00767CE6">
      <w:pPr>
        <w:pStyle w:val="Heading1"/>
        <w:spacing w:before="0" w:line="360" w:lineRule="auto"/>
        <w:rPr>
          <w:rFonts w:ascii="GHEA Grapalat" w:hAnsi="GHEA Grapalat"/>
          <w:color w:val="000000" w:themeColor="text1"/>
          <w:sz w:val="24"/>
          <w:lang w:val="hy-AM"/>
        </w:rPr>
      </w:pPr>
      <w:bookmarkStart w:id="1" w:name="_Toc137565210"/>
      <w:r>
        <w:rPr>
          <w:rFonts w:ascii="GHEA Grapalat" w:hAnsi="GHEA Grapalat"/>
          <w:color w:val="000000" w:themeColor="text1"/>
          <w:sz w:val="24"/>
          <w:lang w:val="hy-AM"/>
        </w:rPr>
        <w:t xml:space="preserve">                  2</w:t>
      </w:r>
      <w:r>
        <w:rPr>
          <w:rFonts w:ascii="Cambria Math" w:hAnsi="Cambria Math"/>
          <w:color w:val="000000" w:themeColor="text1"/>
          <w:sz w:val="24"/>
          <w:lang w:val="hy-AM"/>
        </w:rPr>
        <w:t xml:space="preserve">․ </w:t>
      </w:r>
      <w:r w:rsidR="00246AED">
        <w:rPr>
          <w:rFonts w:ascii="Cambria Math" w:hAnsi="Cambria Math"/>
          <w:color w:val="000000" w:themeColor="text1"/>
          <w:sz w:val="24"/>
          <w:lang w:val="hy-AM"/>
        </w:rPr>
        <w:t xml:space="preserve"> </w:t>
      </w:r>
      <w:r w:rsidRPr="00ED017A">
        <w:rPr>
          <w:rFonts w:ascii="GHEA Grapalat" w:hAnsi="GHEA Grapalat"/>
          <w:color w:val="000000" w:themeColor="text1"/>
          <w:sz w:val="24"/>
          <w:lang w:val="hy-AM"/>
        </w:rPr>
        <w:t>ՄԵՂՎԱԲՈՒԾՈՒԹՅԱՆ ՈԼՈՐՏՈՒՄ ՁԵՎԱՎՈՐՎԱԾ ԻՐԱՎԻՃԱԿԸ</w:t>
      </w:r>
      <w:bookmarkEnd w:id="1"/>
    </w:p>
    <w:p w14:paraId="3D385C7B" w14:textId="77777777" w:rsidR="00BA06BB" w:rsidRDefault="00BA06BB" w:rsidP="00767CE6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lang w:val="hy-AM"/>
        </w:rPr>
      </w:pPr>
    </w:p>
    <w:p w14:paraId="3F4C8643" w14:textId="77777777" w:rsidR="00BA06BB" w:rsidRDefault="002047F2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BA06BB">
        <w:rPr>
          <w:rFonts w:ascii="GHEA Grapalat" w:hAnsi="GHEA Grapalat"/>
          <w:sz w:val="24"/>
          <w:lang w:val="hy-AM"/>
        </w:rPr>
        <w:t xml:space="preserve">Հայկական լեռնաշխարհում մեղվաբուծությամբ զբաղվել են հազարամյակների ընթացքում, ինչի </w:t>
      </w:r>
      <w:r w:rsidR="00C802E1" w:rsidRPr="00BA06BB">
        <w:rPr>
          <w:rFonts w:ascii="GHEA Grapalat" w:hAnsi="GHEA Grapalat"/>
          <w:sz w:val="24"/>
          <w:lang w:val="hy-AM"/>
        </w:rPr>
        <w:t>մասին են վկայել հայ և օտարերկրացի հին պատմիչներն իրենց պատմագրքերում:</w:t>
      </w:r>
      <w:r w:rsidR="00622022" w:rsidRPr="00BA06BB">
        <w:rPr>
          <w:rFonts w:ascii="GHEA Grapalat" w:hAnsi="GHEA Grapalat"/>
          <w:sz w:val="24"/>
          <w:lang w:val="hy-AM"/>
        </w:rPr>
        <w:t xml:space="preserve"> Ավելին, այս տարածաշրջանում դարեր շարունակ ձևավորվել է մեղուների խնամքի և բուծման յուրահատուկ մշակույթ, որի արդյունքում հենց այստեղ է ժողովրդական սելեկցիայի միջոցով</w:t>
      </w:r>
      <w:r w:rsidR="00F358AD" w:rsidRPr="00BA06BB">
        <w:rPr>
          <w:rFonts w:ascii="GHEA Grapalat" w:hAnsi="GHEA Grapalat"/>
          <w:sz w:val="24"/>
          <w:lang w:val="hy-AM"/>
        </w:rPr>
        <w:t xml:space="preserve"> ստեղծվել հայկական դեղին մեղուն: Մեղու</w:t>
      </w:r>
      <w:r w:rsidR="00536A57" w:rsidRPr="00BA06BB">
        <w:rPr>
          <w:rFonts w:ascii="GHEA Grapalat" w:hAnsi="GHEA Grapalat"/>
          <w:sz w:val="24"/>
          <w:lang w:val="hy-AM"/>
        </w:rPr>
        <w:t>ների այս պոպուլյացիան մինչև օրս բուծվում է մեր հանրապետության հարավային տարածաշրջանում և ի տարբերություն մեզ մոտ բուծվող մեկ այլ՝ գորշ մեղուների, դեղին մեղուներն աչքի են ընկնում համեմատաբար երկար կնճիթով և կարողանում են նեկտար հավաքել ավելի խորը և բարդ կառուցվածք ունեցող ծաղիկների բաժակներից:</w:t>
      </w:r>
      <w:r w:rsidR="00536A57" w:rsidRPr="00BA06BB">
        <w:rPr>
          <w:rFonts w:ascii="GHEA Grapalat" w:hAnsi="GHEA Grapalat"/>
          <w:sz w:val="24"/>
          <w:lang w:val="hy-AM"/>
        </w:rPr>
        <w:tab/>
      </w:r>
      <w:r w:rsidR="00C0647C" w:rsidRPr="00BA06BB">
        <w:rPr>
          <w:rFonts w:ascii="GHEA Grapalat" w:hAnsi="GHEA Grapalat"/>
          <w:sz w:val="24"/>
          <w:lang w:val="hy-AM"/>
        </w:rPr>
        <w:tab/>
      </w:r>
      <w:r w:rsidR="00C0647C" w:rsidRPr="00BA06BB">
        <w:rPr>
          <w:rFonts w:ascii="GHEA Grapalat" w:hAnsi="GHEA Grapalat"/>
          <w:sz w:val="24"/>
          <w:lang w:val="hy-AM"/>
        </w:rPr>
        <w:tab/>
      </w:r>
      <w:r w:rsidR="00C0647C" w:rsidRPr="00BA06BB">
        <w:rPr>
          <w:rFonts w:ascii="GHEA Grapalat" w:hAnsi="GHEA Grapalat"/>
          <w:sz w:val="24"/>
          <w:lang w:val="hy-AM"/>
        </w:rPr>
        <w:tab/>
      </w:r>
    </w:p>
    <w:p w14:paraId="6604C277" w14:textId="77777777" w:rsidR="00BA06BB" w:rsidRDefault="006E6106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BA06BB">
        <w:rPr>
          <w:rFonts w:ascii="GHEA Grapalat" w:hAnsi="GHEA Grapalat"/>
          <w:sz w:val="24"/>
          <w:lang w:val="hy-AM"/>
        </w:rPr>
        <w:t>19-րդ դարի վերջին Հայաստա</w:t>
      </w:r>
      <w:r w:rsidR="001F3920" w:rsidRPr="00BA06BB">
        <w:rPr>
          <w:rFonts w:ascii="GHEA Grapalat" w:hAnsi="GHEA Grapalat"/>
          <w:sz w:val="24"/>
          <w:lang w:val="hy-AM"/>
        </w:rPr>
        <w:t>նում առկա էր գրեթե 10 հազար մեղվաընտանիք, որոնց թիվը 1904 թվականին կազմեց շուրջ 15 հազար, իսկ արդեն 1912 թվականին՝ 26 հազար, որոնցից 5 հազարը խնամվում էր շրջանակային փեթակներում, իսկ մնացածը՝ դեռևս քթոցներում:</w:t>
      </w:r>
      <w:r w:rsidR="001F3920" w:rsidRPr="00BA06BB">
        <w:rPr>
          <w:rFonts w:ascii="GHEA Grapalat" w:hAnsi="GHEA Grapalat"/>
          <w:sz w:val="24"/>
          <w:lang w:val="hy-AM"/>
        </w:rPr>
        <w:tab/>
      </w:r>
      <w:r w:rsidR="001F3920" w:rsidRPr="00BA06BB">
        <w:rPr>
          <w:rFonts w:ascii="GHEA Grapalat" w:hAnsi="GHEA Grapalat"/>
          <w:sz w:val="24"/>
          <w:lang w:val="hy-AM"/>
        </w:rPr>
        <w:tab/>
      </w:r>
      <w:r w:rsidR="001F3920" w:rsidRPr="00BA06BB">
        <w:rPr>
          <w:rFonts w:ascii="GHEA Grapalat" w:hAnsi="GHEA Grapalat"/>
          <w:sz w:val="24"/>
          <w:lang w:val="hy-AM"/>
        </w:rPr>
        <w:tab/>
      </w:r>
    </w:p>
    <w:p w14:paraId="40FE8832" w14:textId="77777777" w:rsidR="00BA06BB" w:rsidRDefault="009935F2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BA06BB">
        <w:rPr>
          <w:rFonts w:ascii="GHEA Grapalat" w:hAnsi="GHEA Grapalat"/>
          <w:sz w:val="24"/>
          <w:lang w:val="hy-AM"/>
        </w:rPr>
        <w:t>Ավանդական մեղվաբուծության պարզունակ եղանակները կատարելագործելուն ուղղված առաջին քայլերը Հայաստանում ի</w:t>
      </w:r>
      <w:r w:rsidR="00865D21" w:rsidRPr="00BA06BB">
        <w:rPr>
          <w:rFonts w:ascii="GHEA Grapalat" w:hAnsi="GHEA Grapalat"/>
          <w:sz w:val="24"/>
          <w:lang w:val="hy-AM"/>
        </w:rPr>
        <w:t xml:space="preserve"> </w:t>
      </w:r>
      <w:r w:rsidRPr="00BA06BB">
        <w:rPr>
          <w:rFonts w:ascii="GHEA Grapalat" w:hAnsi="GHEA Grapalat"/>
          <w:sz w:val="24"/>
          <w:lang w:val="hy-AM"/>
        </w:rPr>
        <w:t xml:space="preserve">հայտ եկան </w:t>
      </w:r>
      <w:r w:rsidR="001F3920" w:rsidRPr="00BA06BB">
        <w:rPr>
          <w:rFonts w:ascii="GHEA Grapalat" w:hAnsi="GHEA Grapalat"/>
          <w:sz w:val="24"/>
          <w:lang w:val="hy-AM"/>
        </w:rPr>
        <w:t xml:space="preserve">արդեն </w:t>
      </w:r>
      <w:r w:rsidRPr="00BA06BB">
        <w:rPr>
          <w:rFonts w:ascii="GHEA Grapalat" w:hAnsi="GHEA Grapalat"/>
          <w:sz w:val="24"/>
          <w:lang w:val="hy-AM"/>
        </w:rPr>
        <w:t xml:space="preserve"> խորհրդային տարիներին՝ կոլեկտիվացման շարժման արդյունքում ձևավորված կոլեկտիվ տնտեսություններում մեղվաբուծական ֆերմաներ ստեղծելուն զուգահեռ: Այդ տարիներին մեղվաբուծական ֆերմաները համալրվում էին տիպային մեղվափեթակներով, զանազան գործիքներով ու սարքավորումներով, մեղուներին խնամելու բազմապիսի գույքով ու պարագաներով: Հետագայում ձևավորվեցին խորհրդային տնտեսությունները, որոնցում ևս ստեղծվեցին մեղվաբուծական </w:t>
      </w:r>
      <w:r w:rsidRPr="00BA06BB">
        <w:rPr>
          <w:rFonts w:ascii="GHEA Grapalat" w:hAnsi="GHEA Grapalat"/>
          <w:sz w:val="24"/>
          <w:lang w:val="hy-AM"/>
        </w:rPr>
        <w:lastRenderedPageBreak/>
        <w:t>ֆերմաներ</w:t>
      </w:r>
      <w:r w:rsidR="001F3920" w:rsidRPr="00BA06BB">
        <w:rPr>
          <w:rFonts w:ascii="GHEA Grapalat" w:hAnsi="GHEA Grapalat"/>
          <w:sz w:val="24"/>
          <w:lang w:val="hy-AM"/>
        </w:rPr>
        <w:t>, ինչի արդյունքում անցյալ դարի հիսունական թվականներին մեղվաընտանիքների թիվը գերազանցեց 100 հազարը:</w:t>
      </w:r>
      <w:r w:rsidR="001F3920" w:rsidRPr="00BA06BB">
        <w:rPr>
          <w:rFonts w:ascii="GHEA Grapalat" w:hAnsi="GHEA Grapalat"/>
          <w:sz w:val="24"/>
          <w:lang w:val="hy-AM"/>
        </w:rPr>
        <w:tab/>
      </w:r>
      <w:r w:rsidR="001F3920" w:rsidRPr="00BA06BB">
        <w:rPr>
          <w:rFonts w:ascii="GHEA Grapalat" w:hAnsi="GHEA Grapalat"/>
          <w:sz w:val="24"/>
          <w:lang w:val="hy-AM"/>
        </w:rPr>
        <w:tab/>
      </w:r>
      <w:r w:rsidR="001F3920" w:rsidRPr="00BA06BB">
        <w:rPr>
          <w:rFonts w:ascii="GHEA Grapalat" w:hAnsi="GHEA Grapalat"/>
          <w:sz w:val="24"/>
          <w:lang w:val="hy-AM"/>
        </w:rPr>
        <w:tab/>
      </w:r>
    </w:p>
    <w:p w14:paraId="7CEEF514" w14:textId="77777777" w:rsidR="00BA06BB" w:rsidRDefault="009935F2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BA06BB">
        <w:rPr>
          <w:rFonts w:ascii="GHEA Grapalat" w:hAnsi="GHEA Grapalat"/>
          <w:sz w:val="24"/>
          <w:lang w:val="hy-AM"/>
        </w:rPr>
        <w:t xml:space="preserve">Կոլեկտիվ և խորհրդային տնտեսությունների մեղվաբուծական ֆերմաների շնորհիվ Հայաստանում ձևավորվեց մեղվաբուծական տնտեսությունների մի ընդարձակ ցանց, որին միացավ մեղվաբուծության ոլորտում գործունեություն իրականացնող մասնավոր հատվածը: Ձևավորված մեղվաբուծական այդ հսկայական ցանցը պահանջում էր համակարգի կառավարման և նյութատեխնիկական մատակարարման յուրահատուկ մոտեցումներ, գիտական տեխնոլոգիաների ներդրումներ, որոնց կարգավորման </w:t>
      </w:r>
      <w:r w:rsidR="00A70B0E" w:rsidRPr="00BA06BB">
        <w:rPr>
          <w:rFonts w:ascii="GHEA Grapalat" w:hAnsi="GHEA Grapalat"/>
          <w:sz w:val="24"/>
          <w:lang w:val="hy-AM"/>
        </w:rPr>
        <w:t xml:space="preserve">նպատակով հանրապետությունում ստեղծվեց առանձնացված </w:t>
      </w:r>
      <w:r w:rsidR="00EA0017" w:rsidRPr="00BA06BB">
        <w:rPr>
          <w:rFonts w:ascii="GHEA Grapalat" w:hAnsi="GHEA Grapalat"/>
          <w:sz w:val="24"/>
          <w:lang w:val="hy-AM"/>
        </w:rPr>
        <w:t>ստորաբաժանում</w:t>
      </w:r>
      <w:r w:rsidR="00A70B0E" w:rsidRPr="00BA06BB">
        <w:rPr>
          <w:rFonts w:ascii="GHEA Grapalat" w:hAnsi="GHEA Grapalat"/>
          <w:sz w:val="24"/>
          <w:lang w:val="hy-AM"/>
        </w:rPr>
        <w:t>, որի կազմում գործում էին գիտական կայաններ, փորձակայաններ, մեղվաբուծական տնտեսություններ և անգամ՝ մասնագիտացված մեղվաբուծարան:</w:t>
      </w:r>
      <w:r w:rsidRPr="00BA06BB">
        <w:rPr>
          <w:rFonts w:ascii="GHEA Grapalat" w:hAnsi="GHEA Grapalat"/>
          <w:sz w:val="24"/>
          <w:lang w:val="hy-AM"/>
        </w:rPr>
        <w:t xml:space="preserve"> </w:t>
      </w:r>
      <w:r w:rsidR="006511E3" w:rsidRPr="00BA06BB">
        <w:rPr>
          <w:rFonts w:ascii="GHEA Grapalat" w:hAnsi="GHEA Grapalat"/>
          <w:sz w:val="24"/>
          <w:lang w:val="hy-AM"/>
        </w:rPr>
        <w:tab/>
      </w:r>
      <w:r w:rsidR="006511E3" w:rsidRPr="00BA06BB">
        <w:rPr>
          <w:rFonts w:ascii="GHEA Grapalat" w:hAnsi="GHEA Grapalat"/>
          <w:sz w:val="24"/>
          <w:lang w:val="hy-AM"/>
        </w:rPr>
        <w:tab/>
      </w:r>
    </w:p>
    <w:p w14:paraId="2597B76D" w14:textId="77777777" w:rsidR="00BA06BB" w:rsidRDefault="00BB7634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BA06BB">
        <w:rPr>
          <w:rFonts w:ascii="GHEA Grapalat" w:hAnsi="GHEA Grapalat"/>
          <w:sz w:val="24"/>
          <w:lang w:val="hy-AM"/>
        </w:rPr>
        <w:t xml:space="preserve">Այդ </w:t>
      </w:r>
      <w:r w:rsidR="008D008C" w:rsidRPr="00BA06BB">
        <w:rPr>
          <w:rFonts w:ascii="GHEA Grapalat" w:hAnsi="GHEA Grapalat"/>
          <w:sz w:val="24"/>
          <w:lang w:val="hy-AM"/>
        </w:rPr>
        <w:t xml:space="preserve">հանգամանքը նոր խթան հանդիասցավ մեղվաբուծությունը Հայաստանում զարգացնելու ուղղությամբ՝ ներդրվեցին ժամանակակից տեխնոլոգիաներ, կիրառվեցին </w:t>
      </w:r>
      <w:r w:rsidR="00946F0B" w:rsidRPr="00BA06BB">
        <w:rPr>
          <w:rFonts w:ascii="GHEA Grapalat" w:hAnsi="GHEA Grapalat"/>
          <w:sz w:val="24"/>
          <w:lang w:val="hy-AM"/>
        </w:rPr>
        <w:t>ճյուղի ինտենսիվացմանը միտված համապատասխան քայլեր, օգտագործվեցին մեղուների տարբեր հիվանդությունների բուժման արդյունավետ մոտեցումներ, որոնց արդյունքում ձևավորվեցին արդիական սարքավորումներով գործող մասնագիտացված տնտեսություններ, որո</w:t>
      </w:r>
      <w:r w:rsidR="001F3920" w:rsidRPr="00BA06BB">
        <w:rPr>
          <w:rFonts w:ascii="GHEA Grapalat" w:hAnsi="GHEA Grapalat"/>
          <w:sz w:val="24"/>
          <w:lang w:val="hy-AM"/>
        </w:rPr>
        <w:t>ն</w:t>
      </w:r>
      <w:r w:rsidR="00946F0B" w:rsidRPr="00BA06BB">
        <w:rPr>
          <w:rFonts w:ascii="GHEA Grapalat" w:hAnsi="GHEA Grapalat"/>
          <w:sz w:val="24"/>
          <w:lang w:val="hy-AM"/>
        </w:rPr>
        <w:t>ք ոչ միայն բարձր մթերատվությամբ օժտված մեղվաընտանիքներ էին մատակարարում մեղվաբուծական տնտեսություններին և մասնավոր հատվածին, այլ</w:t>
      </w:r>
      <w:r w:rsidR="00360306" w:rsidRPr="00BA06BB">
        <w:rPr>
          <w:rFonts w:ascii="GHEA Grapalat" w:hAnsi="GHEA Grapalat"/>
          <w:sz w:val="24"/>
          <w:lang w:val="hy-AM"/>
        </w:rPr>
        <w:t>և</w:t>
      </w:r>
      <w:r w:rsidR="00946F0B" w:rsidRPr="00BA06BB">
        <w:rPr>
          <w:rFonts w:ascii="GHEA Grapalat" w:hAnsi="GHEA Grapalat"/>
          <w:sz w:val="24"/>
          <w:lang w:val="hy-AM"/>
        </w:rPr>
        <w:t xml:space="preserve"> մեղրից</w:t>
      </w:r>
      <w:r w:rsidR="00360306" w:rsidRPr="00BA06BB">
        <w:rPr>
          <w:rFonts w:ascii="GHEA Grapalat" w:hAnsi="GHEA Grapalat"/>
          <w:sz w:val="24"/>
          <w:lang w:val="hy-AM"/>
        </w:rPr>
        <w:t xml:space="preserve">, մեղրամոմից և ակնամոմից զատ, արտադրում էին որակյալ ծաղկափոշի, մեղվակաթ և մեղվաթույն, որոնք լայնորեն օգտագործվում էին դեղագործության մեջ: </w:t>
      </w:r>
      <w:r w:rsidR="00D94D25" w:rsidRPr="00BA06BB">
        <w:rPr>
          <w:rFonts w:ascii="GHEA Grapalat" w:hAnsi="GHEA Grapalat"/>
          <w:sz w:val="24"/>
          <w:lang w:val="hy-AM"/>
        </w:rPr>
        <w:t>Արդեն անցյալ դարի 70-ական թվականներին</w:t>
      </w:r>
      <w:r w:rsidR="00436D1A" w:rsidRPr="00BA06BB">
        <w:rPr>
          <w:rFonts w:ascii="GHEA Grapalat" w:hAnsi="GHEA Grapalat"/>
          <w:sz w:val="24"/>
          <w:lang w:val="hy-AM"/>
        </w:rPr>
        <w:t xml:space="preserve"> մեր հանրապետությունում գործում էր ժամանակակից տեխնոլոգիաներին համահունչ և նորագույն սարքավորումներով հագեցած հզոր մեղվաբուծական ցանց, որը ներառում էր շուրջ </w:t>
      </w:r>
      <w:r w:rsidR="00DB3AC5" w:rsidRPr="00BA06BB">
        <w:rPr>
          <w:rFonts w:ascii="GHEA Grapalat" w:hAnsi="GHEA Grapalat"/>
          <w:sz w:val="24"/>
          <w:lang w:val="hy-AM"/>
        </w:rPr>
        <w:t>15</w:t>
      </w:r>
      <w:r w:rsidR="00436D1A" w:rsidRPr="00BA06BB">
        <w:rPr>
          <w:rFonts w:ascii="GHEA Grapalat" w:hAnsi="GHEA Grapalat"/>
          <w:sz w:val="24"/>
          <w:lang w:val="hy-AM"/>
        </w:rPr>
        <w:t>0 հազար մեղվաընտանիք, իսկ յուրաքանչյուր մեղվաընտանիքից ստացվող մեղրի քանակությամբ Հայաստանը Խորհրդային Միությունում դասվում էր առաջատար հանրապետությունների շարքին:</w:t>
      </w:r>
      <w:r w:rsidR="00436D1A" w:rsidRPr="00BA06BB">
        <w:rPr>
          <w:rFonts w:ascii="GHEA Grapalat" w:hAnsi="GHEA Grapalat"/>
          <w:sz w:val="24"/>
          <w:lang w:val="hy-AM"/>
        </w:rPr>
        <w:tab/>
      </w:r>
      <w:r w:rsidR="00C0647C" w:rsidRPr="00BA06BB">
        <w:rPr>
          <w:rFonts w:ascii="GHEA Grapalat" w:hAnsi="GHEA Grapalat"/>
          <w:sz w:val="24"/>
          <w:lang w:val="hy-AM"/>
        </w:rPr>
        <w:tab/>
      </w:r>
      <w:r w:rsidR="00C0647C" w:rsidRPr="00BA06BB">
        <w:rPr>
          <w:rFonts w:ascii="GHEA Grapalat" w:hAnsi="GHEA Grapalat"/>
          <w:sz w:val="24"/>
          <w:lang w:val="hy-AM"/>
        </w:rPr>
        <w:tab/>
      </w:r>
      <w:r w:rsidR="00C0647C" w:rsidRPr="00BA06BB">
        <w:rPr>
          <w:rFonts w:ascii="GHEA Grapalat" w:hAnsi="GHEA Grapalat"/>
          <w:sz w:val="24"/>
          <w:lang w:val="hy-AM"/>
        </w:rPr>
        <w:tab/>
      </w:r>
      <w:r w:rsidR="00C0647C" w:rsidRPr="00BA06BB">
        <w:rPr>
          <w:rFonts w:ascii="GHEA Grapalat" w:hAnsi="GHEA Grapalat"/>
          <w:sz w:val="24"/>
          <w:lang w:val="hy-AM"/>
        </w:rPr>
        <w:tab/>
      </w:r>
      <w:r w:rsidR="00C0647C" w:rsidRPr="00BA06BB">
        <w:rPr>
          <w:rFonts w:ascii="GHEA Grapalat" w:hAnsi="GHEA Grapalat"/>
          <w:sz w:val="24"/>
          <w:lang w:val="hy-AM"/>
        </w:rPr>
        <w:tab/>
      </w:r>
      <w:r w:rsidR="00C0647C" w:rsidRPr="00BA06BB">
        <w:rPr>
          <w:rFonts w:ascii="GHEA Grapalat" w:hAnsi="GHEA Grapalat"/>
          <w:sz w:val="24"/>
          <w:lang w:val="hy-AM"/>
        </w:rPr>
        <w:tab/>
      </w:r>
      <w:r w:rsidR="00C0647C" w:rsidRPr="00BA06BB">
        <w:rPr>
          <w:rFonts w:ascii="GHEA Grapalat" w:hAnsi="GHEA Grapalat"/>
          <w:sz w:val="24"/>
          <w:lang w:val="hy-AM"/>
        </w:rPr>
        <w:tab/>
      </w:r>
      <w:r w:rsidR="00C0647C" w:rsidRPr="00BA06BB">
        <w:rPr>
          <w:rFonts w:ascii="GHEA Grapalat" w:hAnsi="GHEA Grapalat"/>
          <w:sz w:val="24"/>
          <w:lang w:val="hy-AM"/>
        </w:rPr>
        <w:tab/>
      </w:r>
      <w:r w:rsidR="00C0647C" w:rsidRPr="00BA06BB">
        <w:rPr>
          <w:rFonts w:ascii="GHEA Grapalat" w:hAnsi="GHEA Grapalat"/>
          <w:sz w:val="24"/>
          <w:lang w:val="hy-AM"/>
        </w:rPr>
        <w:tab/>
      </w:r>
    </w:p>
    <w:p w14:paraId="0DB7F2AC" w14:textId="77777777" w:rsidR="00BA06BB" w:rsidRDefault="00436D1A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BA06BB">
        <w:rPr>
          <w:rFonts w:ascii="GHEA Grapalat" w:hAnsi="GHEA Grapalat"/>
          <w:sz w:val="24"/>
          <w:lang w:val="hy-AM"/>
        </w:rPr>
        <w:lastRenderedPageBreak/>
        <w:t>1990-ական թվականների սկզբին մեր երկրում իրա</w:t>
      </w:r>
      <w:r w:rsidR="008604C5" w:rsidRPr="00BA06BB">
        <w:rPr>
          <w:rFonts w:ascii="GHEA Grapalat" w:hAnsi="GHEA Grapalat"/>
          <w:sz w:val="24"/>
          <w:lang w:val="hy-AM"/>
        </w:rPr>
        <w:t xml:space="preserve">կանացված ագրարային բարեփոխումների արդյունքում հանրապետությունում ձևավորված մեղվաբուծական բոլոր պետական կառույցները մասնավորվեցին, իսկ մեղվափեթակները տրվեցին գյուղական ազգաբնակչությանը: Մասնավորեցմանը հաջորդած տաս տարիների ընթացքում մեղվաընտանիքների թիվը զգալիորեն կրճատվեց, իսկ մեղվաբուծությանն առնչվող գործառույթները համակարգող մասնավոր կառույցների ձևավորման գործընթացը դանդաղ էր ընթանում: Այնուամենայնիվ, </w:t>
      </w:r>
      <w:r w:rsidR="006511E3" w:rsidRPr="00BA06BB">
        <w:rPr>
          <w:rFonts w:ascii="GHEA Grapalat" w:hAnsi="GHEA Grapalat"/>
          <w:sz w:val="24"/>
          <w:lang w:val="hy-AM"/>
        </w:rPr>
        <w:t>1990-ականների վերջին</w:t>
      </w:r>
      <w:r w:rsidR="008604C5" w:rsidRPr="00BA06BB">
        <w:rPr>
          <w:rFonts w:ascii="GHEA Grapalat" w:hAnsi="GHEA Grapalat"/>
          <w:sz w:val="24"/>
          <w:lang w:val="hy-AM"/>
        </w:rPr>
        <w:t xml:space="preserve">, արդեն հանրապետությունում իրականացվում էին մեղվաբուծության ոլորտը համակարգող գործառույթներ, </w:t>
      </w:r>
      <w:r w:rsidR="006511E3" w:rsidRPr="00BA06BB">
        <w:rPr>
          <w:rFonts w:ascii="GHEA Grapalat" w:hAnsi="GHEA Grapalat"/>
          <w:sz w:val="24"/>
          <w:lang w:val="hy-AM"/>
        </w:rPr>
        <w:t xml:space="preserve">ինչպես նաև </w:t>
      </w:r>
      <w:r w:rsidR="008604C5" w:rsidRPr="00BA06BB">
        <w:rPr>
          <w:rFonts w:ascii="GHEA Grapalat" w:hAnsi="GHEA Grapalat"/>
          <w:sz w:val="24"/>
          <w:lang w:val="hy-AM"/>
        </w:rPr>
        <w:t>մեղվաբույծներին համապատասխան գույքի</w:t>
      </w:r>
      <w:r w:rsidR="00DB3AC5" w:rsidRPr="00BA06BB">
        <w:rPr>
          <w:rFonts w:ascii="GHEA Grapalat" w:hAnsi="GHEA Grapalat"/>
          <w:sz w:val="24"/>
          <w:lang w:val="hy-AM"/>
        </w:rPr>
        <w:t>,</w:t>
      </w:r>
      <w:r w:rsidR="008604C5" w:rsidRPr="00BA06BB">
        <w:rPr>
          <w:rFonts w:ascii="GHEA Grapalat" w:hAnsi="GHEA Grapalat"/>
          <w:sz w:val="24"/>
          <w:lang w:val="hy-AM"/>
        </w:rPr>
        <w:t xml:space="preserve"> մեղվաբուծական գործիքների, սարքավորումների, դեղորայքի և այլ պարագաների կենտրոնացված մատակարարումներ</w:t>
      </w:r>
      <w:r w:rsidR="00C0647C" w:rsidRPr="00BA06BB">
        <w:rPr>
          <w:rFonts w:ascii="GHEA Grapalat" w:hAnsi="GHEA Grapalat"/>
          <w:sz w:val="24"/>
          <w:lang w:val="hy-AM"/>
        </w:rPr>
        <w:t>:</w:t>
      </w:r>
      <w:r w:rsidR="00C0647C" w:rsidRPr="00BA06BB">
        <w:rPr>
          <w:rFonts w:ascii="GHEA Grapalat" w:hAnsi="GHEA Grapalat"/>
          <w:sz w:val="24"/>
          <w:lang w:val="hy-AM"/>
        </w:rPr>
        <w:tab/>
      </w:r>
      <w:r w:rsidR="00C0647C" w:rsidRPr="00BA06BB">
        <w:rPr>
          <w:rFonts w:ascii="GHEA Grapalat" w:hAnsi="GHEA Grapalat"/>
          <w:sz w:val="24"/>
          <w:lang w:val="hy-AM"/>
        </w:rPr>
        <w:tab/>
      </w:r>
      <w:r w:rsidR="00C0647C" w:rsidRPr="00BA06BB">
        <w:rPr>
          <w:rFonts w:ascii="GHEA Grapalat" w:hAnsi="GHEA Grapalat"/>
          <w:sz w:val="24"/>
          <w:lang w:val="hy-AM"/>
        </w:rPr>
        <w:tab/>
      </w:r>
      <w:r w:rsidR="00C0647C" w:rsidRPr="00BA06BB">
        <w:rPr>
          <w:rFonts w:ascii="GHEA Grapalat" w:hAnsi="GHEA Grapalat"/>
          <w:sz w:val="24"/>
          <w:lang w:val="hy-AM"/>
        </w:rPr>
        <w:tab/>
      </w:r>
      <w:r w:rsidR="00297183" w:rsidRPr="00BA06BB">
        <w:rPr>
          <w:rFonts w:ascii="GHEA Grapalat" w:hAnsi="GHEA Grapalat"/>
          <w:sz w:val="24"/>
          <w:lang w:val="hy-AM"/>
        </w:rPr>
        <w:tab/>
      </w:r>
      <w:r w:rsidR="00297183" w:rsidRPr="00BA06BB">
        <w:rPr>
          <w:rFonts w:ascii="GHEA Grapalat" w:hAnsi="GHEA Grapalat"/>
          <w:sz w:val="24"/>
          <w:lang w:val="hy-AM"/>
        </w:rPr>
        <w:tab/>
      </w:r>
      <w:r w:rsidR="00297183" w:rsidRPr="00BA06BB">
        <w:rPr>
          <w:rFonts w:ascii="GHEA Grapalat" w:hAnsi="GHEA Grapalat"/>
          <w:sz w:val="24"/>
          <w:lang w:val="hy-AM"/>
        </w:rPr>
        <w:tab/>
      </w:r>
    </w:p>
    <w:p w14:paraId="2EB7CA7A" w14:textId="77777777" w:rsidR="00BA06BB" w:rsidRDefault="00297183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BA06BB">
        <w:rPr>
          <w:rFonts w:ascii="GHEA Grapalat" w:hAnsi="GHEA Grapalat"/>
          <w:sz w:val="24"/>
          <w:szCs w:val="24"/>
          <w:lang w:val="hy-AM"/>
        </w:rPr>
        <w:t>Մ</w:t>
      </w:r>
      <w:r w:rsidR="00134403" w:rsidRPr="00BA06BB">
        <w:rPr>
          <w:rFonts w:ascii="GHEA Grapalat" w:hAnsi="GHEA Grapalat"/>
          <w:sz w:val="24"/>
          <w:szCs w:val="24"/>
          <w:lang w:val="hy-AM"/>
        </w:rPr>
        <w:t xml:space="preserve">եղվաբուծության ոլորտում ներկայումս ակտիվ գործունեություն են ծավալում </w:t>
      </w:r>
      <w:r w:rsidRPr="00BA06BB">
        <w:rPr>
          <w:rFonts w:ascii="GHEA Grapalat" w:hAnsi="GHEA Grapalat"/>
          <w:sz w:val="24"/>
          <w:lang w:val="hy-AM"/>
        </w:rPr>
        <w:t>«Մուլտի Ագրո» գիտարտադրական միավորում ՍՊԸ-ն,</w:t>
      </w:r>
      <w:r w:rsidR="00312E2E" w:rsidRPr="00BA06BB">
        <w:rPr>
          <w:rFonts w:ascii="GHEA Grapalat" w:hAnsi="GHEA Grapalat"/>
          <w:sz w:val="24"/>
          <w:szCs w:val="24"/>
          <w:lang w:val="hy-AM"/>
        </w:rPr>
        <w:t xml:space="preserve"> </w:t>
      </w:r>
      <w:r w:rsidR="00211D60" w:rsidRPr="00BA06BB">
        <w:rPr>
          <w:rFonts w:ascii="GHEA Grapalat" w:hAnsi="GHEA Grapalat"/>
          <w:sz w:val="24"/>
          <w:szCs w:val="24"/>
          <w:lang w:val="hy-AM"/>
        </w:rPr>
        <w:t>«</w:t>
      </w:r>
      <w:r w:rsidR="00312E2E" w:rsidRPr="00BA06B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Մեղվաբուծության</w:t>
      </w:r>
      <w:r w:rsidR="00312E2E" w:rsidRPr="00BA06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</w:t>
      </w:r>
      <w:r w:rsidR="00312E2E" w:rsidRPr="00BA06B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312E2E" w:rsidRPr="00BA06BB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312E2E" w:rsidRPr="00BA06B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բնոց</w:t>
      </w:r>
      <w:r w:rsidR="00312E2E" w:rsidRPr="00BA06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312E2E" w:rsidRPr="00BA06B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գիտակ</w:t>
      </w:r>
      <w:r w:rsidR="00312E2E" w:rsidRPr="00BA06BB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312E2E" w:rsidRPr="00BA06B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թական</w:t>
      </w:r>
      <w:r w:rsidR="00312E2E" w:rsidRPr="00BA06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12E2E" w:rsidRPr="00BA06B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կենտ</w:t>
      </w:r>
      <w:r w:rsidR="00312E2E" w:rsidRPr="00BA06BB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312E2E" w:rsidRPr="00BA06B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ոն</w:t>
      </w:r>
      <w:r w:rsidR="00312E2E" w:rsidRPr="00BA06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12E2E" w:rsidRPr="00BA06B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ՓԲԸ</w:t>
      </w:r>
      <w:r w:rsidRPr="00BA06B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-ն</w:t>
      </w:r>
      <w:r w:rsidR="00211D60" w:rsidRPr="00BA06B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211D60" w:rsidRPr="00BA06BB">
        <w:rPr>
          <w:rFonts w:ascii="GHEA Grapalat" w:hAnsi="GHEA Grapalat"/>
          <w:sz w:val="24"/>
          <w:szCs w:val="24"/>
          <w:lang w:val="hy-AM"/>
        </w:rPr>
        <w:t xml:space="preserve">«Հաթերք </w:t>
      </w:r>
      <w:r w:rsidR="00591C5C" w:rsidRPr="00BA06BB">
        <w:rPr>
          <w:rFonts w:ascii="GHEA Grapalat" w:hAnsi="GHEA Grapalat"/>
          <w:sz w:val="24"/>
          <w:szCs w:val="24"/>
          <w:lang w:val="hy-AM"/>
        </w:rPr>
        <w:t>Ֆ</w:t>
      </w:r>
      <w:r w:rsidR="00211D60" w:rsidRPr="00BA06BB">
        <w:rPr>
          <w:rFonts w:ascii="GHEA Grapalat" w:hAnsi="GHEA Grapalat"/>
          <w:sz w:val="24"/>
          <w:szCs w:val="24"/>
          <w:lang w:val="hy-AM"/>
        </w:rPr>
        <w:t>ուդ» ՍՊԸ</w:t>
      </w:r>
      <w:r w:rsidRPr="00BA06BB">
        <w:rPr>
          <w:rFonts w:ascii="GHEA Grapalat" w:hAnsi="GHEA Grapalat"/>
          <w:sz w:val="24"/>
          <w:szCs w:val="24"/>
          <w:lang w:val="hy-AM"/>
        </w:rPr>
        <w:t>-ն</w:t>
      </w:r>
      <w:r w:rsidR="00BD66F8" w:rsidRPr="00BA06BB">
        <w:rPr>
          <w:rFonts w:ascii="GHEA Grapalat" w:hAnsi="GHEA Grapalat"/>
          <w:sz w:val="24"/>
          <w:szCs w:val="24"/>
          <w:lang w:val="hy-AM"/>
        </w:rPr>
        <w:t>, «Ապիս Ա» ՍՊԸ</w:t>
      </w:r>
      <w:r w:rsidRPr="00BA06BB">
        <w:rPr>
          <w:rFonts w:ascii="GHEA Grapalat" w:hAnsi="GHEA Grapalat"/>
          <w:sz w:val="24"/>
          <w:szCs w:val="24"/>
          <w:lang w:val="hy-AM"/>
        </w:rPr>
        <w:t>-ն</w:t>
      </w:r>
      <w:r w:rsidR="003D52BA" w:rsidRPr="00BA06B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  <w:r w:rsidRPr="00BA06B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4403" w:rsidRPr="00BA06BB">
        <w:rPr>
          <w:rFonts w:ascii="GHEA Grapalat" w:hAnsi="GHEA Grapalat"/>
          <w:sz w:val="24"/>
          <w:lang w:val="hy-AM"/>
        </w:rPr>
        <w:t>Հանրապետությունում մեղվաբուծության ոլորտի խթանման գործընթացում իրենց ուրույն դերն ունեն նաև հասարակական կազմակերպությունները, որոնցից առանձնանում են «Հայաստանի</w:t>
      </w:r>
      <w:r w:rsidR="00B61FC2" w:rsidRPr="00BA06BB">
        <w:rPr>
          <w:rFonts w:ascii="GHEA Grapalat" w:hAnsi="GHEA Grapalat"/>
          <w:sz w:val="24"/>
          <w:lang w:val="hy-AM"/>
        </w:rPr>
        <w:t xml:space="preserve"> Հանրապետության</w:t>
      </w:r>
      <w:r w:rsidR="00134403" w:rsidRPr="00BA06BB">
        <w:rPr>
          <w:rFonts w:ascii="GHEA Grapalat" w:hAnsi="GHEA Grapalat"/>
          <w:sz w:val="24"/>
          <w:lang w:val="hy-AM"/>
        </w:rPr>
        <w:t xml:space="preserve"> մեղվապահների ազգային ֆեդերացիա»,</w:t>
      </w:r>
      <w:r w:rsidR="003D52BA" w:rsidRPr="00BA06BB">
        <w:rPr>
          <w:rFonts w:ascii="GHEA Grapalat" w:hAnsi="GHEA Grapalat"/>
          <w:sz w:val="24"/>
          <w:lang w:val="hy-AM"/>
        </w:rPr>
        <w:t xml:space="preserve"> </w:t>
      </w:r>
      <w:r w:rsidR="00C31E85" w:rsidRPr="00BA06BB">
        <w:rPr>
          <w:rFonts w:ascii="GHEA Grapalat" w:hAnsi="GHEA Grapalat"/>
          <w:sz w:val="24"/>
          <w:lang w:val="hy-AM"/>
        </w:rPr>
        <w:t xml:space="preserve">«Լոռվա մեղվաբույծներ» </w:t>
      </w:r>
      <w:r w:rsidR="00134403" w:rsidRPr="00BA06BB">
        <w:rPr>
          <w:rFonts w:ascii="GHEA Grapalat" w:hAnsi="GHEA Grapalat"/>
          <w:sz w:val="24"/>
          <w:lang w:val="hy-AM"/>
        </w:rPr>
        <w:t>հասարակական կազմակերպությունները</w:t>
      </w:r>
      <w:r w:rsidR="00BA06BB">
        <w:rPr>
          <w:rFonts w:ascii="GHEA Grapalat" w:hAnsi="GHEA Grapalat"/>
          <w:sz w:val="24"/>
          <w:lang w:val="hy-AM"/>
        </w:rPr>
        <w:t>։</w:t>
      </w:r>
    </w:p>
    <w:p w14:paraId="22408DF8" w14:textId="77777777" w:rsidR="00BA06BB" w:rsidRDefault="00A01937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BA06BB">
        <w:rPr>
          <w:rFonts w:ascii="GHEA Grapalat" w:hAnsi="GHEA Grapalat"/>
          <w:sz w:val="24"/>
          <w:lang w:val="hy-AM"/>
        </w:rPr>
        <w:t xml:space="preserve"> </w:t>
      </w:r>
      <w:r w:rsidR="000610CE" w:rsidRPr="00BA06BB">
        <w:rPr>
          <w:rFonts w:ascii="GHEA Grapalat" w:hAnsi="GHEA Grapalat"/>
          <w:sz w:val="24"/>
          <w:lang w:val="hy-AM"/>
        </w:rPr>
        <w:t>Ներկայումս Հայաստանի Հանրապետությունում ձևավորված է կայացած մեղվաբուծական համակարգ, որում ներառված են մեղվաբուծության ոլորտում գործունեություն իրականացնող գրեթե</w:t>
      </w:r>
      <w:r w:rsidR="005B5ACC" w:rsidRPr="00BA06BB">
        <w:rPr>
          <w:rFonts w:ascii="GHEA Grapalat" w:hAnsi="GHEA Grapalat"/>
          <w:sz w:val="24"/>
          <w:lang w:val="hy-AM"/>
        </w:rPr>
        <w:t xml:space="preserve"> 11</w:t>
      </w:r>
      <w:r w:rsidR="000610CE" w:rsidRPr="00BA06BB">
        <w:rPr>
          <w:rFonts w:ascii="GHEA Grapalat" w:hAnsi="GHEA Grapalat"/>
          <w:sz w:val="24"/>
          <w:lang w:val="hy-AM"/>
        </w:rPr>
        <w:t xml:space="preserve"> հազար տնտեսավարողներ, որոնք տնօրինում են ավելի քան 2</w:t>
      </w:r>
      <w:r w:rsidR="005B5ACC" w:rsidRPr="00BA06BB">
        <w:rPr>
          <w:rFonts w:ascii="GHEA Grapalat" w:hAnsi="GHEA Grapalat"/>
          <w:sz w:val="24"/>
          <w:lang w:val="hy-AM"/>
        </w:rPr>
        <w:t>0</w:t>
      </w:r>
      <w:r w:rsidR="000610CE" w:rsidRPr="00BA06BB">
        <w:rPr>
          <w:rFonts w:ascii="GHEA Grapalat" w:hAnsi="GHEA Grapalat"/>
          <w:sz w:val="24"/>
          <w:lang w:val="hy-AM"/>
        </w:rPr>
        <w:t>0 հազար մեղվաընտանիք, իսկ մեր երկրում տարեկան արտադրվող ապրանքային մեղրի քանակությունը տատանվում է 3</w:t>
      </w:r>
      <w:r w:rsidR="005B5ACC" w:rsidRPr="00BA06BB">
        <w:rPr>
          <w:rFonts w:ascii="GHEA Grapalat" w:hAnsi="GHEA Grapalat"/>
          <w:sz w:val="24"/>
          <w:lang w:val="hy-AM"/>
        </w:rPr>
        <w:t>0</w:t>
      </w:r>
      <w:r w:rsidR="000610CE" w:rsidRPr="00BA06BB">
        <w:rPr>
          <w:rFonts w:ascii="GHEA Grapalat" w:hAnsi="GHEA Grapalat"/>
          <w:sz w:val="24"/>
          <w:lang w:val="hy-AM"/>
        </w:rPr>
        <w:t>00-4000 տոննայի սա</w:t>
      </w:r>
      <w:r w:rsidR="00501F1C" w:rsidRPr="00BA06BB">
        <w:rPr>
          <w:rFonts w:ascii="GHEA Grapalat" w:hAnsi="GHEA Grapalat"/>
          <w:sz w:val="24"/>
          <w:lang w:val="hy-AM"/>
        </w:rPr>
        <w:t>հմաններում</w:t>
      </w:r>
      <w:r w:rsidR="000849D8" w:rsidRPr="00BA06BB">
        <w:rPr>
          <w:rFonts w:ascii="GHEA Grapalat" w:hAnsi="GHEA Grapalat"/>
          <w:sz w:val="24"/>
          <w:lang w:val="hy-AM"/>
        </w:rPr>
        <w:t xml:space="preserve">: </w:t>
      </w:r>
      <w:r w:rsidR="00C0647C" w:rsidRPr="00BA06BB">
        <w:rPr>
          <w:rFonts w:ascii="GHEA Grapalat" w:hAnsi="GHEA Grapalat"/>
          <w:sz w:val="24"/>
          <w:lang w:val="hy-AM"/>
        </w:rPr>
        <w:tab/>
      </w:r>
      <w:r w:rsidR="00C0647C" w:rsidRPr="00BA06BB">
        <w:rPr>
          <w:rFonts w:ascii="GHEA Grapalat" w:hAnsi="GHEA Grapalat"/>
          <w:sz w:val="24"/>
          <w:lang w:val="hy-AM"/>
        </w:rPr>
        <w:tab/>
      </w:r>
      <w:r w:rsidR="00C0647C" w:rsidRPr="00BA06BB">
        <w:rPr>
          <w:rFonts w:ascii="GHEA Grapalat" w:hAnsi="GHEA Grapalat"/>
          <w:sz w:val="24"/>
          <w:lang w:val="hy-AM"/>
        </w:rPr>
        <w:tab/>
      </w:r>
      <w:r w:rsidR="00C0647C" w:rsidRPr="00BA06BB">
        <w:rPr>
          <w:rFonts w:ascii="GHEA Grapalat" w:hAnsi="GHEA Grapalat"/>
          <w:sz w:val="24"/>
          <w:lang w:val="hy-AM"/>
        </w:rPr>
        <w:tab/>
      </w:r>
      <w:r w:rsidR="00C0647C" w:rsidRPr="00BA06BB">
        <w:rPr>
          <w:rFonts w:ascii="GHEA Grapalat" w:hAnsi="GHEA Grapalat"/>
          <w:sz w:val="24"/>
          <w:lang w:val="hy-AM"/>
        </w:rPr>
        <w:tab/>
      </w:r>
      <w:r w:rsidR="00C0647C" w:rsidRPr="00BA06BB">
        <w:rPr>
          <w:rFonts w:ascii="GHEA Grapalat" w:hAnsi="GHEA Grapalat"/>
          <w:sz w:val="24"/>
          <w:lang w:val="hy-AM"/>
        </w:rPr>
        <w:tab/>
      </w:r>
      <w:r w:rsidR="00C0647C" w:rsidRPr="00BA06BB">
        <w:rPr>
          <w:rFonts w:ascii="GHEA Grapalat" w:hAnsi="GHEA Grapalat"/>
          <w:sz w:val="24"/>
          <w:lang w:val="hy-AM"/>
        </w:rPr>
        <w:tab/>
      </w:r>
      <w:r w:rsidR="00C0647C" w:rsidRPr="00BA06BB">
        <w:rPr>
          <w:rFonts w:ascii="GHEA Grapalat" w:hAnsi="GHEA Grapalat"/>
          <w:sz w:val="24"/>
          <w:lang w:val="hy-AM"/>
        </w:rPr>
        <w:tab/>
      </w:r>
    </w:p>
    <w:p w14:paraId="7F4CADE2" w14:textId="3E81FCC4" w:rsidR="00AB2779" w:rsidRDefault="0098418D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BA06BB">
        <w:rPr>
          <w:rFonts w:ascii="GHEA Grapalat" w:hAnsi="GHEA Grapalat"/>
          <w:sz w:val="24"/>
          <w:lang w:val="hy-AM"/>
        </w:rPr>
        <w:t xml:space="preserve">Համաձայն Հայաստանի Հանրապետության ազգային վիճակագրական ծառայության տվյալների, </w:t>
      </w:r>
      <w:r w:rsidRPr="00CA0073">
        <w:rPr>
          <w:rFonts w:ascii="GHEA Grapalat" w:hAnsi="GHEA Grapalat"/>
          <w:sz w:val="24"/>
          <w:lang w:val="hy-AM"/>
        </w:rPr>
        <w:t>202</w:t>
      </w:r>
      <w:r w:rsidR="00CA0073" w:rsidRPr="00CA0073">
        <w:rPr>
          <w:rFonts w:ascii="GHEA Grapalat" w:hAnsi="GHEA Grapalat"/>
          <w:sz w:val="24"/>
          <w:lang w:val="hy-AM"/>
        </w:rPr>
        <w:t>4</w:t>
      </w:r>
      <w:r w:rsidRPr="00BA06BB">
        <w:rPr>
          <w:rFonts w:ascii="GHEA Grapalat" w:hAnsi="GHEA Grapalat"/>
          <w:color w:val="FF0000"/>
          <w:sz w:val="24"/>
          <w:lang w:val="hy-AM"/>
        </w:rPr>
        <w:t xml:space="preserve"> </w:t>
      </w:r>
      <w:r w:rsidRPr="00BA06BB">
        <w:rPr>
          <w:rFonts w:ascii="GHEA Grapalat" w:hAnsi="GHEA Grapalat"/>
          <w:sz w:val="24"/>
          <w:lang w:val="hy-AM"/>
        </w:rPr>
        <w:t xml:space="preserve">թվականի հունվարի 1-ի դրությամբ մեր երկրում առկա էր </w:t>
      </w:r>
      <w:r w:rsidR="00CA0073" w:rsidRPr="00CA0073">
        <w:rPr>
          <w:rFonts w:ascii="GHEA Grapalat" w:hAnsi="GHEA Grapalat"/>
          <w:sz w:val="24"/>
          <w:lang w:val="hy-AM"/>
        </w:rPr>
        <w:t>186224</w:t>
      </w:r>
      <w:r w:rsidR="00CA0073">
        <w:rPr>
          <w:rFonts w:ascii="GHEA Grapalat" w:hAnsi="GHEA Grapalat"/>
          <w:color w:val="FF0000"/>
          <w:sz w:val="24"/>
          <w:lang w:val="hy-AM"/>
        </w:rPr>
        <w:t xml:space="preserve"> </w:t>
      </w:r>
      <w:r w:rsidRPr="00BA06BB">
        <w:rPr>
          <w:rFonts w:ascii="GHEA Grapalat" w:hAnsi="GHEA Grapalat"/>
          <w:sz w:val="24"/>
          <w:lang w:val="hy-AM"/>
        </w:rPr>
        <w:t>մեղվաընտանիք, որոնց զգալի մասը տեղ</w:t>
      </w:r>
      <w:r w:rsidR="000B2639" w:rsidRPr="00BA06BB">
        <w:rPr>
          <w:rFonts w:ascii="GHEA Grapalat" w:hAnsi="GHEA Grapalat"/>
          <w:sz w:val="24"/>
          <w:lang w:val="hy-AM"/>
        </w:rPr>
        <w:t>ա</w:t>
      </w:r>
      <w:r w:rsidRPr="00BA06BB">
        <w:rPr>
          <w:rFonts w:ascii="GHEA Grapalat" w:hAnsi="GHEA Grapalat"/>
          <w:sz w:val="24"/>
          <w:lang w:val="hy-AM"/>
        </w:rPr>
        <w:t>կա</w:t>
      </w:r>
      <w:r w:rsidR="000B2639" w:rsidRPr="00BA06BB">
        <w:rPr>
          <w:rFonts w:ascii="GHEA Grapalat" w:hAnsi="GHEA Grapalat"/>
          <w:sz w:val="24"/>
          <w:lang w:val="hy-AM"/>
        </w:rPr>
        <w:t>յ</w:t>
      </w:r>
      <w:r w:rsidRPr="00BA06BB">
        <w:rPr>
          <w:rFonts w:ascii="GHEA Grapalat" w:hAnsi="GHEA Grapalat"/>
          <w:sz w:val="24"/>
          <w:lang w:val="hy-AM"/>
        </w:rPr>
        <w:t>ված է Հայաստանի Հանրապետության Սյունիքի և Գեղարքունիքի  մարզերում: 202</w:t>
      </w:r>
      <w:r w:rsidR="002A4E92">
        <w:rPr>
          <w:rFonts w:ascii="GHEA Grapalat" w:hAnsi="GHEA Grapalat"/>
          <w:sz w:val="24"/>
          <w:lang w:val="hy-AM"/>
        </w:rPr>
        <w:t>4</w:t>
      </w:r>
      <w:r w:rsidR="0063789D" w:rsidRPr="00BA06BB">
        <w:rPr>
          <w:rFonts w:ascii="GHEA Grapalat" w:hAnsi="GHEA Grapalat"/>
          <w:sz w:val="24"/>
          <w:lang w:val="hy-AM"/>
        </w:rPr>
        <w:t xml:space="preserve"> </w:t>
      </w:r>
      <w:r w:rsidR="00427137" w:rsidRPr="00BA06BB">
        <w:rPr>
          <w:rFonts w:ascii="GHEA Grapalat" w:hAnsi="GHEA Grapalat"/>
          <w:sz w:val="24"/>
          <w:lang w:val="hy-AM"/>
        </w:rPr>
        <w:t>թվականին հանրապետությունում առկա մեղվաընտանիքների թիվը և</w:t>
      </w:r>
      <w:r w:rsidR="002A4E92">
        <w:rPr>
          <w:rFonts w:ascii="GHEA Grapalat" w:hAnsi="GHEA Grapalat"/>
          <w:sz w:val="24"/>
          <w:lang w:val="hy-AM"/>
        </w:rPr>
        <w:t xml:space="preserve"> 2023 թվականին</w:t>
      </w:r>
      <w:r w:rsidR="00427137" w:rsidRPr="00BA06BB">
        <w:rPr>
          <w:rFonts w:ascii="GHEA Grapalat" w:hAnsi="GHEA Grapalat"/>
          <w:sz w:val="24"/>
          <w:lang w:val="hy-AM"/>
        </w:rPr>
        <w:t xml:space="preserve"> </w:t>
      </w:r>
      <w:r w:rsidR="00427137" w:rsidRPr="00BA06BB">
        <w:rPr>
          <w:rFonts w:ascii="GHEA Grapalat" w:hAnsi="GHEA Grapalat"/>
          <w:sz w:val="24"/>
          <w:lang w:val="hy-AM"/>
        </w:rPr>
        <w:lastRenderedPageBreak/>
        <w:t xml:space="preserve">արտադրված ապրանքային մեղրի քանակությունը՝ ըստ մարզերի, ներկայացված </w:t>
      </w:r>
      <w:r w:rsidR="00D60294" w:rsidRPr="00BA06BB">
        <w:rPr>
          <w:rFonts w:ascii="GHEA Grapalat" w:hAnsi="GHEA Grapalat"/>
          <w:sz w:val="24"/>
          <w:lang w:val="hy-AM"/>
        </w:rPr>
        <w:t>են</w:t>
      </w:r>
      <w:r w:rsidR="00427137" w:rsidRPr="00BA06BB">
        <w:rPr>
          <w:rFonts w:ascii="GHEA Grapalat" w:hAnsi="GHEA Grapalat"/>
          <w:sz w:val="24"/>
          <w:lang w:val="hy-AM"/>
        </w:rPr>
        <w:t xml:space="preserve"> </w:t>
      </w:r>
      <w:r w:rsidR="000B2639" w:rsidRPr="00BA06BB">
        <w:rPr>
          <w:rFonts w:ascii="GHEA Grapalat" w:hAnsi="GHEA Grapalat"/>
          <w:sz w:val="24"/>
          <w:lang w:val="hy-AM"/>
        </w:rPr>
        <w:t>N 1, N 2 գծապատկերներում</w:t>
      </w:r>
      <w:r w:rsidR="00427137" w:rsidRPr="00BA06BB">
        <w:rPr>
          <w:rFonts w:ascii="GHEA Grapalat" w:hAnsi="GHEA Grapalat"/>
          <w:sz w:val="24"/>
          <w:lang w:val="hy-AM"/>
        </w:rPr>
        <w:t>:</w:t>
      </w:r>
      <w:r w:rsidR="007A7224" w:rsidRPr="00BA06BB">
        <w:rPr>
          <w:rFonts w:ascii="GHEA Grapalat" w:hAnsi="GHEA Grapalat"/>
          <w:sz w:val="24"/>
          <w:lang w:val="hy-AM"/>
        </w:rPr>
        <w:t xml:space="preserve"> </w:t>
      </w:r>
    </w:p>
    <w:p w14:paraId="7E18FC6B" w14:textId="77777777" w:rsidR="00AB2779" w:rsidRDefault="00AB2779" w:rsidP="00767CE6">
      <w:pPr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</w:p>
    <w:p w14:paraId="1F98960D" w14:textId="77777777" w:rsidR="00AB2779" w:rsidRDefault="00AB2779" w:rsidP="00767CE6">
      <w:pPr>
        <w:spacing w:line="360" w:lineRule="auto"/>
        <w:jc w:val="center"/>
        <w:rPr>
          <w:rFonts w:ascii="GHEA Grapalat" w:hAnsi="GHEA Grapalat"/>
          <w:sz w:val="24"/>
        </w:rPr>
      </w:pPr>
      <w:r>
        <w:rPr>
          <w:noProof/>
        </w:rPr>
        <w:drawing>
          <wp:inline distT="0" distB="0" distL="0" distR="0" wp14:anchorId="7E36313F" wp14:editId="642285AF">
            <wp:extent cx="4572000" cy="2592000"/>
            <wp:effectExtent l="0" t="0" r="0" b="1841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BC129E5" w14:textId="77777777" w:rsidR="00AB2779" w:rsidRDefault="00AB2779" w:rsidP="00767CE6">
      <w:pPr>
        <w:spacing w:line="360" w:lineRule="auto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ab/>
        <w:t>Գծապատկեր 1. ՀՀ-ում 2023 թվականին ա</w:t>
      </w:r>
      <w:r w:rsidRPr="00177FF4">
        <w:rPr>
          <w:rFonts w:ascii="GHEA Grapalat" w:hAnsi="GHEA Grapalat"/>
          <w:sz w:val="24"/>
          <w:lang w:val="hy-AM"/>
        </w:rPr>
        <w:t xml:space="preserve">րտադրված մեղրի </w:t>
      </w:r>
      <w:r>
        <w:rPr>
          <w:rFonts w:ascii="GHEA Grapalat" w:hAnsi="GHEA Grapalat"/>
          <w:sz w:val="24"/>
          <w:lang w:val="hy-AM"/>
        </w:rPr>
        <w:tab/>
      </w:r>
      <w:r>
        <w:rPr>
          <w:rFonts w:ascii="GHEA Grapalat" w:hAnsi="GHEA Grapalat"/>
          <w:sz w:val="24"/>
          <w:lang w:val="hy-AM"/>
        </w:rPr>
        <w:tab/>
      </w:r>
      <w:r>
        <w:rPr>
          <w:rFonts w:ascii="GHEA Grapalat" w:hAnsi="GHEA Grapalat"/>
          <w:sz w:val="24"/>
          <w:lang w:val="hy-AM"/>
        </w:rPr>
        <w:tab/>
      </w:r>
      <w:r w:rsidRPr="00177FF4">
        <w:rPr>
          <w:rFonts w:ascii="GHEA Grapalat" w:hAnsi="GHEA Grapalat"/>
          <w:sz w:val="24"/>
          <w:lang w:val="hy-AM"/>
        </w:rPr>
        <w:t>քանակությունը</w:t>
      </w:r>
      <w:r>
        <w:rPr>
          <w:rFonts w:ascii="GHEA Grapalat" w:hAnsi="GHEA Grapalat"/>
          <w:sz w:val="24"/>
          <w:lang w:val="hy-AM"/>
        </w:rPr>
        <w:t xml:space="preserve"> (ըստ ՀՀՎԿ-ի)</w:t>
      </w:r>
      <w:r w:rsidRPr="00177FF4">
        <w:rPr>
          <w:rFonts w:ascii="GHEA Grapalat" w:hAnsi="GHEA Grapalat"/>
          <w:sz w:val="24"/>
          <w:lang w:val="hy-AM"/>
        </w:rPr>
        <w:t>, տոննա</w:t>
      </w:r>
    </w:p>
    <w:p w14:paraId="7C71005E" w14:textId="77777777" w:rsidR="00AB2779" w:rsidRPr="00177FF4" w:rsidRDefault="00AB2779" w:rsidP="00767CE6">
      <w:pPr>
        <w:spacing w:line="360" w:lineRule="auto"/>
        <w:jc w:val="center"/>
        <w:rPr>
          <w:rFonts w:ascii="GHEA Grapalat" w:hAnsi="GHEA Grapalat"/>
          <w:sz w:val="24"/>
          <w:lang w:val="hy-AM"/>
        </w:rPr>
      </w:pPr>
    </w:p>
    <w:p w14:paraId="16280F9C" w14:textId="61F8BB6E" w:rsidR="00AB2779" w:rsidRDefault="00EB31E4" w:rsidP="00767CE6">
      <w:pPr>
        <w:spacing w:line="360" w:lineRule="auto"/>
        <w:jc w:val="center"/>
        <w:rPr>
          <w:rFonts w:ascii="GHEA Grapalat" w:hAnsi="GHEA Grapalat"/>
          <w:sz w:val="24"/>
          <w:lang w:val="hy-AM"/>
        </w:rPr>
      </w:pPr>
      <w:r>
        <w:rPr>
          <w:noProof/>
        </w:rPr>
        <w:drawing>
          <wp:inline distT="0" distB="0" distL="0" distR="0" wp14:anchorId="1E3B5EE1" wp14:editId="56EDA15D">
            <wp:extent cx="4663440" cy="3354705"/>
            <wp:effectExtent l="0" t="0" r="3810" b="17145"/>
            <wp:docPr id="61042403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81403D6-85DB-2196-F838-6430DB9574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9EB9816" w14:textId="2EDFC9CB" w:rsidR="00AB2779" w:rsidRDefault="00AB2779" w:rsidP="00767CE6">
      <w:pPr>
        <w:spacing w:line="360" w:lineRule="auto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ab/>
        <w:t>Գծապատկեր 2. 202</w:t>
      </w:r>
      <w:r w:rsidR="002A4E92">
        <w:rPr>
          <w:rFonts w:ascii="GHEA Grapalat" w:hAnsi="GHEA Grapalat"/>
          <w:sz w:val="24"/>
          <w:lang w:val="hy-AM"/>
        </w:rPr>
        <w:t>4</w:t>
      </w:r>
      <w:r>
        <w:rPr>
          <w:rFonts w:ascii="GHEA Grapalat" w:hAnsi="GHEA Grapalat"/>
          <w:sz w:val="24"/>
          <w:lang w:val="hy-AM"/>
        </w:rPr>
        <w:t xml:space="preserve">թ. հունվարի 1- դրությամբ ՀՀ-ում առկա մեղվաընտանիքների քանակը (ըստ ՀՀՎԿ-ի) </w:t>
      </w:r>
    </w:p>
    <w:p w14:paraId="3A698B7D" w14:textId="77777777" w:rsidR="00AB2779" w:rsidRPr="00AB2779" w:rsidRDefault="00AB2779" w:rsidP="00767CE6">
      <w:pPr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</w:p>
    <w:p w14:paraId="011F6974" w14:textId="6F9F9731" w:rsidR="00AB2779" w:rsidRDefault="00427137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AB2779">
        <w:rPr>
          <w:rFonts w:ascii="GHEA Grapalat" w:hAnsi="GHEA Grapalat"/>
          <w:sz w:val="24"/>
          <w:lang w:val="hy-AM"/>
        </w:rPr>
        <w:t>Յուրահատուկ բուսական կազմի շնորհիվ մեր երկրում արտադրվող ապրանքային մեղրն աչքի է ընկնում գերազանց համային և որակական հատկանիշներով, ինչի շնորհիվ տարեցտարի ընդլայնվում է արտահանված մեղրի քանակությունը: Այսպես, եթե 2013 թվականին հանրապետությունից արտահանվել է ընդամենը 2.4 տոննա մեղր, ապա արդեն 202</w:t>
      </w:r>
      <w:r w:rsidR="00A80C42">
        <w:rPr>
          <w:rFonts w:ascii="GHEA Grapalat" w:hAnsi="GHEA Grapalat"/>
          <w:sz w:val="24"/>
          <w:lang w:val="hy-AM"/>
        </w:rPr>
        <w:t>3</w:t>
      </w:r>
      <w:r w:rsidRPr="00AB2779">
        <w:rPr>
          <w:rFonts w:ascii="GHEA Grapalat" w:hAnsi="GHEA Grapalat"/>
          <w:sz w:val="24"/>
          <w:lang w:val="hy-AM"/>
        </w:rPr>
        <w:t xml:space="preserve"> թվականին հանրապետությունից արտահանվել է </w:t>
      </w:r>
      <w:r w:rsidR="00A80C42">
        <w:rPr>
          <w:rFonts w:ascii="GHEA Grapalat" w:hAnsi="GHEA Grapalat"/>
          <w:sz w:val="24"/>
          <w:lang w:val="hy-AM"/>
        </w:rPr>
        <w:t>122.3</w:t>
      </w:r>
      <w:r w:rsidRPr="00AB2779">
        <w:rPr>
          <w:rFonts w:ascii="GHEA Grapalat" w:hAnsi="GHEA Grapalat"/>
          <w:sz w:val="24"/>
          <w:lang w:val="hy-AM"/>
        </w:rPr>
        <w:t xml:space="preserve"> տոննա կամ վերջին տասը տարիների ընթացքում հանրապետությունից արտահանված ապրանքային մեղրի քանակությունն աճել է ավելի քան 21 անգամ:</w:t>
      </w:r>
      <w:r w:rsidRPr="00AB2779">
        <w:rPr>
          <w:rFonts w:ascii="GHEA Grapalat" w:hAnsi="GHEA Grapalat"/>
          <w:sz w:val="24"/>
          <w:lang w:val="hy-AM"/>
        </w:rPr>
        <w:tab/>
      </w:r>
      <w:r w:rsidRPr="00AB2779">
        <w:rPr>
          <w:rFonts w:ascii="GHEA Grapalat" w:hAnsi="GHEA Grapalat"/>
          <w:sz w:val="24"/>
          <w:lang w:val="hy-AM"/>
        </w:rPr>
        <w:tab/>
      </w:r>
    </w:p>
    <w:p w14:paraId="3B67CDBE" w14:textId="77777777" w:rsidR="00AB2779" w:rsidRDefault="00A01937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AB2779">
        <w:rPr>
          <w:rFonts w:ascii="GHEA Grapalat" w:hAnsi="GHEA Grapalat"/>
          <w:sz w:val="24"/>
          <w:lang w:val="hy-AM"/>
        </w:rPr>
        <w:t xml:space="preserve"> </w:t>
      </w:r>
      <w:r w:rsidR="00427137" w:rsidRPr="00AB2779">
        <w:rPr>
          <w:rFonts w:ascii="GHEA Grapalat" w:hAnsi="GHEA Grapalat"/>
          <w:sz w:val="24"/>
          <w:lang w:val="hy-AM"/>
        </w:rPr>
        <w:t>Մեղվաբուծու</w:t>
      </w:r>
      <w:r w:rsidR="005876C9" w:rsidRPr="00AB2779">
        <w:rPr>
          <w:rFonts w:ascii="GHEA Grapalat" w:hAnsi="GHEA Grapalat"/>
          <w:sz w:val="24"/>
          <w:lang w:val="hy-AM"/>
        </w:rPr>
        <w:t>թ</w:t>
      </w:r>
      <w:r w:rsidR="00427137" w:rsidRPr="00AB2779">
        <w:rPr>
          <w:rFonts w:ascii="GHEA Grapalat" w:hAnsi="GHEA Grapalat"/>
          <w:sz w:val="24"/>
          <w:lang w:val="hy-AM"/>
        </w:rPr>
        <w:t xml:space="preserve">յունը համարվում է </w:t>
      </w:r>
      <w:r w:rsidR="0098418D" w:rsidRPr="00AB2779">
        <w:rPr>
          <w:rFonts w:ascii="GHEA Grapalat" w:hAnsi="GHEA Grapalat"/>
          <w:sz w:val="24"/>
          <w:lang w:val="hy-AM"/>
        </w:rPr>
        <w:t xml:space="preserve"> </w:t>
      </w:r>
      <w:r w:rsidR="005876C9" w:rsidRPr="00AB2779">
        <w:rPr>
          <w:rFonts w:ascii="GHEA Grapalat" w:hAnsi="GHEA Grapalat"/>
          <w:sz w:val="24"/>
          <w:lang w:val="hy-AM"/>
        </w:rPr>
        <w:t>եկամտաբեր ոլորտ և պետության հետևողական աջակցության և հստակ իրականացվող քաղաքականության շնորհիվ այն խի</w:t>
      </w:r>
      <w:r w:rsidR="00A358A4" w:rsidRPr="00AB2779">
        <w:rPr>
          <w:rFonts w:ascii="GHEA Grapalat" w:hAnsi="GHEA Grapalat"/>
          <w:sz w:val="24"/>
          <w:lang w:val="hy-AM"/>
        </w:rPr>
        <w:t>ս</w:t>
      </w:r>
      <w:r w:rsidR="005876C9" w:rsidRPr="00AB2779">
        <w:rPr>
          <w:rFonts w:ascii="GHEA Grapalat" w:hAnsi="GHEA Grapalat"/>
          <w:sz w:val="24"/>
          <w:lang w:val="hy-AM"/>
        </w:rPr>
        <w:t>տ հեռանկարային է մեր երկրի համար:</w:t>
      </w:r>
    </w:p>
    <w:p w14:paraId="1DBC5873" w14:textId="77777777" w:rsidR="00AB2779" w:rsidRDefault="00AB2779" w:rsidP="00767CE6">
      <w:pPr>
        <w:pStyle w:val="Heading1"/>
        <w:spacing w:before="0" w:line="360" w:lineRule="auto"/>
        <w:jc w:val="center"/>
        <w:rPr>
          <w:rFonts w:ascii="GHEA Grapalat" w:hAnsi="GHEA Grapalat"/>
          <w:color w:val="000000" w:themeColor="text1"/>
          <w:sz w:val="24"/>
          <w:lang w:val="hy-AM"/>
        </w:rPr>
      </w:pPr>
      <w:bookmarkStart w:id="2" w:name="_Toc137565211"/>
    </w:p>
    <w:p w14:paraId="35620F0D" w14:textId="0DE82411" w:rsidR="00AB2779" w:rsidRPr="00ED017A" w:rsidRDefault="00AB2779" w:rsidP="00767CE6">
      <w:pPr>
        <w:pStyle w:val="Heading1"/>
        <w:spacing w:before="0" w:line="360" w:lineRule="auto"/>
        <w:jc w:val="center"/>
        <w:rPr>
          <w:rFonts w:ascii="GHEA Grapalat" w:hAnsi="GHEA Grapalat"/>
          <w:b w:val="0"/>
          <w:color w:val="000000" w:themeColor="text1"/>
          <w:sz w:val="24"/>
          <w:lang w:val="hy-AM"/>
        </w:rPr>
      </w:pPr>
      <w:r w:rsidRPr="00ED017A">
        <w:rPr>
          <w:rFonts w:ascii="GHEA Grapalat" w:hAnsi="GHEA Grapalat"/>
          <w:color w:val="000000" w:themeColor="text1"/>
          <w:sz w:val="24"/>
          <w:lang w:val="hy-AM"/>
        </w:rPr>
        <w:t xml:space="preserve">3. </w:t>
      </w:r>
      <w:r>
        <w:rPr>
          <w:rFonts w:ascii="GHEA Grapalat" w:hAnsi="GHEA Grapalat"/>
          <w:color w:val="000000" w:themeColor="text1"/>
          <w:sz w:val="24"/>
          <w:lang w:val="hy-AM"/>
        </w:rPr>
        <w:t>ԾՐԱԳՐԻ</w:t>
      </w:r>
      <w:r w:rsidRPr="00ED017A">
        <w:rPr>
          <w:rFonts w:ascii="GHEA Grapalat" w:hAnsi="GHEA Grapalat"/>
          <w:color w:val="000000" w:themeColor="text1"/>
          <w:sz w:val="24"/>
          <w:lang w:val="hy-AM"/>
        </w:rPr>
        <w:t xml:space="preserve"> ՆՊԱՏԱԿԸ ԵՎ ԽՆԴԻՐՆԵՐԸ</w:t>
      </w:r>
      <w:bookmarkEnd w:id="2"/>
    </w:p>
    <w:p w14:paraId="18ACB9D6" w14:textId="77777777" w:rsidR="00AB2779" w:rsidRDefault="00AB2779" w:rsidP="00767CE6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lang w:val="hy-AM"/>
        </w:rPr>
      </w:pPr>
    </w:p>
    <w:p w14:paraId="0B8B1754" w14:textId="01FD5917" w:rsidR="00AB2779" w:rsidRDefault="00A737A5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AB2779">
        <w:rPr>
          <w:rFonts w:ascii="GHEA Grapalat" w:hAnsi="GHEA Grapalat"/>
          <w:sz w:val="24"/>
          <w:lang w:val="hy-AM"/>
        </w:rPr>
        <w:t>Ծրագրի</w:t>
      </w:r>
      <w:r w:rsidR="00C738EB" w:rsidRPr="00AB2779">
        <w:rPr>
          <w:rFonts w:ascii="GHEA Grapalat" w:hAnsi="GHEA Grapalat"/>
          <w:sz w:val="24"/>
          <w:lang w:val="hy-AM"/>
        </w:rPr>
        <w:t xml:space="preserve"> նպատակն է նպաստել մեր երկրում մեղվաբուծության խթանմանը, ճյուղի արդյունավետության բարձրացմանը, </w:t>
      </w:r>
      <w:r w:rsidR="00F83E06" w:rsidRPr="00AB2779">
        <w:rPr>
          <w:rFonts w:ascii="GHEA Grapalat" w:hAnsi="GHEA Grapalat"/>
          <w:sz w:val="24"/>
          <w:lang w:val="hy-AM"/>
        </w:rPr>
        <w:t>սահմանամերձ բնակավայրերի չօգտագործվող բնական կերհանդակների այլընտրանքային օգտագործման խթանմանը, արժեքավոր վայրի բույսերի կենսաբազմազանության պահպանմանը</w:t>
      </w:r>
      <w:r w:rsidR="00C738EB" w:rsidRPr="00AB2779">
        <w:rPr>
          <w:rFonts w:ascii="GHEA Grapalat" w:hAnsi="GHEA Grapalat"/>
          <w:sz w:val="24"/>
          <w:lang w:val="hy-AM"/>
        </w:rPr>
        <w:t xml:space="preserve">, ստացվող մեղրի և մեղվաբուծական արտադրանքի արտադրական ծավալների ավելացմանը, ինչպես նաև մեղվաբուծական տնտեսությունների և արտադրվող մեղրամթերքի մրցունակության բարձրացմանը: </w:t>
      </w:r>
      <w:r w:rsidR="00EB6603" w:rsidRPr="00AB2779">
        <w:rPr>
          <w:rFonts w:ascii="GHEA Grapalat" w:hAnsi="GHEA Grapalat"/>
          <w:sz w:val="24"/>
          <w:lang w:val="hy-AM"/>
        </w:rPr>
        <w:t>Մեղվաբուծության առջև ներկայումս ծառացած են</w:t>
      </w:r>
      <w:r w:rsidR="00C738EB" w:rsidRPr="00AB2779">
        <w:rPr>
          <w:rFonts w:ascii="GHEA Grapalat" w:hAnsi="GHEA Grapalat"/>
          <w:sz w:val="24"/>
          <w:lang w:val="hy-AM"/>
        </w:rPr>
        <w:t xml:space="preserve"> հետևյալ խնդիրները</w:t>
      </w:r>
      <w:r w:rsidR="00EB6603" w:rsidRPr="00AB2779">
        <w:rPr>
          <w:rFonts w:ascii="GHEA Grapalat" w:hAnsi="GHEA Grapalat"/>
          <w:sz w:val="24"/>
          <w:lang w:val="hy-AM"/>
        </w:rPr>
        <w:t>.</w:t>
      </w:r>
      <w:r w:rsidR="00EB6603" w:rsidRPr="00AB2779">
        <w:rPr>
          <w:rFonts w:ascii="GHEA Grapalat" w:hAnsi="GHEA Grapalat"/>
          <w:sz w:val="24"/>
          <w:lang w:val="hy-AM"/>
        </w:rPr>
        <w:tab/>
      </w:r>
      <w:r w:rsidR="00EB6603" w:rsidRPr="00AB2779">
        <w:rPr>
          <w:rFonts w:ascii="GHEA Grapalat" w:hAnsi="GHEA Grapalat"/>
          <w:sz w:val="24"/>
          <w:lang w:val="hy-AM"/>
        </w:rPr>
        <w:tab/>
      </w:r>
      <w:r w:rsidR="00EB6603" w:rsidRPr="00AB2779">
        <w:rPr>
          <w:rFonts w:ascii="GHEA Grapalat" w:hAnsi="GHEA Grapalat"/>
          <w:sz w:val="24"/>
          <w:lang w:val="hy-AM"/>
        </w:rPr>
        <w:tab/>
      </w:r>
      <w:r w:rsidR="00C0647C" w:rsidRPr="00AB2779">
        <w:rPr>
          <w:rFonts w:ascii="GHEA Grapalat" w:hAnsi="GHEA Grapalat"/>
          <w:sz w:val="24"/>
          <w:lang w:val="hy-AM"/>
        </w:rPr>
        <w:tab/>
      </w:r>
      <w:r w:rsidR="00AB2779">
        <w:rPr>
          <w:rFonts w:ascii="GHEA Grapalat" w:hAnsi="GHEA Grapalat"/>
          <w:sz w:val="24"/>
          <w:lang w:val="hy-AM"/>
        </w:rPr>
        <w:t xml:space="preserve">                                          </w:t>
      </w:r>
      <w:r w:rsidR="00C0647C" w:rsidRPr="00AB2779">
        <w:rPr>
          <w:rFonts w:ascii="GHEA Grapalat" w:hAnsi="GHEA Grapalat"/>
          <w:sz w:val="24"/>
          <w:lang w:val="hy-AM"/>
        </w:rPr>
        <w:tab/>
      </w:r>
      <w:r w:rsidR="00C738EB" w:rsidRPr="00AB2779">
        <w:rPr>
          <w:rFonts w:ascii="GHEA Grapalat" w:hAnsi="GHEA Grapalat"/>
          <w:sz w:val="24"/>
          <w:lang w:val="hy-AM"/>
        </w:rPr>
        <w:t>1) փոքր մեղվանոցների գերակշռումը</w:t>
      </w:r>
      <w:r w:rsidR="00C0647C" w:rsidRPr="00AB2779">
        <w:rPr>
          <w:rFonts w:ascii="GHEA Grapalat" w:hAnsi="GHEA Grapalat"/>
          <w:sz w:val="24"/>
          <w:lang w:val="hy-AM"/>
        </w:rPr>
        <w:t>,</w:t>
      </w:r>
      <w:r w:rsidR="00C0647C" w:rsidRPr="00AB2779">
        <w:rPr>
          <w:rFonts w:ascii="GHEA Grapalat" w:hAnsi="GHEA Grapalat"/>
          <w:sz w:val="24"/>
          <w:lang w:val="hy-AM"/>
        </w:rPr>
        <w:tab/>
      </w:r>
      <w:r w:rsidR="00C0647C" w:rsidRPr="00AB2779">
        <w:rPr>
          <w:rFonts w:ascii="GHEA Grapalat" w:hAnsi="GHEA Grapalat"/>
          <w:sz w:val="24"/>
          <w:lang w:val="hy-AM"/>
        </w:rPr>
        <w:tab/>
      </w:r>
      <w:r w:rsidR="00C0647C" w:rsidRPr="00AB2779">
        <w:rPr>
          <w:rFonts w:ascii="GHEA Grapalat" w:hAnsi="GHEA Grapalat"/>
          <w:sz w:val="24"/>
          <w:lang w:val="hy-AM"/>
        </w:rPr>
        <w:tab/>
      </w:r>
      <w:r w:rsidR="00C0647C" w:rsidRPr="00AB2779">
        <w:rPr>
          <w:rFonts w:ascii="GHEA Grapalat" w:hAnsi="GHEA Grapalat"/>
          <w:sz w:val="24"/>
          <w:lang w:val="hy-AM"/>
        </w:rPr>
        <w:tab/>
      </w:r>
      <w:r w:rsidR="00C0647C" w:rsidRPr="00AB2779">
        <w:rPr>
          <w:rFonts w:ascii="GHEA Grapalat" w:hAnsi="GHEA Grapalat"/>
          <w:sz w:val="24"/>
          <w:lang w:val="hy-AM"/>
        </w:rPr>
        <w:tab/>
      </w:r>
      <w:r w:rsidR="00C0647C" w:rsidRPr="00AB2779">
        <w:rPr>
          <w:rFonts w:ascii="GHEA Grapalat" w:hAnsi="GHEA Grapalat"/>
          <w:sz w:val="24"/>
          <w:lang w:val="hy-AM"/>
        </w:rPr>
        <w:tab/>
      </w:r>
      <w:r w:rsidR="00C0647C" w:rsidRPr="00AB2779">
        <w:rPr>
          <w:rFonts w:ascii="GHEA Grapalat" w:hAnsi="GHEA Grapalat"/>
          <w:sz w:val="24"/>
          <w:lang w:val="hy-AM"/>
        </w:rPr>
        <w:tab/>
      </w:r>
      <w:r w:rsidR="00C738EB" w:rsidRPr="00AB2779">
        <w:rPr>
          <w:rFonts w:ascii="GHEA Grapalat" w:hAnsi="GHEA Grapalat"/>
          <w:sz w:val="24"/>
          <w:lang w:val="hy-AM"/>
        </w:rPr>
        <w:t>2) մեղրատու մշակաբույսերի և այգիների սահմանափակ տարածքները</w:t>
      </w:r>
      <w:r w:rsidR="00C0647C" w:rsidRPr="00AB2779">
        <w:rPr>
          <w:rFonts w:ascii="GHEA Grapalat" w:hAnsi="GHEA Grapalat"/>
          <w:sz w:val="24"/>
          <w:lang w:val="hy-AM"/>
        </w:rPr>
        <w:t>,</w:t>
      </w:r>
      <w:r w:rsidR="006311E9">
        <w:rPr>
          <w:rFonts w:ascii="GHEA Grapalat" w:hAnsi="GHEA Grapalat"/>
          <w:sz w:val="24"/>
          <w:lang w:val="hy-AM"/>
        </w:rPr>
        <w:tab/>
      </w:r>
      <w:r w:rsidR="00C738EB" w:rsidRPr="00AB2779">
        <w:rPr>
          <w:rFonts w:ascii="GHEA Grapalat" w:hAnsi="GHEA Grapalat"/>
          <w:sz w:val="24"/>
          <w:lang w:val="hy-AM"/>
        </w:rPr>
        <w:t>3)</w:t>
      </w:r>
      <w:r w:rsidR="004D3F9F">
        <w:rPr>
          <w:rFonts w:ascii="GHEA Grapalat" w:hAnsi="GHEA Grapalat"/>
          <w:sz w:val="24"/>
          <w:lang w:val="hy-AM"/>
        </w:rPr>
        <w:t xml:space="preserve"> </w:t>
      </w:r>
      <w:r w:rsidR="00C738EB" w:rsidRPr="00AB2779">
        <w:rPr>
          <w:rFonts w:ascii="GHEA Grapalat" w:hAnsi="GHEA Grapalat"/>
          <w:sz w:val="24"/>
          <w:lang w:val="hy-AM"/>
        </w:rPr>
        <w:t>արդիական տեխնոլոգիաների ներդրման և տեխնիկական հագեցվածության հետ կապված դժվարությունները</w:t>
      </w:r>
      <w:r w:rsidR="00430182" w:rsidRPr="00AB2779">
        <w:rPr>
          <w:rFonts w:ascii="GHEA Grapalat" w:hAnsi="GHEA Grapalat"/>
          <w:sz w:val="24"/>
          <w:lang w:val="hy-AM"/>
        </w:rPr>
        <w:t>:</w:t>
      </w:r>
    </w:p>
    <w:p w14:paraId="5BBA2C95" w14:textId="77777777" w:rsidR="004152C5" w:rsidRDefault="004152C5" w:rsidP="00767CE6">
      <w:pPr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</w:p>
    <w:p w14:paraId="2B02ECE4" w14:textId="77777777" w:rsidR="004152C5" w:rsidRPr="004152C5" w:rsidRDefault="004152C5" w:rsidP="00767CE6">
      <w:pPr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</w:p>
    <w:p w14:paraId="1D8DD444" w14:textId="77777777" w:rsidR="00AB2779" w:rsidRDefault="00AB2779" w:rsidP="00767CE6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lang w:val="hy-AM"/>
        </w:rPr>
      </w:pPr>
    </w:p>
    <w:p w14:paraId="368B9B2C" w14:textId="77777777" w:rsidR="00AB2779" w:rsidRDefault="00AB2779" w:rsidP="00767CE6">
      <w:pPr>
        <w:pStyle w:val="Heading1"/>
        <w:numPr>
          <w:ilvl w:val="0"/>
          <w:numId w:val="2"/>
        </w:numPr>
        <w:spacing w:before="0" w:line="360" w:lineRule="auto"/>
        <w:ind w:left="0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color w:val="000000" w:themeColor="text1"/>
          <w:sz w:val="24"/>
          <w:lang w:val="hy-AM"/>
        </w:rPr>
        <w:lastRenderedPageBreak/>
        <w:t>ԾՐԱԳՐԻ ԻՐԱԿԱՆԱՑՄԱՆ ՄԻՋՈՑԱՌՈՒՄՆԵՐԸ ԵՎ ԺԱՄԱՆԱԿԱՑՈՒՅՑԸ</w:t>
      </w:r>
    </w:p>
    <w:p w14:paraId="7B5993E4" w14:textId="77777777" w:rsidR="00AB2779" w:rsidRDefault="00AB2779" w:rsidP="00767CE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sz w:val="24"/>
          <w:lang w:val="hy-AM"/>
        </w:rPr>
      </w:pPr>
    </w:p>
    <w:p w14:paraId="290145EE" w14:textId="7077C8CA" w:rsidR="00AB2779" w:rsidRDefault="00486DA8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AB2779">
        <w:rPr>
          <w:rFonts w:ascii="GHEA Grapalat" w:hAnsi="GHEA Grapalat"/>
          <w:sz w:val="24"/>
          <w:lang w:val="hy-AM"/>
        </w:rPr>
        <w:t xml:space="preserve"> Փոքր մեղվանոցների բարձր տեսակարար կշիռը լուրջ դժվարություններ է ստեղծում մեղուների հիվանդությունների դեմ համալիր միջոցառումներ իրականացնելու, մեղվափեթակները տեղափոխելու, ապրանքային մեղրին զուգահեռ նոր մեղվաընտանիքներ ստանալու և մեղվանոցներն ընդլայնելու գործընթացում: </w:t>
      </w:r>
      <w:r w:rsidR="00C471BB" w:rsidRPr="00AB2779">
        <w:rPr>
          <w:rFonts w:ascii="GHEA Grapalat" w:hAnsi="GHEA Grapalat"/>
          <w:sz w:val="24"/>
          <w:lang w:val="hy-AM"/>
        </w:rPr>
        <w:t>Հայաստանի Հանրապետությ</w:t>
      </w:r>
      <w:r w:rsidR="00263A2C" w:rsidRPr="00AB2779">
        <w:rPr>
          <w:rFonts w:ascii="GHEA Grapalat" w:hAnsi="GHEA Grapalat"/>
          <w:sz w:val="24"/>
          <w:lang w:val="hy-AM"/>
        </w:rPr>
        <w:t xml:space="preserve">ունում ներկայումս առկա շուրջ </w:t>
      </w:r>
      <w:r w:rsidR="00437A9C">
        <w:rPr>
          <w:rFonts w:ascii="GHEA Grapalat" w:hAnsi="GHEA Grapalat"/>
          <w:sz w:val="24"/>
          <w:lang w:val="hy-AM"/>
        </w:rPr>
        <w:t xml:space="preserve">            </w:t>
      </w:r>
      <w:r w:rsidR="00A80C42">
        <w:rPr>
          <w:rFonts w:ascii="GHEA Grapalat" w:hAnsi="GHEA Grapalat"/>
          <w:sz w:val="24"/>
          <w:lang w:val="hy-AM"/>
        </w:rPr>
        <w:t>190</w:t>
      </w:r>
      <w:r w:rsidR="00437A9C">
        <w:rPr>
          <w:rFonts w:ascii="GHEA Grapalat" w:hAnsi="GHEA Grapalat"/>
          <w:sz w:val="24"/>
          <w:lang w:val="hy-AM"/>
        </w:rPr>
        <w:t xml:space="preserve"> </w:t>
      </w:r>
      <w:r w:rsidR="00263A2C" w:rsidRPr="00AB2779">
        <w:rPr>
          <w:rFonts w:ascii="GHEA Grapalat" w:hAnsi="GHEA Grapalat"/>
          <w:sz w:val="24"/>
          <w:lang w:val="hy-AM"/>
        </w:rPr>
        <w:t>հազար մեղվաընտանիքները տեղակայված</w:t>
      </w:r>
      <w:r w:rsidR="003D52BA" w:rsidRPr="00AB2779">
        <w:rPr>
          <w:rFonts w:ascii="GHEA Grapalat" w:hAnsi="GHEA Grapalat"/>
          <w:sz w:val="24"/>
          <w:lang w:val="hy-AM"/>
        </w:rPr>
        <w:t xml:space="preserve"> են</w:t>
      </w:r>
      <w:r w:rsidR="00263A2C" w:rsidRPr="00AB2779">
        <w:rPr>
          <w:rFonts w:ascii="GHEA Grapalat" w:hAnsi="GHEA Grapalat"/>
          <w:sz w:val="24"/>
          <w:lang w:val="hy-AM"/>
        </w:rPr>
        <w:t xml:space="preserve"> </w:t>
      </w:r>
      <w:r w:rsidR="00C471BB" w:rsidRPr="00AB2779">
        <w:rPr>
          <w:rFonts w:ascii="GHEA Grapalat" w:hAnsi="GHEA Grapalat"/>
          <w:sz w:val="24"/>
          <w:lang w:val="hy-AM"/>
        </w:rPr>
        <w:t>11 հազար մեղվանոցներում</w:t>
      </w:r>
      <w:r w:rsidR="00263A2C" w:rsidRPr="00AB2779">
        <w:rPr>
          <w:rFonts w:ascii="GHEA Grapalat" w:hAnsi="GHEA Grapalat"/>
          <w:sz w:val="24"/>
          <w:lang w:val="hy-AM"/>
        </w:rPr>
        <w:t>, ինչից</w:t>
      </w:r>
      <w:r w:rsidR="00C471BB" w:rsidRPr="00AB2779">
        <w:rPr>
          <w:rFonts w:ascii="GHEA Grapalat" w:hAnsi="GHEA Grapalat"/>
          <w:sz w:val="24"/>
          <w:lang w:val="hy-AM"/>
        </w:rPr>
        <w:t xml:space="preserve"> հետևում է, որ յուրաքանչյուր մեղվանոցում ընդգրկված է գրեթե 19 մեղվափեթակ, ինչը </w:t>
      </w:r>
      <w:r w:rsidR="00F83E06" w:rsidRPr="00AB2779">
        <w:rPr>
          <w:rFonts w:ascii="GHEA Grapalat" w:hAnsi="GHEA Grapalat"/>
          <w:sz w:val="24"/>
          <w:lang w:val="hy-AM"/>
        </w:rPr>
        <w:t>խոչընդոտում</w:t>
      </w:r>
      <w:r w:rsidR="00C471BB" w:rsidRPr="00AB2779">
        <w:rPr>
          <w:rFonts w:ascii="GHEA Grapalat" w:hAnsi="GHEA Grapalat"/>
          <w:sz w:val="24"/>
          <w:lang w:val="hy-AM"/>
        </w:rPr>
        <w:t xml:space="preserve"> է նաև </w:t>
      </w:r>
      <w:r w:rsidR="00F83E06" w:rsidRPr="00AB2779">
        <w:rPr>
          <w:rFonts w:ascii="GHEA Grapalat" w:hAnsi="GHEA Grapalat"/>
          <w:sz w:val="24"/>
          <w:lang w:val="hy-AM"/>
        </w:rPr>
        <w:t>մ</w:t>
      </w:r>
      <w:r w:rsidR="00C471BB" w:rsidRPr="00AB2779">
        <w:rPr>
          <w:rFonts w:ascii="GHEA Grapalat" w:hAnsi="GHEA Grapalat"/>
          <w:sz w:val="24"/>
          <w:lang w:val="hy-AM"/>
        </w:rPr>
        <w:t xml:space="preserve">եղվաբուծության վարման ժամանակակից տեխնոլոգիաների ներդրմանը: Հաշվի </w:t>
      </w:r>
      <w:r w:rsidR="00263A2C" w:rsidRPr="00AB2779">
        <w:rPr>
          <w:rFonts w:ascii="GHEA Grapalat" w:hAnsi="GHEA Grapalat"/>
          <w:sz w:val="24"/>
          <w:lang w:val="hy-AM"/>
        </w:rPr>
        <w:t>առնելով</w:t>
      </w:r>
      <w:r w:rsidR="00C471BB" w:rsidRPr="00AB2779">
        <w:rPr>
          <w:rFonts w:ascii="GHEA Grapalat" w:hAnsi="GHEA Grapalat"/>
          <w:sz w:val="24"/>
          <w:lang w:val="hy-AM"/>
        </w:rPr>
        <w:t xml:space="preserve"> այս հանգամանքը, ինչպես նաև հանրապետությունում առկա </w:t>
      </w:r>
      <w:r w:rsidR="00263A2C" w:rsidRPr="00AB2779">
        <w:rPr>
          <w:rFonts w:ascii="GHEA Grapalat" w:hAnsi="GHEA Grapalat"/>
          <w:sz w:val="24"/>
          <w:lang w:val="hy-AM"/>
        </w:rPr>
        <w:t xml:space="preserve">վայրի և մշակովի </w:t>
      </w:r>
      <w:r w:rsidR="00C471BB" w:rsidRPr="00AB2779">
        <w:rPr>
          <w:rFonts w:ascii="GHEA Grapalat" w:hAnsi="GHEA Grapalat"/>
          <w:sz w:val="24"/>
          <w:lang w:val="hy-AM"/>
        </w:rPr>
        <w:t>բույսերի լիարժեք փոշոտումն ապահովելու համար դեռևս անբավարար</w:t>
      </w:r>
      <w:r w:rsidR="00263A2C" w:rsidRPr="00AB2779">
        <w:rPr>
          <w:rFonts w:ascii="GHEA Grapalat" w:hAnsi="GHEA Grapalat"/>
          <w:sz w:val="24"/>
          <w:lang w:val="hy-AM"/>
        </w:rPr>
        <w:t xml:space="preserve"> </w:t>
      </w:r>
      <w:r w:rsidR="00C471BB" w:rsidRPr="00AB2779">
        <w:rPr>
          <w:rFonts w:ascii="GHEA Grapalat" w:hAnsi="GHEA Grapalat"/>
          <w:sz w:val="24"/>
          <w:lang w:val="hy-AM"/>
        </w:rPr>
        <w:t xml:space="preserve">մեղվափեթակների քանակությունը, անհրաժեշտություն է առաջացել հրատապ քայլեր ձեռնարկել մեղվափեթակների քանակությունն ավելացնելու ուղղությամբ: Ընդ որում, մեղվափեթակների ավելացումը չպետք է դիտարկել որպես լոկ մարտավարական քայլ, այլ ռազմավարական </w:t>
      </w:r>
      <w:r w:rsidR="00263A2C" w:rsidRPr="00AB2779">
        <w:rPr>
          <w:rFonts w:ascii="GHEA Grapalat" w:hAnsi="GHEA Grapalat"/>
          <w:sz w:val="24"/>
          <w:lang w:val="hy-AM"/>
        </w:rPr>
        <w:t>նախաձեռնություն</w:t>
      </w:r>
      <w:r w:rsidR="00C471BB" w:rsidRPr="00AB2779">
        <w:rPr>
          <w:rFonts w:ascii="GHEA Grapalat" w:hAnsi="GHEA Grapalat"/>
          <w:sz w:val="24"/>
          <w:lang w:val="hy-AM"/>
        </w:rPr>
        <w:t>՝ սահմ</w:t>
      </w:r>
      <w:r w:rsidR="00263A2C" w:rsidRPr="00AB2779">
        <w:rPr>
          <w:rFonts w:ascii="GHEA Grapalat" w:hAnsi="GHEA Grapalat"/>
          <w:sz w:val="24"/>
          <w:lang w:val="hy-AM"/>
        </w:rPr>
        <w:t>ա</w:t>
      </w:r>
      <w:r w:rsidR="00C471BB" w:rsidRPr="00AB2779">
        <w:rPr>
          <w:rFonts w:ascii="GHEA Grapalat" w:hAnsi="GHEA Grapalat"/>
          <w:sz w:val="24"/>
          <w:lang w:val="hy-AM"/>
        </w:rPr>
        <w:t xml:space="preserve">նամերձ համայնքների գյուղական ազգաբնակչությանը այլընտրանքային գործունեություն </w:t>
      </w:r>
      <w:r w:rsidR="00263A2C" w:rsidRPr="00AB2779">
        <w:rPr>
          <w:rFonts w:ascii="GHEA Grapalat" w:hAnsi="GHEA Grapalat"/>
          <w:sz w:val="24"/>
          <w:lang w:val="hy-AM"/>
        </w:rPr>
        <w:t>ընձեռելու</w:t>
      </w:r>
      <w:r w:rsidR="00C471BB" w:rsidRPr="00AB2779">
        <w:rPr>
          <w:rFonts w:ascii="GHEA Grapalat" w:hAnsi="GHEA Grapalat"/>
          <w:sz w:val="24"/>
          <w:lang w:val="hy-AM"/>
        </w:rPr>
        <w:t xml:space="preserve"> հնարավորությամբ: Այսպես, հարևան երկրի ռազմական գործողությունների արդյունքում մի շարք սահմանամերձ բնակավայրերի վարչական տարածքներում գտնվող հազարավոր հեկտար բնական կեր</w:t>
      </w:r>
      <w:r w:rsidR="002C4F90" w:rsidRPr="00AB2779">
        <w:rPr>
          <w:rFonts w:ascii="GHEA Grapalat" w:hAnsi="GHEA Grapalat"/>
          <w:sz w:val="24"/>
          <w:lang w:val="hy-AM"/>
        </w:rPr>
        <w:t>ա</w:t>
      </w:r>
      <w:r w:rsidR="00C471BB" w:rsidRPr="00AB2779">
        <w:rPr>
          <w:rFonts w:ascii="GHEA Grapalat" w:hAnsi="GHEA Grapalat"/>
          <w:sz w:val="24"/>
          <w:lang w:val="hy-AM"/>
        </w:rPr>
        <w:t xml:space="preserve">հանդակներ գործնականում չեն օգտագործվում, քանզի խոտհարքներում հնարավոր չէ </w:t>
      </w:r>
      <w:r w:rsidR="007D6669" w:rsidRPr="00AB2779">
        <w:rPr>
          <w:rFonts w:ascii="GHEA Grapalat" w:hAnsi="GHEA Grapalat"/>
          <w:sz w:val="24"/>
          <w:lang w:val="hy-AM"/>
        </w:rPr>
        <w:t xml:space="preserve">իրականացնել խոտհունձ, իսկ արոտներում՝ կենդանիների արածեցում: Մինչդեռ </w:t>
      </w:r>
      <w:r w:rsidR="00EB490F" w:rsidRPr="00AB2779">
        <w:rPr>
          <w:rFonts w:ascii="GHEA Grapalat" w:hAnsi="GHEA Grapalat"/>
          <w:sz w:val="24"/>
          <w:lang w:val="hy-AM"/>
        </w:rPr>
        <w:t>այդ ընդարձակ տարածքները հանդիասնում են ենթալպյան և ալպյան մարգագետիններ, որոնք հարուստ են բազմազան արժեքավոր մեղրատու բու</w:t>
      </w:r>
      <w:r w:rsidR="002C4F90" w:rsidRPr="00AB2779">
        <w:rPr>
          <w:rFonts w:ascii="GHEA Grapalat" w:hAnsi="GHEA Grapalat"/>
          <w:sz w:val="24"/>
          <w:lang w:val="hy-AM"/>
        </w:rPr>
        <w:t>սական</w:t>
      </w:r>
      <w:r w:rsidR="00EB490F" w:rsidRPr="00AB2779">
        <w:rPr>
          <w:rFonts w:ascii="GHEA Grapalat" w:hAnsi="GHEA Grapalat"/>
          <w:sz w:val="24"/>
          <w:lang w:val="hy-AM"/>
        </w:rPr>
        <w:t>ությամբ և կարող են լիարժեք կերի բազա հանդիսանալ տասնյակ հազարավոր մեղվաընտա</w:t>
      </w:r>
      <w:r w:rsidR="004D4CCF" w:rsidRPr="00AB2779">
        <w:rPr>
          <w:rFonts w:ascii="GHEA Grapalat" w:hAnsi="GHEA Grapalat"/>
          <w:sz w:val="24"/>
          <w:lang w:val="hy-AM"/>
        </w:rPr>
        <w:t>ն</w:t>
      </w:r>
      <w:r w:rsidR="00EB490F" w:rsidRPr="00AB2779">
        <w:rPr>
          <w:rFonts w:ascii="GHEA Grapalat" w:hAnsi="GHEA Grapalat"/>
          <w:sz w:val="24"/>
          <w:lang w:val="hy-AM"/>
        </w:rPr>
        <w:t>իքների համար</w:t>
      </w:r>
      <w:r w:rsidR="005D2EF9" w:rsidRPr="00AB2779">
        <w:rPr>
          <w:rFonts w:ascii="GHEA Grapalat" w:hAnsi="GHEA Grapalat"/>
          <w:sz w:val="24"/>
          <w:lang w:val="hy-AM"/>
        </w:rPr>
        <w:t>:</w:t>
      </w:r>
      <w:r w:rsidR="00EB490F" w:rsidRPr="00AB2779">
        <w:rPr>
          <w:rFonts w:ascii="GHEA Grapalat" w:hAnsi="GHEA Grapalat"/>
          <w:sz w:val="24"/>
          <w:lang w:val="hy-AM"/>
        </w:rPr>
        <w:t xml:space="preserve"> </w:t>
      </w:r>
      <w:r w:rsidR="004D4CCF" w:rsidRPr="00AB2779">
        <w:rPr>
          <w:rFonts w:ascii="GHEA Grapalat" w:hAnsi="GHEA Grapalat"/>
          <w:sz w:val="24"/>
          <w:lang w:val="hy-AM"/>
        </w:rPr>
        <w:t>Մեղուները կեր հայթ</w:t>
      </w:r>
      <w:r w:rsidR="002C4F90" w:rsidRPr="00AB2779">
        <w:rPr>
          <w:rFonts w:ascii="GHEA Grapalat" w:hAnsi="GHEA Grapalat"/>
          <w:sz w:val="24"/>
          <w:lang w:val="hy-AM"/>
        </w:rPr>
        <w:t>հ</w:t>
      </w:r>
      <w:r w:rsidR="004D4CCF" w:rsidRPr="00AB2779">
        <w:rPr>
          <w:rFonts w:ascii="GHEA Grapalat" w:hAnsi="GHEA Grapalat"/>
          <w:sz w:val="24"/>
          <w:lang w:val="hy-AM"/>
        </w:rPr>
        <w:t>այթելու նպատակով կարող են հաղթահարել 10, նույնիսկ 15 կմ տարածություն և մեղվափեթակներն</w:t>
      </w:r>
      <w:r w:rsidR="000D5260" w:rsidRPr="00AB2779">
        <w:rPr>
          <w:rFonts w:ascii="GHEA Grapalat" w:hAnsi="GHEA Grapalat"/>
          <w:sz w:val="24"/>
          <w:lang w:val="hy-AM"/>
        </w:rPr>
        <w:t xml:space="preserve"> անգամ սահմանամերձ բնակավայրերում տեղակայված լինելու պարագայում, մեղուները կարող են </w:t>
      </w:r>
      <w:r w:rsidR="002C4F90" w:rsidRPr="00AB2779">
        <w:rPr>
          <w:rFonts w:ascii="GHEA Grapalat" w:hAnsi="GHEA Grapalat"/>
          <w:sz w:val="24"/>
          <w:lang w:val="hy-AM"/>
        </w:rPr>
        <w:t>ն</w:t>
      </w:r>
      <w:r w:rsidR="000D5260" w:rsidRPr="00AB2779">
        <w:rPr>
          <w:rFonts w:ascii="GHEA Grapalat" w:hAnsi="GHEA Grapalat"/>
          <w:sz w:val="24"/>
          <w:lang w:val="hy-AM"/>
        </w:rPr>
        <w:t xml:space="preserve">եկտար և ծաղկափոշի հավաքել հարևան երկրի </w:t>
      </w:r>
      <w:r w:rsidR="002C4F90" w:rsidRPr="00AB2779">
        <w:rPr>
          <w:rFonts w:ascii="GHEA Grapalat" w:hAnsi="GHEA Grapalat"/>
          <w:sz w:val="24"/>
          <w:lang w:val="hy-AM"/>
        </w:rPr>
        <w:t>զին</w:t>
      </w:r>
      <w:r w:rsidR="000D5260" w:rsidRPr="00AB2779">
        <w:rPr>
          <w:rFonts w:ascii="GHEA Grapalat" w:hAnsi="GHEA Grapalat"/>
          <w:sz w:val="24"/>
          <w:lang w:val="hy-AM"/>
        </w:rPr>
        <w:t>վ</w:t>
      </w:r>
      <w:r w:rsidR="002C4F90" w:rsidRPr="00AB2779">
        <w:rPr>
          <w:rFonts w:ascii="GHEA Grapalat" w:hAnsi="GHEA Grapalat"/>
          <w:sz w:val="24"/>
          <w:lang w:val="hy-AM"/>
        </w:rPr>
        <w:t>ո</w:t>
      </w:r>
      <w:r w:rsidR="000D5260" w:rsidRPr="00AB2779">
        <w:rPr>
          <w:rFonts w:ascii="GHEA Grapalat" w:hAnsi="GHEA Grapalat"/>
          <w:sz w:val="24"/>
          <w:lang w:val="hy-AM"/>
        </w:rPr>
        <w:t xml:space="preserve">րների </w:t>
      </w:r>
      <w:r w:rsidR="002C4F90" w:rsidRPr="00AB2779">
        <w:rPr>
          <w:rFonts w:ascii="GHEA Grapalat" w:hAnsi="GHEA Grapalat"/>
          <w:sz w:val="24"/>
          <w:lang w:val="hy-AM"/>
        </w:rPr>
        <w:t xml:space="preserve">նշանառության </w:t>
      </w:r>
      <w:r w:rsidR="000D5260" w:rsidRPr="00AB2779">
        <w:rPr>
          <w:rFonts w:ascii="GHEA Grapalat" w:hAnsi="GHEA Grapalat"/>
          <w:sz w:val="24"/>
          <w:lang w:val="hy-AM"/>
        </w:rPr>
        <w:t xml:space="preserve">տակ գտնվող բնական </w:t>
      </w:r>
      <w:r w:rsidR="000D5260" w:rsidRPr="00AB2779">
        <w:rPr>
          <w:rFonts w:ascii="GHEA Grapalat" w:hAnsi="GHEA Grapalat"/>
          <w:sz w:val="24"/>
          <w:lang w:val="hy-AM"/>
        </w:rPr>
        <w:lastRenderedPageBreak/>
        <w:t>կեր</w:t>
      </w:r>
      <w:r w:rsidR="002C4F90" w:rsidRPr="00AB2779">
        <w:rPr>
          <w:rFonts w:ascii="GHEA Grapalat" w:hAnsi="GHEA Grapalat"/>
          <w:sz w:val="24"/>
          <w:lang w:val="hy-AM"/>
        </w:rPr>
        <w:t>ա</w:t>
      </w:r>
      <w:r w:rsidR="000D5260" w:rsidRPr="00AB2779">
        <w:rPr>
          <w:rFonts w:ascii="GHEA Grapalat" w:hAnsi="GHEA Grapalat"/>
          <w:sz w:val="24"/>
          <w:lang w:val="hy-AM"/>
        </w:rPr>
        <w:t xml:space="preserve">հանդակներում լայնորեն տարածված բույսերի ծաղիկներից: </w:t>
      </w:r>
      <w:r w:rsidR="00DF0A42" w:rsidRPr="00AB2779">
        <w:rPr>
          <w:rFonts w:ascii="GHEA Grapalat" w:hAnsi="GHEA Grapalat"/>
          <w:sz w:val="24"/>
          <w:lang w:val="hy-AM"/>
        </w:rPr>
        <w:t>Ա</w:t>
      </w:r>
      <w:r w:rsidR="000D5260" w:rsidRPr="00AB2779">
        <w:rPr>
          <w:rFonts w:ascii="GHEA Grapalat" w:hAnsi="GHEA Grapalat"/>
          <w:sz w:val="24"/>
          <w:lang w:val="hy-AM"/>
        </w:rPr>
        <w:t>յս հանգամանքը Հայաստանի Հանրապետության էկոնոմիկայի նախարարությունը (</w:t>
      </w:r>
      <w:r w:rsidR="00332315" w:rsidRPr="00AB2779">
        <w:rPr>
          <w:rFonts w:ascii="GHEA Grapalat" w:hAnsi="GHEA Grapalat"/>
          <w:sz w:val="24"/>
          <w:lang w:val="hy-AM"/>
        </w:rPr>
        <w:t xml:space="preserve">այսուհետ՝ </w:t>
      </w:r>
      <w:r w:rsidR="002C4F90" w:rsidRPr="00AB2779">
        <w:rPr>
          <w:rFonts w:ascii="GHEA Grapalat" w:hAnsi="GHEA Grapalat"/>
          <w:sz w:val="24"/>
          <w:lang w:val="hy-AM"/>
        </w:rPr>
        <w:t>Ն</w:t>
      </w:r>
      <w:r w:rsidR="00332315" w:rsidRPr="00AB2779">
        <w:rPr>
          <w:rFonts w:ascii="GHEA Grapalat" w:hAnsi="GHEA Grapalat"/>
          <w:sz w:val="24"/>
          <w:lang w:val="hy-AM"/>
        </w:rPr>
        <w:t>ախարարություն</w:t>
      </w:r>
      <w:r w:rsidR="000D5260" w:rsidRPr="00AB2779">
        <w:rPr>
          <w:rFonts w:ascii="GHEA Grapalat" w:hAnsi="GHEA Grapalat"/>
          <w:sz w:val="24"/>
          <w:lang w:val="hy-AM"/>
        </w:rPr>
        <w:t>)</w:t>
      </w:r>
      <w:r w:rsidR="00332315" w:rsidRPr="00AB2779">
        <w:rPr>
          <w:rFonts w:ascii="GHEA Grapalat" w:hAnsi="GHEA Grapalat"/>
          <w:sz w:val="24"/>
          <w:lang w:val="hy-AM"/>
        </w:rPr>
        <w:t xml:space="preserve"> </w:t>
      </w:r>
      <w:r w:rsidR="00F1681D" w:rsidRPr="00AB2779">
        <w:rPr>
          <w:rFonts w:ascii="GHEA Grapalat" w:hAnsi="GHEA Grapalat"/>
          <w:sz w:val="24"/>
          <w:lang w:val="hy-AM"/>
        </w:rPr>
        <w:t>կարևորում է սահմանմերձ համայնքներում մեղվաբուծության խթանում</w:t>
      </w:r>
      <w:r w:rsidR="002C4F90" w:rsidRPr="00AB2779">
        <w:rPr>
          <w:rFonts w:ascii="GHEA Grapalat" w:hAnsi="GHEA Grapalat"/>
          <w:sz w:val="24"/>
          <w:lang w:val="hy-AM"/>
        </w:rPr>
        <w:t>ը</w:t>
      </w:r>
      <w:r w:rsidR="00F1681D" w:rsidRPr="00AB2779">
        <w:rPr>
          <w:rFonts w:ascii="GHEA Grapalat" w:hAnsi="GHEA Grapalat"/>
          <w:sz w:val="24"/>
          <w:lang w:val="hy-AM"/>
        </w:rPr>
        <w:t>՝ մեղվանոցների ընդլայնման և նոր մեղվանոցների ձևավորման միջոցով: Այդ նպատակով</w:t>
      </w:r>
      <w:r w:rsidR="001960AD" w:rsidRPr="00AB2779">
        <w:rPr>
          <w:rFonts w:ascii="GHEA Grapalat" w:hAnsi="GHEA Grapalat"/>
          <w:sz w:val="24"/>
          <w:lang w:val="hy-AM"/>
        </w:rPr>
        <w:t xml:space="preserve"> նախատեսվում է երկամյա ժամկետով </w:t>
      </w:r>
      <w:r w:rsidR="007522A2" w:rsidRPr="00AB2779">
        <w:rPr>
          <w:rFonts w:ascii="GHEA Grapalat" w:hAnsi="GHEA Grapalat"/>
          <w:sz w:val="24"/>
          <w:lang w:val="hy-AM"/>
        </w:rPr>
        <w:t xml:space="preserve">գործարկել </w:t>
      </w:r>
      <w:r w:rsidR="00F1681D" w:rsidRPr="00AB2779">
        <w:rPr>
          <w:rFonts w:ascii="GHEA Grapalat" w:hAnsi="GHEA Grapalat"/>
          <w:sz w:val="24"/>
          <w:lang w:val="hy-AM"/>
        </w:rPr>
        <w:t xml:space="preserve">մեղվաբուծության </w:t>
      </w:r>
      <w:r w:rsidR="00D60294" w:rsidRPr="00AB2779">
        <w:rPr>
          <w:rFonts w:ascii="GHEA Grapalat" w:hAnsi="GHEA Grapalat"/>
          <w:sz w:val="24"/>
          <w:lang w:val="hy-AM"/>
        </w:rPr>
        <w:t>խթանման</w:t>
      </w:r>
      <w:r w:rsidR="00F1681D" w:rsidRPr="00AB2779">
        <w:rPr>
          <w:rFonts w:ascii="GHEA Grapalat" w:hAnsi="GHEA Grapalat"/>
          <w:sz w:val="24"/>
          <w:lang w:val="hy-AM"/>
        </w:rPr>
        <w:t xml:space="preserve"> </w:t>
      </w:r>
      <w:r w:rsidR="00547030" w:rsidRPr="00AB2779">
        <w:rPr>
          <w:rFonts w:ascii="GHEA Grapalat" w:hAnsi="GHEA Grapalat"/>
          <w:sz w:val="24"/>
          <w:lang w:val="hy-AM"/>
        </w:rPr>
        <w:t xml:space="preserve">փորձնական </w:t>
      </w:r>
      <w:r w:rsidR="007B0F6E" w:rsidRPr="00AB2779">
        <w:rPr>
          <w:rFonts w:ascii="GHEA Grapalat" w:hAnsi="GHEA Grapalat"/>
          <w:sz w:val="24"/>
          <w:lang w:val="hy-AM"/>
        </w:rPr>
        <w:t>ծ</w:t>
      </w:r>
      <w:r w:rsidR="00F1681D" w:rsidRPr="00AB2779">
        <w:rPr>
          <w:rFonts w:ascii="GHEA Grapalat" w:hAnsi="GHEA Grapalat"/>
          <w:sz w:val="24"/>
          <w:lang w:val="hy-AM"/>
        </w:rPr>
        <w:t>րագիր</w:t>
      </w:r>
      <w:r w:rsidR="00AB2779">
        <w:rPr>
          <w:rFonts w:ascii="GHEA Grapalat" w:hAnsi="GHEA Grapalat"/>
          <w:sz w:val="24"/>
          <w:lang w:val="hy-AM"/>
        </w:rPr>
        <w:t>։</w:t>
      </w:r>
    </w:p>
    <w:p w14:paraId="56942A94" w14:textId="608E8DF8" w:rsidR="00AB2779" w:rsidRDefault="00547030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AB2779">
        <w:rPr>
          <w:rFonts w:ascii="Cambria Math" w:hAnsi="Cambria Math"/>
          <w:sz w:val="24"/>
          <w:lang w:val="hy-AM"/>
        </w:rPr>
        <w:t xml:space="preserve"> </w:t>
      </w:r>
      <w:r w:rsidRPr="00AB2779">
        <w:rPr>
          <w:rFonts w:ascii="GHEA Grapalat" w:hAnsi="GHEA Grapalat"/>
          <w:sz w:val="24"/>
          <w:lang w:val="hy-AM"/>
        </w:rPr>
        <w:t>Ծրագիրը</w:t>
      </w:r>
      <w:r w:rsidR="00F1681D" w:rsidRPr="00AB2779">
        <w:rPr>
          <w:rFonts w:ascii="GHEA Grapalat" w:hAnsi="GHEA Grapalat"/>
          <w:sz w:val="24"/>
          <w:lang w:val="hy-AM"/>
        </w:rPr>
        <w:t xml:space="preserve"> կիրականացվի </w:t>
      </w:r>
      <w:r w:rsidR="004C13CF" w:rsidRPr="00AB2779">
        <w:rPr>
          <w:rFonts w:ascii="GHEA Grapalat" w:hAnsi="GHEA Grapalat"/>
          <w:sz w:val="24"/>
          <w:lang w:val="hy-AM"/>
        </w:rPr>
        <w:t>Հայաստանի Հ</w:t>
      </w:r>
      <w:r w:rsidR="00605541" w:rsidRPr="00AB2779">
        <w:rPr>
          <w:rFonts w:ascii="GHEA Grapalat" w:hAnsi="GHEA Grapalat"/>
          <w:sz w:val="24"/>
          <w:lang w:val="hy-AM"/>
        </w:rPr>
        <w:t>անրապետության</w:t>
      </w:r>
      <w:r w:rsidR="004C13CF" w:rsidRPr="00AB2779">
        <w:rPr>
          <w:rFonts w:ascii="GHEA Grapalat" w:hAnsi="GHEA Grapalat"/>
          <w:sz w:val="24"/>
          <w:lang w:val="hy-AM"/>
        </w:rPr>
        <w:t xml:space="preserve"> Գեղարքունիքի, Սյունիքի և Տավուշի մարզերի </w:t>
      </w:r>
      <w:r w:rsidR="00605541" w:rsidRPr="00AB2779">
        <w:rPr>
          <w:rFonts w:ascii="GHEA Grapalat" w:hAnsi="GHEA Grapalat"/>
          <w:sz w:val="24"/>
          <w:lang w:val="hy-AM"/>
        </w:rPr>
        <w:t>սահմ</w:t>
      </w:r>
      <w:r w:rsidR="002C4F90" w:rsidRPr="00AB2779">
        <w:rPr>
          <w:rFonts w:ascii="GHEA Grapalat" w:hAnsi="GHEA Grapalat"/>
          <w:sz w:val="24"/>
          <w:lang w:val="hy-AM"/>
        </w:rPr>
        <w:t>ա</w:t>
      </w:r>
      <w:r w:rsidR="00605541" w:rsidRPr="00AB2779">
        <w:rPr>
          <w:rFonts w:ascii="GHEA Grapalat" w:hAnsi="GHEA Grapalat"/>
          <w:sz w:val="24"/>
          <w:lang w:val="hy-AM"/>
        </w:rPr>
        <w:t xml:space="preserve">նամերձ համայնքներում, </w:t>
      </w:r>
      <w:r w:rsidR="007522A2" w:rsidRPr="00AB2779">
        <w:rPr>
          <w:rFonts w:ascii="GHEA Grapalat" w:hAnsi="GHEA Grapalat"/>
          <w:sz w:val="24"/>
          <w:lang w:val="hy-AM"/>
        </w:rPr>
        <w:t xml:space="preserve">ինչպես նաև Արագածոտնի մարզում՝ Արագած լեռան ստորոտում տարածված վայրի բույսերի փոշոտման արդյունքում արժեքավոր բույսերի բազմազանությունը պահպանելու նպատակով։ </w:t>
      </w:r>
      <w:r w:rsidR="00C23BC4">
        <w:rPr>
          <w:rFonts w:ascii="GHEA Grapalat" w:hAnsi="GHEA Grapalat"/>
          <w:sz w:val="24"/>
          <w:lang w:val="hy-AM"/>
        </w:rPr>
        <w:t>Նախատեսվում է պ</w:t>
      </w:r>
      <w:r w:rsidR="007522A2" w:rsidRPr="00AB2779">
        <w:rPr>
          <w:rFonts w:ascii="GHEA Grapalat" w:hAnsi="GHEA Grapalat"/>
          <w:sz w:val="24"/>
          <w:lang w:val="hy-AM"/>
        </w:rPr>
        <w:t xml:space="preserve">ետական աջակցությամբ </w:t>
      </w:r>
      <w:r w:rsidR="002B4DA8" w:rsidRPr="00AB2779">
        <w:rPr>
          <w:rFonts w:ascii="GHEA Grapalat" w:hAnsi="GHEA Grapalat"/>
          <w:sz w:val="24"/>
          <w:lang w:val="hy-AM"/>
        </w:rPr>
        <w:t xml:space="preserve">վերոհիշյալ </w:t>
      </w:r>
      <w:r w:rsidR="007522A2" w:rsidRPr="00AB2779">
        <w:rPr>
          <w:rFonts w:ascii="GHEA Grapalat" w:hAnsi="GHEA Grapalat"/>
          <w:sz w:val="24"/>
          <w:lang w:val="hy-AM"/>
        </w:rPr>
        <w:t>մարզերի</w:t>
      </w:r>
      <w:r w:rsidR="002B4DA8" w:rsidRPr="00AB2779">
        <w:rPr>
          <w:rFonts w:ascii="GHEA Grapalat" w:hAnsi="GHEA Grapalat"/>
          <w:sz w:val="24"/>
          <w:lang w:val="hy-AM"/>
        </w:rPr>
        <w:t xml:space="preserve"> ազգաբնակչությանը հնարավորություն ընձեռել </w:t>
      </w:r>
      <w:r w:rsidR="007522A2" w:rsidRPr="00AB2779">
        <w:rPr>
          <w:rFonts w:ascii="GHEA Grapalat" w:hAnsi="GHEA Grapalat"/>
          <w:sz w:val="24"/>
          <w:lang w:val="hy-AM"/>
        </w:rPr>
        <w:t xml:space="preserve">երկու տարվա ընթացքում </w:t>
      </w:r>
      <w:r w:rsidR="002B4DA8" w:rsidRPr="00AB2779">
        <w:rPr>
          <w:rFonts w:ascii="GHEA Grapalat" w:hAnsi="GHEA Grapalat"/>
          <w:sz w:val="24"/>
          <w:lang w:val="hy-AM"/>
        </w:rPr>
        <w:t xml:space="preserve">ձեռք բերել </w:t>
      </w:r>
      <w:r w:rsidR="007522A2" w:rsidRPr="00AB2779">
        <w:rPr>
          <w:rFonts w:ascii="GHEA Grapalat" w:hAnsi="GHEA Grapalat"/>
          <w:sz w:val="24"/>
          <w:lang w:val="hy-AM"/>
        </w:rPr>
        <w:t>8000</w:t>
      </w:r>
      <w:r w:rsidR="002B4DA8" w:rsidRPr="00AB2779">
        <w:rPr>
          <w:rFonts w:ascii="GHEA Grapalat" w:hAnsi="GHEA Grapalat"/>
          <w:sz w:val="24"/>
          <w:lang w:val="hy-AM"/>
        </w:rPr>
        <w:t xml:space="preserve"> մեղվաընտանիք՝ ծախսերի 50 տոկոս</w:t>
      </w:r>
      <w:r w:rsidR="007522A2" w:rsidRPr="00AB2779">
        <w:rPr>
          <w:rFonts w:ascii="GHEA Grapalat" w:hAnsi="GHEA Grapalat"/>
          <w:sz w:val="24"/>
          <w:lang w:val="hy-AM"/>
        </w:rPr>
        <w:t xml:space="preserve">ի չափով </w:t>
      </w:r>
      <w:r w:rsidR="002B4DA8" w:rsidRPr="00AB2779">
        <w:rPr>
          <w:rFonts w:ascii="GHEA Grapalat" w:hAnsi="GHEA Grapalat"/>
          <w:sz w:val="24"/>
          <w:lang w:val="hy-AM"/>
        </w:rPr>
        <w:t>փոխհատուցմա</w:t>
      </w:r>
      <w:r w:rsidR="007522A2" w:rsidRPr="00AB2779">
        <w:rPr>
          <w:rFonts w:ascii="GHEA Grapalat" w:hAnsi="GHEA Grapalat"/>
          <w:sz w:val="24"/>
          <w:lang w:val="hy-AM"/>
        </w:rPr>
        <w:t>ն տրամադրմամբ</w:t>
      </w:r>
      <w:r w:rsidR="002B4DA8" w:rsidRPr="00AB2779">
        <w:rPr>
          <w:rFonts w:ascii="GHEA Grapalat" w:hAnsi="GHEA Grapalat"/>
          <w:sz w:val="24"/>
          <w:lang w:val="hy-AM"/>
        </w:rPr>
        <w:t>:</w:t>
      </w:r>
      <w:r w:rsidR="00876EA8" w:rsidRPr="00AB2779">
        <w:rPr>
          <w:rFonts w:ascii="GHEA Grapalat" w:hAnsi="GHEA Grapalat"/>
          <w:sz w:val="24"/>
          <w:lang w:val="hy-AM"/>
        </w:rPr>
        <w:t xml:space="preserve"> </w:t>
      </w:r>
      <w:r w:rsidR="00913F37">
        <w:rPr>
          <w:rFonts w:ascii="GHEA Grapalat" w:hAnsi="GHEA Grapalat"/>
          <w:sz w:val="24"/>
          <w:lang w:val="hy-AM"/>
        </w:rPr>
        <w:t xml:space="preserve">Հարկ է նշել, որ </w:t>
      </w:r>
      <w:r w:rsidR="00913F37" w:rsidRPr="00AB2779">
        <w:rPr>
          <w:rFonts w:ascii="GHEA Grapalat" w:hAnsi="GHEA Grapalat"/>
          <w:sz w:val="24"/>
          <w:lang w:val="hy-AM"/>
        </w:rPr>
        <w:t>մեղվաընտանիք</w:t>
      </w:r>
      <w:r w:rsidR="00913F37">
        <w:rPr>
          <w:rFonts w:ascii="GHEA Grapalat" w:hAnsi="GHEA Grapalat"/>
          <w:sz w:val="24"/>
          <w:lang w:val="hy-AM"/>
        </w:rPr>
        <w:t>ներ</w:t>
      </w:r>
      <w:r w:rsidR="00913F37" w:rsidRPr="00AB2779">
        <w:rPr>
          <w:rFonts w:ascii="GHEA Grapalat" w:hAnsi="GHEA Grapalat"/>
          <w:sz w:val="24"/>
          <w:lang w:val="hy-AM"/>
        </w:rPr>
        <w:t>ի (մեղվափեթակ</w:t>
      </w:r>
      <w:r w:rsidR="00913F37">
        <w:rPr>
          <w:rFonts w:ascii="GHEA Grapalat" w:hAnsi="GHEA Grapalat"/>
          <w:sz w:val="24"/>
          <w:lang w:val="hy-AM"/>
        </w:rPr>
        <w:t>ներ</w:t>
      </w:r>
      <w:r w:rsidR="00913F37" w:rsidRPr="00AB2779">
        <w:rPr>
          <w:rFonts w:ascii="GHEA Grapalat" w:hAnsi="GHEA Grapalat"/>
          <w:sz w:val="24"/>
          <w:lang w:val="hy-AM"/>
        </w:rPr>
        <w:t>ի հետ միասին)</w:t>
      </w:r>
      <w:r w:rsidR="00913F37">
        <w:rPr>
          <w:rFonts w:ascii="GHEA Grapalat" w:hAnsi="GHEA Grapalat"/>
          <w:sz w:val="24"/>
          <w:lang w:val="hy-AM"/>
        </w:rPr>
        <w:t xml:space="preserve"> ներկայիս ձևավորված գները տատանվում են 60-100 հազար դրամի սահմաններում, ուստի միջին գին է սահմանվում 80000 դրամը։ </w:t>
      </w:r>
      <w:r w:rsidR="00876EA8" w:rsidRPr="00AB2779">
        <w:rPr>
          <w:rFonts w:ascii="GHEA Grapalat" w:hAnsi="GHEA Grapalat"/>
          <w:sz w:val="24"/>
          <w:lang w:val="hy-AM"/>
        </w:rPr>
        <w:t>Ընդ որում, ձեռք բերված յուրաքանչյուր մեղվաընտանիքի (մեղվափեթակի հետ միասին) համար տրամադրվող փոխհատուցման գումարը չի կարող գերազանցել 40000 դրամը։</w:t>
      </w:r>
      <w:r w:rsidR="002B4DA8" w:rsidRPr="00AB2779">
        <w:rPr>
          <w:rFonts w:ascii="GHEA Grapalat" w:hAnsi="GHEA Grapalat"/>
          <w:sz w:val="24"/>
          <w:lang w:val="hy-AM"/>
        </w:rPr>
        <w:t xml:space="preserve"> Դրա շնորհիվ, նշված </w:t>
      </w:r>
      <w:r w:rsidR="00876EA8" w:rsidRPr="00AB2779">
        <w:rPr>
          <w:rFonts w:ascii="GHEA Grapalat" w:hAnsi="GHEA Grapalat"/>
          <w:sz w:val="24"/>
          <w:lang w:val="hy-AM"/>
        </w:rPr>
        <w:t>մարզերում</w:t>
      </w:r>
      <w:r w:rsidR="00590269" w:rsidRPr="00AB2779">
        <w:rPr>
          <w:rFonts w:ascii="GHEA Grapalat" w:hAnsi="GHEA Grapalat"/>
          <w:sz w:val="24"/>
          <w:lang w:val="hy-AM"/>
        </w:rPr>
        <w:t xml:space="preserve"> տարեկան հավելյալ կարտադրվի </w:t>
      </w:r>
      <w:r w:rsidR="00876EA8" w:rsidRPr="00AB2779">
        <w:rPr>
          <w:rFonts w:ascii="GHEA Grapalat" w:hAnsi="GHEA Grapalat"/>
          <w:sz w:val="24"/>
          <w:lang w:val="hy-AM"/>
        </w:rPr>
        <w:t xml:space="preserve">շուրջ </w:t>
      </w:r>
      <w:r w:rsidR="00590269" w:rsidRPr="00AB2779">
        <w:rPr>
          <w:rFonts w:ascii="GHEA Grapalat" w:hAnsi="GHEA Grapalat"/>
          <w:sz w:val="24"/>
          <w:lang w:val="hy-AM"/>
        </w:rPr>
        <w:t>1</w:t>
      </w:r>
      <w:r w:rsidR="00876EA8" w:rsidRPr="00AB2779">
        <w:rPr>
          <w:rFonts w:ascii="GHEA Grapalat" w:hAnsi="GHEA Grapalat"/>
          <w:sz w:val="24"/>
          <w:lang w:val="hy-AM"/>
        </w:rPr>
        <w:t>2</w:t>
      </w:r>
      <w:r w:rsidR="000D1785" w:rsidRPr="00AB2779">
        <w:rPr>
          <w:rFonts w:ascii="GHEA Grapalat" w:hAnsi="GHEA Grapalat"/>
          <w:sz w:val="24"/>
          <w:lang w:val="hy-AM"/>
        </w:rPr>
        <w:t>0</w:t>
      </w:r>
      <w:r w:rsidR="00590269" w:rsidRPr="00AB2779">
        <w:rPr>
          <w:rFonts w:ascii="GHEA Grapalat" w:hAnsi="GHEA Grapalat"/>
          <w:sz w:val="24"/>
          <w:lang w:val="hy-AM"/>
        </w:rPr>
        <w:t>000 կգ</w:t>
      </w:r>
      <w:r w:rsidR="002C4F90" w:rsidRPr="00AB2779">
        <w:rPr>
          <w:rFonts w:ascii="GHEA Grapalat" w:hAnsi="GHEA Grapalat"/>
          <w:sz w:val="24"/>
          <w:lang w:val="hy-AM"/>
        </w:rPr>
        <w:t xml:space="preserve"> բարձրորակ</w:t>
      </w:r>
      <w:r w:rsidR="00590269" w:rsidRPr="00AB2779">
        <w:rPr>
          <w:rFonts w:ascii="GHEA Grapalat" w:hAnsi="GHEA Grapalat"/>
          <w:sz w:val="24"/>
          <w:lang w:val="hy-AM"/>
        </w:rPr>
        <w:t xml:space="preserve"> ապրանքային մեղր և լրացուցիչ կձևավորվի առնվազն</w:t>
      </w:r>
      <w:r w:rsidR="004B5B12" w:rsidRPr="00AB2779">
        <w:rPr>
          <w:rFonts w:ascii="GHEA Grapalat" w:hAnsi="GHEA Grapalat"/>
          <w:sz w:val="24"/>
          <w:lang w:val="hy-AM"/>
        </w:rPr>
        <w:t xml:space="preserve"> ևս</w:t>
      </w:r>
      <w:r w:rsidR="00590269" w:rsidRPr="00AB2779">
        <w:rPr>
          <w:rFonts w:ascii="GHEA Grapalat" w:hAnsi="GHEA Grapalat"/>
          <w:sz w:val="24"/>
          <w:lang w:val="hy-AM"/>
        </w:rPr>
        <w:t xml:space="preserve"> </w:t>
      </w:r>
      <w:r w:rsidR="00876EA8" w:rsidRPr="00AB2779">
        <w:rPr>
          <w:rFonts w:ascii="GHEA Grapalat" w:hAnsi="GHEA Grapalat"/>
          <w:sz w:val="24"/>
          <w:lang w:val="hy-AM"/>
        </w:rPr>
        <w:t>8</w:t>
      </w:r>
      <w:r w:rsidR="000D1785" w:rsidRPr="00AB2779">
        <w:rPr>
          <w:rFonts w:ascii="GHEA Grapalat" w:hAnsi="GHEA Grapalat"/>
          <w:sz w:val="24"/>
          <w:lang w:val="hy-AM"/>
        </w:rPr>
        <w:t>0</w:t>
      </w:r>
      <w:r w:rsidR="00590269" w:rsidRPr="00AB2779">
        <w:rPr>
          <w:rFonts w:ascii="GHEA Grapalat" w:hAnsi="GHEA Grapalat"/>
          <w:sz w:val="24"/>
          <w:lang w:val="hy-AM"/>
        </w:rPr>
        <w:t xml:space="preserve">00 նոր մեղվաընտանիք, </w:t>
      </w:r>
      <w:r w:rsidR="00943570" w:rsidRPr="00AB2779">
        <w:rPr>
          <w:rFonts w:ascii="GHEA Grapalat" w:hAnsi="GHEA Grapalat"/>
          <w:sz w:val="24"/>
          <w:lang w:val="hy-AM"/>
        </w:rPr>
        <w:t xml:space="preserve">որոնք տարեց տարի կբազմապատկվեն՝ </w:t>
      </w:r>
      <w:r w:rsidR="00011A27" w:rsidRPr="00AB2779">
        <w:rPr>
          <w:rFonts w:ascii="GHEA Grapalat" w:hAnsi="GHEA Grapalat"/>
          <w:sz w:val="24"/>
          <w:lang w:val="hy-AM"/>
        </w:rPr>
        <w:t xml:space="preserve"> մուլտիպլիկատիվ էֆեկտի շնորհիվ</w:t>
      </w:r>
      <w:r w:rsidR="008103AD" w:rsidRPr="00AB2779">
        <w:rPr>
          <w:rFonts w:ascii="GHEA Grapalat" w:hAnsi="GHEA Grapalat"/>
          <w:sz w:val="24"/>
          <w:lang w:val="hy-AM"/>
        </w:rPr>
        <w:t>:</w:t>
      </w:r>
      <w:r w:rsidR="00AB2779">
        <w:rPr>
          <w:rFonts w:ascii="GHEA Grapalat" w:hAnsi="GHEA Grapalat"/>
          <w:sz w:val="24"/>
          <w:lang w:val="hy-AM"/>
        </w:rPr>
        <w:t xml:space="preserve"> </w:t>
      </w:r>
      <w:r w:rsidR="00876EA8" w:rsidRPr="00AB2779">
        <w:rPr>
          <w:rFonts w:ascii="GHEA Grapalat" w:hAnsi="GHEA Grapalat"/>
          <w:sz w:val="24"/>
          <w:lang w:val="hy-AM"/>
        </w:rPr>
        <w:t>Ծրագրի մեկնարկային տարում կտրամադրվի 3000, իսկ երկրորդ տարում՝ 5000 մեղվափեթակով մեղվաընտանիքների ձեռք բերման արժեքի փոխհատուցումը։</w:t>
      </w:r>
      <w:r w:rsidR="00DE5DB5" w:rsidRPr="00AB2779">
        <w:rPr>
          <w:rFonts w:ascii="GHEA Grapalat" w:hAnsi="GHEA Grapalat"/>
          <w:sz w:val="24"/>
          <w:lang w:val="hy-AM"/>
        </w:rPr>
        <w:tab/>
      </w:r>
      <w:r w:rsidR="00DE5DB5" w:rsidRPr="00AB2779">
        <w:rPr>
          <w:rFonts w:ascii="GHEA Grapalat" w:hAnsi="GHEA Grapalat"/>
          <w:sz w:val="24"/>
          <w:lang w:val="hy-AM"/>
        </w:rPr>
        <w:tab/>
      </w:r>
      <w:r w:rsidR="00DE5DB5" w:rsidRPr="00AB2779">
        <w:rPr>
          <w:rFonts w:ascii="GHEA Grapalat" w:hAnsi="GHEA Grapalat"/>
          <w:sz w:val="24"/>
          <w:lang w:val="hy-AM"/>
        </w:rPr>
        <w:tab/>
      </w:r>
    </w:p>
    <w:p w14:paraId="3720C487" w14:textId="77777777" w:rsidR="00AB2779" w:rsidRPr="00AB2779" w:rsidRDefault="00AA46A5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AB2779">
        <w:rPr>
          <w:rFonts w:ascii="GHEA Grapalat" w:hAnsi="GHEA Grapalat"/>
          <w:sz w:val="24"/>
          <w:lang w:val="hy-AM"/>
        </w:rPr>
        <w:t xml:space="preserve"> Ծրագրի շահառուներ (այսուհետ՝ Շահառու) կարող են հանդիսանալ Հայաստանի Հանրապետության Գեղարքունիքի, Սյունիքի և Տավուշի մարզերի սահմանամերձ բնակավայրերի, ինչպես նաև Արագածոտնի մարզի բնակավայրերի ազգաբնակչությունը</w:t>
      </w:r>
      <w:r w:rsidR="00491618" w:rsidRPr="00AB2779">
        <w:rPr>
          <w:rFonts w:ascii="GHEA Grapalat" w:hAnsi="GHEA Grapalat"/>
          <w:sz w:val="24"/>
          <w:lang w:val="hy-AM"/>
        </w:rPr>
        <w:t>։ Յուրաքանչյուր շահառու կարող է փոխհատուցում ստանալ նվազագույնը՝ 10 և առավելագույնը՝ 50 մեղվաընտանիքի (մեղվափեթակով) համար։</w:t>
      </w:r>
    </w:p>
    <w:p w14:paraId="34972098" w14:textId="233B88B3" w:rsidR="00AB2779" w:rsidRDefault="00491618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AB2779">
        <w:rPr>
          <w:rFonts w:ascii="GHEA Grapalat" w:hAnsi="GHEA Grapalat"/>
          <w:color w:val="000000" w:themeColor="text1"/>
          <w:sz w:val="24"/>
          <w:lang w:val="hy-AM"/>
        </w:rPr>
        <w:lastRenderedPageBreak/>
        <w:t>Ծրագրին մասնակցելու նպատակով Շահառուն էլեկտրոնային եղանակով դիմում է Նախարարություն՝</w:t>
      </w:r>
      <w:r w:rsidR="000B54F8"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 նշելով ձեռք բերվող մեղվաընտանիքների </w:t>
      </w:r>
      <w:r w:rsidR="000B54F8" w:rsidRPr="00AB2779">
        <w:rPr>
          <w:rFonts w:ascii="GHEA Grapalat" w:hAnsi="GHEA Grapalat"/>
          <w:sz w:val="24"/>
          <w:lang w:val="hy-AM"/>
        </w:rPr>
        <w:t>(մեղվափեթակով) քանակը և ձեռքբերման ժամկետը։ Նախարարությունը 5 աշխատանքային օրվա ընթացքում ուսումնասիրում է դիմումը և գրավոր կամ էլեկտրոնային եղանակով Շահառուին տեղեկացնում հաշվառված լինելու մասին։</w:t>
      </w:r>
    </w:p>
    <w:p w14:paraId="356842DE" w14:textId="05FFCE59" w:rsidR="004D3F9F" w:rsidRPr="00DD4C01" w:rsidRDefault="000F5D53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u w:val="single"/>
          <w:lang w:val="hy-AM"/>
        </w:rPr>
      </w:pPr>
      <w:r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88414D"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Շահառուն, մեղվաընտանիքը </w:t>
      </w:r>
      <w:r w:rsidR="0088414D" w:rsidRPr="00AB2779">
        <w:rPr>
          <w:rFonts w:ascii="GHEA Grapalat" w:hAnsi="GHEA Grapalat"/>
          <w:sz w:val="24"/>
          <w:lang w:val="hy-AM"/>
        </w:rPr>
        <w:t xml:space="preserve">(մեղվափեթակով) ձեռք բերելուց հետո </w:t>
      </w:r>
      <w:r w:rsidR="00F47788">
        <w:rPr>
          <w:rFonts w:ascii="GHEA Grapalat" w:hAnsi="GHEA Grapalat"/>
          <w:sz w:val="24"/>
          <w:lang w:val="hy-AM"/>
        </w:rPr>
        <w:t xml:space="preserve">10 </w:t>
      </w:r>
      <w:r w:rsidR="0088414D" w:rsidRPr="00AB2779">
        <w:rPr>
          <w:rFonts w:ascii="GHEA Grapalat" w:hAnsi="GHEA Grapalat"/>
          <w:sz w:val="24"/>
          <w:lang w:val="hy-AM"/>
        </w:rPr>
        <w:t>աշխատանքային օրվա ընթացքում</w:t>
      </w:r>
      <w:r w:rsidR="0054608C">
        <w:rPr>
          <w:rFonts w:ascii="GHEA Grapalat" w:hAnsi="GHEA Grapalat"/>
          <w:sz w:val="24"/>
          <w:lang w:val="hy-AM"/>
        </w:rPr>
        <w:t xml:space="preserve"> էլեկտրոնային եղանակով</w:t>
      </w:r>
      <w:r w:rsidR="0088414D" w:rsidRPr="00AB2779">
        <w:rPr>
          <w:rFonts w:ascii="GHEA Grapalat" w:hAnsi="GHEA Grapalat"/>
          <w:sz w:val="24"/>
          <w:lang w:val="hy-AM"/>
        </w:rPr>
        <w:t xml:space="preserve"> Նախարարություն է ներկայացնում համայնքի ղեկավարի կողմից տրված տեղեկանքը՝ Շահառուի կողմից ձեռք բերված </w:t>
      </w:r>
      <w:r w:rsidR="005F7F12">
        <w:rPr>
          <w:rFonts w:ascii="GHEA Grapalat" w:hAnsi="GHEA Grapalat"/>
          <w:sz w:val="24"/>
          <w:lang w:val="hy-AM"/>
        </w:rPr>
        <w:t xml:space="preserve">և համարակալված </w:t>
      </w:r>
      <w:r w:rsidR="0088414D" w:rsidRPr="00AB2779">
        <w:rPr>
          <w:rFonts w:ascii="GHEA Grapalat" w:hAnsi="GHEA Grapalat"/>
          <w:sz w:val="24"/>
          <w:lang w:val="hy-AM"/>
        </w:rPr>
        <w:t xml:space="preserve">մեղվաընտանիքների (մեղվափեթակով) վերաբերյալ, որում պետք է նշված լինի մեղվաընտանիքների քանակը և ձեռք բերման ժամկետը։ </w:t>
      </w:r>
      <w:r w:rsidR="0088414D" w:rsidRPr="005F7F12">
        <w:rPr>
          <w:rFonts w:ascii="GHEA Grapalat" w:hAnsi="GHEA Grapalat"/>
          <w:sz w:val="24"/>
          <w:lang w:val="hy-AM"/>
        </w:rPr>
        <w:t>Տեղեկանքի հետ միասին Շահառուն ներկայացնում է նաև առուվաճառքի պայմանագիր</w:t>
      </w:r>
      <w:r w:rsidR="004D3F9F" w:rsidRPr="005F7F12">
        <w:rPr>
          <w:rFonts w:ascii="GHEA Grapalat" w:hAnsi="GHEA Grapalat"/>
          <w:sz w:val="24"/>
          <w:lang w:val="hy-AM"/>
        </w:rPr>
        <w:t xml:space="preserve">ը, </w:t>
      </w:r>
      <w:r w:rsidR="0088414D" w:rsidRPr="005F7F12">
        <w:rPr>
          <w:rFonts w:ascii="GHEA Grapalat" w:hAnsi="GHEA Grapalat"/>
          <w:sz w:val="24"/>
          <w:lang w:val="hy-AM"/>
        </w:rPr>
        <w:t>վճարման անդորրագիրը</w:t>
      </w:r>
      <w:r w:rsidR="00F555F9">
        <w:rPr>
          <w:rFonts w:ascii="GHEA Grapalat" w:hAnsi="GHEA Grapalat"/>
          <w:sz w:val="24"/>
          <w:lang w:val="hy-AM"/>
        </w:rPr>
        <w:t xml:space="preserve"> և</w:t>
      </w:r>
      <w:r w:rsidR="00C94DFE" w:rsidRPr="005F7F12">
        <w:rPr>
          <w:rFonts w:ascii="GHEA Grapalat" w:hAnsi="GHEA Grapalat"/>
          <w:sz w:val="24"/>
          <w:lang w:val="hy-AM"/>
        </w:rPr>
        <w:t xml:space="preserve"> հաշվեհամարը</w:t>
      </w:r>
      <w:r w:rsidR="0088414D" w:rsidRPr="005F7F12">
        <w:rPr>
          <w:rFonts w:ascii="GHEA Grapalat" w:hAnsi="GHEA Grapalat"/>
          <w:sz w:val="24"/>
          <w:lang w:val="hy-AM"/>
        </w:rPr>
        <w:t>։</w:t>
      </w:r>
      <w:r w:rsidR="00F555F9">
        <w:rPr>
          <w:rFonts w:ascii="GHEA Grapalat" w:hAnsi="GHEA Grapalat"/>
          <w:sz w:val="24"/>
          <w:lang w:val="hy-AM"/>
        </w:rPr>
        <w:t xml:space="preserve"> Շահառուն ներկայացնում է գրավոր պարտավորագիր՝ ձեռք բերված մեղվաընտանիքները առնվազն երեք տարի նպատակային օգտագործման, ինչ</w:t>
      </w:r>
      <w:r w:rsidR="005C366C">
        <w:rPr>
          <w:rFonts w:ascii="GHEA Grapalat" w:hAnsi="GHEA Grapalat"/>
          <w:sz w:val="24"/>
          <w:lang w:val="hy-AM"/>
        </w:rPr>
        <w:t>պ</w:t>
      </w:r>
      <w:r w:rsidR="00F555F9">
        <w:rPr>
          <w:rFonts w:ascii="GHEA Grapalat" w:hAnsi="GHEA Grapalat"/>
          <w:sz w:val="24"/>
          <w:lang w:val="hy-AM"/>
        </w:rPr>
        <w:t>ես նաև մեղվաընտանիքների անկման դեպքում իր միջոցներով դրանց քանակը համալրելու վերաբերյալ։</w:t>
      </w:r>
    </w:p>
    <w:p w14:paraId="4ADBEB19" w14:textId="244EF6C1" w:rsidR="00AB2779" w:rsidRPr="00577589" w:rsidRDefault="004D3F9F" w:rsidP="00847D59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577589">
        <w:rPr>
          <w:rFonts w:ascii="GHEA Grapalat" w:hAnsi="GHEA Grapalat"/>
          <w:sz w:val="24"/>
          <w:lang w:val="hy-AM"/>
        </w:rPr>
        <w:t>Մինչ</w:t>
      </w:r>
      <w:r w:rsidR="00577589" w:rsidRPr="00577589">
        <w:rPr>
          <w:rFonts w:ascii="GHEA Grapalat" w:hAnsi="GHEA Grapalat"/>
          <w:sz w:val="24"/>
          <w:lang w:val="hy-AM"/>
        </w:rPr>
        <w:t>և</w:t>
      </w:r>
      <w:r w:rsidRPr="00577589">
        <w:rPr>
          <w:rFonts w:ascii="GHEA Grapalat" w:hAnsi="GHEA Grapalat"/>
          <w:sz w:val="24"/>
          <w:lang w:val="hy-AM"/>
        </w:rPr>
        <w:t xml:space="preserve"> փոխհատուցումը</w:t>
      </w:r>
      <w:r w:rsidR="00577589" w:rsidRPr="00577589">
        <w:rPr>
          <w:rFonts w:ascii="GHEA Grapalat" w:hAnsi="GHEA Grapalat"/>
          <w:sz w:val="24"/>
          <w:lang w:val="hy-AM"/>
        </w:rPr>
        <w:t>,</w:t>
      </w:r>
      <w:r w:rsidRPr="00577589">
        <w:rPr>
          <w:rFonts w:ascii="GHEA Grapalat" w:hAnsi="GHEA Grapalat"/>
          <w:sz w:val="24"/>
          <w:lang w:val="hy-AM"/>
        </w:rPr>
        <w:t xml:space="preserve"> ծրագրի 22-րդ կետով ներկայացված փաստաթղ</w:t>
      </w:r>
      <w:r w:rsidR="008E2992" w:rsidRPr="00577589">
        <w:rPr>
          <w:rFonts w:ascii="GHEA Grapalat" w:hAnsi="GHEA Grapalat"/>
          <w:sz w:val="24"/>
          <w:lang w:val="hy-AM"/>
        </w:rPr>
        <w:t>թ</w:t>
      </w:r>
      <w:r w:rsidRPr="00577589">
        <w:rPr>
          <w:rFonts w:ascii="GHEA Grapalat" w:hAnsi="GHEA Grapalat"/>
          <w:sz w:val="24"/>
          <w:lang w:val="hy-AM"/>
        </w:rPr>
        <w:t>երի հիման վրա</w:t>
      </w:r>
      <w:r w:rsidR="00BB18F8" w:rsidRPr="00577589">
        <w:rPr>
          <w:rFonts w:ascii="GHEA Grapalat" w:hAnsi="GHEA Grapalat"/>
          <w:sz w:val="24"/>
          <w:lang w:val="hy-AM"/>
        </w:rPr>
        <w:t xml:space="preserve"> </w:t>
      </w:r>
      <w:r w:rsidR="00577589">
        <w:rPr>
          <w:rFonts w:ascii="GHEA Grapalat" w:hAnsi="GHEA Grapalat"/>
          <w:sz w:val="24"/>
          <w:lang w:val="hy-AM"/>
        </w:rPr>
        <w:t xml:space="preserve">Հայաստանի Հանրապետության էկոնոմիկայի նախարարի կողմից հաստատված կարգի համաձայն, «Գյուղատնտեսական ծառայությունների կենտրոն» պետական ոչ առևտրային կազմակերպության կողմից </w:t>
      </w:r>
      <w:r w:rsidRPr="00577589">
        <w:rPr>
          <w:rFonts w:ascii="GHEA Grapalat" w:hAnsi="GHEA Grapalat"/>
          <w:sz w:val="24"/>
          <w:lang w:val="hy-AM"/>
        </w:rPr>
        <w:t>իրական</w:t>
      </w:r>
      <w:r w:rsidR="00C94DFE" w:rsidRPr="00577589">
        <w:rPr>
          <w:rFonts w:ascii="GHEA Grapalat" w:hAnsi="GHEA Grapalat"/>
          <w:sz w:val="24"/>
          <w:lang w:val="hy-AM"/>
        </w:rPr>
        <w:t>աց</w:t>
      </w:r>
      <w:r w:rsidR="00577589">
        <w:rPr>
          <w:rFonts w:ascii="GHEA Grapalat" w:hAnsi="GHEA Grapalat"/>
          <w:sz w:val="24"/>
          <w:lang w:val="hy-AM"/>
        </w:rPr>
        <w:t xml:space="preserve">վում է </w:t>
      </w:r>
      <w:r w:rsidRPr="00577589">
        <w:rPr>
          <w:rFonts w:ascii="GHEA Grapalat" w:hAnsi="GHEA Grapalat"/>
          <w:sz w:val="24"/>
          <w:lang w:val="hy-AM"/>
        </w:rPr>
        <w:t xml:space="preserve"> մոնիթորինգ։</w:t>
      </w:r>
      <w:r w:rsidR="0088414D" w:rsidRPr="00577589">
        <w:rPr>
          <w:rFonts w:ascii="GHEA Grapalat" w:hAnsi="GHEA Grapalat"/>
          <w:sz w:val="24"/>
          <w:lang w:val="hy-AM"/>
        </w:rPr>
        <w:tab/>
      </w:r>
    </w:p>
    <w:p w14:paraId="33E72CA3" w14:textId="716AD845" w:rsidR="00AB2779" w:rsidRPr="007771A8" w:rsidRDefault="0088414D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AB2779">
        <w:rPr>
          <w:rFonts w:ascii="GHEA Grapalat" w:hAnsi="GHEA Grapalat"/>
          <w:color w:val="000000" w:themeColor="text1"/>
          <w:sz w:val="24"/>
          <w:lang w:val="hy-AM"/>
        </w:rPr>
        <w:t>Ն</w:t>
      </w:r>
      <w:r w:rsidR="004F3C37" w:rsidRPr="00AB2779">
        <w:rPr>
          <w:rFonts w:ascii="GHEA Grapalat" w:hAnsi="GHEA Grapalat"/>
          <w:color w:val="000000" w:themeColor="text1"/>
          <w:sz w:val="24"/>
          <w:lang w:val="hy-AM"/>
        </w:rPr>
        <w:t>ախարարությունը</w:t>
      </w:r>
      <w:r w:rsidR="00D95417"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, </w:t>
      </w:r>
      <w:r w:rsidR="004D3F9F">
        <w:rPr>
          <w:rFonts w:ascii="GHEA Grapalat" w:hAnsi="GHEA Grapalat"/>
          <w:color w:val="000000" w:themeColor="text1"/>
          <w:sz w:val="24"/>
          <w:lang w:val="hy-AM"/>
        </w:rPr>
        <w:t>20</w:t>
      </w:r>
      <w:r w:rsidR="00D95417"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 աշխատանքային օրվա ընթացքում ուսումնասիրում է ներկայացված փաստաթղթերը և</w:t>
      </w:r>
      <w:r w:rsidR="004D3F9F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4D3F9F" w:rsidRPr="007771A8">
        <w:rPr>
          <w:rFonts w:ascii="GHEA Grapalat" w:hAnsi="GHEA Grapalat"/>
          <w:color w:val="000000" w:themeColor="text1"/>
          <w:sz w:val="24"/>
          <w:lang w:val="hy-AM"/>
        </w:rPr>
        <w:t>մոնիթորինգի</w:t>
      </w:r>
      <w:r w:rsidR="00DD4C01" w:rsidRPr="007771A8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4D3F9F" w:rsidRPr="007771A8">
        <w:rPr>
          <w:rFonts w:ascii="GHEA Grapalat" w:hAnsi="GHEA Grapalat"/>
          <w:color w:val="000000" w:themeColor="text1"/>
          <w:sz w:val="24"/>
          <w:lang w:val="hy-AM"/>
        </w:rPr>
        <w:t>դրական եզրակացության հիման վրա</w:t>
      </w:r>
      <w:r w:rsidR="00D95417" w:rsidRPr="007771A8">
        <w:rPr>
          <w:rFonts w:ascii="GHEA Grapalat" w:hAnsi="GHEA Grapalat"/>
          <w:color w:val="000000" w:themeColor="text1"/>
          <w:sz w:val="24"/>
          <w:lang w:val="hy-AM"/>
        </w:rPr>
        <w:t xml:space="preserve"> փոխհատուցման գումարը փոխանցում Շահառուի հաշվեհամարին</w:t>
      </w:r>
      <w:r w:rsidR="00090188" w:rsidRPr="007771A8">
        <w:rPr>
          <w:rFonts w:ascii="GHEA Grapalat" w:hAnsi="GHEA Grapalat"/>
          <w:color w:val="000000" w:themeColor="text1"/>
          <w:sz w:val="24"/>
          <w:lang w:val="hy-AM"/>
        </w:rPr>
        <w:t>:</w:t>
      </w:r>
      <w:r w:rsidR="00421DB2" w:rsidRPr="007771A8">
        <w:rPr>
          <w:rFonts w:ascii="GHEA Grapalat" w:hAnsi="GHEA Grapalat"/>
          <w:color w:val="000000" w:themeColor="text1"/>
          <w:sz w:val="24"/>
          <w:lang w:val="hy-AM"/>
        </w:rPr>
        <w:tab/>
      </w:r>
    </w:p>
    <w:p w14:paraId="73B64349" w14:textId="461B2707" w:rsidR="00AB2779" w:rsidRPr="00AB2779" w:rsidRDefault="00421DB2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AB2779">
        <w:rPr>
          <w:rFonts w:ascii="GHEA Grapalat" w:hAnsi="GHEA Grapalat" w:cs="Cambria Math"/>
          <w:color w:val="000000" w:themeColor="text1"/>
          <w:sz w:val="24"/>
          <w:lang w:val="hy-AM"/>
        </w:rPr>
        <w:t xml:space="preserve"> </w:t>
      </w:r>
      <w:r w:rsidR="0069542B" w:rsidRPr="00AB2779">
        <w:rPr>
          <w:rFonts w:ascii="GHEA Grapalat" w:hAnsi="GHEA Grapalat" w:cs="Cambria Math"/>
          <w:color w:val="000000" w:themeColor="text1"/>
          <w:sz w:val="24"/>
          <w:lang w:val="hy-AM"/>
        </w:rPr>
        <w:t xml:space="preserve">Ծրագրի շրջանակներում </w:t>
      </w:r>
      <w:r w:rsidR="00CE064E" w:rsidRPr="00AB2779">
        <w:rPr>
          <w:rFonts w:ascii="GHEA Grapalat" w:hAnsi="GHEA Grapalat" w:cs="Cambria Math"/>
          <w:color w:val="000000" w:themeColor="text1"/>
          <w:sz w:val="24"/>
          <w:lang w:val="hy-AM"/>
        </w:rPr>
        <w:t>նախա</w:t>
      </w:r>
      <w:r w:rsidR="009033A4">
        <w:rPr>
          <w:rFonts w:ascii="GHEA Grapalat" w:hAnsi="GHEA Grapalat" w:cs="Cambria Math"/>
          <w:color w:val="000000" w:themeColor="text1"/>
          <w:sz w:val="24"/>
          <w:lang w:val="hy-AM"/>
        </w:rPr>
        <w:t>պատվությունը</w:t>
      </w:r>
      <w:r w:rsidR="00CE064E" w:rsidRPr="00AB2779">
        <w:rPr>
          <w:rFonts w:ascii="GHEA Grapalat" w:hAnsi="GHEA Grapalat" w:cs="Cambria Math"/>
          <w:color w:val="000000" w:themeColor="text1"/>
          <w:sz w:val="24"/>
          <w:lang w:val="hy-AM"/>
        </w:rPr>
        <w:t xml:space="preserve"> կտր</w:t>
      </w:r>
      <w:r w:rsidR="009033A4">
        <w:rPr>
          <w:rFonts w:ascii="GHEA Grapalat" w:hAnsi="GHEA Grapalat" w:cs="Cambria Math"/>
          <w:color w:val="000000" w:themeColor="text1"/>
          <w:sz w:val="24"/>
          <w:lang w:val="hy-AM"/>
        </w:rPr>
        <w:t>վի</w:t>
      </w:r>
      <w:r w:rsidR="00CE064E" w:rsidRPr="00AB2779">
        <w:rPr>
          <w:rFonts w:ascii="GHEA Grapalat" w:hAnsi="GHEA Grapalat" w:cs="Cambria Math"/>
          <w:color w:val="000000" w:themeColor="text1"/>
          <w:sz w:val="24"/>
          <w:lang w:val="hy-AM"/>
        </w:rPr>
        <w:t xml:space="preserve"> երիտասարդ ընտանիքներին ամուսինների տարիքի հանրագումարը 70 տարեկանից ոչ բարձր</w:t>
      </w:r>
      <w:r w:rsidR="00E665BA">
        <w:rPr>
          <w:rFonts w:ascii="GHEA Grapalat" w:hAnsi="GHEA Grapalat" w:cs="Cambria Math"/>
          <w:color w:val="000000" w:themeColor="text1"/>
          <w:sz w:val="24"/>
          <w:lang w:val="hy-AM"/>
        </w:rPr>
        <w:t>,</w:t>
      </w:r>
      <w:r w:rsidR="00CE064E" w:rsidRPr="00AB2779">
        <w:rPr>
          <w:rFonts w:ascii="GHEA Grapalat" w:hAnsi="GHEA Grapalat" w:cs="Cambria Math"/>
          <w:color w:val="000000" w:themeColor="text1"/>
          <w:sz w:val="24"/>
          <w:lang w:val="hy-AM"/>
        </w:rPr>
        <w:t xml:space="preserve"> </w:t>
      </w:r>
      <w:r w:rsidR="00E665BA">
        <w:rPr>
          <w:rFonts w:ascii="GHEA Grapalat" w:hAnsi="GHEA Grapalat" w:cs="Cambria Math"/>
          <w:color w:val="000000" w:themeColor="text1"/>
          <w:sz w:val="24"/>
          <w:lang w:val="hy-AM"/>
        </w:rPr>
        <w:t>(</w:t>
      </w:r>
      <w:r w:rsidR="00CE064E" w:rsidRPr="00AB2779">
        <w:rPr>
          <w:rFonts w:ascii="GHEA Grapalat" w:hAnsi="GHEA Grapalat" w:cs="Cambria Math"/>
          <w:color w:val="000000" w:themeColor="text1"/>
          <w:sz w:val="24"/>
          <w:lang w:val="hy-AM"/>
        </w:rPr>
        <w:t xml:space="preserve">ցանկացած նպատակով սոցիալական աջակցություն ստացող ընտանիքներին, </w:t>
      </w:r>
      <w:r w:rsidR="00CE064E" w:rsidRPr="0072132F">
        <w:rPr>
          <w:rFonts w:ascii="GHEA Grapalat" w:hAnsi="GHEA Grapalat" w:cs="Cambria Math"/>
          <w:color w:val="000000" w:themeColor="text1"/>
          <w:sz w:val="24"/>
          <w:lang w:val="hy-AM"/>
        </w:rPr>
        <w:t>զինվորական ծառայության պարտականությունների կատարման ժամանակ մարտական հերթապահության կամ գործողությունների իրականացման արդյունքում հաշմանդամ դարձած քաղաքացիներ</w:t>
      </w:r>
      <w:r w:rsidR="00DE0278" w:rsidRPr="0072132F">
        <w:rPr>
          <w:rFonts w:ascii="GHEA Grapalat" w:hAnsi="GHEA Grapalat" w:cs="Cambria Math"/>
          <w:color w:val="000000" w:themeColor="text1"/>
          <w:sz w:val="24"/>
          <w:lang w:val="hy-AM"/>
        </w:rPr>
        <w:t>ը</w:t>
      </w:r>
      <w:r w:rsidR="00CE064E" w:rsidRPr="0072132F">
        <w:rPr>
          <w:rFonts w:ascii="GHEA Grapalat" w:hAnsi="GHEA Grapalat" w:cs="Cambria Math"/>
          <w:color w:val="000000" w:themeColor="text1"/>
          <w:sz w:val="24"/>
          <w:lang w:val="hy-AM"/>
        </w:rPr>
        <w:t>)</w:t>
      </w:r>
      <w:r w:rsidR="003E17F2" w:rsidRPr="0072132F">
        <w:rPr>
          <w:rFonts w:ascii="GHEA Grapalat" w:hAnsi="GHEA Grapalat" w:cs="Cambria Math"/>
          <w:color w:val="000000" w:themeColor="text1"/>
          <w:sz w:val="24"/>
          <w:lang w:val="hy-AM"/>
        </w:rPr>
        <w:t>։</w:t>
      </w:r>
      <w:r w:rsidR="003E17F2" w:rsidRPr="00AB2779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ab/>
      </w:r>
      <w:r w:rsidR="003E17F2" w:rsidRPr="00AB2779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ab/>
      </w:r>
      <w:r w:rsidR="003E17F2" w:rsidRPr="00AB2779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ab/>
      </w:r>
    </w:p>
    <w:p w14:paraId="14D3EBA1" w14:textId="77777777" w:rsidR="00AB2779" w:rsidRPr="00847D59" w:rsidRDefault="003E17F2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AB2779">
        <w:rPr>
          <w:rFonts w:ascii="GHEA Grapalat" w:hAnsi="GHEA Grapalat" w:cs="Cambria Math"/>
          <w:color w:val="000000" w:themeColor="text1"/>
          <w:sz w:val="24"/>
          <w:lang w:val="hy-AM"/>
        </w:rPr>
        <w:lastRenderedPageBreak/>
        <w:t xml:space="preserve"> Սույն</w:t>
      </w:r>
      <w:r w:rsidR="007029D1" w:rsidRPr="00AB2779">
        <w:rPr>
          <w:rFonts w:ascii="GHEA Grapalat" w:hAnsi="GHEA Grapalat" w:cs="Cambria Math"/>
          <w:color w:val="000000" w:themeColor="text1"/>
          <w:sz w:val="24"/>
          <w:lang w:val="hy-AM"/>
        </w:rPr>
        <w:t xml:space="preserve"> ծրագրից յուրաքանչյուր շահառու կարող է օգտվել միայն մեկ անգամ։</w:t>
      </w:r>
    </w:p>
    <w:p w14:paraId="79273BA3" w14:textId="75F4C10D" w:rsidR="00AB2779" w:rsidRPr="005B42F5" w:rsidRDefault="00BB18F8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B42F5">
        <w:rPr>
          <w:rFonts w:ascii="GHEA Grapalat" w:hAnsi="GHEA Grapalat" w:cs="Arial"/>
          <w:spacing w:val="-6"/>
          <w:sz w:val="24"/>
          <w:szCs w:val="24"/>
          <w:lang w:val="hy-AM"/>
        </w:rPr>
        <w:t>Եթե նախարա</w:t>
      </w:r>
      <w:r w:rsidRPr="005B42F5">
        <w:rPr>
          <w:rFonts w:ascii="GHEA Grapalat" w:hAnsi="GHEA Grapalat" w:cs="Arial"/>
          <w:spacing w:val="-6"/>
          <w:sz w:val="24"/>
          <w:szCs w:val="24"/>
          <w:lang w:val="hy-AM"/>
        </w:rPr>
        <w:softHyphen/>
        <w:t>րության կողմից իրականացված մոնիթորինգի արդյունքում</w:t>
      </w:r>
      <w:r w:rsidRPr="005B42F5">
        <w:rPr>
          <w:rFonts w:ascii="GHEA Grapalat" w:hAnsi="GHEA Grapalat" w:cs="Arial"/>
          <w:sz w:val="24"/>
          <w:szCs w:val="24"/>
          <w:lang w:val="hy-AM"/>
        </w:rPr>
        <w:t xml:space="preserve"> պարզվել է, որ շահառուն օտարել է ձեռք բերված մեղվափեթակները, ապա հայտնաբերման պահից սկսած եռամսյա ժամկետում փոխհատուց</w:t>
      </w:r>
      <w:r w:rsidR="005B42F5">
        <w:rPr>
          <w:rFonts w:ascii="GHEA Grapalat" w:hAnsi="GHEA Grapalat" w:cs="Arial"/>
          <w:sz w:val="24"/>
          <w:szCs w:val="24"/>
          <w:lang w:val="hy-AM"/>
        </w:rPr>
        <w:t>ված</w:t>
      </w:r>
      <w:r w:rsidRPr="005B42F5">
        <w:rPr>
          <w:rFonts w:ascii="GHEA Grapalat" w:hAnsi="GHEA Grapalat" w:cs="Arial"/>
          <w:sz w:val="24"/>
          <w:szCs w:val="24"/>
          <w:lang w:val="hy-AM"/>
        </w:rPr>
        <w:t xml:space="preserve"> գումարը ենթակա </w:t>
      </w:r>
      <w:r w:rsidR="005B42F5">
        <w:rPr>
          <w:rFonts w:ascii="GHEA Grapalat" w:hAnsi="GHEA Grapalat" w:cs="Arial"/>
          <w:sz w:val="24"/>
          <w:szCs w:val="24"/>
          <w:lang w:val="hy-AM"/>
        </w:rPr>
        <w:t>է</w:t>
      </w:r>
      <w:r w:rsidRPr="005B42F5">
        <w:rPr>
          <w:rFonts w:ascii="GHEA Grapalat" w:hAnsi="GHEA Grapalat" w:cs="Arial"/>
          <w:sz w:val="24"/>
          <w:szCs w:val="24"/>
          <w:lang w:val="hy-AM"/>
        </w:rPr>
        <w:t xml:space="preserve"> վերադարձման </w:t>
      </w:r>
      <w:r w:rsidR="005B42F5">
        <w:rPr>
          <w:rFonts w:ascii="GHEA Grapalat" w:hAnsi="GHEA Grapalat" w:cs="Arial"/>
          <w:sz w:val="24"/>
          <w:szCs w:val="24"/>
          <w:lang w:val="hy-AM"/>
        </w:rPr>
        <w:t xml:space="preserve">հաշվի առնելով </w:t>
      </w:r>
      <w:r w:rsidRPr="005B42F5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</w:t>
      </w:r>
      <w:r w:rsidR="005B42F5">
        <w:rPr>
          <w:rFonts w:ascii="GHEA Grapalat" w:hAnsi="GHEA Grapalat" w:cs="Arial"/>
          <w:sz w:val="24"/>
          <w:szCs w:val="24"/>
          <w:lang w:val="hy-AM"/>
        </w:rPr>
        <w:t xml:space="preserve">կենտրոնական բանկի խորհրդի 2010 թվականի </w:t>
      </w:r>
      <w:r w:rsidR="005B42F5" w:rsidRPr="005B42F5">
        <w:rPr>
          <w:rFonts w:ascii="GHEA Grapalat" w:hAnsi="GHEA Grapalat" w:cs="Arial"/>
          <w:sz w:val="24"/>
          <w:szCs w:val="24"/>
          <w:lang w:val="hy-AM"/>
        </w:rPr>
        <w:t>N</w:t>
      </w:r>
      <w:r w:rsidR="005B42F5">
        <w:rPr>
          <w:rFonts w:ascii="GHEA Grapalat" w:hAnsi="GHEA Grapalat" w:cs="Arial"/>
          <w:sz w:val="24"/>
          <w:szCs w:val="24"/>
          <w:lang w:val="hy-AM"/>
        </w:rPr>
        <w:t xml:space="preserve"> 283-Ն որոշման 1-ին կետը,</w:t>
      </w:r>
      <w:r w:rsidRPr="005B42F5">
        <w:rPr>
          <w:rFonts w:ascii="GHEA Grapalat" w:hAnsi="GHEA Grapalat" w:cs="Arial"/>
          <w:sz w:val="24"/>
          <w:szCs w:val="24"/>
          <w:lang w:val="hy-AM"/>
        </w:rPr>
        <w:t xml:space="preserve"> իսկ չվերադարձնելու դեպքում այն կգանձվի դատական կարգով։</w:t>
      </w:r>
    </w:p>
    <w:p w14:paraId="60DF6A10" w14:textId="77777777" w:rsidR="0075534D" w:rsidRDefault="0075534D" w:rsidP="00767CE6">
      <w:pPr>
        <w:pStyle w:val="Heading1"/>
        <w:spacing w:before="0" w:line="360" w:lineRule="auto"/>
        <w:jc w:val="center"/>
        <w:rPr>
          <w:rFonts w:ascii="GHEA Grapalat" w:hAnsi="GHEA Grapalat"/>
          <w:color w:val="000000" w:themeColor="text1"/>
          <w:sz w:val="24"/>
          <w:lang w:val="hy-AM"/>
        </w:rPr>
      </w:pPr>
      <w:bookmarkStart w:id="3" w:name="_Toc137565213"/>
    </w:p>
    <w:p w14:paraId="577C6A9C" w14:textId="6F5667F7" w:rsidR="00AB2779" w:rsidRDefault="00AB2779" w:rsidP="00767CE6">
      <w:pPr>
        <w:pStyle w:val="Heading1"/>
        <w:spacing w:before="0" w:line="360" w:lineRule="auto"/>
        <w:jc w:val="center"/>
        <w:rPr>
          <w:rFonts w:ascii="GHEA Grapalat" w:hAnsi="GHEA Grapalat"/>
          <w:color w:val="000000" w:themeColor="text1"/>
          <w:sz w:val="24"/>
          <w:lang w:val="hy-AM"/>
        </w:rPr>
      </w:pPr>
      <w:r w:rsidRPr="00C92105">
        <w:rPr>
          <w:rFonts w:ascii="GHEA Grapalat" w:hAnsi="GHEA Grapalat"/>
          <w:color w:val="000000" w:themeColor="text1"/>
          <w:sz w:val="24"/>
          <w:lang w:val="hy-AM"/>
        </w:rPr>
        <w:t xml:space="preserve">5. </w:t>
      </w:r>
      <w:r>
        <w:rPr>
          <w:rFonts w:ascii="GHEA Grapalat" w:hAnsi="GHEA Grapalat"/>
          <w:color w:val="000000" w:themeColor="text1"/>
          <w:sz w:val="24"/>
          <w:lang w:val="hy-AM"/>
        </w:rPr>
        <w:t>ԾՐԱԳՐԻ</w:t>
      </w:r>
      <w:r w:rsidRPr="00C92105">
        <w:rPr>
          <w:rFonts w:ascii="GHEA Grapalat" w:hAnsi="GHEA Grapalat"/>
          <w:color w:val="000000" w:themeColor="text1"/>
          <w:sz w:val="24"/>
          <w:lang w:val="hy-AM"/>
        </w:rPr>
        <w:t xml:space="preserve"> ՖԻՆԱՆՍԱԿԱՆ  ԳՆԱՀԱՏԱԿԱՆԸ</w:t>
      </w:r>
      <w:bookmarkEnd w:id="3"/>
    </w:p>
    <w:p w14:paraId="14568D6E" w14:textId="77777777" w:rsidR="00AB2779" w:rsidRPr="00AB2779" w:rsidRDefault="00AB2779" w:rsidP="00767CE6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lang w:val="hy-AM"/>
        </w:rPr>
      </w:pPr>
    </w:p>
    <w:p w14:paraId="1C988904" w14:textId="77777777" w:rsidR="00AB2779" w:rsidRPr="00AB2779" w:rsidRDefault="007029D1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AB2779">
        <w:rPr>
          <w:rFonts w:ascii="GHEA Grapalat" w:hAnsi="GHEA Grapalat"/>
          <w:color w:val="000000" w:themeColor="text1"/>
          <w:sz w:val="24"/>
          <w:lang w:val="hy-AM"/>
        </w:rPr>
        <w:t>Փորձնական ծ</w:t>
      </w:r>
      <w:r w:rsidR="00B66284" w:rsidRPr="00AB2779">
        <w:rPr>
          <w:rFonts w:ascii="GHEA Grapalat" w:hAnsi="GHEA Grapalat"/>
          <w:color w:val="000000" w:themeColor="text1"/>
          <w:sz w:val="24"/>
          <w:lang w:val="hy-AM"/>
        </w:rPr>
        <w:t>րագիր</w:t>
      </w:r>
      <w:r w:rsidR="00EC0907" w:rsidRPr="00AB2779">
        <w:rPr>
          <w:rFonts w:ascii="GHEA Grapalat" w:hAnsi="GHEA Grapalat"/>
          <w:color w:val="000000" w:themeColor="text1"/>
          <w:sz w:val="24"/>
          <w:lang w:val="hy-AM"/>
        </w:rPr>
        <w:t>ը ներառում է 202</w:t>
      </w:r>
      <w:r w:rsidRPr="00AB2779">
        <w:rPr>
          <w:rFonts w:ascii="GHEA Grapalat" w:hAnsi="GHEA Grapalat"/>
          <w:color w:val="000000" w:themeColor="text1"/>
          <w:sz w:val="24"/>
          <w:lang w:val="hy-AM"/>
        </w:rPr>
        <w:t>4</w:t>
      </w:r>
      <w:r w:rsidR="00EC0907" w:rsidRPr="00AB2779">
        <w:rPr>
          <w:rFonts w:ascii="GHEA Grapalat" w:hAnsi="GHEA Grapalat"/>
          <w:color w:val="000000" w:themeColor="text1"/>
          <w:sz w:val="24"/>
          <w:lang w:val="hy-AM"/>
        </w:rPr>
        <w:t>-202</w:t>
      </w:r>
      <w:r w:rsidRPr="00AB2779">
        <w:rPr>
          <w:rFonts w:ascii="GHEA Grapalat" w:hAnsi="GHEA Grapalat"/>
          <w:color w:val="000000" w:themeColor="text1"/>
          <w:sz w:val="24"/>
          <w:lang w:val="hy-AM"/>
        </w:rPr>
        <w:t>5</w:t>
      </w:r>
      <w:r w:rsidR="00EC0907"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 թվականները, որի</w:t>
      </w:r>
      <w:r w:rsidR="004852FA"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 ընթացքում ֆինանսական միջոցները կուղղվեն </w:t>
      </w:r>
      <w:r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չորս մարզերում ձեռք բերվող շուրջ 8000 մեղվաընտանիքների </w:t>
      </w:r>
      <w:r w:rsidRPr="00AB2779">
        <w:rPr>
          <w:rFonts w:ascii="GHEA Grapalat" w:hAnsi="GHEA Grapalat"/>
          <w:sz w:val="24"/>
          <w:lang w:val="hy-AM"/>
        </w:rPr>
        <w:t>(մեղվափեթակների հետ միասին) արժեքի փոխհատուցման տրամադրմանը։ Ըստ մարզերի ձեռք բերվող մեղվաընտանիքների բաշխման համար հիմք է ընդունվել 2023 թվականին այդ մարզերում առկա մեղվաընտանիքների համամասնությունն ընդհանուր առմամբ նախատեսվում է ձեռք բերել 8000  մեղվաընտանիք (մեղվափեթակի հետ միասին), որից 3000-ը՝ 2024, 5000-ը՝ 2025 թվականին</w:t>
      </w:r>
      <w:r w:rsidR="00B4755B" w:rsidRPr="00AB2779">
        <w:rPr>
          <w:rFonts w:ascii="GHEA Grapalat" w:hAnsi="GHEA Grapalat"/>
          <w:sz w:val="24"/>
          <w:lang w:val="hy-AM"/>
        </w:rPr>
        <w:t>։ Յուրաքանչյուր միավորի համար կփոխհատուցվի արժեքի 50 %-ը, բայց ոչ ավելի, քան 40000 դրամը։</w:t>
      </w:r>
      <w:r w:rsidR="00A775CB" w:rsidRPr="00AB2779">
        <w:rPr>
          <w:rFonts w:ascii="GHEA Grapalat" w:hAnsi="GHEA Grapalat"/>
          <w:color w:val="000000" w:themeColor="text1"/>
          <w:sz w:val="24"/>
          <w:lang w:val="hy-AM"/>
        </w:rPr>
        <w:tab/>
      </w:r>
      <w:r w:rsidR="00A775CB" w:rsidRPr="00AB2779">
        <w:rPr>
          <w:rFonts w:ascii="GHEA Grapalat" w:hAnsi="GHEA Grapalat"/>
          <w:color w:val="000000" w:themeColor="text1"/>
          <w:sz w:val="24"/>
          <w:lang w:val="hy-AM"/>
        </w:rPr>
        <w:tab/>
      </w:r>
      <w:r w:rsidR="00A775CB" w:rsidRPr="00AB2779">
        <w:rPr>
          <w:rFonts w:ascii="GHEA Grapalat" w:hAnsi="GHEA Grapalat"/>
          <w:color w:val="000000" w:themeColor="text1"/>
          <w:sz w:val="24"/>
          <w:lang w:val="hy-AM"/>
        </w:rPr>
        <w:tab/>
      </w:r>
      <w:r w:rsidR="00EC7A10" w:rsidRPr="00AB2779">
        <w:rPr>
          <w:rFonts w:ascii="GHEA Grapalat" w:hAnsi="GHEA Grapalat"/>
          <w:color w:val="000000" w:themeColor="text1"/>
          <w:sz w:val="24"/>
          <w:lang w:val="hy-AM"/>
        </w:rPr>
        <w:tab/>
      </w:r>
    </w:p>
    <w:p w14:paraId="07284D1A" w14:textId="2F2C5497" w:rsidR="00AB2779" w:rsidRPr="0075534D" w:rsidRDefault="00C44394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Վերոհիշյալ միջոցառումների իրականացման համար անհրաժեշտ </w:t>
      </w:r>
      <w:r w:rsidR="00B4755B"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ընդհանուր </w:t>
      </w:r>
      <w:r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գումարը կազմում է </w:t>
      </w:r>
      <w:r w:rsidR="00B4755B" w:rsidRPr="00AB2779">
        <w:rPr>
          <w:rFonts w:ascii="GHEA Grapalat" w:hAnsi="GHEA Grapalat"/>
          <w:color w:val="000000" w:themeColor="text1"/>
          <w:sz w:val="24"/>
          <w:lang w:val="hy-AM"/>
        </w:rPr>
        <w:t>320</w:t>
      </w:r>
      <w:r w:rsidR="00B4755B" w:rsidRPr="00AB2779">
        <w:rPr>
          <w:rFonts w:ascii="Cambria Math" w:hAnsi="Cambria Math" w:cs="Cambria Math"/>
          <w:color w:val="000000" w:themeColor="text1"/>
          <w:sz w:val="24"/>
          <w:lang w:val="hy-AM"/>
        </w:rPr>
        <w:t>․</w:t>
      </w:r>
      <w:r w:rsidR="00B4755B" w:rsidRPr="00AB2779">
        <w:rPr>
          <w:rFonts w:ascii="GHEA Grapalat" w:hAnsi="GHEA Grapalat"/>
          <w:color w:val="000000" w:themeColor="text1"/>
          <w:sz w:val="24"/>
          <w:lang w:val="hy-AM"/>
        </w:rPr>
        <w:t>0</w:t>
      </w:r>
      <w:r w:rsidR="00A958CA"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 մլն դրամ, որից 120</w:t>
      </w:r>
      <w:r w:rsidR="00A958CA" w:rsidRPr="00AB2779">
        <w:rPr>
          <w:rFonts w:ascii="Cambria Math" w:hAnsi="Cambria Math" w:cs="Cambria Math"/>
          <w:color w:val="000000" w:themeColor="text1"/>
          <w:sz w:val="24"/>
          <w:lang w:val="hy-AM"/>
        </w:rPr>
        <w:t>․</w:t>
      </w:r>
      <w:r w:rsidR="00A958CA" w:rsidRPr="00AB2779">
        <w:rPr>
          <w:rFonts w:ascii="GHEA Grapalat" w:hAnsi="GHEA Grapalat"/>
          <w:color w:val="000000" w:themeColor="text1"/>
          <w:sz w:val="24"/>
          <w:lang w:val="hy-AM"/>
        </w:rPr>
        <w:t>0 մլն դրամն անհրաժեշտ է 2024</w:t>
      </w:r>
      <w:r w:rsidR="0072132F">
        <w:rPr>
          <w:rFonts w:ascii="GHEA Grapalat" w:hAnsi="GHEA Grapalat"/>
          <w:color w:val="000000" w:themeColor="text1"/>
          <w:sz w:val="24"/>
          <w:lang w:val="hy-AM"/>
        </w:rPr>
        <w:t xml:space="preserve"> թվականին</w:t>
      </w:r>
      <w:r w:rsidR="00A958CA" w:rsidRPr="00AB2779">
        <w:rPr>
          <w:rFonts w:ascii="GHEA Grapalat" w:hAnsi="GHEA Grapalat"/>
          <w:color w:val="000000" w:themeColor="text1"/>
          <w:sz w:val="24"/>
          <w:lang w:val="hy-AM"/>
        </w:rPr>
        <w:t>, իսկ 200</w:t>
      </w:r>
      <w:r w:rsidR="00A958CA" w:rsidRPr="00AB2779">
        <w:rPr>
          <w:rFonts w:ascii="Cambria Math" w:hAnsi="Cambria Math" w:cs="Cambria Math"/>
          <w:color w:val="000000" w:themeColor="text1"/>
          <w:sz w:val="24"/>
          <w:lang w:val="hy-AM"/>
        </w:rPr>
        <w:t>․</w:t>
      </w:r>
      <w:r w:rsidR="00A958CA" w:rsidRPr="00AB2779">
        <w:rPr>
          <w:rFonts w:ascii="GHEA Grapalat" w:hAnsi="GHEA Grapalat"/>
          <w:color w:val="000000" w:themeColor="text1"/>
          <w:sz w:val="24"/>
          <w:lang w:val="hy-AM"/>
        </w:rPr>
        <w:t>0 մլն դրամը՝ 2025 թվականին</w:t>
      </w:r>
      <w:r w:rsidRPr="00AB2779">
        <w:rPr>
          <w:rFonts w:ascii="GHEA Grapalat" w:hAnsi="GHEA Grapalat"/>
          <w:color w:val="000000" w:themeColor="text1"/>
          <w:sz w:val="24"/>
          <w:lang w:val="hy-AM"/>
        </w:rPr>
        <w:t>:</w:t>
      </w:r>
      <w:r w:rsidR="00DB6D7C"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 Ըստ մարզերի ձեռք բերվող մեղվաընտանիքների քանակը և  անհրաժեշտ ֆինանսական միջոցները ներկայացված են աղյուսակում</w:t>
      </w:r>
      <w:r w:rsidR="00DB6D7C" w:rsidRPr="00AB2779">
        <w:rPr>
          <w:rFonts w:ascii="Cambria Math" w:hAnsi="Cambria Math"/>
          <w:color w:val="000000" w:themeColor="text1"/>
          <w:sz w:val="24"/>
          <w:lang w:val="hy-AM"/>
        </w:rPr>
        <w:t>․</w:t>
      </w:r>
    </w:p>
    <w:p w14:paraId="725E9504" w14:textId="77777777" w:rsidR="0075534D" w:rsidRDefault="0075534D" w:rsidP="0075534D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14:paraId="3EF6B204" w14:textId="77777777" w:rsidR="0075534D" w:rsidRDefault="0075534D" w:rsidP="0075534D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14:paraId="4EFD22D6" w14:textId="77777777" w:rsidR="0075534D" w:rsidRDefault="0075534D" w:rsidP="0075534D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14:paraId="6CF0771D" w14:textId="77777777" w:rsidR="0075534D" w:rsidRDefault="0075534D" w:rsidP="0075534D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14:paraId="5B48C156" w14:textId="77777777" w:rsidR="0075534D" w:rsidRPr="00AB2779" w:rsidRDefault="0075534D" w:rsidP="0075534D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lang w:val="hy-AM"/>
        </w:rPr>
      </w:pPr>
    </w:p>
    <w:p w14:paraId="549EF2DC" w14:textId="77777777" w:rsidR="00111A2D" w:rsidRDefault="00111A2D" w:rsidP="00767CE6">
      <w:pPr>
        <w:pStyle w:val="ListParagraph"/>
        <w:spacing w:after="0" w:line="360" w:lineRule="auto"/>
        <w:jc w:val="right"/>
        <w:rPr>
          <w:rFonts w:ascii="GHEA Grapalat" w:hAnsi="GHEA Grapalat"/>
          <w:color w:val="000000" w:themeColor="text1"/>
          <w:sz w:val="24"/>
          <w:lang w:val="hy-AM"/>
        </w:rPr>
      </w:pPr>
    </w:p>
    <w:p w14:paraId="3BB91312" w14:textId="53007BEC" w:rsidR="00AB2779" w:rsidRDefault="00AB2779" w:rsidP="00767CE6">
      <w:pPr>
        <w:pStyle w:val="ListParagraph"/>
        <w:spacing w:after="0" w:line="360" w:lineRule="auto"/>
        <w:jc w:val="right"/>
        <w:rPr>
          <w:rFonts w:ascii="GHEA Grapalat" w:hAnsi="GHEA Grapalat"/>
          <w:color w:val="000000" w:themeColor="text1"/>
          <w:sz w:val="24"/>
          <w:lang w:val="hy-AM"/>
        </w:rPr>
      </w:pPr>
      <w:r w:rsidRPr="00AB2779">
        <w:rPr>
          <w:rFonts w:ascii="GHEA Grapalat" w:hAnsi="GHEA Grapalat"/>
          <w:color w:val="000000" w:themeColor="text1"/>
          <w:sz w:val="24"/>
          <w:lang w:val="hy-AM"/>
        </w:rPr>
        <w:lastRenderedPageBreak/>
        <w:t>Աղյուսակ</w:t>
      </w:r>
    </w:p>
    <w:p w14:paraId="229AF35D" w14:textId="77777777" w:rsidR="00111A2D" w:rsidRPr="00AB2779" w:rsidRDefault="00111A2D" w:rsidP="00767CE6">
      <w:pPr>
        <w:pStyle w:val="ListParagraph"/>
        <w:spacing w:after="0" w:line="360" w:lineRule="auto"/>
        <w:jc w:val="right"/>
        <w:rPr>
          <w:rFonts w:ascii="GHEA Grapalat" w:hAnsi="GHEA Grapalat"/>
          <w:color w:val="000000" w:themeColor="text1"/>
          <w:sz w:val="24"/>
          <w:lang w:val="hy-AM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5"/>
        <w:gridCol w:w="1348"/>
        <w:gridCol w:w="1311"/>
        <w:gridCol w:w="1315"/>
        <w:gridCol w:w="1282"/>
        <w:gridCol w:w="1389"/>
        <w:gridCol w:w="1282"/>
      </w:tblGrid>
      <w:tr w:rsidR="00AB2779" w:rsidRPr="00111A2D" w14:paraId="5CA909D5" w14:textId="77777777" w:rsidTr="0077589B">
        <w:trPr>
          <w:trHeight w:val="341"/>
          <w:jc w:val="center"/>
        </w:trPr>
        <w:tc>
          <w:tcPr>
            <w:tcW w:w="1650" w:type="dxa"/>
            <w:vMerge w:val="restart"/>
            <w:vAlign w:val="center"/>
          </w:tcPr>
          <w:p w14:paraId="461D704E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Մարզեր</w:t>
            </w:r>
          </w:p>
        </w:tc>
        <w:tc>
          <w:tcPr>
            <w:tcW w:w="2688" w:type="dxa"/>
            <w:gridSpan w:val="2"/>
            <w:vAlign w:val="bottom"/>
          </w:tcPr>
          <w:p w14:paraId="726A4736" w14:textId="77777777" w:rsidR="00AB2779" w:rsidRPr="00111A2D" w:rsidRDefault="00AB2779" w:rsidP="0077589B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2024թ</w:t>
            </w:r>
          </w:p>
        </w:tc>
        <w:tc>
          <w:tcPr>
            <w:tcW w:w="2532" w:type="dxa"/>
            <w:gridSpan w:val="2"/>
            <w:vAlign w:val="bottom"/>
          </w:tcPr>
          <w:p w14:paraId="723ACB84" w14:textId="77777777" w:rsidR="00AB2779" w:rsidRPr="00111A2D" w:rsidRDefault="00AB2779" w:rsidP="0077589B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2025 թ</w:t>
            </w:r>
          </w:p>
        </w:tc>
        <w:tc>
          <w:tcPr>
            <w:tcW w:w="2702" w:type="dxa"/>
            <w:gridSpan w:val="2"/>
            <w:vAlign w:val="bottom"/>
          </w:tcPr>
          <w:p w14:paraId="549E6C2E" w14:textId="77777777" w:rsidR="00AB2779" w:rsidRPr="00111A2D" w:rsidRDefault="00AB2779" w:rsidP="0077589B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Ընդամենը</w:t>
            </w:r>
          </w:p>
        </w:tc>
      </w:tr>
      <w:tr w:rsidR="00AB2779" w:rsidRPr="00E665BA" w14:paraId="5FC36DDB" w14:textId="77777777" w:rsidTr="00E9512B">
        <w:trPr>
          <w:trHeight w:val="1736"/>
          <w:jc w:val="center"/>
        </w:trPr>
        <w:tc>
          <w:tcPr>
            <w:tcW w:w="1650" w:type="dxa"/>
            <w:vMerge/>
            <w:vAlign w:val="center"/>
          </w:tcPr>
          <w:p w14:paraId="5BEB2A83" w14:textId="77777777" w:rsidR="00AB2779" w:rsidRPr="00111A2D" w:rsidRDefault="00AB2779" w:rsidP="00767CE6">
            <w:pPr>
              <w:spacing w:line="360" w:lineRule="auto"/>
              <w:contextualSpacing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353" w:type="dxa"/>
            <w:vAlign w:val="center"/>
          </w:tcPr>
          <w:p w14:paraId="67CAC046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Ձեռք բերվող մեղվա-ընտանիքի քանակը</w:t>
            </w:r>
          </w:p>
        </w:tc>
        <w:tc>
          <w:tcPr>
            <w:tcW w:w="1335" w:type="dxa"/>
            <w:vAlign w:val="center"/>
          </w:tcPr>
          <w:p w14:paraId="683F31B7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Փոխհա-տուցման գումարը, հազ</w:t>
            </w:r>
            <w:r w:rsidRPr="00111A2D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 xml:space="preserve"> դրամ</w:t>
            </w:r>
          </w:p>
        </w:tc>
        <w:tc>
          <w:tcPr>
            <w:tcW w:w="1230" w:type="dxa"/>
            <w:vAlign w:val="center"/>
          </w:tcPr>
          <w:p w14:paraId="5B633616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Ձեռք բերվող մեղվա-ընտանիքի քանակը</w:t>
            </w:r>
          </w:p>
        </w:tc>
        <w:tc>
          <w:tcPr>
            <w:tcW w:w="1302" w:type="dxa"/>
            <w:vAlign w:val="center"/>
          </w:tcPr>
          <w:p w14:paraId="081EC675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Փոխհա-տուցման գումարը, հազ</w:t>
            </w:r>
            <w:r w:rsidRPr="00111A2D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 xml:space="preserve"> դրամ</w:t>
            </w:r>
          </w:p>
        </w:tc>
        <w:tc>
          <w:tcPr>
            <w:tcW w:w="1400" w:type="dxa"/>
            <w:vAlign w:val="center"/>
          </w:tcPr>
          <w:p w14:paraId="1FB02F87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Ձեռք բերվող մեղվա-ընտանիքի քանակը</w:t>
            </w:r>
          </w:p>
        </w:tc>
        <w:tc>
          <w:tcPr>
            <w:tcW w:w="1302" w:type="dxa"/>
            <w:vAlign w:val="center"/>
          </w:tcPr>
          <w:p w14:paraId="451C0A49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Փոխհա-տուցման գումարը, հազ</w:t>
            </w:r>
            <w:r w:rsidRPr="00111A2D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 xml:space="preserve"> դրամ</w:t>
            </w:r>
          </w:p>
        </w:tc>
      </w:tr>
      <w:tr w:rsidR="00AB2779" w:rsidRPr="00111A2D" w14:paraId="429D7E3E" w14:textId="77777777" w:rsidTr="00111A2D">
        <w:trPr>
          <w:jc w:val="center"/>
        </w:trPr>
        <w:tc>
          <w:tcPr>
            <w:tcW w:w="1650" w:type="dxa"/>
            <w:vAlign w:val="center"/>
          </w:tcPr>
          <w:p w14:paraId="675A5481" w14:textId="77777777" w:rsidR="00AB2779" w:rsidRPr="00111A2D" w:rsidRDefault="00AB2779" w:rsidP="00767CE6">
            <w:pPr>
              <w:spacing w:line="360" w:lineRule="auto"/>
              <w:contextualSpacing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Արագածոտն</w:t>
            </w:r>
          </w:p>
        </w:tc>
        <w:tc>
          <w:tcPr>
            <w:tcW w:w="1353" w:type="dxa"/>
            <w:vAlign w:val="center"/>
          </w:tcPr>
          <w:p w14:paraId="0F68D2ED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370</w:t>
            </w:r>
          </w:p>
        </w:tc>
        <w:tc>
          <w:tcPr>
            <w:tcW w:w="1335" w:type="dxa"/>
            <w:vAlign w:val="center"/>
          </w:tcPr>
          <w:p w14:paraId="43707D74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14800</w:t>
            </w:r>
          </w:p>
        </w:tc>
        <w:tc>
          <w:tcPr>
            <w:tcW w:w="1230" w:type="dxa"/>
            <w:vAlign w:val="center"/>
          </w:tcPr>
          <w:p w14:paraId="4D899D30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650</w:t>
            </w:r>
          </w:p>
        </w:tc>
        <w:tc>
          <w:tcPr>
            <w:tcW w:w="1302" w:type="dxa"/>
            <w:vAlign w:val="center"/>
          </w:tcPr>
          <w:p w14:paraId="3360104E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26000</w:t>
            </w:r>
          </w:p>
        </w:tc>
        <w:tc>
          <w:tcPr>
            <w:tcW w:w="1400" w:type="dxa"/>
            <w:vAlign w:val="center"/>
          </w:tcPr>
          <w:p w14:paraId="075E6053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1020</w:t>
            </w:r>
          </w:p>
        </w:tc>
        <w:tc>
          <w:tcPr>
            <w:tcW w:w="1302" w:type="dxa"/>
            <w:vAlign w:val="center"/>
          </w:tcPr>
          <w:p w14:paraId="4AA1F76A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40800</w:t>
            </w:r>
          </w:p>
        </w:tc>
      </w:tr>
      <w:tr w:rsidR="00AB2779" w:rsidRPr="00111A2D" w14:paraId="361980CC" w14:textId="77777777" w:rsidTr="00111A2D">
        <w:trPr>
          <w:jc w:val="center"/>
        </w:trPr>
        <w:tc>
          <w:tcPr>
            <w:tcW w:w="1650" w:type="dxa"/>
            <w:vAlign w:val="center"/>
          </w:tcPr>
          <w:p w14:paraId="2F00D71B" w14:textId="77777777" w:rsidR="00AB2779" w:rsidRPr="00111A2D" w:rsidRDefault="00AB2779" w:rsidP="00767CE6">
            <w:pPr>
              <w:spacing w:line="360" w:lineRule="auto"/>
              <w:contextualSpacing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Գեղարքունիք</w:t>
            </w:r>
          </w:p>
        </w:tc>
        <w:tc>
          <w:tcPr>
            <w:tcW w:w="1353" w:type="dxa"/>
            <w:vAlign w:val="center"/>
          </w:tcPr>
          <w:p w14:paraId="4E4904B1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1120</w:t>
            </w:r>
          </w:p>
        </w:tc>
        <w:tc>
          <w:tcPr>
            <w:tcW w:w="1335" w:type="dxa"/>
            <w:vAlign w:val="center"/>
          </w:tcPr>
          <w:p w14:paraId="6245EAFE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44800</w:t>
            </w:r>
          </w:p>
        </w:tc>
        <w:tc>
          <w:tcPr>
            <w:tcW w:w="1230" w:type="dxa"/>
            <w:vAlign w:val="center"/>
          </w:tcPr>
          <w:p w14:paraId="2F54F34F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1840</w:t>
            </w:r>
          </w:p>
        </w:tc>
        <w:tc>
          <w:tcPr>
            <w:tcW w:w="1302" w:type="dxa"/>
            <w:vAlign w:val="center"/>
          </w:tcPr>
          <w:p w14:paraId="6906D9CA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73600</w:t>
            </w:r>
          </w:p>
        </w:tc>
        <w:tc>
          <w:tcPr>
            <w:tcW w:w="1400" w:type="dxa"/>
            <w:vAlign w:val="center"/>
          </w:tcPr>
          <w:p w14:paraId="46DE0E26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2960</w:t>
            </w:r>
          </w:p>
        </w:tc>
        <w:tc>
          <w:tcPr>
            <w:tcW w:w="1302" w:type="dxa"/>
            <w:vAlign w:val="center"/>
          </w:tcPr>
          <w:p w14:paraId="4FD193A2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118400</w:t>
            </w:r>
          </w:p>
        </w:tc>
      </w:tr>
      <w:tr w:rsidR="00AB2779" w:rsidRPr="00111A2D" w14:paraId="58BCDD57" w14:textId="77777777" w:rsidTr="00111A2D">
        <w:trPr>
          <w:jc w:val="center"/>
        </w:trPr>
        <w:tc>
          <w:tcPr>
            <w:tcW w:w="1650" w:type="dxa"/>
            <w:vAlign w:val="center"/>
          </w:tcPr>
          <w:p w14:paraId="0B6EEEE0" w14:textId="77777777" w:rsidR="00AB2779" w:rsidRPr="00111A2D" w:rsidRDefault="00AB2779" w:rsidP="00767CE6">
            <w:pPr>
              <w:spacing w:line="360" w:lineRule="auto"/>
              <w:contextualSpacing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Սյունիք</w:t>
            </w:r>
          </w:p>
        </w:tc>
        <w:tc>
          <w:tcPr>
            <w:tcW w:w="1353" w:type="dxa"/>
            <w:vAlign w:val="center"/>
          </w:tcPr>
          <w:p w14:paraId="39CEB5E8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1080</w:t>
            </w:r>
          </w:p>
        </w:tc>
        <w:tc>
          <w:tcPr>
            <w:tcW w:w="1335" w:type="dxa"/>
            <w:vAlign w:val="center"/>
          </w:tcPr>
          <w:p w14:paraId="4A255767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43200</w:t>
            </w:r>
          </w:p>
        </w:tc>
        <w:tc>
          <w:tcPr>
            <w:tcW w:w="1230" w:type="dxa"/>
            <w:vAlign w:val="center"/>
          </w:tcPr>
          <w:p w14:paraId="1596E742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1800</w:t>
            </w:r>
          </w:p>
        </w:tc>
        <w:tc>
          <w:tcPr>
            <w:tcW w:w="1302" w:type="dxa"/>
            <w:vAlign w:val="center"/>
          </w:tcPr>
          <w:p w14:paraId="59328479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72000</w:t>
            </w:r>
          </w:p>
        </w:tc>
        <w:tc>
          <w:tcPr>
            <w:tcW w:w="1400" w:type="dxa"/>
            <w:vAlign w:val="center"/>
          </w:tcPr>
          <w:p w14:paraId="02110A53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2880</w:t>
            </w:r>
          </w:p>
        </w:tc>
        <w:tc>
          <w:tcPr>
            <w:tcW w:w="1302" w:type="dxa"/>
            <w:vAlign w:val="center"/>
          </w:tcPr>
          <w:p w14:paraId="62C5C900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115200</w:t>
            </w:r>
          </w:p>
        </w:tc>
      </w:tr>
      <w:tr w:rsidR="00AB2779" w:rsidRPr="00111A2D" w14:paraId="256826F8" w14:textId="77777777" w:rsidTr="00111A2D">
        <w:trPr>
          <w:jc w:val="center"/>
        </w:trPr>
        <w:tc>
          <w:tcPr>
            <w:tcW w:w="1650" w:type="dxa"/>
            <w:vAlign w:val="center"/>
          </w:tcPr>
          <w:p w14:paraId="6084495D" w14:textId="77777777" w:rsidR="00AB2779" w:rsidRPr="00111A2D" w:rsidRDefault="00AB2779" w:rsidP="00767CE6">
            <w:pPr>
              <w:spacing w:line="360" w:lineRule="auto"/>
              <w:contextualSpacing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Տավուշ</w:t>
            </w:r>
          </w:p>
        </w:tc>
        <w:tc>
          <w:tcPr>
            <w:tcW w:w="1353" w:type="dxa"/>
            <w:vAlign w:val="center"/>
          </w:tcPr>
          <w:p w14:paraId="4DFF712A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430</w:t>
            </w:r>
          </w:p>
        </w:tc>
        <w:tc>
          <w:tcPr>
            <w:tcW w:w="1335" w:type="dxa"/>
            <w:vAlign w:val="center"/>
          </w:tcPr>
          <w:p w14:paraId="5BA5462D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17200</w:t>
            </w:r>
          </w:p>
        </w:tc>
        <w:tc>
          <w:tcPr>
            <w:tcW w:w="1230" w:type="dxa"/>
            <w:vAlign w:val="center"/>
          </w:tcPr>
          <w:p w14:paraId="6E821818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710</w:t>
            </w:r>
          </w:p>
        </w:tc>
        <w:tc>
          <w:tcPr>
            <w:tcW w:w="1302" w:type="dxa"/>
            <w:vAlign w:val="center"/>
          </w:tcPr>
          <w:p w14:paraId="0FE33234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28400</w:t>
            </w:r>
          </w:p>
        </w:tc>
        <w:tc>
          <w:tcPr>
            <w:tcW w:w="1400" w:type="dxa"/>
            <w:vAlign w:val="center"/>
          </w:tcPr>
          <w:p w14:paraId="1A09B482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1140</w:t>
            </w:r>
          </w:p>
        </w:tc>
        <w:tc>
          <w:tcPr>
            <w:tcW w:w="1302" w:type="dxa"/>
            <w:vAlign w:val="center"/>
          </w:tcPr>
          <w:p w14:paraId="015E9AE0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45600</w:t>
            </w:r>
          </w:p>
        </w:tc>
      </w:tr>
      <w:tr w:rsidR="00AB2779" w:rsidRPr="00111A2D" w14:paraId="23357EFC" w14:textId="77777777" w:rsidTr="00111A2D">
        <w:trPr>
          <w:jc w:val="center"/>
        </w:trPr>
        <w:tc>
          <w:tcPr>
            <w:tcW w:w="1650" w:type="dxa"/>
            <w:vAlign w:val="center"/>
          </w:tcPr>
          <w:p w14:paraId="27ABB64A" w14:textId="77777777" w:rsidR="00AB2779" w:rsidRPr="00111A2D" w:rsidRDefault="00AB2779" w:rsidP="00767CE6">
            <w:pPr>
              <w:spacing w:line="360" w:lineRule="auto"/>
              <w:contextualSpacing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Ընդամենը</w:t>
            </w:r>
          </w:p>
        </w:tc>
        <w:tc>
          <w:tcPr>
            <w:tcW w:w="1353" w:type="dxa"/>
            <w:vAlign w:val="center"/>
          </w:tcPr>
          <w:p w14:paraId="017CEAB9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335" w:type="dxa"/>
            <w:vAlign w:val="center"/>
          </w:tcPr>
          <w:p w14:paraId="30456F05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120000</w:t>
            </w:r>
          </w:p>
        </w:tc>
        <w:tc>
          <w:tcPr>
            <w:tcW w:w="1230" w:type="dxa"/>
            <w:vAlign w:val="center"/>
          </w:tcPr>
          <w:p w14:paraId="72C0F0AA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5000</w:t>
            </w:r>
          </w:p>
        </w:tc>
        <w:tc>
          <w:tcPr>
            <w:tcW w:w="1302" w:type="dxa"/>
            <w:vAlign w:val="center"/>
          </w:tcPr>
          <w:p w14:paraId="6EDD8F48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200000</w:t>
            </w:r>
          </w:p>
        </w:tc>
        <w:tc>
          <w:tcPr>
            <w:tcW w:w="1400" w:type="dxa"/>
            <w:vAlign w:val="center"/>
          </w:tcPr>
          <w:p w14:paraId="44CEC227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8000</w:t>
            </w:r>
          </w:p>
        </w:tc>
        <w:tc>
          <w:tcPr>
            <w:tcW w:w="1302" w:type="dxa"/>
            <w:vAlign w:val="center"/>
          </w:tcPr>
          <w:p w14:paraId="4AFB3BE4" w14:textId="77777777" w:rsidR="00AB2779" w:rsidRPr="00111A2D" w:rsidRDefault="00AB2779" w:rsidP="00767CE6">
            <w:pPr>
              <w:spacing w:line="360" w:lineRule="auto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11A2D">
              <w:rPr>
                <w:rFonts w:ascii="GHEA Grapalat" w:hAnsi="GHEA Grapalat"/>
                <w:color w:val="000000" w:themeColor="text1"/>
                <w:lang w:val="hy-AM"/>
              </w:rPr>
              <w:t>320000</w:t>
            </w:r>
          </w:p>
        </w:tc>
      </w:tr>
    </w:tbl>
    <w:p w14:paraId="56554544" w14:textId="77777777" w:rsidR="00AB2779" w:rsidRDefault="00AB2779" w:rsidP="00767CE6">
      <w:pPr>
        <w:pStyle w:val="ListParagraph"/>
        <w:spacing w:after="0" w:line="360" w:lineRule="auto"/>
        <w:jc w:val="both"/>
        <w:rPr>
          <w:rFonts w:ascii="Cambria Math" w:hAnsi="Cambria Math"/>
          <w:color w:val="000000" w:themeColor="text1"/>
          <w:sz w:val="24"/>
          <w:lang w:val="hy-AM"/>
        </w:rPr>
      </w:pPr>
    </w:p>
    <w:p w14:paraId="204F12A1" w14:textId="77777777" w:rsidR="00AB2779" w:rsidRDefault="00AB2779" w:rsidP="00767CE6">
      <w:pPr>
        <w:pStyle w:val="Heading1"/>
        <w:spacing w:before="0" w:line="360" w:lineRule="auto"/>
        <w:ind w:left="720"/>
        <w:jc w:val="center"/>
        <w:rPr>
          <w:rFonts w:ascii="GHEA Grapalat" w:hAnsi="GHEA Grapalat"/>
          <w:color w:val="000000" w:themeColor="text1"/>
          <w:sz w:val="24"/>
          <w:lang w:val="hy-AM"/>
        </w:rPr>
      </w:pPr>
      <w:bookmarkStart w:id="4" w:name="_Toc137565214"/>
      <w:r w:rsidRPr="00C92105">
        <w:rPr>
          <w:rFonts w:ascii="GHEA Grapalat" w:hAnsi="GHEA Grapalat"/>
          <w:color w:val="000000" w:themeColor="text1"/>
          <w:sz w:val="24"/>
          <w:lang w:val="hy-AM"/>
        </w:rPr>
        <w:t>6. ԱԿՆԿԱԼՎՈՂ ԱՐԴՅՈՒՆՔՆԵՐԸ</w:t>
      </w:r>
      <w:bookmarkEnd w:id="4"/>
    </w:p>
    <w:p w14:paraId="3739B3F2" w14:textId="77777777" w:rsidR="00AB2779" w:rsidRPr="00AB2779" w:rsidRDefault="00AB2779" w:rsidP="00767CE6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lang w:val="hy-AM"/>
        </w:rPr>
      </w:pPr>
    </w:p>
    <w:p w14:paraId="4C319A29" w14:textId="77777777" w:rsidR="00AB2779" w:rsidRPr="00AB2779" w:rsidRDefault="00711D08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AB2779">
        <w:rPr>
          <w:rFonts w:ascii="GHEA Grapalat" w:hAnsi="GHEA Grapalat"/>
          <w:color w:val="000000" w:themeColor="text1"/>
          <w:sz w:val="24"/>
          <w:lang w:val="hy-AM"/>
        </w:rPr>
        <w:t>Ա</w:t>
      </w:r>
      <w:r w:rsidR="0006436A"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յլընտրանքային լուծում </w:t>
      </w:r>
      <w:r w:rsidRPr="00AB2779">
        <w:rPr>
          <w:rFonts w:ascii="GHEA Grapalat" w:hAnsi="GHEA Grapalat"/>
          <w:color w:val="000000" w:themeColor="text1"/>
          <w:sz w:val="24"/>
          <w:lang w:val="hy-AM"/>
        </w:rPr>
        <w:t>կտրվի</w:t>
      </w:r>
      <w:r w:rsidR="0006436A"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 անասնաբուծության նպատակով չօգտագործվող սահմանամերձ բնակավայրերի բնական կեր</w:t>
      </w:r>
      <w:r w:rsidR="00EC5015" w:rsidRPr="00AB2779">
        <w:rPr>
          <w:rFonts w:ascii="GHEA Grapalat" w:hAnsi="GHEA Grapalat"/>
          <w:color w:val="000000" w:themeColor="text1"/>
          <w:sz w:val="24"/>
          <w:lang w:val="hy-AM"/>
        </w:rPr>
        <w:t>ա</w:t>
      </w:r>
      <w:r w:rsidR="0006436A" w:rsidRPr="00AB2779">
        <w:rPr>
          <w:rFonts w:ascii="GHEA Grapalat" w:hAnsi="GHEA Grapalat"/>
          <w:color w:val="000000" w:themeColor="text1"/>
          <w:sz w:val="24"/>
          <w:lang w:val="hy-AM"/>
        </w:rPr>
        <w:t>հանդակների կիրառման</w:t>
      </w:r>
      <w:r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 հետ կապված խնդրին։</w:t>
      </w:r>
      <w:r w:rsidRPr="00AB2779">
        <w:rPr>
          <w:rFonts w:ascii="GHEA Grapalat" w:hAnsi="GHEA Grapalat"/>
          <w:color w:val="000000" w:themeColor="text1"/>
          <w:sz w:val="24"/>
          <w:lang w:val="hy-AM"/>
        </w:rPr>
        <w:tab/>
      </w:r>
      <w:r w:rsidR="00C0647C" w:rsidRPr="00AB2779">
        <w:rPr>
          <w:rFonts w:ascii="GHEA Grapalat" w:hAnsi="GHEA Grapalat"/>
          <w:color w:val="000000" w:themeColor="text1"/>
          <w:sz w:val="24"/>
          <w:lang w:val="hy-AM"/>
        </w:rPr>
        <w:tab/>
      </w:r>
      <w:r w:rsidR="00C0647C" w:rsidRPr="00AB2779">
        <w:rPr>
          <w:rFonts w:ascii="GHEA Grapalat" w:hAnsi="GHEA Grapalat"/>
          <w:color w:val="000000" w:themeColor="text1"/>
          <w:sz w:val="24"/>
          <w:lang w:val="hy-AM"/>
        </w:rPr>
        <w:tab/>
      </w:r>
      <w:r w:rsidR="00C0647C" w:rsidRPr="00AB2779">
        <w:rPr>
          <w:rFonts w:ascii="GHEA Grapalat" w:hAnsi="GHEA Grapalat"/>
          <w:color w:val="000000" w:themeColor="text1"/>
          <w:sz w:val="24"/>
          <w:lang w:val="hy-AM"/>
        </w:rPr>
        <w:tab/>
      </w:r>
      <w:r w:rsidR="00C0647C" w:rsidRPr="00AB2779">
        <w:rPr>
          <w:rFonts w:ascii="GHEA Grapalat" w:hAnsi="GHEA Grapalat"/>
          <w:color w:val="000000" w:themeColor="text1"/>
          <w:sz w:val="24"/>
          <w:lang w:val="hy-AM"/>
        </w:rPr>
        <w:tab/>
      </w:r>
      <w:r w:rsidR="00C0647C" w:rsidRPr="00AB2779">
        <w:rPr>
          <w:rFonts w:ascii="GHEA Grapalat" w:hAnsi="GHEA Grapalat"/>
          <w:color w:val="000000" w:themeColor="text1"/>
          <w:sz w:val="24"/>
          <w:lang w:val="hy-AM"/>
        </w:rPr>
        <w:tab/>
      </w:r>
    </w:p>
    <w:p w14:paraId="4DA26F07" w14:textId="490B521A" w:rsidR="00AB2779" w:rsidRPr="00AB2779" w:rsidRDefault="00711D08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AB2779">
        <w:rPr>
          <w:rFonts w:ascii="GHEA Grapalat" w:hAnsi="GHEA Grapalat"/>
          <w:color w:val="000000" w:themeColor="text1"/>
          <w:sz w:val="24"/>
          <w:lang w:val="hy-AM"/>
        </w:rPr>
        <w:t>Ծ</w:t>
      </w:r>
      <w:r w:rsidR="0095591F"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ախսերի փոխհատուցման միջոցով </w:t>
      </w:r>
      <w:r w:rsidR="004152C5">
        <w:rPr>
          <w:rFonts w:ascii="GHEA Grapalat" w:hAnsi="GHEA Grapalat"/>
          <w:color w:val="000000" w:themeColor="text1"/>
          <w:sz w:val="24"/>
          <w:lang w:val="hy-AM"/>
        </w:rPr>
        <w:t>Հայաստանի Հ</w:t>
      </w:r>
      <w:r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անրապետության </w:t>
      </w:r>
      <w:r w:rsidR="004152C5">
        <w:rPr>
          <w:rFonts w:ascii="GHEA Grapalat" w:hAnsi="GHEA Grapalat"/>
          <w:color w:val="000000" w:themeColor="text1"/>
          <w:sz w:val="24"/>
          <w:lang w:val="hy-AM"/>
        </w:rPr>
        <w:t xml:space="preserve">Արագածոտնի, Գեղարքունիքի, Սյունիքի և Տավուշի մարզերի </w:t>
      </w:r>
      <w:r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ազգաբնակչությունը </w:t>
      </w:r>
      <w:r w:rsidR="004152C5">
        <w:rPr>
          <w:rFonts w:ascii="GHEA Grapalat" w:hAnsi="GHEA Grapalat"/>
          <w:color w:val="000000" w:themeColor="text1"/>
          <w:sz w:val="24"/>
          <w:lang w:val="hy-AM"/>
        </w:rPr>
        <w:t xml:space="preserve">երկու տարվա ընթացքում </w:t>
      </w:r>
      <w:r w:rsidRPr="00AB2779">
        <w:rPr>
          <w:rFonts w:ascii="GHEA Grapalat" w:hAnsi="GHEA Grapalat"/>
          <w:color w:val="000000" w:themeColor="text1"/>
          <w:sz w:val="24"/>
          <w:lang w:val="hy-AM"/>
        </w:rPr>
        <w:t>ձեռք կբերի</w:t>
      </w:r>
      <w:r w:rsidR="0095591F"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4152C5">
        <w:rPr>
          <w:rFonts w:ascii="GHEA Grapalat" w:hAnsi="GHEA Grapalat"/>
          <w:color w:val="000000" w:themeColor="text1"/>
          <w:sz w:val="24"/>
          <w:lang w:val="hy-AM"/>
        </w:rPr>
        <w:t>8</w:t>
      </w:r>
      <w:r w:rsidR="0095591F" w:rsidRPr="00AB2779">
        <w:rPr>
          <w:rFonts w:ascii="GHEA Grapalat" w:hAnsi="GHEA Grapalat"/>
          <w:color w:val="000000" w:themeColor="text1"/>
          <w:sz w:val="24"/>
          <w:lang w:val="hy-AM"/>
        </w:rPr>
        <w:t>000 մեղվաընտանիք</w:t>
      </w:r>
      <w:r w:rsidRPr="00AB2779">
        <w:rPr>
          <w:rFonts w:ascii="GHEA Grapalat" w:hAnsi="GHEA Grapalat"/>
          <w:color w:val="000000" w:themeColor="text1"/>
          <w:sz w:val="24"/>
          <w:lang w:val="hy-AM"/>
        </w:rPr>
        <w:t>։</w:t>
      </w:r>
      <w:r w:rsidR="0095591F" w:rsidRPr="00AB2779">
        <w:rPr>
          <w:rFonts w:ascii="GHEA Grapalat" w:hAnsi="GHEA Grapalat"/>
          <w:color w:val="000000" w:themeColor="text1"/>
          <w:sz w:val="24"/>
          <w:lang w:val="hy-AM"/>
        </w:rPr>
        <w:tab/>
      </w:r>
      <w:r w:rsidR="0095591F" w:rsidRPr="00AB2779">
        <w:rPr>
          <w:rFonts w:ascii="GHEA Grapalat" w:hAnsi="GHEA Grapalat"/>
          <w:color w:val="000000" w:themeColor="text1"/>
          <w:sz w:val="24"/>
          <w:lang w:val="hy-AM"/>
        </w:rPr>
        <w:tab/>
      </w:r>
    </w:p>
    <w:p w14:paraId="451F05EE" w14:textId="4F36CFBA" w:rsidR="00AB2779" w:rsidRPr="00AB2779" w:rsidRDefault="0095591F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711D08" w:rsidRPr="00AB2779">
        <w:rPr>
          <w:rFonts w:ascii="GHEA Grapalat" w:hAnsi="GHEA Grapalat"/>
          <w:color w:val="000000" w:themeColor="text1"/>
          <w:sz w:val="24"/>
          <w:lang w:val="hy-AM"/>
        </w:rPr>
        <w:t>Տ</w:t>
      </w:r>
      <w:r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արեկան հավելյալ </w:t>
      </w:r>
      <w:r w:rsidR="00711D08" w:rsidRPr="00AB2779">
        <w:rPr>
          <w:rFonts w:ascii="GHEA Grapalat" w:hAnsi="GHEA Grapalat"/>
          <w:color w:val="000000" w:themeColor="text1"/>
          <w:sz w:val="24"/>
          <w:lang w:val="hy-AM"/>
        </w:rPr>
        <w:t>կ</w:t>
      </w:r>
      <w:r w:rsidRPr="00AB2779">
        <w:rPr>
          <w:rFonts w:ascii="GHEA Grapalat" w:hAnsi="GHEA Grapalat"/>
          <w:color w:val="000000" w:themeColor="text1"/>
          <w:sz w:val="24"/>
          <w:lang w:val="hy-AM"/>
        </w:rPr>
        <w:t>արտադր</w:t>
      </w:r>
      <w:r w:rsidR="00711D08" w:rsidRPr="00AB2779">
        <w:rPr>
          <w:rFonts w:ascii="GHEA Grapalat" w:hAnsi="GHEA Grapalat"/>
          <w:color w:val="000000" w:themeColor="text1"/>
          <w:sz w:val="24"/>
          <w:lang w:val="hy-AM"/>
        </w:rPr>
        <w:t>վի</w:t>
      </w:r>
      <w:r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 շուրջ 1</w:t>
      </w:r>
      <w:r w:rsidR="00E9512B">
        <w:rPr>
          <w:rFonts w:ascii="GHEA Grapalat" w:hAnsi="GHEA Grapalat"/>
          <w:color w:val="000000" w:themeColor="text1"/>
          <w:sz w:val="24"/>
          <w:lang w:val="hy-AM"/>
        </w:rPr>
        <w:t>2</w:t>
      </w:r>
      <w:r w:rsidRPr="00AB2779">
        <w:rPr>
          <w:rFonts w:ascii="GHEA Grapalat" w:hAnsi="GHEA Grapalat"/>
          <w:color w:val="000000" w:themeColor="text1"/>
          <w:sz w:val="24"/>
          <w:lang w:val="hy-AM"/>
        </w:rPr>
        <w:t>00</w:t>
      </w:r>
      <w:r w:rsidR="00B47E76" w:rsidRPr="00AB2779">
        <w:rPr>
          <w:rFonts w:ascii="GHEA Grapalat" w:hAnsi="GHEA Grapalat"/>
          <w:color w:val="000000" w:themeColor="text1"/>
          <w:sz w:val="24"/>
          <w:lang w:val="hy-AM"/>
        </w:rPr>
        <w:t>0</w:t>
      </w:r>
      <w:r w:rsidRPr="00AB2779">
        <w:rPr>
          <w:rFonts w:ascii="GHEA Grapalat" w:hAnsi="GHEA Grapalat"/>
          <w:color w:val="000000" w:themeColor="text1"/>
          <w:sz w:val="24"/>
          <w:lang w:val="hy-AM"/>
        </w:rPr>
        <w:t>0 կգ բարձրորակ ապրանքային մեղր</w:t>
      </w:r>
      <w:r w:rsidR="00711D08" w:rsidRPr="00AB2779">
        <w:rPr>
          <w:rFonts w:ascii="GHEA Grapalat" w:hAnsi="GHEA Grapalat"/>
          <w:color w:val="000000" w:themeColor="text1"/>
          <w:sz w:val="24"/>
          <w:lang w:val="hy-AM"/>
        </w:rPr>
        <w:t>։</w:t>
      </w:r>
      <w:r w:rsidR="00C0647C"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C0647C" w:rsidRPr="00AB2779">
        <w:rPr>
          <w:rFonts w:ascii="GHEA Grapalat" w:hAnsi="GHEA Grapalat"/>
          <w:color w:val="000000" w:themeColor="text1"/>
          <w:sz w:val="24"/>
          <w:lang w:val="hy-AM"/>
        </w:rPr>
        <w:tab/>
      </w:r>
      <w:r w:rsidR="00C0647C" w:rsidRPr="00AB2779">
        <w:rPr>
          <w:rFonts w:ascii="GHEA Grapalat" w:hAnsi="GHEA Grapalat"/>
          <w:color w:val="000000" w:themeColor="text1"/>
          <w:sz w:val="24"/>
          <w:lang w:val="hy-AM"/>
        </w:rPr>
        <w:tab/>
      </w:r>
      <w:r w:rsidR="00C0647C" w:rsidRPr="00AB2779">
        <w:rPr>
          <w:rFonts w:ascii="GHEA Grapalat" w:hAnsi="GHEA Grapalat"/>
          <w:color w:val="000000" w:themeColor="text1"/>
          <w:sz w:val="24"/>
          <w:lang w:val="hy-AM"/>
        </w:rPr>
        <w:tab/>
      </w:r>
      <w:r w:rsidR="00C0647C" w:rsidRPr="00AB2779">
        <w:rPr>
          <w:rFonts w:ascii="GHEA Grapalat" w:hAnsi="GHEA Grapalat"/>
          <w:color w:val="000000" w:themeColor="text1"/>
          <w:sz w:val="24"/>
          <w:lang w:val="hy-AM"/>
        </w:rPr>
        <w:tab/>
      </w:r>
      <w:r w:rsidR="00C0647C" w:rsidRPr="00AB2779">
        <w:rPr>
          <w:rFonts w:ascii="GHEA Grapalat" w:hAnsi="GHEA Grapalat"/>
          <w:color w:val="000000" w:themeColor="text1"/>
          <w:sz w:val="24"/>
          <w:lang w:val="hy-AM"/>
        </w:rPr>
        <w:tab/>
      </w:r>
      <w:r w:rsidR="00C0647C" w:rsidRPr="00AB2779">
        <w:rPr>
          <w:rFonts w:ascii="GHEA Grapalat" w:hAnsi="GHEA Grapalat"/>
          <w:color w:val="000000" w:themeColor="text1"/>
          <w:sz w:val="24"/>
          <w:lang w:val="hy-AM"/>
        </w:rPr>
        <w:tab/>
      </w:r>
    </w:p>
    <w:p w14:paraId="2EA79F83" w14:textId="77777777" w:rsidR="00E9512B" w:rsidRPr="00E9512B" w:rsidRDefault="00D26D90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AB2779">
        <w:rPr>
          <w:rFonts w:ascii="Cambria Math" w:hAnsi="Cambria Math"/>
          <w:color w:val="000000" w:themeColor="text1"/>
          <w:sz w:val="24"/>
          <w:lang w:val="hy-AM"/>
        </w:rPr>
        <w:t xml:space="preserve"> </w:t>
      </w:r>
      <w:r w:rsidR="00E9512B">
        <w:rPr>
          <w:rFonts w:ascii="GHEA Grapalat" w:hAnsi="GHEA Grapalat"/>
          <w:color w:val="000000" w:themeColor="text1"/>
          <w:sz w:val="24"/>
          <w:lang w:val="hy-AM"/>
        </w:rPr>
        <w:t>Նշված մարզերի</w:t>
      </w:r>
      <w:r w:rsidR="0095591F"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 բնակավայրեր</w:t>
      </w:r>
      <w:r w:rsidR="006F4C9F" w:rsidRPr="00AB2779">
        <w:rPr>
          <w:rFonts w:ascii="GHEA Grapalat" w:hAnsi="GHEA Grapalat"/>
          <w:color w:val="000000" w:themeColor="text1"/>
          <w:sz w:val="24"/>
          <w:lang w:val="hy-AM"/>
        </w:rPr>
        <w:t>ում կընդլայնվեն առկա</w:t>
      </w:r>
      <w:r w:rsidR="0095591F"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 մեղվանոցներ</w:t>
      </w:r>
      <w:r w:rsidR="006F4C9F" w:rsidRPr="00AB2779">
        <w:rPr>
          <w:rFonts w:ascii="GHEA Grapalat" w:hAnsi="GHEA Grapalat"/>
          <w:color w:val="000000" w:themeColor="text1"/>
          <w:sz w:val="24"/>
          <w:lang w:val="hy-AM"/>
        </w:rPr>
        <w:t>ը</w:t>
      </w:r>
      <w:r w:rsidR="0095591F"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 և</w:t>
      </w:r>
      <w:r w:rsidR="006F4C9F"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 միաժամանակ կձևավորվեն</w:t>
      </w:r>
      <w:r w:rsidR="0095591F" w:rsidRPr="00AB2779">
        <w:rPr>
          <w:rFonts w:ascii="GHEA Grapalat" w:hAnsi="GHEA Grapalat"/>
          <w:color w:val="000000" w:themeColor="text1"/>
          <w:sz w:val="24"/>
          <w:lang w:val="hy-AM"/>
        </w:rPr>
        <w:t xml:space="preserve"> նոր մեղվանոցներ</w:t>
      </w:r>
      <w:r w:rsidR="006F4C9F" w:rsidRPr="00AB2779">
        <w:rPr>
          <w:rFonts w:ascii="GHEA Grapalat" w:hAnsi="GHEA Grapalat"/>
          <w:color w:val="000000" w:themeColor="text1"/>
          <w:sz w:val="24"/>
          <w:lang w:val="hy-AM"/>
        </w:rPr>
        <w:t>։</w:t>
      </w:r>
    </w:p>
    <w:p w14:paraId="17BEC575" w14:textId="16793DB0" w:rsidR="0095591F" w:rsidRPr="00AB2779" w:rsidRDefault="00E9512B" w:rsidP="00767CE6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color w:val="000000" w:themeColor="text1"/>
          <w:sz w:val="24"/>
          <w:lang w:val="hy-AM"/>
        </w:rPr>
        <w:t>Նպաստավոր պայմաններ կստեղծվեն Արագածի ստորին լանջերին հանդիպող բազմազան ու արժեքավոր բույսերի տեսակային կազմի պահպանման համար։</w:t>
      </w:r>
      <w:r w:rsidR="00C0647C" w:rsidRPr="00AB2779">
        <w:rPr>
          <w:rFonts w:ascii="GHEA Grapalat" w:hAnsi="GHEA Grapalat"/>
          <w:color w:val="000000" w:themeColor="text1"/>
          <w:sz w:val="24"/>
          <w:lang w:val="hy-AM"/>
        </w:rPr>
        <w:tab/>
      </w:r>
      <w:r w:rsidR="00C0647C" w:rsidRPr="00AB2779">
        <w:rPr>
          <w:rFonts w:ascii="GHEA Grapalat" w:hAnsi="GHEA Grapalat"/>
          <w:color w:val="000000" w:themeColor="text1"/>
          <w:sz w:val="24"/>
          <w:lang w:val="hy-AM"/>
        </w:rPr>
        <w:tab/>
      </w:r>
      <w:r w:rsidR="00C0647C" w:rsidRPr="00AB2779">
        <w:rPr>
          <w:rFonts w:ascii="GHEA Grapalat" w:hAnsi="GHEA Grapalat"/>
          <w:color w:val="000000" w:themeColor="text1"/>
          <w:sz w:val="24"/>
          <w:lang w:val="hy-AM"/>
        </w:rPr>
        <w:tab/>
      </w:r>
    </w:p>
    <w:p w14:paraId="0CA9E5DC" w14:textId="77777777" w:rsidR="0095591F" w:rsidRPr="0095591F" w:rsidRDefault="0095591F" w:rsidP="00767CE6">
      <w:pPr>
        <w:spacing w:line="360" w:lineRule="auto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sectPr w:rsidR="0095591F" w:rsidRPr="0095591F" w:rsidSect="00C94605">
      <w:footerReference w:type="default" r:id="rId10"/>
      <w:pgSz w:w="11907" w:h="16839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03DF7" w14:textId="77777777" w:rsidR="004C1486" w:rsidRDefault="004C1486" w:rsidP="00007E2C">
      <w:pPr>
        <w:spacing w:after="0" w:line="240" w:lineRule="auto"/>
      </w:pPr>
      <w:r>
        <w:separator/>
      </w:r>
    </w:p>
  </w:endnote>
  <w:endnote w:type="continuationSeparator" w:id="0">
    <w:p w14:paraId="082BC6E8" w14:textId="77777777" w:rsidR="004C1486" w:rsidRDefault="004C1486" w:rsidP="0000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0228090"/>
      <w:docPartObj>
        <w:docPartGallery w:val="Page Numbers (Bottom of Page)"/>
        <w:docPartUnique/>
      </w:docPartObj>
    </w:sdtPr>
    <w:sdtEndPr>
      <w:rPr>
        <w:rFonts w:ascii="GHEA Grapalat" w:hAnsi="GHEA Grapalat"/>
        <w:b/>
        <w:noProof/>
        <w:sz w:val="24"/>
      </w:rPr>
    </w:sdtEndPr>
    <w:sdtContent>
      <w:p w14:paraId="6E68471D" w14:textId="77777777" w:rsidR="00007E2C" w:rsidRPr="00007E2C" w:rsidRDefault="00007E2C">
        <w:pPr>
          <w:pStyle w:val="Footer"/>
          <w:jc w:val="right"/>
          <w:rPr>
            <w:rFonts w:ascii="GHEA Grapalat" w:hAnsi="GHEA Grapalat"/>
            <w:b/>
            <w:sz w:val="24"/>
          </w:rPr>
        </w:pPr>
        <w:r w:rsidRPr="00007E2C">
          <w:rPr>
            <w:rFonts w:ascii="GHEA Grapalat" w:hAnsi="GHEA Grapalat"/>
            <w:b/>
            <w:sz w:val="24"/>
          </w:rPr>
          <w:fldChar w:fldCharType="begin"/>
        </w:r>
        <w:r w:rsidRPr="00007E2C">
          <w:rPr>
            <w:rFonts w:ascii="GHEA Grapalat" w:hAnsi="GHEA Grapalat"/>
            <w:b/>
            <w:sz w:val="24"/>
          </w:rPr>
          <w:instrText xml:space="preserve"> PAGE   \* MERGEFORMAT </w:instrText>
        </w:r>
        <w:r w:rsidRPr="00007E2C">
          <w:rPr>
            <w:rFonts w:ascii="GHEA Grapalat" w:hAnsi="GHEA Grapalat"/>
            <w:b/>
            <w:sz w:val="24"/>
          </w:rPr>
          <w:fldChar w:fldCharType="separate"/>
        </w:r>
        <w:r w:rsidR="009A7C5F">
          <w:rPr>
            <w:rFonts w:ascii="GHEA Grapalat" w:hAnsi="GHEA Grapalat"/>
            <w:b/>
            <w:noProof/>
            <w:sz w:val="24"/>
          </w:rPr>
          <w:t>2</w:t>
        </w:r>
        <w:r w:rsidRPr="00007E2C">
          <w:rPr>
            <w:rFonts w:ascii="GHEA Grapalat" w:hAnsi="GHEA Grapalat"/>
            <w:b/>
            <w:noProof/>
            <w:sz w:val="24"/>
          </w:rPr>
          <w:fldChar w:fldCharType="end"/>
        </w:r>
      </w:p>
    </w:sdtContent>
  </w:sdt>
  <w:p w14:paraId="317D1B7F" w14:textId="77777777" w:rsidR="00007E2C" w:rsidRDefault="00007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D2678" w14:textId="77777777" w:rsidR="004C1486" w:rsidRDefault="004C1486" w:rsidP="00007E2C">
      <w:pPr>
        <w:spacing w:after="0" w:line="240" w:lineRule="auto"/>
      </w:pPr>
      <w:r>
        <w:separator/>
      </w:r>
    </w:p>
  </w:footnote>
  <w:footnote w:type="continuationSeparator" w:id="0">
    <w:p w14:paraId="70E4AE0A" w14:textId="77777777" w:rsidR="004C1486" w:rsidRDefault="004C1486" w:rsidP="00007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F1F4D"/>
    <w:multiLevelType w:val="hybridMultilevel"/>
    <w:tmpl w:val="00563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536FC"/>
    <w:multiLevelType w:val="hybridMultilevel"/>
    <w:tmpl w:val="FC6A37D0"/>
    <w:lvl w:ilvl="0" w:tplc="B21A247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0757E"/>
    <w:multiLevelType w:val="hybridMultilevel"/>
    <w:tmpl w:val="4DCE6E86"/>
    <w:lvl w:ilvl="0" w:tplc="89502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650583">
    <w:abstractNumId w:val="0"/>
  </w:num>
  <w:num w:numId="2" w16cid:durableId="1681927124">
    <w:abstractNumId w:val="1"/>
  </w:num>
  <w:num w:numId="3" w16cid:durableId="1981836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D0A"/>
    <w:rsid w:val="00007E2C"/>
    <w:rsid w:val="00011A27"/>
    <w:rsid w:val="00014B88"/>
    <w:rsid w:val="00024CE7"/>
    <w:rsid w:val="00031F29"/>
    <w:rsid w:val="00040BE7"/>
    <w:rsid w:val="000610CE"/>
    <w:rsid w:val="0006436A"/>
    <w:rsid w:val="000735EB"/>
    <w:rsid w:val="0007777A"/>
    <w:rsid w:val="00077885"/>
    <w:rsid w:val="0008017D"/>
    <w:rsid w:val="00081A6D"/>
    <w:rsid w:val="000849D8"/>
    <w:rsid w:val="000877F8"/>
    <w:rsid w:val="00090188"/>
    <w:rsid w:val="000B0C8B"/>
    <w:rsid w:val="000B2639"/>
    <w:rsid w:val="000B54F8"/>
    <w:rsid w:val="000C190E"/>
    <w:rsid w:val="000D1785"/>
    <w:rsid w:val="000D5260"/>
    <w:rsid w:val="000D5A54"/>
    <w:rsid w:val="000D69BD"/>
    <w:rsid w:val="000D7FCB"/>
    <w:rsid w:val="000E0AB1"/>
    <w:rsid w:val="000E187B"/>
    <w:rsid w:val="000E2973"/>
    <w:rsid w:val="000F08D2"/>
    <w:rsid w:val="000F5D53"/>
    <w:rsid w:val="00107486"/>
    <w:rsid w:val="00111A2D"/>
    <w:rsid w:val="00114EA5"/>
    <w:rsid w:val="00134403"/>
    <w:rsid w:val="00145475"/>
    <w:rsid w:val="00147033"/>
    <w:rsid w:val="00150493"/>
    <w:rsid w:val="00152B73"/>
    <w:rsid w:val="00162864"/>
    <w:rsid w:val="00167E8B"/>
    <w:rsid w:val="00177FF4"/>
    <w:rsid w:val="00191F73"/>
    <w:rsid w:val="00194BC1"/>
    <w:rsid w:val="001960AD"/>
    <w:rsid w:val="001B02AD"/>
    <w:rsid w:val="001D293C"/>
    <w:rsid w:val="001D57E9"/>
    <w:rsid w:val="001F3920"/>
    <w:rsid w:val="002047F2"/>
    <w:rsid w:val="00211D60"/>
    <w:rsid w:val="00216D92"/>
    <w:rsid w:val="00217B7A"/>
    <w:rsid w:val="00246AED"/>
    <w:rsid w:val="00250F0D"/>
    <w:rsid w:val="00263A2C"/>
    <w:rsid w:val="00266EDC"/>
    <w:rsid w:val="00267C9F"/>
    <w:rsid w:val="0029200A"/>
    <w:rsid w:val="00292619"/>
    <w:rsid w:val="00297183"/>
    <w:rsid w:val="002A04E7"/>
    <w:rsid w:val="002A0DC6"/>
    <w:rsid w:val="002A2665"/>
    <w:rsid w:val="002A4E92"/>
    <w:rsid w:val="002A58F1"/>
    <w:rsid w:val="002B1807"/>
    <w:rsid w:val="002B4DA8"/>
    <w:rsid w:val="002C449B"/>
    <w:rsid w:val="002C4F90"/>
    <w:rsid w:val="002F3F2A"/>
    <w:rsid w:val="00301401"/>
    <w:rsid w:val="00312E2E"/>
    <w:rsid w:val="0031385D"/>
    <w:rsid w:val="0032166C"/>
    <w:rsid w:val="00330D04"/>
    <w:rsid w:val="00332315"/>
    <w:rsid w:val="00344A07"/>
    <w:rsid w:val="003461F5"/>
    <w:rsid w:val="003516FE"/>
    <w:rsid w:val="00354800"/>
    <w:rsid w:val="00360306"/>
    <w:rsid w:val="00362507"/>
    <w:rsid w:val="00374A08"/>
    <w:rsid w:val="003A00D7"/>
    <w:rsid w:val="003C4A67"/>
    <w:rsid w:val="003D3063"/>
    <w:rsid w:val="003D52BA"/>
    <w:rsid w:val="003D72A8"/>
    <w:rsid w:val="003E17F2"/>
    <w:rsid w:val="003F06BA"/>
    <w:rsid w:val="003F1AA1"/>
    <w:rsid w:val="00401C9B"/>
    <w:rsid w:val="00404AE3"/>
    <w:rsid w:val="00405FF8"/>
    <w:rsid w:val="00414B47"/>
    <w:rsid w:val="004152C5"/>
    <w:rsid w:val="004173BB"/>
    <w:rsid w:val="00421DB2"/>
    <w:rsid w:val="00424842"/>
    <w:rsid w:val="00427137"/>
    <w:rsid w:val="00430182"/>
    <w:rsid w:val="00436D1A"/>
    <w:rsid w:val="00437A9C"/>
    <w:rsid w:val="00463CC3"/>
    <w:rsid w:val="00466E9A"/>
    <w:rsid w:val="004719CB"/>
    <w:rsid w:val="004758F4"/>
    <w:rsid w:val="00484C2D"/>
    <w:rsid w:val="004852FA"/>
    <w:rsid w:val="00486DA8"/>
    <w:rsid w:val="00491618"/>
    <w:rsid w:val="004A2876"/>
    <w:rsid w:val="004A2F8B"/>
    <w:rsid w:val="004A649F"/>
    <w:rsid w:val="004B5B12"/>
    <w:rsid w:val="004C13CF"/>
    <w:rsid w:val="004C1486"/>
    <w:rsid w:val="004D3600"/>
    <w:rsid w:val="004D3F9F"/>
    <w:rsid w:val="004D4CCF"/>
    <w:rsid w:val="004D6481"/>
    <w:rsid w:val="004E171A"/>
    <w:rsid w:val="004F2954"/>
    <w:rsid w:val="004F3C37"/>
    <w:rsid w:val="00501F1C"/>
    <w:rsid w:val="005100DD"/>
    <w:rsid w:val="00536A57"/>
    <w:rsid w:val="00545B50"/>
    <w:rsid w:val="0054608C"/>
    <w:rsid w:val="00547030"/>
    <w:rsid w:val="00547266"/>
    <w:rsid w:val="00556C2E"/>
    <w:rsid w:val="005627E8"/>
    <w:rsid w:val="00577589"/>
    <w:rsid w:val="005876C9"/>
    <w:rsid w:val="00590269"/>
    <w:rsid w:val="00590567"/>
    <w:rsid w:val="00591C5C"/>
    <w:rsid w:val="00594777"/>
    <w:rsid w:val="005B42F5"/>
    <w:rsid w:val="005B5ACC"/>
    <w:rsid w:val="005C366C"/>
    <w:rsid w:val="005D2EF9"/>
    <w:rsid w:val="005E2476"/>
    <w:rsid w:val="005F1C15"/>
    <w:rsid w:val="005F7F12"/>
    <w:rsid w:val="00605541"/>
    <w:rsid w:val="00606DD3"/>
    <w:rsid w:val="00622022"/>
    <w:rsid w:val="006221BC"/>
    <w:rsid w:val="006311E9"/>
    <w:rsid w:val="00636459"/>
    <w:rsid w:val="0063789D"/>
    <w:rsid w:val="0064087C"/>
    <w:rsid w:val="006511E3"/>
    <w:rsid w:val="0065310C"/>
    <w:rsid w:val="00657C85"/>
    <w:rsid w:val="00690365"/>
    <w:rsid w:val="0069542B"/>
    <w:rsid w:val="006B1D48"/>
    <w:rsid w:val="006C435A"/>
    <w:rsid w:val="006D0999"/>
    <w:rsid w:val="006E13D9"/>
    <w:rsid w:val="006E3F47"/>
    <w:rsid w:val="006E6106"/>
    <w:rsid w:val="006F4C9F"/>
    <w:rsid w:val="007029D1"/>
    <w:rsid w:val="00711D08"/>
    <w:rsid w:val="0072132F"/>
    <w:rsid w:val="0072360F"/>
    <w:rsid w:val="00735A87"/>
    <w:rsid w:val="00741C62"/>
    <w:rsid w:val="007522A2"/>
    <w:rsid w:val="0075534D"/>
    <w:rsid w:val="00757915"/>
    <w:rsid w:val="00767CE6"/>
    <w:rsid w:val="0077589B"/>
    <w:rsid w:val="007771A8"/>
    <w:rsid w:val="0078337A"/>
    <w:rsid w:val="00785664"/>
    <w:rsid w:val="007870DE"/>
    <w:rsid w:val="007A7224"/>
    <w:rsid w:val="007B0F6E"/>
    <w:rsid w:val="007C3528"/>
    <w:rsid w:val="007D45FD"/>
    <w:rsid w:val="007D6669"/>
    <w:rsid w:val="007D6E01"/>
    <w:rsid w:val="007D71FC"/>
    <w:rsid w:val="007E0C06"/>
    <w:rsid w:val="007F3D02"/>
    <w:rsid w:val="008103AD"/>
    <w:rsid w:val="00811327"/>
    <w:rsid w:val="0081651F"/>
    <w:rsid w:val="00847D59"/>
    <w:rsid w:val="00850A7A"/>
    <w:rsid w:val="008604C5"/>
    <w:rsid w:val="00860A5D"/>
    <w:rsid w:val="00865D21"/>
    <w:rsid w:val="00870E6F"/>
    <w:rsid w:val="00872EDC"/>
    <w:rsid w:val="00876EA8"/>
    <w:rsid w:val="0088414D"/>
    <w:rsid w:val="00893FFD"/>
    <w:rsid w:val="00894803"/>
    <w:rsid w:val="00895D37"/>
    <w:rsid w:val="00897909"/>
    <w:rsid w:val="008B3D91"/>
    <w:rsid w:val="008B4DEE"/>
    <w:rsid w:val="008C367A"/>
    <w:rsid w:val="008D008C"/>
    <w:rsid w:val="008D245B"/>
    <w:rsid w:val="008E2992"/>
    <w:rsid w:val="008F67D2"/>
    <w:rsid w:val="009033A4"/>
    <w:rsid w:val="00905809"/>
    <w:rsid w:val="00907C40"/>
    <w:rsid w:val="00913F37"/>
    <w:rsid w:val="009157E2"/>
    <w:rsid w:val="00921D7B"/>
    <w:rsid w:val="00922DB8"/>
    <w:rsid w:val="00935E31"/>
    <w:rsid w:val="00943570"/>
    <w:rsid w:val="0094452C"/>
    <w:rsid w:val="00946F0B"/>
    <w:rsid w:val="0095591F"/>
    <w:rsid w:val="0097537F"/>
    <w:rsid w:val="0098418D"/>
    <w:rsid w:val="009935F2"/>
    <w:rsid w:val="009A58AF"/>
    <w:rsid w:val="009A7C5F"/>
    <w:rsid w:val="009B123D"/>
    <w:rsid w:val="009C5933"/>
    <w:rsid w:val="009E4D0A"/>
    <w:rsid w:val="00A01937"/>
    <w:rsid w:val="00A264A2"/>
    <w:rsid w:val="00A33835"/>
    <w:rsid w:val="00A358A4"/>
    <w:rsid w:val="00A46AAE"/>
    <w:rsid w:val="00A531F5"/>
    <w:rsid w:val="00A53E57"/>
    <w:rsid w:val="00A70555"/>
    <w:rsid w:val="00A70B0E"/>
    <w:rsid w:val="00A737A5"/>
    <w:rsid w:val="00A775CB"/>
    <w:rsid w:val="00A80C42"/>
    <w:rsid w:val="00A958CA"/>
    <w:rsid w:val="00AA46A5"/>
    <w:rsid w:val="00AA5054"/>
    <w:rsid w:val="00AB0145"/>
    <w:rsid w:val="00AB2779"/>
    <w:rsid w:val="00AC4152"/>
    <w:rsid w:val="00AC773D"/>
    <w:rsid w:val="00AD05BE"/>
    <w:rsid w:val="00AD4652"/>
    <w:rsid w:val="00AF4274"/>
    <w:rsid w:val="00B27B71"/>
    <w:rsid w:val="00B34D79"/>
    <w:rsid w:val="00B3669B"/>
    <w:rsid w:val="00B41A69"/>
    <w:rsid w:val="00B41CCD"/>
    <w:rsid w:val="00B4755B"/>
    <w:rsid w:val="00B47E76"/>
    <w:rsid w:val="00B50FA0"/>
    <w:rsid w:val="00B61FC2"/>
    <w:rsid w:val="00B65631"/>
    <w:rsid w:val="00B66284"/>
    <w:rsid w:val="00B8041D"/>
    <w:rsid w:val="00B82B69"/>
    <w:rsid w:val="00B85446"/>
    <w:rsid w:val="00BA06BB"/>
    <w:rsid w:val="00BB10C6"/>
    <w:rsid w:val="00BB16B0"/>
    <w:rsid w:val="00BB183B"/>
    <w:rsid w:val="00BB18F8"/>
    <w:rsid w:val="00BB7634"/>
    <w:rsid w:val="00BC4B3F"/>
    <w:rsid w:val="00BD056F"/>
    <w:rsid w:val="00BD66F8"/>
    <w:rsid w:val="00C0647C"/>
    <w:rsid w:val="00C1236A"/>
    <w:rsid w:val="00C23BC4"/>
    <w:rsid w:val="00C31554"/>
    <w:rsid w:val="00C31E85"/>
    <w:rsid w:val="00C37424"/>
    <w:rsid w:val="00C40C80"/>
    <w:rsid w:val="00C43FC5"/>
    <w:rsid w:val="00C44394"/>
    <w:rsid w:val="00C471BB"/>
    <w:rsid w:val="00C47322"/>
    <w:rsid w:val="00C57032"/>
    <w:rsid w:val="00C57BB1"/>
    <w:rsid w:val="00C627C7"/>
    <w:rsid w:val="00C70F5B"/>
    <w:rsid w:val="00C738EB"/>
    <w:rsid w:val="00C802E1"/>
    <w:rsid w:val="00C85EFE"/>
    <w:rsid w:val="00C92105"/>
    <w:rsid w:val="00C94605"/>
    <w:rsid w:val="00C94DFE"/>
    <w:rsid w:val="00CA0073"/>
    <w:rsid w:val="00CC435D"/>
    <w:rsid w:val="00CC635A"/>
    <w:rsid w:val="00CD2342"/>
    <w:rsid w:val="00CE064E"/>
    <w:rsid w:val="00CE33E4"/>
    <w:rsid w:val="00CF49BD"/>
    <w:rsid w:val="00CF5B68"/>
    <w:rsid w:val="00CF71EC"/>
    <w:rsid w:val="00D00593"/>
    <w:rsid w:val="00D0791B"/>
    <w:rsid w:val="00D26D90"/>
    <w:rsid w:val="00D3104C"/>
    <w:rsid w:val="00D32BB2"/>
    <w:rsid w:val="00D44C72"/>
    <w:rsid w:val="00D53C73"/>
    <w:rsid w:val="00D60294"/>
    <w:rsid w:val="00D802A8"/>
    <w:rsid w:val="00D94D25"/>
    <w:rsid w:val="00D95417"/>
    <w:rsid w:val="00DA7142"/>
    <w:rsid w:val="00DB3AC5"/>
    <w:rsid w:val="00DB46BC"/>
    <w:rsid w:val="00DB6D7C"/>
    <w:rsid w:val="00DB70C4"/>
    <w:rsid w:val="00DC2AFE"/>
    <w:rsid w:val="00DC7340"/>
    <w:rsid w:val="00DD0732"/>
    <w:rsid w:val="00DD2A64"/>
    <w:rsid w:val="00DD4C01"/>
    <w:rsid w:val="00DD51E4"/>
    <w:rsid w:val="00DE0278"/>
    <w:rsid w:val="00DE5DB5"/>
    <w:rsid w:val="00DF0A42"/>
    <w:rsid w:val="00DF0DF6"/>
    <w:rsid w:val="00DF7668"/>
    <w:rsid w:val="00E2436E"/>
    <w:rsid w:val="00E26CC1"/>
    <w:rsid w:val="00E4074D"/>
    <w:rsid w:val="00E40F2D"/>
    <w:rsid w:val="00E54B45"/>
    <w:rsid w:val="00E563E9"/>
    <w:rsid w:val="00E576E5"/>
    <w:rsid w:val="00E665BA"/>
    <w:rsid w:val="00E876E0"/>
    <w:rsid w:val="00E949A6"/>
    <w:rsid w:val="00E9512B"/>
    <w:rsid w:val="00EA0017"/>
    <w:rsid w:val="00EB0609"/>
    <w:rsid w:val="00EB31E4"/>
    <w:rsid w:val="00EB490F"/>
    <w:rsid w:val="00EB6603"/>
    <w:rsid w:val="00EC0907"/>
    <w:rsid w:val="00EC5015"/>
    <w:rsid w:val="00EC7A10"/>
    <w:rsid w:val="00ED017A"/>
    <w:rsid w:val="00EE0404"/>
    <w:rsid w:val="00EF0E50"/>
    <w:rsid w:val="00EF32D5"/>
    <w:rsid w:val="00F0036B"/>
    <w:rsid w:val="00F018BB"/>
    <w:rsid w:val="00F039CD"/>
    <w:rsid w:val="00F1681D"/>
    <w:rsid w:val="00F23FAE"/>
    <w:rsid w:val="00F32065"/>
    <w:rsid w:val="00F358AD"/>
    <w:rsid w:val="00F376C6"/>
    <w:rsid w:val="00F47788"/>
    <w:rsid w:val="00F51697"/>
    <w:rsid w:val="00F52C6F"/>
    <w:rsid w:val="00F555F9"/>
    <w:rsid w:val="00F57A25"/>
    <w:rsid w:val="00F67F43"/>
    <w:rsid w:val="00F703F8"/>
    <w:rsid w:val="00F83E06"/>
    <w:rsid w:val="00F96501"/>
    <w:rsid w:val="00FE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F0BB8"/>
  <w15:docId w15:val="{F0E090FA-F8D1-4EE1-8BB8-A02B8177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6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F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5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79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7E2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E2C"/>
  </w:style>
  <w:style w:type="paragraph" w:styleId="Footer">
    <w:name w:val="footer"/>
    <w:basedOn w:val="Normal"/>
    <w:link w:val="FooterChar"/>
    <w:uiPriority w:val="99"/>
    <w:unhideWhenUsed/>
    <w:rsid w:val="00007E2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E2C"/>
  </w:style>
  <w:style w:type="character" w:customStyle="1" w:styleId="Heading1Char">
    <w:name w:val="Heading 1 Char"/>
    <w:basedOn w:val="DefaultParagraphFont"/>
    <w:link w:val="Heading1"/>
    <w:uiPriority w:val="9"/>
    <w:rsid w:val="00DF76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7668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40C80"/>
    <w:pPr>
      <w:tabs>
        <w:tab w:val="right" w:leader="dot" w:pos="9679"/>
      </w:tabs>
      <w:spacing w:after="0" w:line="360" w:lineRule="auto"/>
      <w:jc w:val="both"/>
    </w:pPr>
    <w:rPr>
      <w:rFonts w:ascii="GHEA Grapalat" w:hAnsi="GHEA Grapalat"/>
      <w:b/>
      <w:noProof/>
      <w:color w:val="000000" w:themeColor="text1"/>
      <w:sz w:val="24"/>
      <w:szCs w:val="24"/>
      <w:lang w:val="hy-AM"/>
    </w:rPr>
  </w:style>
  <w:style w:type="character" w:styleId="Hyperlink">
    <w:name w:val="Hyperlink"/>
    <w:basedOn w:val="DefaultParagraphFont"/>
    <w:uiPriority w:val="99"/>
    <w:unhideWhenUsed/>
    <w:rsid w:val="00DF766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C7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3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New%20Microsoft%20Excel%20Worksheet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est\Desktop\SH\&#1348;&#1333;&#1346;&#1352;&#1362;\mexu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Sheet4!$D$4</c:f>
              <c:strCache>
                <c:ptCount val="1"/>
                <c:pt idx="0">
                  <c:v>Արտադրված մեղրի քանակությունը, տոննա</c:v>
                </c:pt>
              </c:strCache>
            </c:strRef>
          </c:tx>
          <c:dLbls>
            <c:dLbl>
              <c:idx val="0"/>
              <c:layout>
                <c:manualLayout>
                  <c:x val="-0.10012123012925271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hy-AM" sz="1000" b="0">
                        <a:latin typeface="Sylfaen" pitchFamily="18" charset="0"/>
                      </a:rPr>
                      <a:t>Արագածոտն</a:t>
                    </a:r>
                    <a:r>
                      <a:rPr lang="hy-AM" sz="900" b="0">
                        <a:latin typeface="Sylfaen" pitchFamily="18" charset="0"/>
                      </a:rPr>
                      <a:t> 180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741D-4FD4-9EA6-1328DD0FBBEE}"/>
                </c:ext>
              </c:extLst>
            </c:dLbl>
            <c:dLbl>
              <c:idx val="7"/>
              <c:layout>
                <c:manualLayout>
                  <c:x val="-3.2909011373578301E-3"/>
                  <c:y val="-1.973871448701546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41D-4FD4-9EA6-1328DD0FBBEE}"/>
                </c:ext>
              </c:extLst>
            </c:dLbl>
            <c:dLbl>
              <c:idx val="8"/>
              <c:layout>
                <c:manualLayout>
                  <c:x val="4.4274168853893264E-2"/>
                  <c:y val="-8.4413728923581552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41D-4FD4-9EA6-1328DD0FBBEE}"/>
                </c:ext>
              </c:extLst>
            </c:dLbl>
            <c:dLbl>
              <c:idx val="9"/>
              <c:layout>
                <c:manualLayout>
                  <c:x val="-3.2468093043295412E-2"/>
                  <c:y val="7.9840588376792491E-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41D-4FD4-9EA6-1328DD0FBBEE}"/>
                </c:ext>
              </c:extLst>
            </c:dLbl>
            <c:dLbl>
              <c:idx val="11"/>
              <c:layout>
                <c:manualLayout>
                  <c:x val="6.1247594050743655E-2"/>
                  <c:y val="-0.1912924692303684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D9B-4968-9AC6-EC7157B86CC3}"/>
                </c:ext>
              </c:extLst>
            </c:dLbl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Sheet4!$B$5:$B$16</c:f>
              <c:strCache>
                <c:ptCount val="12"/>
                <c:pt idx="0">
                  <c:v>Արագածոտն</c:v>
                </c:pt>
                <c:pt idx="1">
                  <c:v>Արարատ</c:v>
                </c:pt>
                <c:pt idx="2">
                  <c:v>Արմավիր</c:v>
                </c:pt>
                <c:pt idx="3">
                  <c:v>Գեղարքունիք</c:v>
                </c:pt>
                <c:pt idx="4">
                  <c:v>Լոռի</c:v>
                </c:pt>
                <c:pt idx="5">
                  <c:v>Կոտայք</c:v>
                </c:pt>
                <c:pt idx="6">
                  <c:v>Շիրակ</c:v>
                </c:pt>
                <c:pt idx="7">
                  <c:v>Սյունիք</c:v>
                </c:pt>
                <c:pt idx="8">
                  <c:v>Վայոց ձոր</c:v>
                </c:pt>
                <c:pt idx="9">
                  <c:v>Տավուշ</c:v>
                </c:pt>
                <c:pt idx="10">
                  <c:v>Ք.Երևան</c:v>
                </c:pt>
                <c:pt idx="11">
                  <c:v>Ընդամենը</c:v>
                </c:pt>
              </c:strCache>
            </c:strRef>
          </c:cat>
          <c:val>
            <c:numRef>
              <c:f>Sheet4!$D$5:$D$16</c:f>
              <c:numCache>
                <c:formatCode>General</c:formatCode>
                <c:ptCount val="12"/>
                <c:pt idx="0">
                  <c:v>180</c:v>
                </c:pt>
                <c:pt idx="1">
                  <c:v>130</c:v>
                </c:pt>
                <c:pt idx="2">
                  <c:v>100</c:v>
                </c:pt>
                <c:pt idx="3">
                  <c:v>600</c:v>
                </c:pt>
                <c:pt idx="4">
                  <c:v>320</c:v>
                </c:pt>
                <c:pt idx="5">
                  <c:v>360</c:v>
                </c:pt>
                <c:pt idx="6">
                  <c:v>200</c:v>
                </c:pt>
                <c:pt idx="7">
                  <c:v>580</c:v>
                </c:pt>
                <c:pt idx="8">
                  <c:v>360</c:v>
                </c:pt>
                <c:pt idx="9">
                  <c:v>230</c:v>
                </c:pt>
                <c:pt idx="10">
                  <c:v>60</c:v>
                </c:pt>
                <c:pt idx="11">
                  <c:v>3120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41D-4FD4-9EA6-1328DD0FBBEE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effectLst>
          <a:softEdge rad="38100"/>
        </a:effectLst>
      </c:spPr>
    </c:plotArea>
    <c:plotVisOnly val="1"/>
    <c:dispBlanksAs val="gap"/>
    <c:showDLblsOverMax val="0"/>
  </c:chart>
  <c:spPr>
    <a:noFill/>
    <a:ln w="9525" cap="flat" cmpd="sng" algn="ctr">
      <a:solidFill>
        <a:schemeClr val="dk1"/>
      </a:solidFill>
      <a:prstDash val="solid"/>
      <a:round/>
      <a:headEnd type="none" w="med" len="med"/>
      <a:tailEnd type="none" w="med" len="me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6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589616248949275"/>
          <c:y val="9.9479659887869498E-2"/>
          <c:w val="0.74951366373320993"/>
          <c:h val="0.71522082270045528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DE24-4ED3-B293-B76F85AFE26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DE24-4ED3-B293-B76F85AFE26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DE24-4ED3-B293-B76F85AFE26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DE24-4ED3-B293-B76F85AFE263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DE24-4ED3-B293-B76F85AFE263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DE24-4ED3-B293-B76F85AFE263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D-DE24-4ED3-B293-B76F85AFE263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F-DE24-4ED3-B293-B76F85AFE263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1-DE24-4ED3-B293-B76F85AFE263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3-DE24-4ED3-B293-B76F85AFE263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5-DE24-4ED3-B293-B76F85AFE263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7-DE24-4ED3-B293-B76F85AFE26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272CB524-62E9-4DAA-B230-7321206707C8}" type="CATEGORYNAME">
                      <a:rPr lang="hy-AM" sz="900">
                        <a:latin typeface="GHEA Grapalat" panose="02000506050000020003" pitchFamily="50" charset="0"/>
                      </a:rPr>
                      <a:pPr/>
                      <a:t>[CATEGORY NAME]</a:t>
                    </a:fld>
                    <a:r>
                      <a:rPr lang="hy-AM" sz="900" baseline="0">
                        <a:latin typeface="GHEA Grapalat" panose="02000506050000020003" pitchFamily="50" charset="0"/>
                      </a:rPr>
                      <a:t> </a:t>
                    </a:r>
                    <a:fld id="{76AB6B41-BDD1-402F-A021-D5A65455D0CC}" type="VALUE">
                      <a:rPr lang="hy-AM" sz="900" baseline="0">
                        <a:latin typeface="GHEA Grapalat" panose="02000506050000020003" pitchFamily="50" charset="0"/>
                      </a:rPr>
                      <a:pPr/>
                      <a:t>[VALUE]</a:t>
                    </a:fld>
                    <a:endParaRPr lang="hy-AM" sz="900" baseline="0">
                      <a:latin typeface="GHEA Grapalat" panose="02000506050000020003" pitchFamily="50" charset="0"/>
                    </a:endParaRP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E24-4ED3-B293-B76F85AFE26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FC5CA5B1-3248-48C2-AAC8-C3EDAD35C892}" type="CATEGORYNAME">
                      <a:rPr lang="hy-AM"/>
                      <a:pPr/>
                      <a:t>[CATEGORY NAME]</a:t>
                    </a:fld>
                    <a:br>
                      <a:rPr lang="hy-AM"/>
                    </a:br>
                    <a:r>
                      <a:rPr lang="hy-AM" baseline="0"/>
                      <a:t> </a:t>
                    </a:r>
                    <a:fld id="{391FBAAB-0973-4E9A-86D2-7E8E7CE083B8}" type="VALUE">
                      <a:rPr lang="hy-AM" baseline="0"/>
                      <a:pPr/>
                      <a:t>[VALUE]</a:t>
                    </a:fld>
                    <a:endParaRPr lang="hy-AM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E24-4ED3-B293-B76F85AFE26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47842804-096E-4DA3-8A4D-D6E9C47B2E51}" type="CATEGORYNAME">
                      <a:rPr lang="hy-AM"/>
                      <a:pPr/>
                      <a:t>[CATEGORY NAME]</a:t>
                    </a:fld>
                    <a:br>
                      <a:rPr lang="hy-AM"/>
                    </a:br>
                    <a:r>
                      <a:rPr lang="hy-AM" baseline="0"/>
                      <a:t> </a:t>
                    </a:r>
                    <a:fld id="{34D397F9-172D-42A2-969D-1476C21E3ED4}" type="VALUE">
                      <a:rPr lang="hy-AM" baseline="0"/>
                      <a:pPr/>
                      <a:t>[VALUE]</a:t>
                    </a:fld>
                    <a:endParaRPr lang="hy-AM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E24-4ED3-B293-B76F85AFE26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3B9264D3-3767-46EB-B90B-1C7BF0A23B69}" type="CATEGORYNAME">
                      <a:rPr lang="hy-AM"/>
                      <a:pPr/>
                      <a:t>[CATEGORY NAME]</a:t>
                    </a:fld>
                    <a:r>
                      <a:rPr lang="hy-AM" baseline="0"/>
                      <a:t> </a:t>
                    </a:r>
                    <a:fld id="{9CF35DC0-9C3C-4F54-BE1F-906A54266E7E}" type="VALUE">
                      <a:rPr lang="hy-AM" baseline="0"/>
                      <a:pPr/>
                      <a:t>[VALUE]</a:t>
                    </a:fld>
                    <a:endParaRPr lang="hy-AM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DE24-4ED3-B293-B76F85AFE26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83DC1C7D-A2D7-44C8-9CA3-E7C9088EA5BD}" type="CATEGORYNAME">
                      <a:rPr lang="hy-AM"/>
                      <a:pPr/>
                      <a:t>[CATEGORY NAME]</a:t>
                    </a:fld>
                    <a:r>
                      <a:rPr lang="hy-AM" baseline="0"/>
                      <a:t> </a:t>
                    </a:r>
                    <a:fld id="{1DD22E97-968A-4F18-B9D0-FCEDAD320EDE}" type="VALUE">
                      <a:rPr lang="hy-AM" baseline="0"/>
                      <a:pPr/>
                      <a:t>[VALUE]</a:t>
                    </a:fld>
                    <a:endParaRPr lang="hy-AM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DE24-4ED3-B293-B76F85AFE263}"/>
                </c:ext>
              </c:extLst>
            </c:dLbl>
            <c:dLbl>
              <c:idx val="5"/>
              <c:layout>
                <c:manualLayout>
                  <c:x val="2.0151923353625981E-2"/>
                  <c:y val="-0.11732222708272577"/>
                </c:manualLayout>
              </c:layout>
              <c:tx>
                <c:rich>
                  <a:bodyPr/>
                  <a:lstStyle/>
                  <a:p>
                    <a:fld id="{D70DF7D3-AAB1-4000-A641-882CBF4F7A9F}" type="CATEGORYNAME">
                      <a:rPr lang="hy-AM"/>
                      <a:pPr/>
                      <a:t>[CATEGORY NAME]</a:t>
                    </a:fld>
                    <a:br>
                      <a:rPr lang="hy-AM"/>
                    </a:br>
                    <a:r>
                      <a:rPr lang="hy-AM"/>
                      <a:t> </a:t>
                    </a:r>
                    <a:fld id="{04569CEB-3B38-451A-9E5C-C623E03F9979}" type="VALUE">
                      <a:rPr lang="hy-AM"/>
                      <a:pPr/>
                      <a:t>[VALUE]</a:t>
                    </a:fld>
                    <a:endParaRPr lang="hy-AM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DE24-4ED3-B293-B76F85AFE263}"/>
                </c:ext>
              </c:extLst>
            </c:dLbl>
            <c:dLbl>
              <c:idx val="6"/>
              <c:layout>
                <c:manualLayout>
                  <c:x val="3.9822971088916345E-2"/>
                  <c:y val="-0.1086015723728979"/>
                </c:manualLayout>
              </c:layout>
              <c:tx>
                <c:rich>
                  <a:bodyPr/>
                  <a:lstStyle/>
                  <a:p>
                    <a:fld id="{8893E75E-78D2-4458-8E20-5282CD422F6C}" type="CATEGORYNAME">
                      <a:rPr lang="hy-AM"/>
                      <a:pPr/>
                      <a:t>[CATEGORY NAME]</a:t>
                    </a:fld>
                    <a:r>
                      <a:rPr lang="hy-AM" baseline="0"/>
                      <a:t> </a:t>
                    </a:r>
                    <a:br>
                      <a:rPr lang="hy-AM" baseline="0"/>
                    </a:br>
                    <a:fld id="{CF5EB638-A929-48D2-B397-BCB7BDE69BA0}" type="VALUE">
                      <a:rPr lang="hy-AM" baseline="0"/>
                      <a:pPr/>
                      <a:t>[VALUE]</a:t>
                    </a:fld>
                    <a:endParaRPr lang="hy-AM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DE24-4ED3-B293-B76F85AFE263}"/>
                </c:ext>
              </c:extLst>
            </c:dLbl>
            <c:dLbl>
              <c:idx val="7"/>
              <c:layout>
                <c:manualLayout>
                  <c:x val="5.7971014492753624E-2"/>
                  <c:y val="-4.7766294838145304E-2"/>
                </c:manualLayout>
              </c:layout>
              <c:tx>
                <c:rich>
                  <a:bodyPr/>
                  <a:lstStyle/>
                  <a:p>
                    <a:fld id="{32BE2B20-1484-4B9B-82DC-D7AC68B25B99}" type="CATEGORYNAME">
                      <a:rPr lang="hy-AM"/>
                      <a:pPr/>
                      <a:t>[CATEGORY NAME]</a:t>
                    </a:fld>
                    <a:br>
                      <a:rPr lang="hy-AM"/>
                    </a:br>
                    <a:r>
                      <a:rPr lang="hy-AM"/>
                      <a:t> </a:t>
                    </a:r>
                    <a:fld id="{807E534C-EAA3-4492-847C-1D030818C002}" type="VALUE">
                      <a:rPr lang="hy-AM"/>
                      <a:pPr/>
                      <a:t>[VALUE]</a:t>
                    </a:fld>
                    <a:endParaRPr lang="hy-AM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DE24-4ED3-B293-B76F85AFE263}"/>
                </c:ext>
              </c:extLst>
            </c:dLbl>
            <c:dLbl>
              <c:idx val="8"/>
              <c:layout>
                <c:manualLayout>
                  <c:x val="-3.9734853559184116E-2"/>
                  <c:y val="-2.5323223485954559E-3"/>
                </c:manualLayout>
              </c:layout>
              <c:tx>
                <c:rich>
                  <a:bodyPr/>
                  <a:lstStyle/>
                  <a:p>
                    <a:fld id="{52CF25AC-C08A-438F-B444-5926989D773E}" type="CATEGORYNAME">
                      <a:rPr lang="hy-AM"/>
                      <a:pPr/>
                      <a:t>[CATEGORY NAME]</a:t>
                    </a:fld>
                    <a:r>
                      <a:rPr lang="hy-AM" baseline="0"/>
                      <a:t> </a:t>
                    </a:r>
                    <a:fld id="{83F1D456-F7C1-4495-A9C6-B7288DCC33C1}" type="VALUE">
                      <a:rPr lang="hy-AM" baseline="0"/>
                      <a:pPr/>
                      <a:t>[VALUE]</a:t>
                    </a:fld>
                    <a:endParaRPr lang="hy-AM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DE24-4ED3-B293-B76F85AFE263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fld id="{D9A908D0-605B-4FF0-B501-11839294C373}" type="CATEGORYNAME">
                      <a:rPr lang="hy-AM"/>
                      <a:pPr/>
                      <a:t>[CATEGORY NAME]</a:t>
                    </a:fld>
                    <a:br>
                      <a:rPr lang="hy-AM"/>
                    </a:br>
                    <a:r>
                      <a:rPr lang="hy-AM" baseline="0"/>
                      <a:t> </a:t>
                    </a:r>
                    <a:fld id="{48BE9F46-2821-4DD2-B30E-6259096D4361}" type="VALUE">
                      <a:rPr lang="hy-AM" baseline="0"/>
                      <a:pPr/>
                      <a:t>[VALUE]</a:t>
                    </a:fld>
                    <a:endParaRPr lang="hy-AM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DE24-4ED3-B293-B76F85AFE263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fld id="{B0C25841-A8E3-4380-82C0-F93519DE6D07}" type="CATEGORYNAME">
                      <a:rPr lang="hy-AM"/>
                      <a:pPr/>
                      <a:t>[CATEGORY NAME]</a:t>
                    </a:fld>
                    <a:br>
                      <a:rPr lang="hy-AM"/>
                    </a:br>
                    <a:r>
                      <a:rPr lang="hy-AM"/>
                      <a:t> </a:t>
                    </a:r>
                    <a:fld id="{3C75FC61-D2EC-4030-AA45-B36FE6A9B4BD}" type="VALUE">
                      <a:rPr lang="hy-AM"/>
                      <a:pPr/>
                      <a:t>[VALUE]</a:t>
                    </a:fld>
                    <a:endParaRPr lang="hy-AM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DE24-4ED3-B293-B76F85AFE263}"/>
                </c:ext>
              </c:extLst>
            </c:dLbl>
            <c:dLbl>
              <c:idx val="11"/>
              <c:layout>
                <c:manualLayout>
                  <c:x val="4.7591263101916179E-2"/>
                  <c:y val="-6.5826950506825521E-2"/>
                </c:manualLayout>
              </c:layout>
              <c:tx>
                <c:rich>
                  <a:bodyPr/>
                  <a:lstStyle/>
                  <a:p>
                    <a:fld id="{C0C3B3AE-D342-4B79-88F7-65DB98A62D5F}" type="CATEGORYNAME">
                      <a:rPr lang="hy-AM"/>
                      <a:pPr/>
                      <a:t>[CATEGORY NAME]</a:t>
                    </a:fld>
                    <a:r>
                      <a:rPr lang="hy-AM" baseline="0"/>
                      <a:t> </a:t>
                    </a:r>
                    <a:fld id="{294B6930-CE81-4469-8BA6-5C4FE071922D}" type="VALUE">
                      <a:rPr lang="hy-AM" baseline="0"/>
                      <a:pPr/>
                      <a:t>[VALUE]</a:t>
                    </a:fld>
                    <a:endParaRPr lang="hy-AM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7-DE24-4ED3-B293-B76F85AFE2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Sheet1!$H$18:$H$29</c:f>
              <c:strCache>
                <c:ptCount val="12"/>
                <c:pt idx="0">
                  <c:v>Արագածոտն</c:v>
                </c:pt>
                <c:pt idx="1">
                  <c:v>Արարատ</c:v>
                </c:pt>
                <c:pt idx="2">
                  <c:v>Արմավիր</c:v>
                </c:pt>
                <c:pt idx="3">
                  <c:v>Գեղարքունիք</c:v>
                </c:pt>
                <c:pt idx="4">
                  <c:v>Լոռի</c:v>
                </c:pt>
                <c:pt idx="5">
                  <c:v>Կոտայք</c:v>
                </c:pt>
                <c:pt idx="6">
                  <c:v>Շիրակ</c:v>
                </c:pt>
                <c:pt idx="7">
                  <c:v>Սյունիք</c:v>
                </c:pt>
                <c:pt idx="8">
                  <c:v>Վայոց ձոր</c:v>
                </c:pt>
                <c:pt idx="9">
                  <c:v>Տավուշ</c:v>
                </c:pt>
                <c:pt idx="10">
                  <c:v>Ք.Երևան</c:v>
                </c:pt>
                <c:pt idx="11">
                  <c:v>Ընդամենը</c:v>
                </c:pt>
              </c:strCache>
            </c:strRef>
          </c:cat>
          <c:val>
            <c:numRef>
              <c:f>Sheet1!$I$18:$I$29</c:f>
              <c:numCache>
                <c:formatCode>0</c:formatCode>
                <c:ptCount val="12"/>
                <c:pt idx="0">
                  <c:v>10687</c:v>
                </c:pt>
                <c:pt idx="1">
                  <c:v>10046</c:v>
                </c:pt>
                <c:pt idx="2">
                  <c:v>7061</c:v>
                </c:pt>
                <c:pt idx="3">
                  <c:v>35714</c:v>
                </c:pt>
                <c:pt idx="4">
                  <c:v>15830</c:v>
                </c:pt>
                <c:pt idx="5">
                  <c:v>24065</c:v>
                </c:pt>
                <c:pt idx="6">
                  <c:v>12109</c:v>
                </c:pt>
                <c:pt idx="7">
                  <c:v>30585</c:v>
                </c:pt>
                <c:pt idx="8">
                  <c:v>22042</c:v>
                </c:pt>
                <c:pt idx="9">
                  <c:v>13075</c:v>
                </c:pt>
                <c:pt idx="10">
                  <c:v>5010</c:v>
                </c:pt>
                <c:pt idx="11">
                  <c:v>186224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DE24-4ED3-B293-B76F85AFE263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>
          <a:glow rad="1701800">
            <a:schemeClr val="accent1">
              <a:alpha val="40000"/>
            </a:schemeClr>
          </a:glow>
          <a:softEdge rad="63500"/>
        </a:effectLst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dk1"/>
      </a:solidFill>
      <a:prstDash val="solid"/>
      <a:round/>
      <a:headEnd type="none" w="med" len="med"/>
      <a:tailEnd type="none" w="med" len="me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2DA05-9BE1-420B-A35A-E00FAE219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13</Pages>
  <Words>2624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Abrahamyan</dc:creator>
  <cp:keywords/>
  <dc:description/>
  <cp:lastModifiedBy>Test Mineconomy</cp:lastModifiedBy>
  <cp:revision>323</cp:revision>
  <cp:lastPrinted>2024-04-22T07:49:00Z</cp:lastPrinted>
  <dcterms:created xsi:type="dcterms:W3CDTF">2023-05-26T07:32:00Z</dcterms:created>
  <dcterms:modified xsi:type="dcterms:W3CDTF">2024-05-15T06:58:00Z</dcterms:modified>
</cp:coreProperties>
</file>