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F60" w:rsidRPr="001531E2" w:rsidRDefault="008B6F60" w:rsidP="008B6F60">
      <w:pPr>
        <w:spacing w:line="360" w:lineRule="auto"/>
        <w:rPr>
          <w:rFonts w:ascii="GHEA Mariam" w:hAnsi="GHEA Mariam"/>
          <w:sz w:val="22"/>
          <w:lang w:val="hy-AM"/>
        </w:rPr>
      </w:pPr>
      <w:bookmarkStart w:id="0" w:name="_GoBack"/>
      <w:bookmarkEnd w:id="0"/>
    </w:p>
    <w:p w:rsidR="00123799" w:rsidRDefault="00123799" w:rsidP="0074177D">
      <w:pPr>
        <w:shd w:val="clear" w:color="auto" w:fill="FFFFFF"/>
        <w:spacing w:after="0" w:line="360" w:lineRule="auto"/>
        <w:ind w:firstLine="375"/>
        <w:jc w:val="both"/>
        <w:rPr>
          <w:rFonts w:ascii="Calibri" w:eastAsia="Times New Roman" w:hAnsi="Calibri" w:cs="Calibri"/>
          <w:color w:val="000000"/>
          <w:szCs w:val="24"/>
          <w:lang w:val="hy-AM"/>
        </w:rPr>
      </w:pPr>
      <w:r w:rsidRPr="00B15040">
        <w:rPr>
          <w:rFonts w:ascii="Calibri" w:eastAsia="Times New Roman" w:hAnsi="Calibri" w:cs="Calibri"/>
          <w:color w:val="000000"/>
          <w:szCs w:val="24"/>
          <w:lang w:val="hy-AM"/>
        </w:rPr>
        <w:t> </w:t>
      </w:r>
    </w:p>
    <w:p w:rsidR="00BB6089" w:rsidRPr="007E2C36" w:rsidRDefault="00BB6089" w:rsidP="00445071">
      <w:pPr>
        <w:spacing w:after="0" w:line="276" w:lineRule="auto"/>
        <w:ind w:firstLine="375"/>
        <w:jc w:val="right"/>
        <w:rPr>
          <w:rFonts w:eastAsia="Times New Roman" w:cs="Times New Roman"/>
          <w:b/>
          <w:bCs/>
          <w:color w:val="000000"/>
          <w:szCs w:val="24"/>
          <w:lang w:val="hy-AM"/>
        </w:rPr>
      </w:pPr>
      <w:r w:rsidRPr="007E2C36">
        <w:rPr>
          <w:rFonts w:eastAsia="Times New Roman" w:cs="GHEA Grapalat"/>
          <w:b/>
          <w:bCs/>
          <w:color w:val="000000"/>
          <w:szCs w:val="24"/>
          <w:lang w:val="hy-AM"/>
        </w:rPr>
        <w:t>Հավելված</w:t>
      </w:r>
    </w:p>
    <w:p w:rsidR="00BB6089" w:rsidRDefault="00BB6089" w:rsidP="00445071">
      <w:pPr>
        <w:shd w:val="clear" w:color="auto" w:fill="FFFFFF"/>
        <w:spacing w:after="0" w:line="276" w:lineRule="auto"/>
        <w:ind w:firstLine="375"/>
        <w:jc w:val="right"/>
        <w:rPr>
          <w:rFonts w:eastAsia="Times New Roman" w:cs="Times New Roman"/>
          <w:color w:val="000000"/>
          <w:szCs w:val="24"/>
          <w:lang w:val="hy-AM"/>
        </w:rPr>
      </w:pPr>
      <w:r>
        <w:rPr>
          <w:rFonts w:eastAsia="Times New Roman" w:cs="Times New Roman"/>
          <w:color w:val="000000"/>
          <w:szCs w:val="24"/>
          <w:lang w:val="hy-AM"/>
        </w:rPr>
        <w:t>Հայաստանի Հանրապետության կառավարության</w:t>
      </w:r>
    </w:p>
    <w:p w:rsidR="00BB6089" w:rsidRDefault="00BB6089" w:rsidP="00445071">
      <w:pPr>
        <w:shd w:val="clear" w:color="auto" w:fill="FFFFFF"/>
        <w:spacing w:after="0" w:line="276" w:lineRule="auto"/>
        <w:ind w:firstLine="375"/>
        <w:jc w:val="right"/>
        <w:rPr>
          <w:rFonts w:eastAsia="Times New Roman" w:cs="Times New Roman"/>
          <w:color w:val="000000"/>
          <w:szCs w:val="24"/>
          <w:lang w:val="hy-AM"/>
        </w:rPr>
      </w:pPr>
      <w:r>
        <w:rPr>
          <w:rFonts w:eastAsia="Times New Roman" w:cs="Times New Roman"/>
          <w:color w:val="000000"/>
          <w:szCs w:val="24"/>
          <w:lang w:val="hy-AM"/>
        </w:rPr>
        <w:t>2024 թվականի .......................-ի</w:t>
      </w:r>
    </w:p>
    <w:p w:rsidR="00BB6089" w:rsidRDefault="00BB6089" w:rsidP="00445071">
      <w:pPr>
        <w:shd w:val="clear" w:color="auto" w:fill="FFFFFF"/>
        <w:spacing w:after="0" w:line="276" w:lineRule="auto"/>
        <w:ind w:firstLine="375"/>
        <w:jc w:val="right"/>
        <w:rPr>
          <w:rFonts w:eastAsia="Times New Roman" w:cs="Times New Roman"/>
          <w:color w:val="000000"/>
          <w:szCs w:val="24"/>
          <w:lang w:val="hy-AM"/>
        </w:rPr>
      </w:pPr>
      <w:r>
        <w:rPr>
          <w:rFonts w:eastAsia="Times New Roman" w:cs="Times New Roman"/>
          <w:color w:val="000000"/>
          <w:szCs w:val="24"/>
          <w:lang w:val="hy-AM"/>
        </w:rPr>
        <w:t>№...... Ն որոշման</w:t>
      </w:r>
    </w:p>
    <w:p w:rsidR="00445071" w:rsidRPr="005415C3" w:rsidRDefault="00445071" w:rsidP="00445071">
      <w:pPr>
        <w:shd w:val="clear" w:color="auto" w:fill="FFFFFF"/>
        <w:spacing w:after="0" w:line="276" w:lineRule="auto"/>
        <w:ind w:firstLine="375"/>
        <w:jc w:val="right"/>
        <w:rPr>
          <w:rFonts w:ascii="Calibri" w:eastAsia="Times New Roman" w:hAnsi="Calibri" w:cs="Calibri"/>
          <w:color w:val="000000"/>
          <w:szCs w:val="24"/>
          <w:lang w:val="hy-AM"/>
        </w:rPr>
      </w:pPr>
    </w:p>
    <w:p w:rsidR="00123799" w:rsidRPr="00BB6089" w:rsidRDefault="00123799" w:rsidP="00B86050">
      <w:pPr>
        <w:shd w:val="clear" w:color="auto" w:fill="FFFFFF"/>
        <w:spacing w:after="0" w:line="360" w:lineRule="auto"/>
        <w:ind w:firstLine="375"/>
        <w:jc w:val="center"/>
        <w:rPr>
          <w:rFonts w:eastAsia="Times New Roman" w:cs="Times New Roman"/>
          <w:color w:val="000000"/>
          <w:szCs w:val="24"/>
          <w:lang w:val="hy-AM"/>
        </w:rPr>
      </w:pPr>
      <w:r w:rsidRPr="00BB6089">
        <w:rPr>
          <w:rFonts w:eastAsia="Times New Roman" w:cs="Times New Roman"/>
          <w:b/>
          <w:bCs/>
          <w:color w:val="000000"/>
          <w:szCs w:val="24"/>
          <w:lang w:val="hy-AM"/>
        </w:rPr>
        <w:t>Կ Ա Ր Գ</w:t>
      </w:r>
    </w:p>
    <w:p w:rsidR="00123799" w:rsidRPr="00BB6089" w:rsidRDefault="000312EA" w:rsidP="00B86050">
      <w:pPr>
        <w:shd w:val="clear" w:color="auto" w:fill="FFFFFF"/>
        <w:spacing w:line="360" w:lineRule="auto"/>
        <w:ind w:firstLine="375"/>
        <w:jc w:val="center"/>
        <w:rPr>
          <w:rFonts w:eastAsia="Times New Roman" w:cs="Times New Roman"/>
          <w:color w:val="000000"/>
          <w:szCs w:val="24"/>
          <w:lang w:val="hy-AM"/>
        </w:rPr>
      </w:pPr>
      <w:r>
        <w:rPr>
          <w:rFonts w:eastAsia="Times New Roman" w:cs="Times New Roman"/>
          <w:b/>
          <w:bCs/>
          <w:color w:val="000000"/>
          <w:szCs w:val="24"/>
          <w:lang w:val="hy-AM"/>
        </w:rPr>
        <w:t>ՀԱՅԱՍՏԱՆԻ ՀԱՆՐԱՊԵՏՈՒՅԱՆ ԿՐԹՈՒԹՅԱՆ, ԳԻՏՈՒԹՅԱՆ, ՄՇԱԿՈՒՅԹԻ ԵՎ ՍՊՈՐՏԻ ՆԱԽԱՐԱՐՈՒԹՅԱՆ ԵՆԹԱԿԱՅՈՒԹՅԱՆ</w:t>
      </w:r>
      <w:r w:rsidRPr="000312EA">
        <w:rPr>
          <w:rFonts w:ascii="Calibri" w:hAnsi="Calibri" w:cs="Calibri"/>
          <w:color w:val="000000"/>
          <w:sz w:val="21"/>
          <w:szCs w:val="21"/>
          <w:shd w:val="clear" w:color="auto" w:fill="FFFFFF"/>
          <w:lang w:val="hy-AM"/>
        </w:rPr>
        <w:t> </w:t>
      </w:r>
      <w:r w:rsidRPr="000312EA">
        <w:rPr>
          <w:rFonts w:eastAsia="Times New Roman" w:cs="Times New Roman"/>
          <w:b/>
          <w:bCs/>
          <w:color w:val="000000"/>
          <w:szCs w:val="24"/>
          <w:lang w:val="hy-AM"/>
        </w:rPr>
        <w:t>ՊԵՏԱԿԱՆ ՈՉ ԱՌԵՎՏՐԱՅԻՆ ԿԱԶՄԱԿԵՐՊՈՒԹՅ</w:t>
      </w:r>
      <w:r>
        <w:rPr>
          <w:rFonts w:eastAsia="Times New Roman" w:cs="Times New Roman"/>
          <w:b/>
          <w:bCs/>
          <w:color w:val="000000"/>
          <w:szCs w:val="24"/>
          <w:lang w:val="hy-AM"/>
        </w:rPr>
        <w:t>ՈՒՆՆԵՐԻ</w:t>
      </w:r>
      <w:r w:rsidR="00AC486C">
        <w:rPr>
          <w:rFonts w:eastAsia="Times New Roman" w:cs="Times New Roman"/>
          <w:b/>
          <w:bCs/>
          <w:color w:val="000000"/>
          <w:szCs w:val="24"/>
          <w:lang w:val="hy-AM"/>
        </w:rPr>
        <w:t xml:space="preserve"> </w:t>
      </w:r>
      <w:r w:rsidR="00AC486C" w:rsidRPr="00AC486C">
        <w:rPr>
          <w:rFonts w:eastAsia="Times New Roman" w:cs="Times New Roman"/>
          <w:b/>
          <w:bCs/>
          <w:color w:val="000000"/>
          <w:szCs w:val="24"/>
          <w:lang w:val="hy-AM"/>
        </w:rPr>
        <w:t xml:space="preserve">(ԲԱՑԱՌՈՒԹՅԱՄԲ՝ ՀԱՆՐԱԿՐԹԱԿԱՆ ՈՒՍՈՒՄՆԱԿԱՆ ՀԱՍՏԱՏՈՒԹՅՈՒՆՆԵՐԻ) </w:t>
      </w:r>
      <w:r w:rsidR="00123799" w:rsidRPr="00BB6089">
        <w:rPr>
          <w:rFonts w:eastAsia="Times New Roman" w:cs="Times New Roman"/>
          <w:b/>
          <w:bCs/>
          <w:color w:val="000000"/>
          <w:szCs w:val="24"/>
          <w:lang w:val="hy-AM"/>
        </w:rPr>
        <w:t>ՇԱՀՈՒՅԹԻ ՕԳՏԱԳՈՐԾՄԱՆ</w:t>
      </w:r>
    </w:p>
    <w:p w:rsidR="00123799" w:rsidRPr="00BB6089" w:rsidRDefault="00123799" w:rsidP="0074177D">
      <w:pPr>
        <w:shd w:val="clear" w:color="auto" w:fill="FFFFFF"/>
        <w:spacing w:after="0" w:line="360" w:lineRule="auto"/>
        <w:ind w:firstLine="375"/>
        <w:jc w:val="both"/>
        <w:rPr>
          <w:rFonts w:eastAsia="Times New Roman" w:cs="Times New Roman"/>
          <w:color w:val="000000"/>
          <w:szCs w:val="24"/>
          <w:lang w:val="hy-AM"/>
        </w:rPr>
      </w:pPr>
      <w:r w:rsidRPr="00BB6089">
        <w:rPr>
          <w:rFonts w:ascii="Calibri" w:eastAsia="Times New Roman" w:hAnsi="Calibri" w:cs="Calibri"/>
          <w:color w:val="000000"/>
          <w:szCs w:val="24"/>
          <w:lang w:val="hy-AM"/>
        </w:rPr>
        <w:t> </w:t>
      </w:r>
      <w:r w:rsidRPr="00BB6089">
        <w:rPr>
          <w:rFonts w:eastAsia="Times New Roman" w:cs="Times New Roman"/>
          <w:color w:val="000000"/>
          <w:szCs w:val="24"/>
          <w:lang w:val="hy-AM"/>
        </w:rPr>
        <w:t xml:space="preserve">1. Սույն </w:t>
      </w:r>
      <w:r w:rsidRPr="0091178D">
        <w:rPr>
          <w:rFonts w:eastAsia="Times New Roman" w:cs="Times New Roman"/>
          <w:color w:val="000000"/>
          <w:szCs w:val="24"/>
          <w:lang w:val="hy-AM"/>
        </w:rPr>
        <w:t>կարգ</w:t>
      </w:r>
      <w:r w:rsidR="005F1B23" w:rsidRPr="0091178D">
        <w:rPr>
          <w:rFonts w:eastAsia="Times New Roman" w:cs="Times New Roman"/>
          <w:color w:val="000000"/>
          <w:szCs w:val="24"/>
          <w:lang w:val="hy-AM"/>
        </w:rPr>
        <w:t>ը</w:t>
      </w:r>
      <w:r w:rsidRPr="0091178D">
        <w:rPr>
          <w:rFonts w:eastAsia="Times New Roman" w:cs="Times New Roman"/>
          <w:color w:val="000000"/>
          <w:szCs w:val="24"/>
          <w:lang w:val="hy-AM"/>
        </w:rPr>
        <w:t xml:space="preserve"> սահման</w:t>
      </w:r>
      <w:r w:rsidR="007F2498" w:rsidRPr="0091178D">
        <w:rPr>
          <w:rFonts w:eastAsia="Times New Roman" w:cs="Times New Roman"/>
          <w:color w:val="000000"/>
          <w:szCs w:val="24"/>
          <w:lang w:val="hy-AM"/>
        </w:rPr>
        <w:t>վ</w:t>
      </w:r>
      <w:r w:rsidRPr="0091178D">
        <w:rPr>
          <w:rFonts w:eastAsia="Times New Roman" w:cs="Times New Roman"/>
          <w:color w:val="000000"/>
          <w:szCs w:val="24"/>
          <w:lang w:val="hy-AM"/>
        </w:rPr>
        <w:t xml:space="preserve">ում է </w:t>
      </w:r>
      <w:r w:rsidR="000312EA" w:rsidRPr="0091178D">
        <w:rPr>
          <w:rFonts w:eastAsia="Times New Roman" w:cs="Times New Roman"/>
          <w:color w:val="000000"/>
          <w:szCs w:val="24"/>
          <w:lang w:val="hy-AM"/>
        </w:rPr>
        <w:t>«Պետական</w:t>
      </w:r>
      <w:r w:rsidR="000312EA" w:rsidRPr="00B15040">
        <w:rPr>
          <w:rFonts w:eastAsia="Times New Roman" w:cs="Times New Roman"/>
          <w:color w:val="000000"/>
          <w:szCs w:val="24"/>
          <w:lang w:val="hy-AM"/>
        </w:rPr>
        <w:t xml:space="preserve"> ոչ առևտրային կազմակերպությունների մասին» օրենքի 6-րդ հոդվածի 2-րդ մասի </w:t>
      </w:r>
      <w:r w:rsidRPr="0091178D">
        <w:rPr>
          <w:rFonts w:eastAsia="Times New Roman" w:cs="Times New Roman"/>
          <w:color w:val="000000"/>
          <w:szCs w:val="24"/>
          <w:lang w:val="hy-AM"/>
        </w:rPr>
        <w:t>պահանջի</w:t>
      </w:r>
      <w:r w:rsidR="005A0730">
        <w:rPr>
          <w:rFonts w:eastAsia="Times New Roman" w:cs="Times New Roman"/>
          <w:color w:val="000000"/>
          <w:szCs w:val="24"/>
          <w:lang w:val="hy-AM"/>
        </w:rPr>
        <w:t>ն համապատասխան</w:t>
      </w:r>
      <w:r w:rsidRPr="005A0730">
        <w:rPr>
          <w:rFonts w:eastAsia="Times New Roman" w:cs="Times New Roman"/>
          <w:color w:val="000000"/>
          <w:szCs w:val="24"/>
          <w:lang w:val="hy-AM"/>
        </w:rPr>
        <w:t xml:space="preserve"> </w:t>
      </w:r>
      <w:r w:rsidRPr="00BB6089">
        <w:rPr>
          <w:rFonts w:eastAsia="Times New Roman" w:cs="Times New Roman"/>
          <w:color w:val="000000"/>
          <w:szCs w:val="24"/>
          <w:lang w:val="hy-AM"/>
        </w:rPr>
        <w:t xml:space="preserve">և կարգավորում է </w:t>
      </w:r>
      <w:r w:rsidR="000312EA">
        <w:rPr>
          <w:rFonts w:eastAsia="Times New Roman" w:cs="Times New Roman"/>
          <w:color w:val="000000"/>
          <w:szCs w:val="24"/>
          <w:lang w:val="hy-AM"/>
        </w:rPr>
        <w:t>Հայաստանի Հանրապետության կրթության, գիտության, մշակույթի և սպորտի նախարարության ենթակայության</w:t>
      </w:r>
      <w:r w:rsidR="000312EA" w:rsidRPr="00B15040">
        <w:rPr>
          <w:rFonts w:eastAsia="Times New Roman" w:cs="Times New Roman"/>
          <w:bCs/>
          <w:szCs w:val="24"/>
          <w:lang w:val="hy-AM"/>
        </w:rPr>
        <w:t xml:space="preserve"> </w:t>
      </w:r>
      <w:r w:rsidR="000312EA" w:rsidRPr="00B15040">
        <w:rPr>
          <w:rFonts w:eastAsia="Times New Roman" w:cs="Times New Roman"/>
          <w:color w:val="000000"/>
          <w:szCs w:val="24"/>
          <w:lang w:val="hy-AM"/>
        </w:rPr>
        <w:t xml:space="preserve">պետական </w:t>
      </w:r>
      <w:r w:rsidR="000312EA">
        <w:rPr>
          <w:rFonts w:eastAsia="Times New Roman" w:cs="Times New Roman"/>
          <w:color w:val="000000"/>
          <w:szCs w:val="24"/>
          <w:lang w:val="hy-AM"/>
        </w:rPr>
        <w:t xml:space="preserve">ոչ առևտրային </w:t>
      </w:r>
      <w:r w:rsidR="000312EA" w:rsidRPr="00B15040">
        <w:rPr>
          <w:rFonts w:eastAsia="Times New Roman" w:cs="Times New Roman"/>
          <w:color w:val="000000"/>
          <w:szCs w:val="24"/>
          <w:lang w:val="hy-AM"/>
        </w:rPr>
        <w:t>կազմակերպությ</w:t>
      </w:r>
      <w:r w:rsidR="000312EA">
        <w:rPr>
          <w:rFonts w:eastAsia="Times New Roman" w:cs="Times New Roman"/>
          <w:color w:val="000000"/>
          <w:szCs w:val="24"/>
          <w:lang w:val="hy-AM"/>
        </w:rPr>
        <w:t>ունների</w:t>
      </w:r>
      <w:r w:rsidR="00AC486C">
        <w:rPr>
          <w:rFonts w:eastAsia="Times New Roman" w:cs="Times New Roman"/>
          <w:color w:val="000000"/>
          <w:szCs w:val="24"/>
          <w:lang w:val="hy-AM"/>
        </w:rPr>
        <w:t xml:space="preserve"> </w:t>
      </w:r>
      <w:r w:rsidR="00AC486C" w:rsidRPr="00AC486C">
        <w:rPr>
          <w:rFonts w:eastAsia="Times New Roman" w:cs="Times New Roman"/>
          <w:bCs/>
          <w:color w:val="000000"/>
          <w:szCs w:val="24"/>
          <w:lang w:val="hy-AM"/>
        </w:rPr>
        <w:t>(բացառությամբ՝ հանրակրթական ուսումնական հաստատությունների)</w:t>
      </w:r>
      <w:r w:rsidR="00AC486C" w:rsidRPr="00AC486C">
        <w:rPr>
          <w:rFonts w:eastAsia="Times New Roman" w:cs="Times New Roman"/>
          <w:b/>
          <w:bCs/>
          <w:color w:val="000000"/>
          <w:szCs w:val="24"/>
          <w:lang w:val="hy-AM"/>
        </w:rPr>
        <w:t xml:space="preserve"> </w:t>
      </w:r>
      <w:r w:rsidRPr="00BB6089">
        <w:rPr>
          <w:rFonts w:eastAsia="Times New Roman" w:cs="Times New Roman"/>
          <w:color w:val="000000"/>
          <w:szCs w:val="24"/>
          <w:lang w:val="hy-AM"/>
        </w:rPr>
        <w:t xml:space="preserve">(այսուհետ` </w:t>
      </w:r>
      <w:r w:rsidR="000312EA">
        <w:rPr>
          <w:rFonts w:eastAsia="Times New Roman" w:cs="Times New Roman"/>
          <w:color w:val="000000"/>
          <w:szCs w:val="24"/>
          <w:lang w:val="hy-AM"/>
        </w:rPr>
        <w:t>ՊՈԱԿ</w:t>
      </w:r>
      <w:r w:rsidRPr="00BB6089">
        <w:rPr>
          <w:rFonts w:eastAsia="Times New Roman" w:cs="Times New Roman"/>
          <w:color w:val="000000"/>
          <w:szCs w:val="24"/>
          <w:lang w:val="hy-AM"/>
        </w:rPr>
        <w:t>) շահույթի օգտագործման հետ կապված հարաբերությունները:</w:t>
      </w:r>
    </w:p>
    <w:p w:rsidR="00123799" w:rsidRPr="007856B0" w:rsidRDefault="00123799" w:rsidP="0074177D">
      <w:pPr>
        <w:shd w:val="clear" w:color="auto" w:fill="FFFFFF"/>
        <w:spacing w:after="0" w:line="360" w:lineRule="auto"/>
        <w:ind w:firstLine="375"/>
        <w:jc w:val="both"/>
        <w:rPr>
          <w:rFonts w:eastAsia="Times New Roman" w:cs="Times New Roman"/>
          <w:color w:val="000000"/>
          <w:szCs w:val="24"/>
          <w:lang w:val="hy-AM"/>
        </w:rPr>
      </w:pPr>
      <w:r w:rsidRPr="007856B0">
        <w:rPr>
          <w:rFonts w:eastAsia="Times New Roman" w:cs="Times New Roman"/>
          <w:color w:val="000000"/>
          <w:szCs w:val="24"/>
          <w:lang w:val="hy-AM"/>
        </w:rPr>
        <w:t xml:space="preserve">2. </w:t>
      </w:r>
      <w:r w:rsidR="00041219">
        <w:rPr>
          <w:rFonts w:eastAsia="Times New Roman" w:cs="Times New Roman"/>
          <w:color w:val="000000"/>
          <w:szCs w:val="24"/>
          <w:lang w:val="hy-AM"/>
        </w:rPr>
        <w:t>ՊՈԱԿ-ի</w:t>
      </w:r>
      <w:r w:rsidR="00041219" w:rsidRPr="007856B0">
        <w:rPr>
          <w:rFonts w:eastAsia="Times New Roman" w:cs="Times New Roman"/>
          <w:color w:val="000000"/>
          <w:szCs w:val="24"/>
          <w:lang w:val="hy-AM"/>
        </w:rPr>
        <w:t xml:space="preserve"> </w:t>
      </w:r>
      <w:r w:rsidR="00041219">
        <w:rPr>
          <w:rFonts w:eastAsia="Times New Roman" w:cs="Times New Roman"/>
          <w:color w:val="000000"/>
          <w:szCs w:val="24"/>
          <w:lang w:val="hy-AM"/>
        </w:rPr>
        <w:t>գ</w:t>
      </w:r>
      <w:r w:rsidRPr="007856B0">
        <w:rPr>
          <w:rFonts w:eastAsia="Times New Roman" w:cs="Times New Roman"/>
          <w:color w:val="000000"/>
          <w:szCs w:val="24"/>
          <w:lang w:val="hy-AM"/>
        </w:rPr>
        <w:t xml:space="preserve">ործունեության ընթացքում առաջացած շահույթն օգտագործվում է </w:t>
      </w:r>
      <w:r w:rsidR="000312EA">
        <w:rPr>
          <w:rFonts w:eastAsia="Times New Roman" w:cs="Times New Roman"/>
          <w:color w:val="000000"/>
          <w:szCs w:val="24"/>
          <w:lang w:val="hy-AM"/>
        </w:rPr>
        <w:t>ՊՈԱԿ-ի</w:t>
      </w:r>
      <w:r w:rsidRPr="007856B0">
        <w:rPr>
          <w:rFonts w:eastAsia="Times New Roman" w:cs="Times New Roman"/>
          <w:color w:val="000000"/>
          <w:szCs w:val="24"/>
          <w:lang w:val="hy-AM"/>
        </w:rPr>
        <w:t xml:space="preserve"> կանոնադրությամբ նախատեսված նպատակների համար:</w:t>
      </w:r>
    </w:p>
    <w:p w:rsidR="00123799" w:rsidRPr="007856B0" w:rsidRDefault="00455600" w:rsidP="0074177D">
      <w:pPr>
        <w:shd w:val="clear" w:color="auto" w:fill="FFFFFF"/>
        <w:spacing w:after="0" w:line="360" w:lineRule="auto"/>
        <w:ind w:firstLine="375"/>
        <w:jc w:val="both"/>
        <w:rPr>
          <w:rFonts w:eastAsia="Times New Roman" w:cs="Times New Roman"/>
          <w:color w:val="000000"/>
          <w:szCs w:val="24"/>
          <w:lang w:val="hy-AM"/>
        </w:rPr>
      </w:pPr>
      <w:r>
        <w:rPr>
          <w:rFonts w:eastAsia="Times New Roman" w:cs="Times New Roman"/>
          <w:color w:val="000000"/>
          <w:szCs w:val="24"/>
          <w:lang w:val="hy-AM"/>
        </w:rPr>
        <w:t>3</w:t>
      </w:r>
      <w:r w:rsidR="00123799" w:rsidRPr="007856B0">
        <w:rPr>
          <w:rFonts w:eastAsia="Times New Roman" w:cs="Times New Roman"/>
          <w:color w:val="000000"/>
          <w:szCs w:val="24"/>
          <w:lang w:val="hy-AM"/>
        </w:rPr>
        <w:t xml:space="preserve">. </w:t>
      </w:r>
      <w:r w:rsidR="000312EA">
        <w:rPr>
          <w:rFonts w:eastAsia="Times New Roman" w:cs="Times New Roman"/>
          <w:color w:val="000000"/>
          <w:szCs w:val="24"/>
          <w:lang w:val="hy-AM"/>
        </w:rPr>
        <w:t>ՊՈԱԿ-ի</w:t>
      </w:r>
      <w:r w:rsidR="00123799" w:rsidRPr="007856B0">
        <w:rPr>
          <w:rFonts w:eastAsia="Times New Roman" w:cs="Times New Roman"/>
          <w:color w:val="000000"/>
          <w:szCs w:val="24"/>
          <w:lang w:val="hy-AM"/>
        </w:rPr>
        <w:t xml:space="preserve"> հաշվետու տարվա շահույթ</w:t>
      </w:r>
      <w:r w:rsidR="00684AC4">
        <w:rPr>
          <w:rFonts w:eastAsia="Times New Roman" w:cs="Times New Roman"/>
          <w:color w:val="000000"/>
          <w:szCs w:val="24"/>
          <w:lang w:val="hy-AM"/>
        </w:rPr>
        <w:t>ն</w:t>
      </w:r>
      <w:r w:rsidR="00123799" w:rsidRPr="007856B0">
        <w:rPr>
          <w:rFonts w:eastAsia="Times New Roman" w:cs="Times New Roman"/>
          <w:color w:val="000000"/>
          <w:szCs w:val="24"/>
          <w:lang w:val="hy-AM"/>
        </w:rPr>
        <w:t xml:space="preserve"> </w:t>
      </w:r>
      <w:r w:rsidR="00684AC4">
        <w:rPr>
          <w:rFonts w:eastAsia="Times New Roman" w:cs="Times New Roman"/>
          <w:color w:val="000000"/>
          <w:szCs w:val="24"/>
          <w:lang w:val="hy-AM"/>
        </w:rPr>
        <w:t>օգտագործվում է</w:t>
      </w:r>
      <w:r w:rsidR="00123799" w:rsidRPr="007856B0">
        <w:rPr>
          <w:rFonts w:eastAsia="Times New Roman" w:cs="Times New Roman"/>
          <w:color w:val="000000"/>
          <w:szCs w:val="24"/>
          <w:lang w:val="hy-AM"/>
        </w:rPr>
        <w:t xml:space="preserve"> հետևյալ ուղղություններով և </w:t>
      </w:r>
      <w:r w:rsidR="007856B0">
        <w:rPr>
          <w:rFonts w:eastAsia="Times New Roman" w:cs="Times New Roman"/>
          <w:color w:val="000000"/>
          <w:szCs w:val="24"/>
          <w:lang w:val="hy-AM"/>
        </w:rPr>
        <w:t>համամասնությամբ</w:t>
      </w:r>
      <w:r w:rsidR="00123799" w:rsidRPr="007856B0">
        <w:rPr>
          <w:rFonts w:eastAsia="Times New Roman" w:cs="Times New Roman"/>
          <w:color w:val="000000"/>
          <w:szCs w:val="24"/>
          <w:lang w:val="hy-AM"/>
        </w:rPr>
        <w:t>`</w:t>
      </w:r>
    </w:p>
    <w:p w:rsidR="00123799" w:rsidRPr="00A53858" w:rsidRDefault="00123799" w:rsidP="0074177D">
      <w:pPr>
        <w:shd w:val="clear" w:color="auto" w:fill="FFFFFF"/>
        <w:spacing w:after="0" w:line="360" w:lineRule="auto"/>
        <w:ind w:firstLine="375"/>
        <w:jc w:val="both"/>
        <w:rPr>
          <w:rFonts w:cs="Arial"/>
          <w:bCs/>
          <w:szCs w:val="24"/>
          <w:lang w:val="hy-AM"/>
        </w:rPr>
      </w:pPr>
      <w:r w:rsidRPr="00A53858">
        <w:rPr>
          <w:rFonts w:cs="Arial"/>
          <w:bCs/>
          <w:szCs w:val="24"/>
          <w:lang w:val="hy-AM"/>
        </w:rPr>
        <w:t xml:space="preserve">1) </w:t>
      </w:r>
      <w:r w:rsidR="00A53858" w:rsidRPr="00A53858">
        <w:rPr>
          <w:rFonts w:cs="Arial"/>
          <w:bCs/>
          <w:szCs w:val="24"/>
          <w:lang w:val="hy-AM"/>
        </w:rPr>
        <w:t>պայմանական պարտավորություններ</w:t>
      </w:r>
      <w:r w:rsidR="00A53858">
        <w:rPr>
          <w:rFonts w:cs="Arial"/>
          <w:bCs/>
          <w:szCs w:val="24"/>
          <w:lang w:val="hy-AM"/>
        </w:rPr>
        <w:t>ի</w:t>
      </w:r>
      <w:r w:rsidR="00A53858" w:rsidRPr="00A53858">
        <w:rPr>
          <w:rFonts w:cs="Arial"/>
          <w:bCs/>
          <w:szCs w:val="24"/>
          <w:lang w:val="hy-AM"/>
        </w:rPr>
        <w:t xml:space="preserve"> </w:t>
      </w:r>
      <w:r w:rsidRPr="00A53858">
        <w:rPr>
          <w:rFonts w:cs="Arial"/>
          <w:bCs/>
          <w:szCs w:val="24"/>
          <w:lang w:val="hy-AM"/>
        </w:rPr>
        <w:t>պահուստ` հաշվետու տարվա շահույթի մինչև 1</w:t>
      </w:r>
      <w:r w:rsidR="00455600" w:rsidRPr="00A53858">
        <w:rPr>
          <w:rFonts w:cs="Arial"/>
          <w:bCs/>
          <w:szCs w:val="24"/>
          <w:lang w:val="hy-AM"/>
        </w:rPr>
        <w:t>0</w:t>
      </w:r>
      <w:r w:rsidRPr="00A53858">
        <w:rPr>
          <w:rFonts w:cs="Arial"/>
          <w:bCs/>
          <w:szCs w:val="24"/>
          <w:lang w:val="hy-AM"/>
        </w:rPr>
        <w:t xml:space="preserve"> տոկոսի չափով (</w:t>
      </w:r>
      <w:r w:rsidR="00455600" w:rsidRPr="00A53858">
        <w:rPr>
          <w:rFonts w:cs="Arial"/>
          <w:bCs/>
          <w:szCs w:val="24"/>
          <w:lang w:val="hy-AM"/>
        </w:rPr>
        <w:t>համաձայն Հայաստանի Հանրապետության հանրային հատվածի հաշվապահական հաշվառման ստանդարտի 23-րդ բաժնով սահմանված նպատակների</w:t>
      </w:r>
      <w:r w:rsidRPr="00A53858">
        <w:rPr>
          <w:rFonts w:cs="Arial"/>
          <w:bCs/>
          <w:szCs w:val="24"/>
          <w:lang w:val="hy-AM"/>
        </w:rPr>
        <w:t>).</w:t>
      </w:r>
    </w:p>
    <w:p w:rsidR="00470311" w:rsidRDefault="00123799" w:rsidP="0074177D">
      <w:pPr>
        <w:shd w:val="clear" w:color="auto" w:fill="FFFFFF"/>
        <w:spacing w:after="0" w:line="360" w:lineRule="auto"/>
        <w:ind w:firstLine="375"/>
        <w:jc w:val="both"/>
        <w:rPr>
          <w:rFonts w:eastAsia="Times New Roman" w:cs="Times New Roman"/>
          <w:color w:val="000000"/>
          <w:szCs w:val="24"/>
          <w:lang w:val="hy-AM"/>
        </w:rPr>
      </w:pPr>
      <w:r w:rsidRPr="00BF4332">
        <w:rPr>
          <w:rFonts w:eastAsia="Times New Roman" w:cs="Times New Roman"/>
          <w:color w:val="000000"/>
          <w:szCs w:val="24"/>
          <w:lang w:val="hy-AM"/>
        </w:rPr>
        <w:t xml:space="preserve">2) </w:t>
      </w:r>
      <w:r w:rsidR="00036B9E" w:rsidRPr="00470311">
        <w:rPr>
          <w:rFonts w:cs="Arial"/>
          <w:bCs/>
          <w:szCs w:val="24"/>
          <w:lang w:val="hy-AM"/>
        </w:rPr>
        <w:t xml:space="preserve">տնտեսական </w:t>
      </w:r>
      <w:r w:rsidR="00036B9E">
        <w:rPr>
          <w:rFonts w:cs="Arial"/>
          <w:bCs/>
          <w:szCs w:val="24"/>
          <w:lang w:val="hy-AM"/>
        </w:rPr>
        <w:t xml:space="preserve">և </w:t>
      </w:r>
      <w:r w:rsidR="00470311" w:rsidRPr="00470311">
        <w:rPr>
          <w:rFonts w:cs="Arial"/>
          <w:bCs/>
          <w:szCs w:val="24"/>
          <w:lang w:val="hy-AM"/>
        </w:rPr>
        <w:t xml:space="preserve">մարդկային կարողությունների զարգացման </w:t>
      </w:r>
      <w:r w:rsidR="00470311" w:rsidRPr="00470311">
        <w:rPr>
          <w:rFonts w:eastAsia="Times New Roman" w:cs="Times New Roman"/>
          <w:color w:val="000000"/>
          <w:szCs w:val="24"/>
          <w:lang w:val="hy-AM"/>
        </w:rPr>
        <w:t>պահուստ</w:t>
      </w:r>
      <w:r w:rsidR="00036B9E">
        <w:rPr>
          <w:rFonts w:eastAsia="Times New Roman" w:cs="Times New Roman"/>
          <w:color w:val="000000"/>
          <w:szCs w:val="24"/>
          <w:lang w:val="hy-AM"/>
        </w:rPr>
        <w:t>՝</w:t>
      </w:r>
      <w:r w:rsidR="00470311" w:rsidRPr="00470311">
        <w:rPr>
          <w:rFonts w:eastAsia="Times New Roman" w:cs="Times New Roman"/>
          <w:color w:val="000000"/>
          <w:szCs w:val="24"/>
          <w:lang w:val="hy-AM"/>
        </w:rPr>
        <w:t xml:space="preserve"> </w:t>
      </w:r>
      <w:r w:rsidR="00036B9E" w:rsidRPr="00036B9E">
        <w:rPr>
          <w:rFonts w:eastAsia="Times New Roman" w:cs="Times New Roman"/>
          <w:color w:val="000000"/>
          <w:szCs w:val="24"/>
          <w:lang w:val="hy-AM"/>
        </w:rPr>
        <w:t xml:space="preserve">հաշվետու տարվա շահույթի մինչև </w:t>
      </w:r>
      <w:r w:rsidR="00036B9E" w:rsidRPr="00BF4332">
        <w:rPr>
          <w:rFonts w:eastAsia="Times New Roman" w:cs="Times New Roman"/>
          <w:color w:val="000000"/>
          <w:szCs w:val="24"/>
          <w:lang w:val="hy-AM"/>
        </w:rPr>
        <w:t xml:space="preserve">մինչև </w:t>
      </w:r>
      <w:r w:rsidR="00036B9E">
        <w:rPr>
          <w:rFonts w:eastAsia="Times New Roman" w:cs="Times New Roman"/>
          <w:color w:val="000000"/>
          <w:szCs w:val="24"/>
          <w:lang w:val="hy-AM"/>
        </w:rPr>
        <w:t>50</w:t>
      </w:r>
      <w:r w:rsidR="00036B9E" w:rsidRPr="00BF4332">
        <w:rPr>
          <w:rFonts w:eastAsia="Times New Roman" w:cs="Times New Roman"/>
          <w:color w:val="000000"/>
          <w:szCs w:val="24"/>
          <w:lang w:val="hy-AM"/>
        </w:rPr>
        <w:t xml:space="preserve"> տոկոսի չափով</w:t>
      </w:r>
      <w:r w:rsidR="00036B9E">
        <w:rPr>
          <w:rFonts w:eastAsia="Times New Roman" w:cs="Times New Roman"/>
          <w:color w:val="000000"/>
          <w:szCs w:val="24"/>
          <w:lang w:val="hy-AM"/>
        </w:rPr>
        <w:t xml:space="preserve">, </w:t>
      </w:r>
      <w:r w:rsidR="00470311">
        <w:rPr>
          <w:rFonts w:eastAsia="Times New Roman" w:cs="Times New Roman"/>
          <w:color w:val="000000"/>
          <w:szCs w:val="24"/>
          <w:lang w:val="hy-AM"/>
        </w:rPr>
        <w:t>որը ներառում է՝</w:t>
      </w:r>
    </w:p>
    <w:p w:rsidR="00470311" w:rsidRDefault="00470311" w:rsidP="0074177D">
      <w:pPr>
        <w:shd w:val="clear" w:color="auto" w:fill="FFFFFF"/>
        <w:spacing w:after="0" w:line="360" w:lineRule="auto"/>
        <w:ind w:firstLine="375"/>
        <w:jc w:val="both"/>
        <w:rPr>
          <w:rFonts w:eastAsia="Times New Roman" w:cs="Times New Roman"/>
          <w:color w:val="000000"/>
          <w:szCs w:val="24"/>
          <w:lang w:val="hy-AM"/>
        </w:rPr>
      </w:pPr>
      <w:r>
        <w:rPr>
          <w:rFonts w:cs="Arial"/>
          <w:bCs/>
          <w:szCs w:val="24"/>
          <w:lang w:val="hy-AM"/>
        </w:rPr>
        <w:t xml:space="preserve">ա. </w:t>
      </w:r>
      <w:r w:rsidRPr="00470311">
        <w:rPr>
          <w:rFonts w:cs="Arial"/>
          <w:bCs/>
          <w:szCs w:val="24"/>
          <w:lang w:val="hy-AM"/>
        </w:rPr>
        <w:t xml:space="preserve">կապիտալ </w:t>
      </w:r>
      <w:r w:rsidR="00343E0D">
        <w:rPr>
          <w:rFonts w:cs="Arial"/>
          <w:bCs/>
          <w:szCs w:val="24"/>
          <w:lang w:val="hy-AM"/>
        </w:rPr>
        <w:t xml:space="preserve"> բ</w:t>
      </w:r>
      <w:r w:rsidRPr="00470311">
        <w:rPr>
          <w:rFonts w:cs="Arial"/>
          <w:bCs/>
          <w:szCs w:val="24"/>
          <w:lang w:val="hy-AM"/>
        </w:rPr>
        <w:t>նույթի ներդրումներ</w:t>
      </w:r>
      <w:r w:rsidR="00820E5D">
        <w:rPr>
          <w:rFonts w:cs="Arial"/>
          <w:bCs/>
          <w:szCs w:val="24"/>
          <w:lang w:val="hy-AM"/>
        </w:rPr>
        <w:t>ի պահուստ</w:t>
      </w:r>
      <w:r>
        <w:rPr>
          <w:rFonts w:cs="Arial"/>
          <w:bCs/>
          <w:szCs w:val="24"/>
          <w:lang w:val="hy-AM"/>
        </w:rPr>
        <w:t xml:space="preserve"> </w:t>
      </w:r>
      <w:r w:rsidR="005F1B23" w:rsidRPr="005F1B23">
        <w:rPr>
          <w:rFonts w:cs="Arial"/>
          <w:bCs/>
          <w:szCs w:val="24"/>
          <w:lang w:val="hy-AM"/>
        </w:rPr>
        <w:t>(</w:t>
      </w:r>
      <w:r w:rsidR="00123799" w:rsidRPr="00BF4332">
        <w:rPr>
          <w:rFonts w:eastAsia="Times New Roman" w:cs="Times New Roman"/>
          <w:color w:val="000000"/>
          <w:szCs w:val="24"/>
          <w:lang w:val="hy-AM"/>
        </w:rPr>
        <w:t>ոչ ընթացիկ ակտիվների ձեռքբեր</w:t>
      </w:r>
      <w:r>
        <w:rPr>
          <w:rFonts w:eastAsia="Times New Roman" w:cs="Times New Roman"/>
          <w:color w:val="000000"/>
          <w:szCs w:val="24"/>
          <w:lang w:val="hy-AM"/>
        </w:rPr>
        <w:t>ու</w:t>
      </w:r>
      <w:r w:rsidR="00123799" w:rsidRPr="00BF4332">
        <w:rPr>
          <w:rFonts w:eastAsia="Times New Roman" w:cs="Times New Roman"/>
          <w:color w:val="000000"/>
          <w:szCs w:val="24"/>
          <w:lang w:val="hy-AM"/>
        </w:rPr>
        <w:t>մ</w:t>
      </w:r>
      <w:r w:rsidR="00036B9E">
        <w:rPr>
          <w:rFonts w:eastAsia="Times New Roman" w:cs="Times New Roman"/>
          <w:color w:val="000000"/>
          <w:szCs w:val="24"/>
          <w:lang w:val="hy-AM"/>
        </w:rPr>
        <w:t>,</w:t>
      </w:r>
      <w:r>
        <w:rPr>
          <w:rFonts w:eastAsia="Times New Roman" w:cs="Times New Roman"/>
          <w:color w:val="000000"/>
          <w:szCs w:val="24"/>
          <w:lang w:val="hy-AM"/>
        </w:rPr>
        <w:t xml:space="preserve"> դրանց</w:t>
      </w:r>
      <w:r w:rsidR="00123799" w:rsidRPr="00BF4332">
        <w:rPr>
          <w:rFonts w:eastAsia="Times New Roman" w:cs="Times New Roman"/>
          <w:color w:val="000000"/>
          <w:szCs w:val="24"/>
          <w:lang w:val="hy-AM"/>
        </w:rPr>
        <w:t xml:space="preserve"> </w:t>
      </w:r>
      <w:r w:rsidR="00360613">
        <w:rPr>
          <w:rFonts w:eastAsia="Times New Roman" w:cs="Times New Roman"/>
          <w:color w:val="000000"/>
          <w:szCs w:val="24"/>
          <w:lang w:val="hy-AM"/>
        </w:rPr>
        <w:t xml:space="preserve">կապիտալ </w:t>
      </w:r>
      <w:r w:rsidR="00123799" w:rsidRPr="00BF4332">
        <w:rPr>
          <w:rFonts w:eastAsia="Times New Roman" w:cs="Times New Roman"/>
          <w:color w:val="000000"/>
          <w:szCs w:val="24"/>
          <w:lang w:val="hy-AM"/>
        </w:rPr>
        <w:t>վերանորոգ</w:t>
      </w:r>
      <w:r>
        <w:rPr>
          <w:rFonts w:eastAsia="Times New Roman" w:cs="Times New Roman"/>
          <w:color w:val="000000"/>
          <w:szCs w:val="24"/>
          <w:lang w:val="hy-AM"/>
        </w:rPr>
        <w:t>ում, արդիականացում</w:t>
      </w:r>
      <w:r w:rsidR="005F1B23" w:rsidRPr="005F1B23">
        <w:rPr>
          <w:rFonts w:eastAsia="Times New Roman" w:cs="Times New Roman"/>
          <w:color w:val="000000"/>
          <w:szCs w:val="24"/>
          <w:lang w:val="hy-AM"/>
        </w:rPr>
        <w:t>)</w:t>
      </w:r>
      <w:r w:rsidR="00631A3E" w:rsidRPr="00631A3E">
        <w:rPr>
          <w:rFonts w:eastAsia="Times New Roman" w:cs="Times New Roman"/>
          <w:color w:val="000000"/>
          <w:szCs w:val="24"/>
          <w:lang w:val="hy-AM"/>
        </w:rPr>
        <w:t>.</w:t>
      </w:r>
      <w:r>
        <w:rPr>
          <w:rFonts w:eastAsia="Times New Roman" w:cs="Times New Roman"/>
          <w:color w:val="000000"/>
          <w:szCs w:val="24"/>
          <w:lang w:val="hy-AM"/>
        </w:rPr>
        <w:t xml:space="preserve"> </w:t>
      </w:r>
    </w:p>
    <w:p w:rsidR="00123799" w:rsidRPr="00BF4332" w:rsidRDefault="00470311" w:rsidP="0074177D">
      <w:pPr>
        <w:shd w:val="clear" w:color="auto" w:fill="FFFFFF"/>
        <w:spacing w:after="0" w:line="360" w:lineRule="auto"/>
        <w:ind w:firstLine="375"/>
        <w:jc w:val="both"/>
        <w:rPr>
          <w:rFonts w:eastAsia="Times New Roman" w:cs="Times New Roman"/>
          <w:color w:val="000000"/>
          <w:szCs w:val="24"/>
          <w:lang w:val="hy-AM"/>
        </w:rPr>
      </w:pPr>
      <w:r>
        <w:rPr>
          <w:rFonts w:eastAsia="Times New Roman" w:cs="Times New Roman"/>
          <w:color w:val="000000"/>
          <w:szCs w:val="24"/>
          <w:lang w:val="hy-AM"/>
        </w:rPr>
        <w:t>բ. աշխատակազմի կարողությունների զարգացմ</w:t>
      </w:r>
      <w:r w:rsidR="00E76533">
        <w:rPr>
          <w:rFonts w:eastAsia="Times New Roman" w:cs="Times New Roman"/>
          <w:color w:val="000000"/>
          <w:szCs w:val="24"/>
          <w:lang w:val="hy-AM"/>
        </w:rPr>
        <w:t>ան պահուստ</w:t>
      </w:r>
      <w:r w:rsidR="00123799" w:rsidRPr="00BF4332">
        <w:rPr>
          <w:rFonts w:eastAsia="Times New Roman" w:cs="Times New Roman"/>
          <w:color w:val="000000"/>
          <w:szCs w:val="24"/>
          <w:lang w:val="hy-AM"/>
        </w:rPr>
        <w:t>.</w:t>
      </w:r>
    </w:p>
    <w:p w:rsidR="00445071" w:rsidRDefault="00123799" w:rsidP="0074177D">
      <w:pPr>
        <w:shd w:val="clear" w:color="auto" w:fill="FFFFFF"/>
        <w:spacing w:after="0" w:line="360" w:lineRule="auto"/>
        <w:ind w:firstLine="375"/>
        <w:jc w:val="both"/>
        <w:rPr>
          <w:rFonts w:eastAsia="Times New Roman" w:cs="Times New Roman"/>
          <w:color w:val="000000"/>
          <w:szCs w:val="24"/>
          <w:lang w:val="hy-AM"/>
        </w:rPr>
      </w:pPr>
      <w:r w:rsidRPr="00470311">
        <w:rPr>
          <w:rFonts w:eastAsia="Times New Roman" w:cs="Times New Roman"/>
          <w:color w:val="000000"/>
          <w:szCs w:val="24"/>
          <w:lang w:val="hy-AM"/>
        </w:rPr>
        <w:lastRenderedPageBreak/>
        <w:t xml:space="preserve">3) սպառման </w:t>
      </w:r>
      <w:r w:rsidR="00820E5D">
        <w:rPr>
          <w:rFonts w:eastAsia="Times New Roman" w:cs="Times New Roman"/>
          <w:color w:val="000000"/>
          <w:szCs w:val="24"/>
          <w:lang w:val="hy-AM"/>
        </w:rPr>
        <w:t>պահուստ</w:t>
      </w:r>
      <w:r w:rsidRPr="00470311">
        <w:rPr>
          <w:rFonts w:eastAsia="Times New Roman" w:cs="Times New Roman"/>
          <w:color w:val="000000"/>
          <w:szCs w:val="24"/>
          <w:lang w:val="hy-AM"/>
        </w:rPr>
        <w:t xml:space="preserve">` հաշվետու տարվա շահույթի մինչև </w:t>
      </w:r>
      <w:r w:rsidR="00470311">
        <w:rPr>
          <w:rFonts w:eastAsia="Times New Roman" w:cs="Times New Roman"/>
          <w:color w:val="000000"/>
          <w:szCs w:val="24"/>
          <w:lang w:val="hy-AM"/>
        </w:rPr>
        <w:t>3</w:t>
      </w:r>
      <w:r w:rsidRPr="00470311">
        <w:rPr>
          <w:rFonts w:eastAsia="Times New Roman" w:cs="Times New Roman"/>
          <w:color w:val="000000"/>
          <w:szCs w:val="24"/>
          <w:lang w:val="hy-AM"/>
        </w:rPr>
        <w:t>5 տոկոսի չափով, որը ներառում է`</w:t>
      </w:r>
    </w:p>
    <w:p w:rsidR="00123799" w:rsidRPr="00036B9E" w:rsidRDefault="00123799" w:rsidP="0074177D">
      <w:pPr>
        <w:shd w:val="clear" w:color="auto" w:fill="FFFFFF"/>
        <w:spacing w:after="0" w:line="360" w:lineRule="auto"/>
        <w:ind w:firstLine="375"/>
        <w:jc w:val="both"/>
        <w:rPr>
          <w:rFonts w:eastAsia="Times New Roman" w:cs="Times New Roman"/>
          <w:color w:val="000000"/>
          <w:szCs w:val="24"/>
          <w:lang w:val="hy-AM"/>
        </w:rPr>
      </w:pPr>
      <w:r w:rsidRPr="00470311">
        <w:rPr>
          <w:rFonts w:eastAsia="Times New Roman" w:cs="Times New Roman"/>
          <w:color w:val="000000"/>
          <w:szCs w:val="24"/>
          <w:lang w:val="hy-AM"/>
        </w:rPr>
        <w:t>ա. խրախուս</w:t>
      </w:r>
      <w:r w:rsidR="005B661E">
        <w:rPr>
          <w:rFonts w:eastAsia="Times New Roman" w:cs="Times New Roman"/>
          <w:color w:val="000000"/>
          <w:szCs w:val="24"/>
          <w:lang w:val="hy-AM"/>
        </w:rPr>
        <w:t>ու</w:t>
      </w:r>
      <w:r w:rsidRPr="00470311">
        <w:rPr>
          <w:rFonts w:eastAsia="Times New Roman" w:cs="Times New Roman"/>
          <w:color w:val="000000"/>
          <w:szCs w:val="24"/>
          <w:lang w:val="hy-AM"/>
        </w:rPr>
        <w:t>մ (</w:t>
      </w:r>
      <w:r w:rsidR="00036B9E">
        <w:rPr>
          <w:rFonts w:eastAsia="Times New Roman" w:cs="Times New Roman"/>
          <w:color w:val="000000"/>
          <w:szCs w:val="24"/>
          <w:lang w:val="hy-AM"/>
        </w:rPr>
        <w:t xml:space="preserve">համաձայն </w:t>
      </w:r>
      <w:r w:rsidR="00CE5DD3">
        <w:rPr>
          <w:rFonts w:eastAsia="Times New Roman" w:cs="Times New Roman"/>
          <w:color w:val="000000"/>
          <w:szCs w:val="24"/>
          <w:lang w:val="hy-AM"/>
        </w:rPr>
        <w:t>Աշխատանքային օրենսգրքի 219-րդ հոդվածի 1-ին մասի 2-րդ, 3-րդ և 4-րդ կետերի</w:t>
      </w:r>
      <w:r w:rsidR="00631A3E">
        <w:rPr>
          <w:rFonts w:eastAsia="Times New Roman" w:cs="Times New Roman"/>
          <w:color w:val="000000"/>
          <w:szCs w:val="24"/>
          <w:lang w:val="hy-AM"/>
        </w:rPr>
        <w:t>).</w:t>
      </w:r>
    </w:p>
    <w:p w:rsidR="00123799" w:rsidRPr="002F4FE5" w:rsidRDefault="00123799" w:rsidP="005B661E">
      <w:pPr>
        <w:shd w:val="clear" w:color="auto" w:fill="FFFFFF"/>
        <w:spacing w:after="0" w:line="360" w:lineRule="auto"/>
        <w:ind w:firstLine="375"/>
        <w:jc w:val="both"/>
        <w:rPr>
          <w:rFonts w:eastAsia="Times New Roman" w:cs="Times New Roman"/>
          <w:color w:val="000000"/>
          <w:szCs w:val="24"/>
          <w:lang w:val="hy-AM"/>
        </w:rPr>
      </w:pPr>
      <w:r w:rsidRPr="005B661E">
        <w:rPr>
          <w:rFonts w:eastAsia="Times New Roman" w:cs="Times New Roman"/>
          <w:color w:val="000000"/>
          <w:szCs w:val="24"/>
          <w:lang w:val="hy-AM"/>
        </w:rPr>
        <w:t xml:space="preserve">բ. </w:t>
      </w:r>
      <w:r w:rsidR="005B661E" w:rsidRPr="005B661E">
        <w:rPr>
          <w:rFonts w:eastAsia="Times New Roman" w:cs="Times New Roman"/>
          <w:color w:val="000000"/>
          <w:szCs w:val="24"/>
          <w:lang w:val="hy-AM"/>
        </w:rPr>
        <w:t>դ</w:t>
      </w:r>
      <w:r w:rsidR="005B661E" w:rsidRPr="005B661E">
        <w:rPr>
          <w:rFonts w:eastAsia="Times New Roman" w:cs="Times New Roman"/>
          <w:bCs/>
          <w:szCs w:val="24"/>
          <w:lang w:val="hy-AM"/>
        </w:rPr>
        <w:t>րամական պահանջների բավարարում</w:t>
      </w:r>
      <w:r w:rsidR="00E90069">
        <w:rPr>
          <w:rFonts w:eastAsia="Times New Roman" w:cs="Times New Roman"/>
          <w:bCs/>
          <w:szCs w:val="24"/>
          <w:lang w:val="hy-AM"/>
        </w:rPr>
        <w:t xml:space="preserve"> և</w:t>
      </w:r>
      <w:r w:rsidR="005B661E">
        <w:rPr>
          <w:rFonts w:eastAsia="Times New Roman" w:cs="Times New Roman"/>
          <w:color w:val="000000"/>
          <w:szCs w:val="24"/>
          <w:lang w:val="hy-AM"/>
        </w:rPr>
        <w:t xml:space="preserve"> </w:t>
      </w:r>
      <w:r w:rsidR="00CE5DD3">
        <w:rPr>
          <w:rFonts w:eastAsia="Times New Roman" w:cs="Times New Roman"/>
          <w:color w:val="000000"/>
          <w:szCs w:val="24"/>
          <w:lang w:val="hy-AM"/>
        </w:rPr>
        <w:t>հատուցումներ</w:t>
      </w:r>
      <w:r w:rsidRPr="00CE5DD3">
        <w:rPr>
          <w:rFonts w:eastAsia="Times New Roman" w:cs="Times New Roman"/>
          <w:color w:val="000000"/>
          <w:szCs w:val="24"/>
          <w:lang w:val="hy-AM"/>
        </w:rPr>
        <w:t xml:space="preserve"> </w:t>
      </w:r>
      <w:r w:rsidR="00E90069" w:rsidRPr="00470311">
        <w:rPr>
          <w:rFonts w:eastAsia="Times New Roman" w:cs="Times New Roman"/>
          <w:color w:val="000000"/>
          <w:szCs w:val="24"/>
          <w:lang w:val="hy-AM"/>
        </w:rPr>
        <w:t>(</w:t>
      </w:r>
      <w:r w:rsidR="00E90069">
        <w:rPr>
          <w:rFonts w:eastAsia="Times New Roman" w:cs="Times New Roman"/>
          <w:color w:val="000000"/>
          <w:szCs w:val="24"/>
          <w:lang w:val="hy-AM"/>
        </w:rPr>
        <w:t>համաձայն Աշխատանքային օրենսգրքի 20-րդ գլխի</w:t>
      </w:r>
      <w:r w:rsidR="00631A3E">
        <w:rPr>
          <w:rFonts w:eastAsia="Times New Roman" w:cs="Times New Roman"/>
          <w:color w:val="000000"/>
          <w:szCs w:val="24"/>
          <w:lang w:val="hy-AM"/>
        </w:rPr>
        <w:t>).</w:t>
      </w:r>
    </w:p>
    <w:p w:rsidR="00123799" w:rsidRPr="005B09E9" w:rsidRDefault="00E90069" w:rsidP="0074177D">
      <w:pPr>
        <w:shd w:val="clear" w:color="auto" w:fill="FFFFFF"/>
        <w:spacing w:after="0" w:line="360" w:lineRule="auto"/>
        <w:ind w:firstLine="375"/>
        <w:jc w:val="both"/>
        <w:rPr>
          <w:rFonts w:eastAsia="Times New Roman" w:cs="Times New Roman"/>
          <w:color w:val="000000"/>
          <w:szCs w:val="24"/>
          <w:lang w:val="hy-AM"/>
        </w:rPr>
      </w:pPr>
      <w:r>
        <w:rPr>
          <w:rFonts w:eastAsia="Times New Roman" w:cs="Times New Roman"/>
          <w:color w:val="000000"/>
          <w:szCs w:val="24"/>
          <w:lang w:val="hy-AM"/>
        </w:rPr>
        <w:t>4</w:t>
      </w:r>
      <w:r w:rsidRPr="00470311">
        <w:rPr>
          <w:rFonts w:eastAsia="Times New Roman" w:cs="Times New Roman"/>
          <w:color w:val="000000"/>
          <w:szCs w:val="24"/>
          <w:lang w:val="hy-AM"/>
        </w:rPr>
        <w:t>)</w:t>
      </w:r>
      <w:r w:rsidR="005B09E9">
        <w:rPr>
          <w:rFonts w:eastAsia="Times New Roman" w:cs="Times New Roman"/>
          <w:color w:val="000000"/>
          <w:szCs w:val="24"/>
          <w:lang w:val="hy-AM"/>
        </w:rPr>
        <w:t xml:space="preserve"> </w:t>
      </w:r>
      <w:r w:rsidR="00123799" w:rsidRPr="005B09E9">
        <w:rPr>
          <w:rFonts w:eastAsia="Times New Roman" w:cs="Times New Roman"/>
          <w:color w:val="000000"/>
          <w:szCs w:val="24"/>
          <w:lang w:val="hy-AM"/>
        </w:rPr>
        <w:t>այլ</w:t>
      </w:r>
      <w:r w:rsidR="005B09E9">
        <w:rPr>
          <w:rFonts w:eastAsia="Times New Roman" w:cs="Times New Roman"/>
          <w:color w:val="000000"/>
          <w:szCs w:val="24"/>
          <w:lang w:val="hy-AM"/>
        </w:rPr>
        <w:t xml:space="preserve"> պահուստ</w:t>
      </w:r>
      <w:r w:rsidR="00343E0D">
        <w:rPr>
          <w:rFonts w:eastAsia="Times New Roman" w:cs="Times New Roman"/>
          <w:color w:val="000000"/>
          <w:szCs w:val="24"/>
          <w:lang w:val="hy-AM"/>
        </w:rPr>
        <w:t>՝</w:t>
      </w:r>
      <w:r w:rsidR="00123799" w:rsidRPr="005B09E9">
        <w:rPr>
          <w:rFonts w:eastAsia="Times New Roman" w:cs="Times New Roman"/>
          <w:color w:val="000000"/>
          <w:szCs w:val="24"/>
          <w:lang w:val="hy-AM"/>
        </w:rPr>
        <w:t xml:space="preserve"> </w:t>
      </w:r>
      <w:r w:rsidR="005C60EC" w:rsidRPr="00470311">
        <w:rPr>
          <w:rFonts w:eastAsia="Times New Roman" w:cs="Times New Roman"/>
          <w:color w:val="000000"/>
          <w:szCs w:val="24"/>
          <w:lang w:val="hy-AM"/>
        </w:rPr>
        <w:t>հաշվետու տարվա շահույթի մինչև 5 տոկոսի չափով</w:t>
      </w:r>
      <w:r w:rsidR="005C60EC" w:rsidRPr="005B09E9">
        <w:rPr>
          <w:rFonts w:eastAsia="Times New Roman" w:cs="Times New Roman"/>
          <w:color w:val="000000"/>
          <w:szCs w:val="24"/>
          <w:lang w:val="hy-AM"/>
        </w:rPr>
        <w:t xml:space="preserve"> </w:t>
      </w:r>
      <w:r w:rsidR="00123799" w:rsidRPr="005B09E9">
        <w:rPr>
          <w:rFonts w:eastAsia="Times New Roman" w:cs="Times New Roman"/>
          <w:color w:val="000000"/>
          <w:szCs w:val="24"/>
          <w:lang w:val="hy-AM"/>
        </w:rPr>
        <w:t>(</w:t>
      </w:r>
      <w:r w:rsidR="002F4FE5">
        <w:rPr>
          <w:rFonts w:eastAsia="Times New Roman" w:cs="Times New Roman"/>
          <w:color w:val="000000"/>
          <w:szCs w:val="24"/>
          <w:lang w:val="hy-AM"/>
        </w:rPr>
        <w:t xml:space="preserve">սույն կարգի 3-րդ կետով չնախատեսված՝ </w:t>
      </w:r>
      <w:r w:rsidR="007658ED">
        <w:rPr>
          <w:rFonts w:eastAsia="Times New Roman" w:cs="Times New Roman"/>
          <w:color w:val="000000"/>
          <w:szCs w:val="24"/>
          <w:lang w:val="hy-AM"/>
        </w:rPr>
        <w:t xml:space="preserve">կոլեգիալ կառավարման մարմնի </w:t>
      </w:r>
      <w:r w:rsidR="007658ED" w:rsidRPr="00B919C6">
        <w:rPr>
          <w:rFonts w:eastAsia="Times New Roman" w:cs="Times New Roman"/>
          <w:color w:val="000000"/>
          <w:szCs w:val="24"/>
          <w:lang w:val="hy-AM"/>
        </w:rPr>
        <w:t>(</w:t>
      </w:r>
      <w:r w:rsidR="007658ED">
        <w:rPr>
          <w:rFonts w:eastAsia="Times New Roman" w:cs="Times New Roman"/>
          <w:color w:val="000000"/>
          <w:szCs w:val="24"/>
          <w:lang w:val="hy-AM"/>
        </w:rPr>
        <w:t>ձևավորված չլինելու դեպքում՝ լիազորված պետական մարմնի</w:t>
      </w:r>
      <w:r w:rsidR="007658ED" w:rsidRPr="00B919C6">
        <w:rPr>
          <w:rFonts w:eastAsia="Times New Roman" w:cs="Times New Roman"/>
          <w:color w:val="000000"/>
          <w:szCs w:val="24"/>
          <w:lang w:val="hy-AM"/>
        </w:rPr>
        <w:t>)</w:t>
      </w:r>
      <w:r w:rsidR="002F4FE5">
        <w:rPr>
          <w:rFonts w:eastAsia="Times New Roman" w:cs="Times New Roman"/>
          <w:color w:val="000000"/>
          <w:szCs w:val="24"/>
          <w:lang w:val="hy-AM"/>
        </w:rPr>
        <w:t xml:space="preserve"> որոշմամբ սահմանված կանոնադրական այլ նպատակներով</w:t>
      </w:r>
      <w:r w:rsidR="005B09E9" w:rsidRPr="005B09E9">
        <w:rPr>
          <w:rFonts w:eastAsia="Times New Roman" w:cs="Times New Roman"/>
          <w:color w:val="000000"/>
          <w:szCs w:val="24"/>
          <w:lang w:val="hy-AM"/>
        </w:rPr>
        <w:t>)</w:t>
      </w:r>
      <w:r w:rsidR="00123799" w:rsidRPr="005B09E9">
        <w:rPr>
          <w:rFonts w:eastAsia="Times New Roman" w:cs="Times New Roman"/>
          <w:color w:val="000000"/>
          <w:szCs w:val="24"/>
          <w:lang w:val="hy-AM"/>
        </w:rPr>
        <w:t>:</w:t>
      </w:r>
    </w:p>
    <w:p w:rsidR="00123799" w:rsidRPr="002B05DA" w:rsidRDefault="00BF58C0" w:rsidP="0074177D">
      <w:pPr>
        <w:shd w:val="clear" w:color="auto" w:fill="FFFFFF"/>
        <w:spacing w:after="0" w:line="360" w:lineRule="auto"/>
        <w:ind w:firstLine="375"/>
        <w:jc w:val="both"/>
        <w:rPr>
          <w:rFonts w:eastAsia="Times New Roman" w:cs="Times New Roman"/>
          <w:color w:val="000000"/>
          <w:szCs w:val="24"/>
          <w:lang w:val="hy-AM"/>
        </w:rPr>
      </w:pPr>
      <w:r>
        <w:rPr>
          <w:rFonts w:eastAsia="Times New Roman" w:cs="Times New Roman"/>
          <w:color w:val="000000"/>
          <w:szCs w:val="24"/>
          <w:lang w:val="hy-AM"/>
        </w:rPr>
        <w:t>4</w:t>
      </w:r>
      <w:r w:rsidR="00123799" w:rsidRPr="00B919C6">
        <w:rPr>
          <w:rFonts w:eastAsia="Times New Roman" w:cs="Times New Roman"/>
          <w:color w:val="000000"/>
          <w:szCs w:val="24"/>
          <w:lang w:val="hy-AM"/>
        </w:rPr>
        <w:t xml:space="preserve">. </w:t>
      </w:r>
      <w:r w:rsidR="003C4D87">
        <w:rPr>
          <w:rFonts w:eastAsia="Times New Roman" w:cs="Times New Roman"/>
          <w:color w:val="000000"/>
          <w:szCs w:val="24"/>
          <w:lang w:val="hy-AM"/>
        </w:rPr>
        <w:t>ՊՈԱԿ-ի</w:t>
      </w:r>
      <w:r w:rsidR="00123799" w:rsidRPr="00B919C6">
        <w:rPr>
          <w:rFonts w:eastAsia="Times New Roman" w:cs="Times New Roman"/>
          <w:color w:val="000000"/>
          <w:szCs w:val="24"/>
          <w:lang w:val="hy-AM"/>
        </w:rPr>
        <w:t xml:space="preserve"> կոլեգիալ կառավարման մարմինը</w:t>
      </w:r>
      <w:r w:rsidR="00B919C6">
        <w:rPr>
          <w:rFonts w:eastAsia="Times New Roman" w:cs="Times New Roman"/>
          <w:color w:val="000000"/>
          <w:szCs w:val="24"/>
          <w:lang w:val="hy-AM"/>
        </w:rPr>
        <w:t xml:space="preserve"> </w:t>
      </w:r>
      <w:r w:rsidR="00B919C6" w:rsidRPr="00B919C6">
        <w:rPr>
          <w:rFonts w:eastAsia="Times New Roman" w:cs="Times New Roman"/>
          <w:color w:val="000000"/>
          <w:szCs w:val="24"/>
          <w:lang w:val="hy-AM"/>
        </w:rPr>
        <w:t>(</w:t>
      </w:r>
      <w:r w:rsidR="00B919C6">
        <w:rPr>
          <w:rFonts w:eastAsia="Times New Roman" w:cs="Times New Roman"/>
          <w:color w:val="000000"/>
          <w:szCs w:val="24"/>
          <w:lang w:val="hy-AM"/>
        </w:rPr>
        <w:t>ձևավորված չլինելու դեպքում՝ լիազորված պետական մարմինը</w:t>
      </w:r>
      <w:r w:rsidR="00B919C6" w:rsidRPr="00B919C6">
        <w:rPr>
          <w:rFonts w:eastAsia="Times New Roman" w:cs="Times New Roman"/>
          <w:color w:val="000000"/>
          <w:szCs w:val="24"/>
          <w:lang w:val="hy-AM"/>
        </w:rPr>
        <w:t>)</w:t>
      </w:r>
      <w:r w:rsidR="00123799" w:rsidRPr="00B919C6">
        <w:rPr>
          <w:rFonts w:eastAsia="Times New Roman" w:cs="Times New Roman"/>
          <w:color w:val="000000"/>
          <w:szCs w:val="24"/>
          <w:lang w:val="hy-AM"/>
        </w:rPr>
        <w:t xml:space="preserve">, հիմք ընդունելով սույն կարգի </w:t>
      </w:r>
      <w:r w:rsidR="00B919C6">
        <w:rPr>
          <w:rFonts w:eastAsia="Times New Roman" w:cs="Times New Roman"/>
          <w:color w:val="000000"/>
          <w:szCs w:val="24"/>
          <w:lang w:val="hy-AM"/>
        </w:rPr>
        <w:t>3</w:t>
      </w:r>
      <w:r w:rsidR="00123799" w:rsidRPr="00B919C6">
        <w:rPr>
          <w:rFonts w:eastAsia="Times New Roman" w:cs="Times New Roman"/>
          <w:color w:val="000000"/>
          <w:szCs w:val="24"/>
          <w:lang w:val="hy-AM"/>
        </w:rPr>
        <w:t xml:space="preserve">-րդ կետը, մինչև </w:t>
      </w:r>
      <w:r w:rsidR="009E7E8E">
        <w:rPr>
          <w:rFonts w:eastAsia="Times New Roman" w:cs="Times New Roman"/>
          <w:color w:val="000000"/>
          <w:szCs w:val="24"/>
          <w:lang w:val="hy-AM"/>
        </w:rPr>
        <w:t xml:space="preserve">տվյալ </w:t>
      </w:r>
      <w:r w:rsidR="00123799" w:rsidRPr="00B919C6">
        <w:rPr>
          <w:rFonts w:eastAsia="Times New Roman" w:cs="Times New Roman"/>
          <w:color w:val="000000"/>
          <w:szCs w:val="24"/>
          <w:lang w:val="hy-AM"/>
        </w:rPr>
        <w:t xml:space="preserve">տարվա մայիսի 1-ը սահմանում է </w:t>
      </w:r>
      <w:r w:rsidR="009E7E8E" w:rsidRPr="00B919C6">
        <w:rPr>
          <w:rFonts w:eastAsia="Times New Roman" w:cs="Times New Roman"/>
          <w:color w:val="000000"/>
          <w:szCs w:val="24"/>
          <w:lang w:val="hy-AM"/>
        </w:rPr>
        <w:t xml:space="preserve">հաջորդող </w:t>
      </w:r>
      <w:r w:rsidR="00123799" w:rsidRPr="00B919C6">
        <w:rPr>
          <w:rFonts w:eastAsia="Times New Roman" w:cs="Times New Roman"/>
          <w:color w:val="000000"/>
          <w:szCs w:val="24"/>
          <w:lang w:val="hy-AM"/>
        </w:rPr>
        <w:t xml:space="preserve">հաշվետու տարվա շահույթի </w:t>
      </w:r>
      <w:r w:rsidR="004650EE">
        <w:rPr>
          <w:rFonts w:eastAsia="Times New Roman" w:cs="Times New Roman"/>
          <w:color w:val="000000"/>
          <w:szCs w:val="24"/>
          <w:lang w:val="hy-AM"/>
        </w:rPr>
        <w:t>օգտագործման</w:t>
      </w:r>
      <w:r w:rsidR="002B05DA" w:rsidRPr="002B05DA">
        <w:rPr>
          <w:rFonts w:eastAsia="Times New Roman" w:cs="Times New Roman"/>
          <w:color w:val="000000"/>
          <w:szCs w:val="24"/>
          <w:lang w:val="hy-AM"/>
        </w:rPr>
        <w:t xml:space="preserve"> </w:t>
      </w:r>
      <w:r w:rsidR="00123799" w:rsidRPr="00B919C6">
        <w:rPr>
          <w:rFonts w:eastAsia="Times New Roman" w:cs="Times New Roman"/>
          <w:color w:val="000000"/>
          <w:szCs w:val="24"/>
          <w:lang w:val="hy-AM"/>
        </w:rPr>
        <w:t>ուղղությունները:</w:t>
      </w:r>
      <w:r w:rsidR="002B05DA" w:rsidRPr="002B05DA">
        <w:rPr>
          <w:rFonts w:ascii="Sylfaen" w:hAnsi="Sylfaen"/>
          <w:color w:val="000000"/>
          <w:sz w:val="21"/>
          <w:szCs w:val="21"/>
          <w:shd w:val="clear" w:color="auto" w:fill="FFFFFF"/>
          <w:lang w:val="hy-AM"/>
        </w:rPr>
        <w:t xml:space="preserve"> </w:t>
      </w:r>
    </w:p>
    <w:p w:rsidR="00380B00" w:rsidRPr="0055265E" w:rsidRDefault="00AC486C" w:rsidP="00380B00">
      <w:pPr>
        <w:shd w:val="clear" w:color="auto" w:fill="FFFFFF"/>
        <w:spacing w:after="0" w:line="360" w:lineRule="auto"/>
        <w:ind w:firstLine="375"/>
        <w:jc w:val="both"/>
        <w:rPr>
          <w:rFonts w:cs="Times Armenian"/>
          <w:lang w:val="hy-AM"/>
        </w:rPr>
      </w:pPr>
      <w:r>
        <w:rPr>
          <w:rFonts w:eastAsia="Times New Roman" w:cs="Times New Roman"/>
          <w:color w:val="000000"/>
          <w:szCs w:val="24"/>
          <w:lang w:val="hy-AM"/>
        </w:rPr>
        <w:t>5</w:t>
      </w:r>
      <w:r w:rsidR="00284A19">
        <w:rPr>
          <w:rFonts w:eastAsia="Times New Roman" w:cs="Times New Roman"/>
          <w:color w:val="000000"/>
          <w:szCs w:val="24"/>
          <w:lang w:val="hy-AM"/>
        </w:rPr>
        <w:t xml:space="preserve">. </w:t>
      </w:r>
      <w:r w:rsidR="006F4047">
        <w:rPr>
          <w:rFonts w:eastAsia="Times New Roman" w:cs="Times New Roman"/>
          <w:color w:val="000000"/>
          <w:szCs w:val="24"/>
          <w:lang w:val="hy-AM"/>
        </w:rPr>
        <w:t>ՊՈԱԿ-ի</w:t>
      </w:r>
      <w:r w:rsidR="006F4047" w:rsidRPr="00B919C6">
        <w:rPr>
          <w:rFonts w:eastAsia="Times New Roman" w:cs="Times New Roman"/>
          <w:color w:val="000000"/>
          <w:szCs w:val="24"/>
          <w:lang w:val="hy-AM"/>
        </w:rPr>
        <w:t xml:space="preserve"> կոլեգիալ կառավարման մարմինը</w:t>
      </w:r>
      <w:r w:rsidR="006F4047">
        <w:rPr>
          <w:rFonts w:eastAsia="Times New Roman" w:cs="Times New Roman"/>
          <w:color w:val="000000"/>
          <w:szCs w:val="24"/>
          <w:lang w:val="hy-AM"/>
        </w:rPr>
        <w:t xml:space="preserve"> </w:t>
      </w:r>
      <w:r w:rsidR="006F4047" w:rsidRPr="00B919C6">
        <w:rPr>
          <w:rFonts w:eastAsia="Times New Roman" w:cs="Times New Roman"/>
          <w:color w:val="000000"/>
          <w:szCs w:val="24"/>
          <w:lang w:val="hy-AM"/>
        </w:rPr>
        <w:t>(</w:t>
      </w:r>
      <w:r w:rsidR="006F4047">
        <w:rPr>
          <w:rFonts w:eastAsia="Times New Roman" w:cs="Times New Roman"/>
          <w:color w:val="000000"/>
          <w:szCs w:val="24"/>
          <w:lang w:val="hy-AM"/>
        </w:rPr>
        <w:t>ձևավորված չլինելու դեպքում՝ լիազորված պետական մարմինը</w:t>
      </w:r>
      <w:r w:rsidR="006F4047" w:rsidRPr="00B919C6">
        <w:rPr>
          <w:rFonts w:eastAsia="Times New Roman" w:cs="Times New Roman"/>
          <w:color w:val="000000"/>
          <w:szCs w:val="24"/>
          <w:lang w:val="hy-AM"/>
        </w:rPr>
        <w:t>)</w:t>
      </w:r>
      <w:r w:rsidR="006F4047">
        <w:rPr>
          <w:rFonts w:eastAsia="Times New Roman" w:cs="Times New Roman"/>
          <w:color w:val="000000"/>
          <w:szCs w:val="24"/>
          <w:lang w:val="hy-AM"/>
        </w:rPr>
        <w:t xml:space="preserve"> կարող է հիմնավոր</w:t>
      </w:r>
      <w:r w:rsidR="00380B00">
        <w:rPr>
          <w:rFonts w:eastAsia="Times New Roman" w:cs="Times New Roman"/>
          <w:color w:val="000000"/>
          <w:szCs w:val="24"/>
          <w:lang w:val="hy-AM"/>
        </w:rPr>
        <w:t xml:space="preserve">ված </w:t>
      </w:r>
      <w:r w:rsidR="00380B00" w:rsidRPr="0055265E">
        <w:rPr>
          <w:rFonts w:cs="Sylfaen"/>
          <w:lang w:val="hy-AM"/>
        </w:rPr>
        <w:t>անհրաժեշտության</w:t>
      </w:r>
      <w:r w:rsidR="00380B00" w:rsidRPr="0055265E">
        <w:rPr>
          <w:rFonts w:cs="Times Armenian"/>
          <w:lang w:val="hy-AM"/>
        </w:rPr>
        <w:t xml:space="preserve"> </w:t>
      </w:r>
      <w:r w:rsidR="00380B00" w:rsidRPr="0055265E">
        <w:rPr>
          <w:rFonts w:cs="Sylfaen"/>
          <w:lang w:val="hy-AM"/>
        </w:rPr>
        <w:t>դեպքում</w:t>
      </w:r>
      <w:r w:rsidR="00380B00" w:rsidRPr="0055265E">
        <w:rPr>
          <w:rFonts w:cs="Times Armenian"/>
          <w:lang w:val="hy-AM"/>
        </w:rPr>
        <w:t xml:space="preserve"> </w:t>
      </w:r>
      <w:r w:rsidR="00380B00" w:rsidRPr="0055265E">
        <w:rPr>
          <w:rFonts w:cs="Sylfaen"/>
          <w:lang w:val="hy-AM"/>
        </w:rPr>
        <w:t>վերաբաշխել</w:t>
      </w:r>
      <w:r w:rsidR="00380B00" w:rsidRPr="0055265E">
        <w:rPr>
          <w:rFonts w:cs="Times Armenian"/>
          <w:lang w:val="hy-AM"/>
        </w:rPr>
        <w:t xml:space="preserve"> </w:t>
      </w:r>
      <w:r w:rsidR="00380B00">
        <w:rPr>
          <w:rFonts w:eastAsia="Times New Roman" w:cs="Times New Roman"/>
          <w:color w:val="000000"/>
          <w:szCs w:val="24"/>
          <w:lang w:val="hy-AM"/>
        </w:rPr>
        <w:t xml:space="preserve">սույն կարգի 3-րդ կետով սահմանված </w:t>
      </w:r>
      <w:r w:rsidR="00380B00" w:rsidRPr="00B77ACE">
        <w:rPr>
          <w:rFonts w:eastAsia="Times New Roman" w:cs="Times New Roman"/>
          <w:color w:val="000000"/>
          <w:szCs w:val="24"/>
          <w:lang w:val="hy-AM"/>
        </w:rPr>
        <w:t>պահուս</w:t>
      </w:r>
      <w:r w:rsidR="00380B00">
        <w:rPr>
          <w:rFonts w:eastAsia="Times New Roman" w:cs="Times New Roman"/>
          <w:color w:val="000000"/>
          <w:szCs w:val="24"/>
          <w:lang w:val="hy-AM"/>
        </w:rPr>
        <w:t>տի չափը</w:t>
      </w:r>
      <w:r w:rsidR="00D93DEC">
        <w:rPr>
          <w:rFonts w:eastAsia="Times New Roman" w:cs="Times New Roman"/>
          <w:color w:val="000000"/>
          <w:szCs w:val="24"/>
          <w:lang w:val="hy-AM"/>
        </w:rPr>
        <w:t>՝</w:t>
      </w:r>
      <w:r w:rsidR="00380B00" w:rsidRPr="0055265E">
        <w:rPr>
          <w:rFonts w:cs="Times Armenian"/>
          <w:lang w:val="hy-AM"/>
        </w:rPr>
        <w:t xml:space="preserve"> </w:t>
      </w:r>
      <w:r w:rsidR="00380B00" w:rsidRPr="0055265E">
        <w:rPr>
          <w:rFonts w:cs="Sylfaen"/>
          <w:lang w:val="hy-AM"/>
        </w:rPr>
        <w:t>պայմանով</w:t>
      </w:r>
      <w:r w:rsidR="00380B00" w:rsidRPr="0055265E">
        <w:rPr>
          <w:rFonts w:cs="Times Armenian"/>
          <w:lang w:val="hy-AM"/>
        </w:rPr>
        <w:t xml:space="preserve">, </w:t>
      </w:r>
      <w:r w:rsidR="00380B00" w:rsidRPr="0055265E">
        <w:rPr>
          <w:rFonts w:cs="Sylfaen"/>
          <w:lang w:val="hy-AM"/>
        </w:rPr>
        <w:t>որ</w:t>
      </w:r>
      <w:r w:rsidR="00380B00" w:rsidRPr="0055265E">
        <w:rPr>
          <w:rFonts w:cs="Times Armenian"/>
          <w:lang w:val="hy-AM"/>
        </w:rPr>
        <w:t xml:space="preserve"> </w:t>
      </w:r>
      <w:r w:rsidR="00380B00" w:rsidRPr="0055265E">
        <w:rPr>
          <w:rFonts w:cs="Sylfaen"/>
          <w:lang w:val="hy-AM"/>
        </w:rPr>
        <w:t>յուրաքանչյուր</w:t>
      </w:r>
      <w:r w:rsidR="00380B00" w:rsidRPr="0055265E">
        <w:rPr>
          <w:rFonts w:cs="Times Armenian"/>
          <w:lang w:val="hy-AM"/>
        </w:rPr>
        <w:t xml:space="preserve"> </w:t>
      </w:r>
      <w:r w:rsidR="00380B00">
        <w:rPr>
          <w:rFonts w:cs="Times Armenian"/>
          <w:lang w:val="hy-AM"/>
        </w:rPr>
        <w:t>պահուստի</w:t>
      </w:r>
      <w:r w:rsidR="00380B00" w:rsidRPr="0055265E">
        <w:rPr>
          <w:rFonts w:cs="Times Armenian"/>
          <w:lang w:val="hy-AM"/>
        </w:rPr>
        <w:t xml:space="preserve"> </w:t>
      </w:r>
      <w:r w:rsidR="00380B00" w:rsidRPr="0055265E">
        <w:rPr>
          <w:rFonts w:cs="Sylfaen"/>
          <w:lang w:val="hy-AM"/>
        </w:rPr>
        <w:t>գծով</w:t>
      </w:r>
      <w:r w:rsidR="00380B00" w:rsidRPr="0055265E">
        <w:rPr>
          <w:rFonts w:cs="Times Armenian"/>
          <w:lang w:val="hy-AM"/>
        </w:rPr>
        <w:t xml:space="preserve"> </w:t>
      </w:r>
      <w:r w:rsidR="00380B00">
        <w:rPr>
          <w:rFonts w:cs="Times Armenian"/>
          <w:lang w:val="hy-AM"/>
        </w:rPr>
        <w:t>վերաբաշխ</w:t>
      </w:r>
      <w:r w:rsidR="007E2C36">
        <w:rPr>
          <w:rFonts w:cs="Times Armenian"/>
          <w:lang w:val="hy-AM"/>
        </w:rPr>
        <w:t>վող</w:t>
      </w:r>
      <w:r w:rsidR="00380B00">
        <w:rPr>
          <w:rFonts w:cs="Times Armenian"/>
          <w:lang w:val="hy-AM"/>
        </w:rPr>
        <w:t xml:space="preserve"> կրճատումը չգերազանցի </w:t>
      </w:r>
      <w:r w:rsidR="00380B00" w:rsidRPr="0055265E">
        <w:rPr>
          <w:rFonts w:cs="Sylfaen"/>
          <w:lang w:val="hy-AM"/>
        </w:rPr>
        <w:t>նախատեսված</w:t>
      </w:r>
      <w:r w:rsidR="00380B00" w:rsidRPr="0055265E">
        <w:rPr>
          <w:rFonts w:cs="Times Armenian"/>
          <w:lang w:val="hy-AM"/>
        </w:rPr>
        <w:t xml:space="preserve"> </w:t>
      </w:r>
      <w:r w:rsidR="00380B00">
        <w:rPr>
          <w:rFonts w:cs="Sylfaen"/>
          <w:lang w:val="hy-AM"/>
        </w:rPr>
        <w:t>չափի</w:t>
      </w:r>
      <w:r w:rsidR="00380B00" w:rsidRPr="0055265E">
        <w:rPr>
          <w:rFonts w:cs="Times Armenian"/>
          <w:lang w:val="hy-AM"/>
        </w:rPr>
        <w:t xml:space="preserve"> </w:t>
      </w:r>
      <w:r w:rsidR="00380B00" w:rsidRPr="0055265E">
        <w:rPr>
          <w:rFonts w:cs="Sylfaen"/>
          <w:lang w:val="hy-AM"/>
        </w:rPr>
        <w:t>15 տոկոս</w:t>
      </w:r>
      <w:r w:rsidR="007E1EE1">
        <w:rPr>
          <w:rFonts w:cs="Sylfaen"/>
          <w:lang w:val="hy-AM"/>
        </w:rPr>
        <w:t>ը</w:t>
      </w:r>
      <w:r w:rsidR="00380B00" w:rsidRPr="0055265E">
        <w:rPr>
          <w:rFonts w:cs="Sylfaen"/>
          <w:lang w:val="hy-AM"/>
        </w:rPr>
        <w:t>,</w:t>
      </w:r>
      <w:r w:rsidR="00380B00" w:rsidRPr="0055265E">
        <w:rPr>
          <w:rFonts w:cs="Times Armenian"/>
          <w:lang w:val="hy-AM"/>
        </w:rPr>
        <w:t xml:space="preserve"> </w:t>
      </w:r>
      <w:r w:rsidR="00380B00">
        <w:rPr>
          <w:rFonts w:cs="Times Armenian"/>
          <w:lang w:val="hy-AM"/>
        </w:rPr>
        <w:t xml:space="preserve">իսկ </w:t>
      </w:r>
      <w:r w:rsidR="00380B00" w:rsidRPr="0055265E">
        <w:rPr>
          <w:rFonts w:cs="Sylfaen"/>
          <w:lang w:val="hy-AM"/>
        </w:rPr>
        <w:t>ավելացում</w:t>
      </w:r>
      <w:r w:rsidR="001A3797">
        <w:rPr>
          <w:rFonts w:cs="Sylfaen"/>
          <w:lang w:val="hy-AM"/>
        </w:rPr>
        <w:t>ը</w:t>
      </w:r>
      <w:r w:rsidR="00380B00" w:rsidRPr="0055265E">
        <w:rPr>
          <w:rFonts w:cs="Sylfaen"/>
          <w:lang w:val="hy-AM"/>
        </w:rPr>
        <w:t>՝</w:t>
      </w:r>
      <w:r w:rsidR="00380B00" w:rsidRPr="0055265E">
        <w:rPr>
          <w:rFonts w:cs="Times Armenian"/>
          <w:lang w:val="hy-AM"/>
        </w:rPr>
        <w:t xml:space="preserve"> 30 </w:t>
      </w:r>
      <w:r w:rsidR="00380B00" w:rsidRPr="0055265E">
        <w:rPr>
          <w:rFonts w:cs="Sylfaen"/>
          <w:lang w:val="hy-AM"/>
        </w:rPr>
        <w:t>տոկոսի</w:t>
      </w:r>
      <w:r w:rsidR="00380B00" w:rsidRPr="0055265E">
        <w:rPr>
          <w:rFonts w:cs="Times Armenian"/>
          <w:lang w:val="hy-AM"/>
        </w:rPr>
        <w:t xml:space="preserve"> </w:t>
      </w:r>
      <w:r w:rsidR="00380B00" w:rsidRPr="0055265E">
        <w:rPr>
          <w:rFonts w:cs="Sylfaen"/>
          <w:lang w:val="hy-AM"/>
        </w:rPr>
        <w:t>չափ</w:t>
      </w:r>
      <w:r w:rsidR="00380B00">
        <w:rPr>
          <w:rFonts w:cs="Sylfaen"/>
          <w:lang w:val="hy-AM"/>
        </w:rPr>
        <w:t>ը</w:t>
      </w:r>
      <w:r w:rsidR="00380B00" w:rsidRPr="0055265E">
        <w:rPr>
          <w:rFonts w:cs="Times Armenian"/>
          <w:lang w:val="hy-AM"/>
        </w:rPr>
        <w:t>:</w:t>
      </w:r>
    </w:p>
    <w:p w:rsidR="00AC486C" w:rsidRDefault="00AC486C" w:rsidP="00AC486C">
      <w:pPr>
        <w:shd w:val="clear" w:color="auto" w:fill="FFFFFF"/>
        <w:spacing w:after="0" w:line="360" w:lineRule="auto"/>
        <w:ind w:firstLine="375"/>
        <w:jc w:val="both"/>
        <w:rPr>
          <w:rFonts w:eastAsia="Times New Roman" w:cs="Times New Roman"/>
          <w:color w:val="000000"/>
          <w:szCs w:val="24"/>
          <w:lang w:val="hy-AM"/>
        </w:rPr>
      </w:pPr>
      <w:r>
        <w:rPr>
          <w:rFonts w:eastAsia="Times New Roman" w:cs="Times New Roman"/>
          <w:color w:val="000000"/>
          <w:szCs w:val="24"/>
          <w:lang w:val="hy-AM"/>
        </w:rPr>
        <w:t>6</w:t>
      </w:r>
      <w:r w:rsidRPr="00B77ACE">
        <w:rPr>
          <w:rFonts w:eastAsia="Times New Roman" w:cs="Times New Roman"/>
          <w:color w:val="000000"/>
          <w:szCs w:val="24"/>
          <w:lang w:val="hy-AM"/>
        </w:rPr>
        <w:t>. Անհրաժեշտությունից ելնելով, լիազորված պետական մարմնի համաձայնությամբ, հաջորդող 3 հաշվետու տարիների ընթացքում վերականգնելու պայմանով,</w:t>
      </w:r>
      <w:r w:rsidRPr="00B919C6">
        <w:rPr>
          <w:rFonts w:eastAsia="Times New Roman" w:cs="Times New Roman"/>
          <w:color w:val="000000"/>
          <w:szCs w:val="24"/>
          <w:lang w:val="hy-AM"/>
        </w:rPr>
        <w:t xml:space="preserve"> հաշվետու տարվա</w:t>
      </w:r>
      <w:r>
        <w:rPr>
          <w:rFonts w:eastAsia="Times New Roman" w:cs="Times New Roman"/>
          <w:color w:val="000000"/>
          <w:szCs w:val="24"/>
          <w:lang w:val="hy-AM"/>
        </w:rPr>
        <w:t xml:space="preserve"> ընթացքում սույն կարգի 3-րդ կետով սահմանված </w:t>
      </w:r>
      <w:r w:rsidRPr="00B77ACE">
        <w:rPr>
          <w:rFonts w:eastAsia="Times New Roman" w:cs="Times New Roman"/>
          <w:color w:val="000000"/>
          <w:szCs w:val="24"/>
          <w:lang w:val="hy-AM"/>
        </w:rPr>
        <w:t>պահուստում կուտակված գումար</w:t>
      </w:r>
      <w:r>
        <w:rPr>
          <w:rFonts w:eastAsia="Times New Roman" w:cs="Times New Roman"/>
          <w:color w:val="000000"/>
          <w:szCs w:val="24"/>
          <w:lang w:val="hy-AM"/>
        </w:rPr>
        <w:t>ներ</w:t>
      </w:r>
      <w:r w:rsidRPr="00B77ACE">
        <w:rPr>
          <w:rFonts w:eastAsia="Times New Roman" w:cs="Times New Roman"/>
          <w:color w:val="000000"/>
          <w:szCs w:val="24"/>
          <w:lang w:val="hy-AM"/>
        </w:rPr>
        <w:t>ը</w:t>
      </w:r>
      <w:r w:rsidRPr="007C2EFC">
        <w:rPr>
          <w:rFonts w:eastAsia="Times New Roman" w:cs="Times New Roman"/>
          <w:color w:val="000000"/>
          <w:szCs w:val="24"/>
          <w:lang w:val="hy-AM"/>
        </w:rPr>
        <w:t xml:space="preserve"> </w:t>
      </w:r>
      <w:r w:rsidRPr="00B77ACE">
        <w:rPr>
          <w:rFonts w:eastAsia="Times New Roman" w:cs="Times New Roman"/>
          <w:color w:val="000000"/>
          <w:szCs w:val="24"/>
          <w:lang w:val="hy-AM"/>
        </w:rPr>
        <w:t xml:space="preserve">կարող </w:t>
      </w:r>
      <w:r>
        <w:rPr>
          <w:rFonts w:eastAsia="Times New Roman" w:cs="Times New Roman"/>
          <w:color w:val="000000"/>
          <w:szCs w:val="24"/>
          <w:lang w:val="hy-AM"/>
        </w:rPr>
        <w:t>են</w:t>
      </w:r>
      <w:r w:rsidRPr="00B77ACE">
        <w:rPr>
          <w:rFonts w:eastAsia="Times New Roman" w:cs="Times New Roman"/>
          <w:color w:val="000000"/>
          <w:szCs w:val="24"/>
          <w:lang w:val="hy-AM"/>
        </w:rPr>
        <w:t xml:space="preserve"> ուղ</w:t>
      </w:r>
      <w:r>
        <w:rPr>
          <w:rFonts w:eastAsia="Times New Roman" w:cs="Times New Roman"/>
          <w:color w:val="000000"/>
          <w:szCs w:val="24"/>
          <w:lang w:val="hy-AM"/>
        </w:rPr>
        <w:t>ղվ</w:t>
      </w:r>
      <w:r w:rsidRPr="00B77ACE">
        <w:rPr>
          <w:rFonts w:eastAsia="Times New Roman" w:cs="Times New Roman"/>
          <w:color w:val="000000"/>
          <w:szCs w:val="24"/>
          <w:lang w:val="hy-AM"/>
        </w:rPr>
        <w:t xml:space="preserve">ել </w:t>
      </w:r>
      <w:r>
        <w:rPr>
          <w:rFonts w:eastAsia="Times New Roman" w:cs="Times New Roman"/>
          <w:color w:val="000000"/>
          <w:szCs w:val="24"/>
          <w:lang w:val="hy-AM"/>
        </w:rPr>
        <w:t xml:space="preserve">ՊՈԱԿ-ի </w:t>
      </w:r>
      <w:r w:rsidRPr="00B77ACE">
        <w:rPr>
          <w:rFonts w:eastAsia="Times New Roman" w:cs="Times New Roman"/>
          <w:color w:val="000000"/>
          <w:szCs w:val="24"/>
          <w:lang w:val="hy-AM"/>
        </w:rPr>
        <w:t>հրատապ համարվող՝ սույն կարգով չնախատեսված ծախսերի նպատակով:</w:t>
      </w:r>
    </w:p>
    <w:p w:rsidR="00AB7DAC" w:rsidRDefault="007F2498" w:rsidP="00B77ACE">
      <w:pPr>
        <w:shd w:val="clear" w:color="auto" w:fill="FFFFFF"/>
        <w:spacing w:after="0" w:line="360" w:lineRule="auto"/>
        <w:ind w:firstLine="375"/>
        <w:jc w:val="both"/>
        <w:rPr>
          <w:rFonts w:eastAsia="Times New Roman" w:cs="Times New Roman"/>
          <w:color w:val="000000"/>
          <w:szCs w:val="24"/>
          <w:lang w:val="hy-AM"/>
        </w:rPr>
      </w:pPr>
      <w:r>
        <w:rPr>
          <w:rFonts w:eastAsia="Times New Roman" w:cs="Times New Roman"/>
          <w:color w:val="000000"/>
          <w:szCs w:val="24"/>
          <w:lang w:val="hy-AM"/>
        </w:rPr>
        <w:t>7</w:t>
      </w:r>
      <w:r w:rsidR="00AB7DAC" w:rsidRPr="00B77ACE">
        <w:rPr>
          <w:rFonts w:eastAsia="Times New Roman" w:cs="Times New Roman"/>
          <w:color w:val="000000"/>
          <w:szCs w:val="24"/>
          <w:lang w:val="hy-AM"/>
        </w:rPr>
        <w:t>. Հաշվետու տարվա ընթացքում</w:t>
      </w:r>
      <w:r w:rsidR="00C14187" w:rsidRPr="00B77ACE">
        <w:rPr>
          <w:rFonts w:eastAsia="Times New Roman" w:cs="Times New Roman"/>
          <w:color w:val="000000"/>
          <w:szCs w:val="24"/>
          <w:lang w:val="hy-AM"/>
        </w:rPr>
        <w:t xml:space="preserve">՝ սույն կարգի 3-րդ կետով սահմանված նպատակներով </w:t>
      </w:r>
      <w:r w:rsidR="00AB7DAC" w:rsidRPr="00B77ACE">
        <w:rPr>
          <w:rFonts w:eastAsia="Times New Roman" w:cs="Times New Roman"/>
          <w:color w:val="000000"/>
          <w:szCs w:val="24"/>
          <w:lang w:val="hy-AM"/>
        </w:rPr>
        <w:t>պահուստ</w:t>
      </w:r>
      <w:r w:rsidR="00C14187" w:rsidRPr="00B77ACE">
        <w:rPr>
          <w:rFonts w:eastAsia="Times New Roman" w:cs="Times New Roman"/>
          <w:color w:val="000000"/>
          <w:szCs w:val="24"/>
          <w:lang w:val="hy-AM"/>
        </w:rPr>
        <w:t>ներ</w:t>
      </w:r>
      <w:r w:rsidR="00700DAF">
        <w:rPr>
          <w:rFonts w:eastAsia="Times New Roman" w:cs="Times New Roman"/>
          <w:color w:val="000000"/>
          <w:szCs w:val="24"/>
          <w:lang w:val="hy-AM"/>
        </w:rPr>
        <w:t>ի</w:t>
      </w:r>
      <w:r w:rsidR="00AB7DAC" w:rsidRPr="00B77ACE">
        <w:rPr>
          <w:rFonts w:eastAsia="Times New Roman" w:cs="Times New Roman"/>
          <w:color w:val="000000"/>
          <w:szCs w:val="24"/>
          <w:lang w:val="hy-AM"/>
        </w:rPr>
        <w:t xml:space="preserve"> չծախսված միջոցները </w:t>
      </w:r>
      <w:r w:rsidR="00A20377">
        <w:rPr>
          <w:rFonts w:eastAsia="Times New Roman" w:cs="Times New Roman"/>
          <w:color w:val="000000"/>
          <w:szCs w:val="24"/>
          <w:lang w:val="hy-AM"/>
        </w:rPr>
        <w:t xml:space="preserve">կարող են </w:t>
      </w:r>
      <w:r w:rsidR="00AB7DAC" w:rsidRPr="00B77ACE">
        <w:rPr>
          <w:rFonts w:eastAsia="Times New Roman" w:cs="Times New Roman"/>
          <w:color w:val="000000"/>
          <w:szCs w:val="24"/>
          <w:lang w:val="hy-AM"/>
        </w:rPr>
        <w:t>ծախսվե</w:t>
      </w:r>
      <w:r w:rsidR="00A20377">
        <w:rPr>
          <w:rFonts w:eastAsia="Times New Roman" w:cs="Times New Roman"/>
          <w:color w:val="000000"/>
          <w:szCs w:val="24"/>
          <w:lang w:val="hy-AM"/>
        </w:rPr>
        <w:t>լ</w:t>
      </w:r>
      <w:r w:rsidR="00AB7DAC" w:rsidRPr="00B77ACE">
        <w:rPr>
          <w:rFonts w:eastAsia="Times New Roman" w:cs="Times New Roman"/>
          <w:color w:val="000000"/>
          <w:szCs w:val="24"/>
          <w:lang w:val="hy-AM"/>
        </w:rPr>
        <w:t xml:space="preserve"> հաջորդ</w:t>
      </w:r>
      <w:r w:rsidR="00475CCB">
        <w:rPr>
          <w:rFonts w:eastAsia="Times New Roman" w:cs="Times New Roman"/>
          <w:color w:val="000000"/>
          <w:szCs w:val="24"/>
          <w:lang w:val="hy-AM"/>
        </w:rPr>
        <w:t>ող</w:t>
      </w:r>
      <w:r w:rsidR="00AB7DAC" w:rsidRPr="00B77ACE">
        <w:rPr>
          <w:rFonts w:eastAsia="Times New Roman" w:cs="Times New Roman"/>
          <w:color w:val="000000"/>
          <w:szCs w:val="24"/>
          <w:lang w:val="hy-AM"/>
        </w:rPr>
        <w:t xml:space="preserve"> տարում՝ պահպանելով իրենց նախնական նպատակայնությունը:</w:t>
      </w:r>
    </w:p>
    <w:p w:rsidR="00B77ACE" w:rsidRDefault="00B77ACE" w:rsidP="00B77ACE">
      <w:pPr>
        <w:shd w:val="clear" w:color="auto" w:fill="FFFFFF"/>
        <w:spacing w:after="0" w:line="360" w:lineRule="auto"/>
        <w:ind w:firstLine="375"/>
        <w:jc w:val="both"/>
        <w:rPr>
          <w:rFonts w:eastAsia="Times New Roman" w:cs="Times New Roman"/>
          <w:color w:val="000000"/>
          <w:szCs w:val="24"/>
          <w:lang w:val="hy-AM"/>
        </w:rPr>
      </w:pPr>
    </w:p>
    <w:p w:rsidR="001B400F" w:rsidRDefault="003C1B82" w:rsidP="003C1B82">
      <w:pPr>
        <w:shd w:val="clear" w:color="auto" w:fill="FFFFFF"/>
        <w:spacing w:after="0" w:line="360" w:lineRule="auto"/>
        <w:jc w:val="both"/>
        <w:rPr>
          <w:rFonts w:eastAsia="Times New Roman" w:cs="Times New Roman"/>
          <w:color w:val="000000"/>
          <w:szCs w:val="24"/>
          <w:lang w:val="hy-AM"/>
        </w:rPr>
      </w:pPr>
      <w:r>
        <w:rPr>
          <w:rFonts w:eastAsia="Times New Roman" w:cs="Times New Roman"/>
          <w:color w:val="000000"/>
          <w:szCs w:val="24"/>
          <w:lang w:val="hy-AM"/>
        </w:rPr>
        <w:t>ՀԱՅԱՍՏԱՆԻ ՀԱՆՐԱՊԵՏՈՒԹՅԱՆ ՎԱՐՉԱՊԵՏԻ</w:t>
      </w:r>
    </w:p>
    <w:p w:rsidR="00455600" w:rsidRPr="00D618F5" w:rsidRDefault="003C1B82" w:rsidP="003C1B82">
      <w:pPr>
        <w:shd w:val="clear" w:color="auto" w:fill="FFFFFF"/>
        <w:spacing w:after="0" w:line="360" w:lineRule="auto"/>
        <w:jc w:val="both"/>
        <w:rPr>
          <w:szCs w:val="24"/>
          <w:lang w:val="hy-AM"/>
        </w:rPr>
      </w:pPr>
      <w:r>
        <w:rPr>
          <w:rFonts w:eastAsia="Times New Roman" w:cs="Times New Roman"/>
          <w:color w:val="000000"/>
          <w:szCs w:val="24"/>
          <w:lang w:val="hy-AM"/>
        </w:rPr>
        <w:t>ԱՇԽԱՏԱԿԱԶՄԻ ՂԵԿԱՎԱՐ՝</w:t>
      </w:r>
      <w:r>
        <w:rPr>
          <w:rFonts w:eastAsia="Times New Roman" w:cs="Times New Roman"/>
          <w:color w:val="000000"/>
          <w:szCs w:val="24"/>
          <w:lang w:val="hy-AM"/>
        </w:rPr>
        <w:tab/>
      </w:r>
      <w:r>
        <w:rPr>
          <w:rFonts w:eastAsia="Times New Roman" w:cs="Times New Roman"/>
          <w:color w:val="000000"/>
          <w:szCs w:val="24"/>
          <w:lang w:val="hy-AM"/>
        </w:rPr>
        <w:tab/>
      </w:r>
      <w:r>
        <w:rPr>
          <w:rFonts w:eastAsia="Times New Roman" w:cs="Times New Roman"/>
          <w:color w:val="000000"/>
          <w:szCs w:val="24"/>
          <w:lang w:val="hy-AM"/>
        </w:rPr>
        <w:tab/>
      </w:r>
      <w:r>
        <w:rPr>
          <w:rFonts w:eastAsia="Times New Roman" w:cs="Times New Roman"/>
          <w:color w:val="000000"/>
          <w:szCs w:val="24"/>
          <w:lang w:val="hy-AM"/>
        </w:rPr>
        <w:tab/>
      </w:r>
      <w:r>
        <w:rPr>
          <w:rFonts w:eastAsia="Times New Roman" w:cs="Times New Roman"/>
          <w:color w:val="000000"/>
          <w:szCs w:val="24"/>
          <w:lang w:val="hy-AM"/>
        </w:rPr>
        <w:tab/>
      </w:r>
      <w:r>
        <w:rPr>
          <w:rFonts w:eastAsia="Times New Roman" w:cs="Times New Roman"/>
          <w:color w:val="000000"/>
          <w:szCs w:val="24"/>
          <w:lang w:val="hy-AM"/>
        </w:rPr>
        <w:tab/>
        <w:t>Ա. ՀԱՐՈՒԹՅՈՒՆՅԱՆ</w:t>
      </w:r>
    </w:p>
    <w:sectPr w:rsidR="00455600" w:rsidRPr="00D618F5" w:rsidSect="00D618F5">
      <w:pgSz w:w="11909" w:h="16834" w:code="9"/>
      <w:pgMar w:top="990" w:right="839" w:bottom="117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799"/>
    <w:rsid w:val="000312EA"/>
    <w:rsid w:val="000346DB"/>
    <w:rsid w:val="00036B9E"/>
    <w:rsid w:val="00041219"/>
    <w:rsid w:val="00053547"/>
    <w:rsid w:val="00061CD1"/>
    <w:rsid w:val="00065765"/>
    <w:rsid w:val="000837EC"/>
    <w:rsid w:val="00123799"/>
    <w:rsid w:val="0012553D"/>
    <w:rsid w:val="001A3797"/>
    <w:rsid w:val="001B400F"/>
    <w:rsid w:val="001E1BC8"/>
    <w:rsid w:val="001F2309"/>
    <w:rsid w:val="00267B74"/>
    <w:rsid w:val="00284A19"/>
    <w:rsid w:val="002B05DA"/>
    <w:rsid w:val="002D088A"/>
    <w:rsid w:val="002E7178"/>
    <w:rsid w:val="002F4FE5"/>
    <w:rsid w:val="00343E0D"/>
    <w:rsid w:val="00360613"/>
    <w:rsid w:val="00380B00"/>
    <w:rsid w:val="003C1B82"/>
    <w:rsid w:val="003C4D87"/>
    <w:rsid w:val="00445071"/>
    <w:rsid w:val="00455600"/>
    <w:rsid w:val="004650EE"/>
    <w:rsid w:val="00470311"/>
    <w:rsid w:val="00475CCB"/>
    <w:rsid w:val="004B4EDC"/>
    <w:rsid w:val="004E64F4"/>
    <w:rsid w:val="004F1D31"/>
    <w:rsid w:val="005415C3"/>
    <w:rsid w:val="005548DA"/>
    <w:rsid w:val="005A0730"/>
    <w:rsid w:val="005A67CD"/>
    <w:rsid w:val="005B09E9"/>
    <w:rsid w:val="005B661E"/>
    <w:rsid w:val="005C60EC"/>
    <w:rsid w:val="005F0772"/>
    <w:rsid w:val="005F0A27"/>
    <w:rsid w:val="005F1B23"/>
    <w:rsid w:val="00631A3E"/>
    <w:rsid w:val="00684AC4"/>
    <w:rsid w:val="006C52B3"/>
    <w:rsid w:val="006F4047"/>
    <w:rsid w:val="00700DAF"/>
    <w:rsid w:val="00710A5E"/>
    <w:rsid w:val="0074177D"/>
    <w:rsid w:val="007658ED"/>
    <w:rsid w:val="007856B0"/>
    <w:rsid w:val="007C2EFC"/>
    <w:rsid w:val="007E1EE1"/>
    <w:rsid w:val="007E2C36"/>
    <w:rsid w:val="007F2498"/>
    <w:rsid w:val="00807112"/>
    <w:rsid w:val="0081003F"/>
    <w:rsid w:val="00820E5D"/>
    <w:rsid w:val="00884C7C"/>
    <w:rsid w:val="008B6F60"/>
    <w:rsid w:val="0091178D"/>
    <w:rsid w:val="00920BA4"/>
    <w:rsid w:val="009529C3"/>
    <w:rsid w:val="009607AF"/>
    <w:rsid w:val="009C32D1"/>
    <w:rsid w:val="009C5FD5"/>
    <w:rsid w:val="009E7E8E"/>
    <w:rsid w:val="00A02B51"/>
    <w:rsid w:val="00A049C8"/>
    <w:rsid w:val="00A20377"/>
    <w:rsid w:val="00A3291E"/>
    <w:rsid w:val="00A45D63"/>
    <w:rsid w:val="00A53858"/>
    <w:rsid w:val="00AB7DAC"/>
    <w:rsid w:val="00AC486C"/>
    <w:rsid w:val="00AC5C8D"/>
    <w:rsid w:val="00B15040"/>
    <w:rsid w:val="00B44034"/>
    <w:rsid w:val="00B516FA"/>
    <w:rsid w:val="00B77ACE"/>
    <w:rsid w:val="00B86050"/>
    <w:rsid w:val="00B90D1E"/>
    <w:rsid w:val="00B919C6"/>
    <w:rsid w:val="00BB6089"/>
    <w:rsid w:val="00BF4332"/>
    <w:rsid w:val="00BF58C0"/>
    <w:rsid w:val="00C14187"/>
    <w:rsid w:val="00C37194"/>
    <w:rsid w:val="00CE5DD3"/>
    <w:rsid w:val="00D618F5"/>
    <w:rsid w:val="00D90D1B"/>
    <w:rsid w:val="00D93DEC"/>
    <w:rsid w:val="00D95687"/>
    <w:rsid w:val="00E15651"/>
    <w:rsid w:val="00E76533"/>
    <w:rsid w:val="00E90069"/>
    <w:rsid w:val="00ED12E7"/>
    <w:rsid w:val="00F350F7"/>
    <w:rsid w:val="00F665C7"/>
    <w:rsid w:val="00F70BCE"/>
    <w:rsid w:val="00F854FC"/>
    <w:rsid w:val="00FD6399"/>
    <w:rsid w:val="00FE3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040CDF-6F22-4DFC-9601-9BDF9BADC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HEA Grapalat" w:eastAsiaTheme="minorHAnsi" w:hAnsi="GHEA Grapalat"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5560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 Знак,Знак,Char Char Char,Char Char Char Char,Char Char Char1,Обычный (веб)"/>
    <w:basedOn w:val="Normal"/>
    <w:link w:val="NormalWebChar"/>
    <w:uiPriority w:val="99"/>
    <w:unhideWhenUsed/>
    <w:qFormat/>
    <w:rsid w:val="00123799"/>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123799"/>
    <w:rPr>
      <w:b/>
      <w:bCs/>
    </w:rPr>
  </w:style>
  <w:style w:type="character" w:styleId="Emphasis">
    <w:name w:val="Emphasis"/>
    <w:basedOn w:val="DefaultParagraphFont"/>
    <w:uiPriority w:val="20"/>
    <w:qFormat/>
    <w:rsid w:val="00123799"/>
    <w:rPr>
      <w:i/>
      <w:iCs/>
    </w:rPr>
  </w:style>
  <w:style w:type="paragraph" w:customStyle="1" w:styleId="Heading1VY">
    <w:name w:val="Heading 1 VY"/>
    <w:basedOn w:val="Heading1"/>
    <w:qFormat/>
    <w:rsid w:val="00455600"/>
    <w:pPr>
      <w:keepLines w:val="0"/>
      <w:widowControl w:val="0"/>
      <w:autoSpaceDE w:val="0"/>
      <w:autoSpaceDN w:val="0"/>
      <w:adjustRightInd w:val="0"/>
      <w:spacing w:after="240" w:line="240" w:lineRule="auto"/>
      <w:ind w:left="1555" w:hanging="1555"/>
    </w:pPr>
    <w:rPr>
      <w:rFonts w:ascii="GHEA Grapalat" w:eastAsia="Times New Roman" w:hAnsi="GHEA Grapalat" w:cs="Arial"/>
      <w:b/>
      <w:i/>
      <w:color w:val="auto"/>
      <w:kern w:val="32"/>
      <w:sz w:val="26"/>
      <w:lang w:val="x-none" w:eastAsia="x-none"/>
    </w:rPr>
  </w:style>
  <w:style w:type="character" w:customStyle="1" w:styleId="Heading1Char">
    <w:name w:val="Heading 1 Char"/>
    <w:basedOn w:val="DefaultParagraphFont"/>
    <w:link w:val="Heading1"/>
    <w:uiPriority w:val="9"/>
    <w:rsid w:val="00455600"/>
    <w:rPr>
      <w:rFonts w:asciiTheme="majorHAnsi" w:eastAsiaTheme="majorEastAsia" w:hAnsiTheme="majorHAnsi" w:cstheme="majorBidi"/>
      <w:color w:val="2E74B5" w:themeColor="accent1" w:themeShade="BF"/>
      <w:sz w:val="32"/>
      <w:szCs w:val="32"/>
    </w:rPr>
  </w:style>
  <w:style w:type="paragraph" w:styleId="BodyText2">
    <w:name w:val="Body Text 2"/>
    <w:basedOn w:val="Normal"/>
    <w:link w:val="BodyText2Char"/>
    <w:uiPriority w:val="99"/>
    <w:rsid w:val="00380B00"/>
    <w:pPr>
      <w:spacing w:after="0" w:line="360" w:lineRule="auto"/>
      <w:jc w:val="both"/>
    </w:pPr>
    <w:rPr>
      <w:rFonts w:ascii="Times Armenian" w:eastAsia="Times New Roman" w:hAnsi="Times Armenian" w:cs="Times New Roman"/>
      <w:sz w:val="22"/>
      <w:szCs w:val="24"/>
    </w:rPr>
  </w:style>
  <w:style w:type="character" w:customStyle="1" w:styleId="BodyText2Char">
    <w:name w:val="Body Text 2 Char"/>
    <w:basedOn w:val="DefaultParagraphFont"/>
    <w:link w:val="BodyText2"/>
    <w:uiPriority w:val="99"/>
    <w:rsid w:val="00380B00"/>
    <w:rPr>
      <w:rFonts w:ascii="Times Armenian" w:eastAsia="Times New Roman" w:hAnsi="Times Armenian" w:cs="Times New Roman"/>
      <w:sz w:val="22"/>
      <w:szCs w:val="24"/>
    </w:rPr>
  </w:style>
  <w:style w:type="paragraph" w:customStyle="1" w:styleId="mechtex">
    <w:name w:val="mechtex"/>
    <w:basedOn w:val="Normal"/>
    <w:link w:val="mechtexChar"/>
    <w:qFormat/>
    <w:rsid w:val="008B6F60"/>
    <w:pPr>
      <w:spacing w:after="0" w:line="240" w:lineRule="auto"/>
      <w:jc w:val="center"/>
    </w:pPr>
    <w:rPr>
      <w:rFonts w:ascii="Arial Armenian" w:eastAsia="Times New Roman" w:hAnsi="Arial Armenian" w:cs="Times New Roman"/>
      <w:sz w:val="22"/>
      <w:szCs w:val="20"/>
      <w:lang w:eastAsia="ru-RU"/>
    </w:rPr>
  </w:style>
  <w:style w:type="character" w:customStyle="1" w:styleId="mechtexChar">
    <w:name w:val="mechtex Char"/>
    <w:link w:val="mechtex"/>
    <w:rsid w:val="008B6F60"/>
    <w:rPr>
      <w:rFonts w:ascii="Arial Armenian" w:eastAsia="Times New Roman" w:hAnsi="Arial Armenian" w:cs="Times New Roman"/>
      <w:sz w:val="22"/>
      <w:szCs w:val="20"/>
      <w:lang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Знак Char,Знак Char,Char Char Char Char1"/>
    <w:link w:val="NormalWeb"/>
    <w:uiPriority w:val="99"/>
    <w:rsid w:val="008B6F60"/>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726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461</TotalTime>
  <Pages>2</Pages>
  <Words>465</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Acer 2</cp:lastModifiedBy>
  <cp:revision>59</cp:revision>
  <cp:lastPrinted>2024-04-08T08:32:00Z</cp:lastPrinted>
  <dcterms:created xsi:type="dcterms:W3CDTF">2024-04-19T07:44:00Z</dcterms:created>
  <dcterms:modified xsi:type="dcterms:W3CDTF">2024-04-25T08:42:00Z</dcterms:modified>
</cp:coreProperties>
</file>