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D0" w:rsidRPr="00E14225" w:rsidRDefault="00D91CD0" w:rsidP="000B5581">
      <w:pPr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E14225">
        <w:rPr>
          <w:rFonts w:ascii="GHEA Grapalat" w:hAnsi="GHEA Grapalat"/>
          <w:noProof/>
          <w:sz w:val="24"/>
          <w:szCs w:val="24"/>
          <w:lang w:val="hy-AM"/>
        </w:rPr>
        <w:t>ՆԱԽԱԳԻԾ</w:t>
      </w:r>
    </w:p>
    <w:p w:rsidR="000B5581" w:rsidRPr="00E14225" w:rsidRDefault="000B5581" w:rsidP="00D91CD0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</w:p>
    <w:p w:rsidR="00602A0B" w:rsidRPr="00E14225" w:rsidRDefault="00602A0B" w:rsidP="006A1C08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ՀԱՅԱՍՏԱՆԻ  ՀԱՆՐԱՊԵՏՈՒԹՅԱՆ ԿԱՌԱՎԱՐՈՒԹՅՈՒՆ</w:t>
      </w:r>
    </w:p>
    <w:p w:rsidR="00386601" w:rsidRPr="00E14225" w:rsidRDefault="00D91CD0" w:rsidP="006A1C0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Ո</w:t>
      </w:r>
      <w:r w:rsidRPr="00E14225">
        <w:rPr>
          <w:rFonts w:ascii="GHEA Grapalat" w:eastAsia="Times New Roman" w:hAnsi="GHEA Grapalat" w:cs="Arial Unicode"/>
          <w:bCs/>
          <w:noProof/>
          <w:sz w:val="24"/>
          <w:szCs w:val="24"/>
          <w:lang w:val="hy-AM"/>
        </w:rPr>
        <w:t>ՐՈՇՈՒՄ</w:t>
      </w:r>
      <w:r w:rsidR="00A1009A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</w:p>
    <w:p w:rsidR="00602A0B" w:rsidRPr="00E14225" w:rsidRDefault="00602A0B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602A0B" w:rsidRPr="00E14225" w:rsidRDefault="00E14225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______ 2023</w:t>
      </w:r>
      <w:r w:rsidR="00602A0B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թվականի  N ___ Ն</w:t>
      </w:r>
    </w:p>
    <w:p w:rsidR="00D91CD0" w:rsidRPr="00E14225" w:rsidRDefault="00D91CD0" w:rsidP="00D91CD0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Calibri" w:eastAsia="Times New Roman" w:hAnsi="Calibri" w:cs="Calibri"/>
          <w:noProof/>
          <w:sz w:val="24"/>
          <w:szCs w:val="24"/>
          <w:lang w:val="hy-AM"/>
        </w:rPr>
        <w:t> </w:t>
      </w:r>
    </w:p>
    <w:p w:rsidR="00D91CD0" w:rsidRPr="00E14225" w:rsidRDefault="00602A0B" w:rsidP="00D91CD0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ՀԱՅԱՍՏԱՆԻ ՀԱՆՐԱՊԵՏՈՒԹՅԱՆ ԿԱՌԱՎԱՐՈՒԹՅԱՆ </w:t>
      </w:r>
      <w:r w:rsidR="00D23386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2015 ԹՎԱԿԱՆԻ ՓԵՏՐՎԱՐԻ 19-Ի N</w:t>
      </w:r>
      <w:r w:rsidR="008C195E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205-Ն ԵՎ </w:t>
      </w: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2017 ԹՎԱԿԱՆԻ ՀՈԿՏԵՄԲԵՐԻ 5</w:t>
      </w:r>
      <w:r w:rsidR="00D23386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-Ի N</w:t>
      </w: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1321-Ն ՈՐՈՇ</w:t>
      </w:r>
      <w:r w:rsidR="008C195E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ՈՒՄՆԵՐԻ</w:t>
      </w: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ՄԵՋ </w:t>
      </w:r>
      <w:r w:rsidR="00197BC7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ՓՈՓՈԽՈՒԹՅՈՒՆ</w:t>
      </w:r>
      <w:r w:rsidR="002E5AC8" w:rsidRPr="002E5AC8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ՆԵՐ</w:t>
      </w:r>
      <w:r w:rsidR="0003709B" w:rsidRPr="0003709B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</w:t>
      </w:r>
      <w:r w:rsidR="0003709B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ԵՎ ԼՐԱՑՈՒՄՆԵՐ</w:t>
      </w:r>
      <w:r w:rsidR="00197BC7"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</w:t>
      </w:r>
      <w:r w:rsidRPr="00E14225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ԿԱՏԱՐԵԼՈՒ ՄԱՍԻՆ</w:t>
      </w:r>
    </w:p>
    <w:p w:rsidR="00E14225" w:rsidRDefault="00E14225" w:rsidP="000B5581">
      <w:pPr>
        <w:spacing w:after="0" w:line="360" w:lineRule="auto"/>
        <w:ind w:firstLine="540"/>
        <w:jc w:val="both"/>
        <w:rPr>
          <w:rFonts w:ascii="Calibri" w:eastAsia="Times New Roman" w:hAnsi="Calibri" w:cs="Calibri"/>
          <w:noProof/>
          <w:sz w:val="24"/>
          <w:szCs w:val="24"/>
          <w:lang w:val="hy-AM"/>
        </w:rPr>
      </w:pPr>
    </w:p>
    <w:p w:rsidR="00D91CD0" w:rsidRPr="00E14225" w:rsidRDefault="00602A0B" w:rsidP="000B5581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DB72CC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33-րդ և </w:t>
      </w: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34-րդ հոդված</w:t>
      </w:r>
      <w:r w:rsidR="00B46809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ները՝</w:t>
      </w: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Հայաստանի Հանրապետության կառավարությունը որոշում է՝</w:t>
      </w:r>
    </w:p>
    <w:p w:rsidR="00197BC7" w:rsidRPr="00E14225" w:rsidRDefault="00197BC7" w:rsidP="00197BC7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1. 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Հայաստանի Հանրապետության կառավարության 2015 թվականի փետրվարի 19-ի</w:t>
      </w:r>
      <w:r w:rsidR="00504A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Հիփոթեքային վարկի սպասարկման համար վճարված տոկոսների գումարների չափով վարձու աշխատողների, անհատ ձեռնարկատերերի և նոտարների կողմից վճարված եկամտային հարկի գումարների վերադարձման կարգը սահմանելու մասին </w:t>
      </w:r>
      <w:r w:rsidR="00D23386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N</w:t>
      </w:r>
      <w:r w:rsidR="00504A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205-Ն 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որոշման 1-ին կետով </w:t>
      </w: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հաստատ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ված հավելվածում կատարել հետևյալ </w:t>
      </w:r>
      <w:r w:rsidR="002E5AC8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փոփոխություն</w:t>
      </w:r>
      <w:r w:rsidR="00F176C2" w:rsidRPr="00F176C2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</w:t>
      </w:r>
      <w:r w:rsidR="002E5AC8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ը</w:t>
      </w:r>
      <w:r w:rsidR="0003709B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և լրացումը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.</w:t>
      </w:r>
    </w:p>
    <w:p w:rsidR="00197BC7" w:rsidRDefault="00197BC7" w:rsidP="00197BC7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5D17C1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="00D23386" w:rsidRPr="005D17C1">
        <w:rPr>
          <w:rFonts w:ascii="GHEA Grapalat" w:hAnsi="GHEA Grapalat"/>
          <w:noProof/>
          <w:sz w:val="24"/>
          <w:szCs w:val="24"/>
          <w:lang w:val="hy-AM"/>
        </w:rPr>
        <w:t xml:space="preserve">հավելվածի </w:t>
      </w:r>
      <w:r w:rsidRPr="005D17C1">
        <w:rPr>
          <w:rFonts w:ascii="GHEA Grapalat" w:hAnsi="GHEA Grapalat"/>
          <w:noProof/>
          <w:sz w:val="24"/>
          <w:szCs w:val="24"/>
          <w:lang w:val="hy-AM"/>
        </w:rPr>
        <w:t>5</w:t>
      </w:r>
      <w:r w:rsidR="002E5AC8" w:rsidRPr="005D17C1">
        <w:rPr>
          <w:rFonts w:ascii="GHEA Grapalat" w:hAnsi="GHEA Grapalat"/>
          <w:noProof/>
          <w:sz w:val="24"/>
          <w:szCs w:val="24"/>
          <w:lang w:val="hy-AM"/>
        </w:rPr>
        <w:t>.2</w:t>
      </w:r>
      <w:r w:rsidRPr="005D17C1">
        <w:rPr>
          <w:rFonts w:ascii="GHEA Grapalat" w:hAnsi="GHEA Grapalat"/>
          <w:noProof/>
          <w:sz w:val="24"/>
          <w:szCs w:val="24"/>
          <w:lang w:val="hy-AM"/>
        </w:rPr>
        <w:t xml:space="preserve">-րդ </w:t>
      </w:r>
      <w:r w:rsidR="002E5AC8" w:rsidRPr="005D17C1">
        <w:rPr>
          <w:rFonts w:ascii="GHEA Grapalat" w:hAnsi="GHEA Grapalat"/>
          <w:noProof/>
          <w:sz w:val="24"/>
          <w:szCs w:val="24"/>
          <w:lang w:val="hy-AM"/>
        </w:rPr>
        <w:t xml:space="preserve">կետում </w:t>
      </w:r>
      <w:r w:rsidR="005D17C1" w:rsidRPr="005D17C1">
        <w:rPr>
          <w:rFonts w:ascii="GHEA Grapalat" w:hAnsi="GHEA Grapalat" w:cs="Tahoma"/>
          <w:noProof/>
          <w:sz w:val="24"/>
          <w:szCs w:val="24"/>
          <w:lang w:val="hy-AM"/>
        </w:rPr>
        <w:t>«</w:t>
      </w:r>
      <w:r w:rsidR="005D17C1"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սահմանված լինելու դեպքում` նաև»</w:t>
      </w:r>
      <w:r w:rsidR="005D17C1" w:rsidRPr="005D17C1">
        <w:rPr>
          <w:rFonts w:ascii="GHEA Grapalat" w:hAnsi="GHEA Grapalat"/>
          <w:noProof/>
          <w:sz w:val="24"/>
          <w:szCs w:val="24"/>
          <w:lang w:val="hy-AM"/>
        </w:rPr>
        <w:t xml:space="preserve"> բառերը փոխարինել «</w:t>
      </w:r>
      <w:r w:rsidR="005D17C1"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սահմանված լինելու դեպքում` հարկային մարմնի կողմից սահմանված կարգով և ձևաչափով գործատուի կողմից ներկայացվում է»</w:t>
      </w:r>
      <w:r w:rsidR="00CE1786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E1786" w:rsidRPr="00CE1786">
        <w:rPr>
          <w:rFonts w:ascii="GHEA Grapalat" w:hAnsi="GHEA Grapalat"/>
          <w:noProof/>
          <w:sz w:val="24"/>
          <w:szCs w:val="24"/>
          <w:lang w:val="hy-AM"/>
        </w:rPr>
        <w:t xml:space="preserve">իսկ </w:t>
      </w:r>
      <w:r w:rsidR="002E5AC8" w:rsidRPr="005D17C1">
        <w:rPr>
          <w:rFonts w:ascii="GHEA Grapalat" w:hAnsi="GHEA Grapalat"/>
          <w:noProof/>
          <w:sz w:val="24"/>
          <w:szCs w:val="24"/>
          <w:lang w:val="hy-AM"/>
        </w:rPr>
        <w:t xml:space="preserve">«հարկային մարմնի կողմից սահմանված </w:t>
      </w:r>
      <w:r w:rsidR="002E5AC8"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և գործատուի կողմից հաստատված տեղեկանք» բառերը փոխարինել </w:t>
      </w:r>
      <w:r w:rsidR="002E5AC8" w:rsidRPr="005D17C1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2E5AC8"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տեղեկատվություն»</w:t>
      </w:r>
      <w:r w:rsidR="005D17C1"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բառով:</w:t>
      </w:r>
    </w:p>
    <w:p w:rsidR="00020A35" w:rsidRDefault="00020A35" w:rsidP="00197BC7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2) հավելվածի 6-րդ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կետը շարադրել </w:t>
      </w:r>
      <w:r w:rsidR="00650F94" w:rsidRPr="00650F94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հետևյալ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խմբագրությամբ.</w:t>
      </w:r>
    </w:p>
    <w:p w:rsidR="00020A35" w:rsidRPr="00603716" w:rsidRDefault="00020A35" w:rsidP="00197BC7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«Հետագա հաշվետու ժամանակահատվածներում վճարված եկամտային հարկի գումարները վերադարձնելու համար վարկառուն բացառապես էլեկտրոնային եղանակով հարկային մարմին է ներկայացնում միայն սույն կարգի 5.2-րդ կետով սահմանված դիմումը, եթե մինչև այդ ներկայացված՝ սույն կարգի 5-րդ կետում նշված փաստաթղթերում առկա տեղեկատվությունը մնացել է անփոփոխ: Վարձու աշխատողի համար գրանցման հայտում </w:t>
      </w: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և (կամ) եկամտային հարկի հաշվարկում ներառվելիք` անձին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դեպքում` հարկային մարմնի կողմից սահմանված կարգով և ձևաչափով գործատուի կողմից ներկայացվում է</w:t>
      </w:r>
      <w:r w:rsidR="00556AED" w:rsidRPr="00556AE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եկամտային հարկի վերաբերյալ համապատասխան տեղեկատվություն</w:t>
      </w:r>
      <w:r w:rsidR="00A00BF2" w:rsidRPr="00A00BF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3716"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(</w:t>
      </w:r>
      <w:r w:rsidR="00F8039B"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նախկինում տրամադրված տեղեկատվության փոփոխության դեպքում՝ ներկայացվում է ճշգրտված տեղեկատվություն</w:t>
      </w:r>
      <w:r w:rsidR="00603716"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F8039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603716" w:rsidRPr="00603716" w:rsidRDefault="00603716" w:rsidP="00603716">
      <w:pPr>
        <w:spacing w:after="0"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հավելվածի 7-րդ կետում «փոփոխությունների դեպքում» բառերի հետո լրացնել (բացառությամբ </w:t>
      </w:r>
      <w:r w:rsidR="00DF514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հի</w:t>
      </w:r>
      <w:r w:rsidR="00DF5145" w:rsidRPr="00DF514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փ</w:t>
      </w: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ոթեքային վարկի պայմանագրի մարման ժամանակացույցի) բառերը:</w:t>
      </w:r>
    </w:p>
    <w:p w:rsidR="00993342" w:rsidRPr="00020A35" w:rsidRDefault="00163DBF" w:rsidP="00163DB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2. </w:t>
      </w:r>
      <w:r w:rsidR="00504A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Հայաստանի Հանրապետության կառավարության 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2017 թվականի հոկտեմբերի 5-ի Հիփոթեքային վարկի սպասարկման համար վճարված տոկոսների գումարների չափով ֆիզիկական անձանց կողմից վճարված եկամտային հարկի գումարների վերադա</w:t>
      </w:r>
      <w:r w:rsidR="00D23386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րձման կարգը սահմանելու մասին N</w:t>
      </w:r>
      <w:r w:rsidR="00993342" w:rsidRPr="00E1422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1321-Ն որոշման 1-ին կետով սահմանված հավելվածում կատարել հետևյալ </w:t>
      </w:r>
      <w:r w:rsidR="00020A3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փոփոխություն</w:t>
      </w:r>
      <w:r w:rsidR="00020A35" w:rsidRPr="00020A3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ները</w:t>
      </w:r>
      <w:r w:rsidR="0003709B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և լրացումը</w:t>
      </w:r>
      <w:r w:rsidR="00020A35" w:rsidRPr="00020A35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.</w:t>
      </w:r>
    </w:p>
    <w:p w:rsidR="00020A35" w:rsidRDefault="00020A35" w:rsidP="00020A35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5D17C1">
        <w:rPr>
          <w:rFonts w:ascii="GHEA Grapalat" w:hAnsi="GHEA Grapalat"/>
          <w:noProof/>
          <w:sz w:val="24"/>
          <w:szCs w:val="24"/>
          <w:lang w:val="hy-AM"/>
        </w:rPr>
        <w:t xml:space="preserve">1) հավելվածի 5.2-րդ կետում </w:t>
      </w:r>
      <w:r w:rsidRPr="005D17C1">
        <w:rPr>
          <w:rFonts w:ascii="GHEA Grapalat" w:hAnsi="GHEA Grapalat" w:cs="Tahoma"/>
          <w:noProof/>
          <w:sz w:val="24"/>
          <w:szCs w:val="24"/>
          <w:lang w:val="hy-AM"/>
        </w:rPr>
        <w:t>«</w:t>
      </w:r>
      <w:r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սահմանված լինելու դեպքում` նաև»</w:t>
      </w:r>
      <w:r w:rsidRPr="005D17C1">
        <w:rPr>
          <w:rFonts w:ascii="GHEA Grapalat" w:hAnsi="GHEA Grapalat"/>
          <w:noProof/>
          <w:sz w:val="24"/>
          <w:szCs w:val="24"/>
          <w:lang w:val="hy-AM"/>
        </w:rPr>
        <w:t xml:space="preserve"> բառերը փոխարինել «</w:t>
      </w:r>
      <w:r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սահմանված լինելու դեպքում` հարկային մարմնի կողմից սահմանված կարգով և ձևաչափով գործատուի կողմից ներկայացվում է»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CE1786">
        <w:rPr>
          <w:rFonts w:ascii="GHEA Grapalat" w:hAnsi="GHEA Grapalat"/>
          <w:noProof/>
          <w:sz w:val="24"/>
          <w:szCs w:val="24"/>
          <w:lang w:val="hy-AM"/>
        </w:rPr>
        <w:t xml:space="preserve">իսկ </w:t>
      </w:r>
      <w:r w:rsidRPr="005D17C1">
        <w:rPr>
          <w:rFonts w:ascii="GHEA Grapalat" w:hAnsi="GHEA Grapalat"/>
          <w:noProof/>
          <w:sz w:val="24"/>
          <w:szCs w:val="24"/>
          <w:lang w:val="hy-AM"/>
        </w:rPr>
        <w:t xml:space="preserve">«հարկային մարմնի կողմից սահմանված </w:t>
      </w:r>
      <w:r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և գործատուի կողմից հաստատված տեղեկանք» բառերը փոխարինել </w:t>
      </w:r>
      <w:r w:rsidRPr="005D17C1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5D17C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տեղեկատվություն» բառով:</w:t>
      </w:r>
    </w:p>
    <w:p w:rsidR="00020A35" w:rsidRDefault="00020A35" w:rsidP="00020A35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2) հավելվածի 6-րդ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կետը շարադրել </w:t>
      </w:r>
      <w:r w:rsidR="00650F94" w:rsidRPr="00650F94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հետևյալ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խմբագրությամբ.</w:t>
      </w:r>
    </w:p>
    <w:p w:rsidR="00020A35" w:rsidRDefault="00020A35" w:rsidP="00020A35">
      <w:pPr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«Հետագա հաշվետու ժամանակահատվածներում վճարված եկամտային հարկի գումարները վերադարձնելու համար վարկառուն բացառապես էլեկտրոնային եղանակով հարկային մարմին է ներկայացնում միայն սույն կարգի 5.2-րդ կետով սահմանված դիմումը, եթե մինչև այդ ներկայացված՝ սույն կարգի 5-րդ կետում նշված փաստաթղթերում առկա տեղեկատվությունը մնացել է անփոփոխ: Վարձու աշխատողի համար գրանցման հայտում և (կամ) եկամտային հարկի հաշվարկում ներառվելիք` անձին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դեպքում` </w:t>
      </w:r>
      <w:r w:rsidRPr="00020A3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հարկային մարմնի կողմից սահմանված կարգով և ձևաչափով գործատուի կողմից ներկայացվում է եկամտային հարկի վերաբերյալ համապատասխան տեղեկատվություն</w:t>
      </w:r>
      <w:r w:rsidR="00EC613D" w:rsidRPr="00EC613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="00F8039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039B"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(նախկինում տրամադրված տեղեկատվության փոփոխության դեպքում՝ ներկայացվում է ճշգրտված տեղեկատվություն)</w:t>
      </w:r>
      <w:r w:rsidR="00F8039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F8039B"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603716" w:rsidRPr="00603716" w:rsidRDefault="00603716" w:rsidP="00020A35">
      <w:pPr>
        <w:spacing w:after="0"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հավելվածի 7-րդ կետում «փոփոխությունների դեպքում» բառերի հետո լրացնել (բացառությամբ </w:t>
      </w:r>
      <w:r w:rsidR="00DF514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հիփ</w:t>
      </w:r>
      <w:r w:rsidRPr="0060371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ոթեքային վարկի պայմանագրի մարման ժամանակացույցի) բառերը:</w:t>
      </w:r>
    </w:p>
    <w:p w:rsidR="00603716" w:rsidRDefault="006A1C08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14225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E14225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Pr="00E14225">
        <w:rPr>
          <w:rFonts w:ascii="GHEA Grapalat" w:hAnsi="GHEA Grapalat"/>
          <w:noProof/>
          <w:sz w:val="24"/>
          <w:szCs w:val="24"/>
          <w:lang w:val="hy-AM"/>
        </w:rPr>
        <w:t xml:space="preserve"> Սույն որոշումն ո</w:t>
      </w:r>
      <w:r w:rsidR="003A5500" w:rsidRPr="00E14225">
        <w:rPr>
          <w:rFonts w:ascii="GHEA Grapalat" w:hAnsi="GHEA Grapalat"/>
          <w:noProof/>
          <w:sz w:val="24"/>
          <w:szCs w:val="24"/>
          <w:lang w:val="hy-AM"/>
        </w:rPr>
        <w:t>ւ</w:t>
      </w:r>
      <w:r w:rsidRPr="00E14225">
        <w:rPr>
          <w:rFonts w:ascii="GHEA Grapalat" w:hAnsi="GHEA Grapalat"/>
          <w:noProof/>
          <w:sz w:val="24"/>
          <w:szCs w:val="24"/>
          <w:lang w:val="hy-AM"/>
        </w:rPr>
        <w:t>ժի մեջ է մտնում պաշտոնական հրապարակմանը հաջորդող օրվանից։</w:t>
      </w: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DF27CA" w:rsidRPr="00E14225" w:rsidRDefault="00DF27CA" w:rsidP="00DF27CA">
      <w:pPr>
        <w:pStyle w:val="BodyText"/>
        <w:spacing w:after="0" w:line="360" w:lineRule="auto"/>
        <w:jc w:val="center"/>
        <w:rPr>
          <w:rFonts w:ascii="GHEA Grapalat" w:hAnsi="GHEA Grapalat"/>
          <w:b/>
          <w:noProof/>
          <w:lang w:val="hy-AM"/>
        </w:rPr>
      </w:pPr>
      <w:r w:rsidRPr="00E14225">
        <w:rPr>
          <w:rFonts w:ascii="GHEA Grapalat" w:hAnsi="GHEA Grapalat"/>
          <w:b/>
          <w:noProof/>
          <w:lang w:val="hy-AM"/>
        </w:rPr>
        <w:lastRenderedPageBreak/>
        <w:t>Հիմնավորում</w:t>
      </w:r>
    </w:p>
    <w:p w:rsidR="00DF27CA" w:rsidRPr="00E14225" w:rsidRDefault="00DF27CA" w:rsidP="00DF27CA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14225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«Հայաստանի Հանրապետության կառավարության 2015 թվականի փետրվարի 19-ի N205-Ն և 2017 թվականի հոկտեմբերի 5-ի N1321-ն որո</w:t>
      </w: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շումների մեջ փոփոխություններ</w:t>
      </w:r>
      <w:r w:rsidRPr="005E2AB3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և լրացումներ</w:t>
      </w:r>
      <w:r w:rsidRPr="00E14225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 կատարելու մասին»</w:t>
      </w:r>
      <w:r w:rsidRPr="00E14225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 xml:space="preserve"> </w:t>
      </w:r>
      <w:r w:rsidRPr="00E14225">
        <w:rPr>
          <w:rFonts w:ascii="GHEA Grapalat" w:hAnsi="GHEA Grapalat"/>
          <w:b/>
          <w:noProof/>
          <w:sz w:val="24"/>
          <w:szCs w:val="24"/>
          <w:lang w:val="hy-AM"/>
        </w:rPr>
        <w:t xml:space="preserve">ՀՀ կառավարության որոշման նախագծի </w:t>
      </w:r>
      <w:r w:rsidR="00086C10">
        <w:rPr>
          <w:rFonts w:ascii="GHEA Grapalat" w:hAnsi="GHEA Grapalat"/>
          <w:b/>
          <w:noProof/>
          <w:sz w:val="24"/>
          <w:szCs w:val="24"/>
          <w:lang w:val="hy-AM"/>
        </w:rPr>
        <w:t>ընդունման</w:t>
      </w:r>
    </w:p>
    <w:p w:rsidR="00DF27CA" w:rsidRPr="00E14225" w:rsidRDefault="00DF27CA" w:rsidP="00DF27CA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DF27CA" w:rsidRPr="00E14225" w:rsidRDefault="00DF27CA" w:rsidP="00DF27CA">
      <w:pPr>
        <w:pStyle w:val="BodyText"/>
        <w:numPr>
          <w:ilvl w:val="0"/>
          <w:numId w:val="4"/>
        </w:numPr>
        <w:tabs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noProof/>
          <w:lang w:val="hy-AM"/>
        </w:rPr>
      </w:pPr>
      <w:r w:rsidRPr="00E14225">
        <w:rPr>
          <w:rFonts w:ascii="GHEA Grapalat" w:hAnsi="GHEA Grapalat" w:cs="Sylfaen"/>
          <w:b/>
          <w:noProof/>
          <w:lang w:val="hy-AM"/>
        </w:rPr>
        <w:t>Իրավական ակտի անհրաժեշտությունը (նպատակը).</w:t>
      </w:r>
      <w:r w:rsidRPr="00E14225">
        <w:rPr>
          <w:rFonts w:ascii="GHEA Grapalat" w:hAnsi="GHEA Grapalat"/>
          <w:noProof/>
          <w:lang w:val="hy-AM"/>
        </w:rPr>
        <w:t xml:space="preserve"> Նախագծի նպատակը </w:t>
      </w:r>
      <w:r w:rsidRPr="00E14225">
        <w:rPr>
          <w:rFonts w:ascii="GHEA Grapalat" w:hAnsi="GHEA Grapalat"/>
          <w:bCs/>
          <w:noProof/>
          <w:lang w:val="hy-AM"/>
        </w:rPr>
        <w:t>ՀՀ կառավարության 19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02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2015</w:t>
      </w:r>
      <w:r w:rsidRPr="00E14225">
        <w:rPr>
          <w:rFonts w:ascii="GHEA Grapalat" w:hAnsi="GHEA Grapalat" w:cs="GHEA Grapalat"/>
          <w:bCs/>
          <w:noProof/>
          <w:lang w:val="hy-AM"/>
        </w:rPr>
        <w:t>թ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 xml:space="preserve"> N205-</w:t>
      </w:r>
      <w:r w:rsidRPr="00E14225">
        <w:rPr>
          <w:rFonts w:ascii="GHEA Grapalat" w:hAnsi="GHEA Grapalat" w:cs="GHEA Grapalat"/>
          <w:bCs/>
          <w:noProof/>
          <w:lang w:val="hy-AM"/>
        </w:rPr>
        <w:t>Ն</w:t>
      </w:r>
      <w:r w:rsidRPr="00E14225">
        <w:rPr>
          <w:rFonts w:ascii="GHEA Grapalat" w:hAnsi="GHEA Grapalat"/>
          <w:bCs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Cs/>
          <w:noProof/>
          <w:lang w:val="hy-AM"/>
        </w:rPr>
        <w:t>և</w:t>
      </w:r>
      <w:r w:rsidRPr="00E14225">
        <w:rPr>
          <w:rFonts w:ascii="GHEA Grapalat" w:hAnsi="GHEA Grapalat"/>
          <w:bCs/>
          <w:noProof/>
          <w:lang w:val="hy-AM"/>
        </w:rPr>
        <w:t xml:space="preserve"> 05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10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2017</w:t>
      </w:r>
      <w:r w:rsidRPr="00E14225">
        <w:rPr>
          <w:rFonts w:ascii="GHEA Grapalat" w:hAnsi="GHEA Grapalat" w:cs="GHEA Grapalat"/>
          <w:bCs/>
          <w:noProof/>
          <w:lang w:val="hy-AM"/>
        </w:rPr>
        <w:t>թ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 xml:space="preserve"> N1321-</w:t>
      </w:r>
      <w:r w:rsidRPr="00E14225">
        <w:rPr>
          <w:rFonts w:ascii="GHEA Grapalat" w:hAnsi="GHEA Grapalat" w:cs="GHEA Grapalat"/>
          <w:bCs/>
          <w:noProof/>
          <w:lang w:val="hy-AM"/>
        </w:rPr>
        <w:t>Ն</w:t>
      </w:r>
      <w:r w:rsidRPr="00E14225">
        <w:rPr>
          <w:rFonts w:ascii="GHEA Grapalat" w:hAnsi="GHEA Grapalat"/>
          <w:bCs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Cs/>
          <w:noProof/>
          <w:lang w:val="hy-AM"/>
        </w:rPr>
        <w:t>ո</w:t>
      </w:r>
      <w:r>
        <w:rPr>
          <w:rFonts w:ascii="GHEA Grapalat" w:hAnsi="GHEA Grapalat"/>
          <w:bCs/>
          <w:noProof/>
          <w:lang w:val="hy-AM"/>
        </w:rPr>
        <w:t>րոշումներով սահմանված կարգով հիփոթ</w:t>
      </w:r>
      <w:r w:rsidRPr="00E14225">
        <w:rPr>
          <w:rFonts w:ascii="GHEA Grapalat" w:hAnsi="GHEA Grapalat"/>
          <w:bCs/>
          <w:noProof/>
          <w:lang w:val="hy-AM"/>
        </w:rPr>
        <w:t>եկային վարկի սպասարկման համար վճարված տոկոսների</w:t>
      </w:r>
      <w:r w:rsidRPr="00864245">
        <w:rPr>
          <w:rFonts w:ascii="GHEA Grapalat" w:hAnsi="GHEA Grapalat"/>
          <w:bCs/>
          <w:noProof/>
          <w:lang w:val="hy-AM"/>
        </w:rPr>
        <w:t xml:space="preserve"> </w:t>
      </w:r>
      <w:r>
        <w:rPr>
          <w:rFonts w:ascii="GHEA Grapalat" w:hAnsi="GHEA Grapalat"/>
          <w:bCs/>
          <w:noProof/>
          <w:lang w:val="hy-AM"/>
        </w:rPr>
        <w:t xml:space="preserve">փոխհատուցման նպատակով </w:t>
      </w:r>
      <w:r w:rsidRPr="00E14225">
        <w:rPr>
          <w:rFonts w:ascii="GHEA Grapalat" w:hAnsi="GHEA Grapalat"/>
          <w:bCs/>
          <w:noProof/>
          <w:lang w:val="hy-AM"/>
        </w:rPr>
        <w:t xml:space="preserve">եկամտային հարկի վերադարձման հետ կապված </w:t>
      </w:r>
      <w:r>
        <w:rPr>
          <w:rFonts w:ascii="GHEA Grapalat" w:hAnsi="GHEA Grapalat"/>
          <w:bCs/>
          <w:noProof/>
          <w:lang w:val="hy-AM"/>
        </w:rPr>
        <w:t>առկա խնդիրների կարգավորումն է:</w:t>
      </w:r>
    </w:p>
    <w:p w:rsidR="00DF27CA" w:rsidRPr="00F8039B" w:rsidRDefault="00DF27CA" w:rsidP="00DF27CA">
      <w:pPr>
        <w:pStyle w:val="BodyText"/>
        <w:numPr>
          <w:ilvl w:val="0"/>
          <w:numId w:val="4"/>
        </w:numPr>
        <w:tabs>
          <w:tab w:val="num" w:pos="900"/>
          <w:tab w:val="left" w:pos="1620"/>
        </w:tabs>
        <w:spacing w:after="0" w:line="360" w:lineRule="auto"/>
        <w:ind w:left="0" w:firstLine="540"/>
        <w:jc w:val="both"/>
        <w:rPr>
          <w:rFonts w:ascii="GHEA Grapalat" w:hAnsi="GHEA Grapalat" w:cs="Sylfaen"/>
          <w:noProof/>
          <w:lang w:val="hy-AM"/>
        </w:rPr>
      </w:pPr>
      <w:r w:rsidRPr="00F8039B">
        <w:rPr>
          <w:rFonts w:ascii="GHEA Grapalat" w:hAnsi="GHEA Grapalat" w:cs="Sylfaen"/>
          <w:b/>
          <w:noProof/>
          <w:lang w:val="hy-AM"/>
        </w:rPr>
        <w:t>Կարգավորման հարաբերությունների ներկա վիճակը և առկա խնդիրները.</w:t>
      </w:r>
      <w:r w:rsidRPr="00F8039B">
        <w:rPr>
          <w:rFonts w:ascii="GHEA Grapalat" w:hAnsi="GHEA Grapalat"/>
          <w:noProof/>
          <w:lang w:val="hy-AM"/>
        </w:rPr>
        <w:t xml:space="preserve"> Գործող կարգավորումներին համապատասխան՝ </w:t>
      </w:r>
      <w:r w:rsidRPr="00F8039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վարձու աշխատողի համար գրանցման հայտում և (կամ) եկամտային հարկի հաշվարկում ներառվելիք` անձին վերաբերող տեղեկատվությունը ՀՀ օրենսդրությամբ որպես սահմանափակ օգտագործման ենթակա տեղեկատվություն սահմանված լինելու դեպքում`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վարձու աշխատողի կողմից թղթային եղանակով յուրաքանչյուր եռամսյակ հարկային մարմին է ներկայացվում </w:t>
      </w:r>
      <w:r w:rsidRPr="00F8039B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հաշվետու եռամսյակի ընթացքում հաշվարկված աշխատավարձի և դրան հավասարեցված վճարների ու ՀՀ պետական բյուջե վճարված եկամտային հարկի գումարների վերաբերյալ տեղեկանք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ինչն առաջացնում է </w:t>
      </w: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>քաղաքացիների դժգոհությունը, քանի որ աշխատանքային առանձնահատկություններից ելնելով՝ դժվարություն է առաջանում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յուրաքանչյուր եռամսյակ</w:t>
      </w: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հարկային մարմնի սպասարկման բաժիններ 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այցելելը</w:t>
      </w: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և թղթային տարբերակով տեղեկանք ներկայացնելը:</w:t>
      </w:r>
    </w:p>
    <w:p w:rsidR="00DF27CA" w:rsidRPr="00BF6C82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Միաժամանակ, գործող օրենսդրական կարգավորումների համաձայն՝ </w:t>
      </w:r>
      <w:r w:rsidRPr="00C7379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հարկային մարմին առաջին անգամ </w:t>
      </w: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ներկայացված փաստաթղթերում առկա տեղեկատվության փոփոխության դեպքում վարկառուն պարտավոր է փոփոխության կատարման ամսվան հաջորդող ամսվա 10-ից ոչ ուշ դրա մասին տեղեկացնել հարկային մարմնին՝ ներկայացնելով փոփոխությունները հավաստող փաստաթղթերը</w:t>
      </w:r>
      <w:r w:rsidRPr="00C7379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</w:t>
      </w:r>
      <w:r w:rsidRPr="00FF1BC6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այդ թվում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նաև այն 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դեպքերում, երբ փոփոխվում է </w:t>
      </w:r>
      <w:r w:rsidRPr="00C7379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միայն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հիփ</w:t>
      </w:r>
      <w:r w:rsidRPr="00603716">
        <w:rPr>
          <w:rFonts w:ascii="GHEA Grapalat" w:hAnsi="GHEA Grapalat"/>
          <w:noProof/>
          <w:color w:val="000000"/>
          <w:shd w:val="clear" w:color="auto" w:fill="FFFFFF"/>
          <w:lang w:val="hy-AM"/>
        </w:rPr>
        <w:t>ոթեքային վարկի պայմանագրի մարման ժամանակաց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ույցը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Հ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աշվի առնելով այն հանգամանքը, որ հաշվետու եռամսյակում ըստ վարկի մարման ժամանակացույցի վճարման ենթակա վարկառուի կողմից վճարված տոկոսների (բացառությամբ սուբսիդավոր</w:t>
      </w:r>
      <w:bookmarkStart w:id="0" w:name="_GoBack"/>
      <w:bookmarkEnd w:id="0"/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ման հաշվին վճարված) գումարների մասին տեղեկատվությունը ֆինանսական կազմակերպությունների կողմից հարկային մարմին է ներկայացվում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բացառապես էլեկտրոնային եղանակով (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ԱՔՌԱ </w:t>
      </w:r>
      <w:r w:rsidRPr="00CB07A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վարկային բյուրոյի 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միջոցով),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ինչն էլ հիմք է ընդունվում եկամտային հարկի վերադարձման համար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ապա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ստացվում է, որ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հիփ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ոթեքային վարկի պայմանագրի մարման ժամանակացույցի փոփոխության դեպքում դրա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թղթային տարբերակը հարկային մարմին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ներկայացնելու անհրաժեշտությունը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նույնպես վերանում է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DF27CA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E14225">
        <w:rPr>
          <w:rFonts w:ascii="GHEA Grapalat" w:hAnsi="GHEA Grapalat"/>
          <w:b/>
          <w:noProof/>
          <w:lang w:val="hy-AM"/>
        </w:rPr>
        <w:t>3</w:t>
      </w:r>
      <w:r w:rsidRPr="00E14225">
        <w:rPr>
          <w:rFonts w:ascii="Cambria Math" w:hAnsi="Cambria Math" w:cs="Cambria Math"/>
          <w:b/>
          <w:noProof/>
          <w:lang w:val="hy-AM"/>
        </w:rPr>
        <w:t>․</w:t>
      </w:r>
      <w:r w:rsidRPr="00E14225">
        <w:rPr>
          <w:rFonts w:ascii="GHEA Grapalat" w:hAnsi="GHEA Grapalat"/>
          <w:b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/>
          <w:noProof/>
          <w:lang w:val="hy-AM"/>
        </w:rPr>
        <w:t>Առկա</w:t>
      </w:r>
      <w:r w:rsidRPr="00E14225">
        <w:rPr>
          <w:rFonts w:ascii="GHEA Grapalat" w:hAnsi="GHEA Grapalat"/>
          <w:b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/>
          <w:noProof/>
          <w:lang w:val="hy-AM"/>
        </w:rPr>
        <w:t>խնդիրների</w:t>
      </w:r>
      <w:r w:rsidRPr="00E14225">
        <w:rPr>
          <w:rFonts w:ascii="GHEA Grapalat" w:hAnsi="GHEA Grapalat"/>
          <w:b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/>
          <w:noProof/>
          <w:lang w:val="hy-AM"/>
        </w:rPr>
        <w:t>առաջարկվող</w:t>
      </w:r>
      <w:r w:rsidRPr="00E14225">
        <w:rPr>
          <w:rFonts w:ascii="GHEA Grapalat" w:hAnsi="GHEA Grapalat"/>
          <w:b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/>
          <w:noProof/>
          <w:lang w:val="hy-AM"/>
        </w:rPr>
        <w:t>լուծումները</w:t>
      </w:r>
      <w:r w:rsidRPr="00E14225">
        <w:rPr>
          <w:rFonts w:ascii="GHEA Grapalat" w:hAnsi="GHEA Grapalat"/>
          <w:b/>
          <w:noProof/>
          <w:lang w:val="hy-AM"/>
        </w:rPr>
        <w:t xml:space="preserve">. </w:t>
      </w:r>
      <w:r w:rsidRPr="00E14225">
        <w:rPr>
          <w:rFonts w:ascii="GHEA Grapalat" w:hAnsi="GHEA Grapalat"/>
          <w:noProof/>
          <w:lang w:val="hy-AM"/>
        </w:rPr>
        <w:t xml:space="preserve">Նախագծով առաջարկվում է սահմանել, որ </w:t>
      </w:r>
      <w:r w:rsidRPr="00F8039B">
        <w:rPr>
          <w:rFonts w:ascii="GHEA Grapalat" w:hAnsi="GHEA Grapalat"/>
          <w:noProof/>
          <w:color w:val="000000"/>
          <w:shd w:val="clear" w:color="auto" w:fill="FFFFFF"/>
          <w:lang w:val="hy-AM"/>
        </w:rPr>
        <w:t>վարձու աշխատողի համար գրանցման հայտում և (կամ) եկամտային հարկի հաշվարկում ներառվելիք` անձին վերաբերող տեղեկատվությունը ՀՀ օրենսդրությամբ որպես սահմանափակ օգտագործման ենթակա տեղեկատվություն սահմանված լինելու դեպքում`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յուրաքանչյուր եռամսյակ եկամտային հարկի վերաբերյալ տեղեկատվությունը հարկային մարմին կներկայացվի գործատուի կողմից՝ հարկային մարմնի կողմից սահմանված կարգով և ձևաչափով, որից հետո վարկառուն բացառապես էլեկտրոնային եղանակով կներկայացնի միայն եկամտային հարկի վերադարձի մասին դիմումը:</w:t>
      </w:r>
    </w:p>
    <w:p w:rsidR="00DF27CA" w:rsidRPr="00BF6C82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Միաժամանակ, Նախագծով առաջարկվում է սահմանել, որ հի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>փ</w:t>
      </w:r>
      <w:r w:rsidRPr="00DB0625">
        <w:rPr>
          <w:rFonts w:ascii="GHEA Grapalat" w:hAnsi="GHEA Grapalat"/>
          <w:noProof/>
          <w:color w:val="000000"/>
          <w:shd w:val="clear" w:color="auto" w:fill="FFFFFF"/>
          <w:lang w:val="hy-AM"/>
        </w:rPr>
        <w:t>ոթեքային վարկի պայմանագրի մարման ժամանակացույցի փոփոխության դեպքում դրա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թղթային տարբերակը </w:t>
      </w:r>
      <w:r w:rsidRPr="00BF6C82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այլևս չի ներկայացվի հարկային մարմին:</w:t>
      </w:r>
    </w:p>
    <w:p w:rsidR="00DF27CA" w:rsidRPr="00901E15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bCs/>
          <w:noProof/>
          <w:lang w:val="hy-AM"/>
        </w:rPr>
      </w:pPr>
      <w:r w:rsidRPr="00E14225">
        <w:rPr>
          <w:rFonts w:ascii="GHEA Grapalat" w:hAnsi="GHEA Grapalat" w:cs="Sylfaen"/>
          <w:b/>
          <w:noProof/>
          <w:lang w:val="hy-AM"/>
        </w:rPr>
        <w:t>4</w:t>
      </w:r>
      <w:r w:rsidRPr="00E14225">
        <w:rPr>
          <w:rFonts w:ascii="Cambria Math" w:hAnsi="Cambria Math" w:cs="Cambria Math"/>
          <w:b/>
          <w:noProof/>
          <w:lang w:val="hy-AM"/>
        </w:rPr>
        <w:t xml:space="preserve">․ </w:t>
      </w:r>
      <w:r w:rsidRPr="00E14225">
        <w:rPr>
          <w:rFonts w:ascii="GHEA Grapalat" w:hAnsi="GHEA Grapalat" w:cs="Sylfaen"/>
          <w:b/>
          <w:noProof/>
          <w:lang w:val="hy-AM"/>
        </w:rPr>
        <w:t>Կարգավորման առարկան.</w:t>
      </w:r>
      <w:r w:rsidRPr="00E14225">
        <w:rPr>
          <w:rFonts w:ascii="GHEA Grapalat" w:hAnsi="GHEA Grapalat"/>
          <w:noProof/>
          <w:lang w:val="hy-AM"/>
        </w:rPr>
        <w:t xml:space="preserve"> Նախագծի կարգավորման առարկան </w:t>
      </w:r>
      <w:r w:rsidRPr="00E14225">
        <w:rPr>
          <w:rFonts w:ascii="GHEA Grapalat" w:hAnsi="GHEA Grapalat"/>
          <w:bCs/>
          <w:noProof/>
          <w:lang w:val="hy-AM"/>
        </w:rPr>
        <w:t>ՀՀ կառավարության 19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02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2015</w:t>
      </w:r>
      <w:r w:rsidRPr="00E14225">
        <w:rPr>
          <w:rFonts w:ascii="GHEA Grapalat" w:hAnsi="GHEA Grapalat" w:cs="GHEA Grapalat"/>
          <w:bCs/>
          <w:noProof/>
          <w:lang w:val="hy-AM"/>
        </w:rPr>
        <w:t>թ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 xml:space="preserve"> N205-</w:t>
      </w:r>
      <w:r w:rsidRPr="00E14225">
        <w:rPr>
          <w:rFonts w:ascii="GHEA Grapalat" w:hAnsi="GHEA Grapalat" w:cs="GHEA Grapalat"/>
          <w:bCs/>
          <w:noProof/>
          <w:lang w:val="hy-AM"/>
        </w:rPr>
        <w:t>Ն</w:t>
      </w:r>
      <w:r w:rsidRPr="00E14225">
        <w:rPr>
          <w:rFonts w:ascii="GHEA Grapalat" w:hAnsi="GHEA Grapalat"/>
          <w:bCs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Cs/>
          <w:noProof/>
          <w:lang w:val="hy-AM"/>
        </w:rPr>
        <w:t>և</w:t>
      </w:r>
      <w:r w:rsidRPr="00E14225">
        <w:rPr>
          <w:rFonts w:ascii="GHEA Grapalat" w:hAnsi="GHEA Grapalat"/>
          <w:bCs/>
          <w:noProof/>
          <w:lang w:val="hy-AM"/>
        </w:rPr>
        <w:t xml:space="preserve"> 05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10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>2017</w:t>
      </w:r>
      <w:r w:rsidRPr="00E14225">
        <w:rPr>
          <w:rFonts w:ascii="GHEA Grapalat" w:hAnsi="GHEA Grapalat" w:cs="GHEA Grapalat"/>
          <w:bCs/>
          <w:noProof/>
          <w:lang w:val="hy-AM"/>
        </w:rPr>
        <w:t>թ</w:t>
      </w:r>
      <w:r w:rsidRPr="00E14225">
        <w:rPr>
          <w:rFonts w:ascii="Cambria Math" w:hAnsi="Cambria Math" w:cs="Cambria Math"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 xml:space="preserve"> N1321-</w:t>
      </w:r>
      <w:r w:rsidRPr="00E14225">
        <w:rPr>
          <w:rFonts w:ascii="GHEA Grapalat" w:hAnsi="GHEA Grapalat" w:cs="GHEA Grapalat"/>
          <w:bCs/>
          <w:noProof/>
          <w:lang w:val="hy-AM"/>
        </w:rPr>
        <w:t>Ն</w:t>
      </w:r>
      <w:r w:rsidRPr="00E14225">
        <w:rPr>
          <w:rFonts w:ascii="GHEA Grapalat" w:hAnsi="GHEA Grapalat"/>
          <w:bCs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Cs/>
          <w:noProof/>
          <w:lang w:val="hy-AM"/>
        </w:rPr>
        <w:t>ո</w:t>
      </w:r>
      <w:r>
        <w:rPr>
          <w:rFonts w:ascii="GHEA Grapalat" w:hAnsi="GHEA Grapalat"/>
          <w:bCs/>
          <w:noProof/>
          <w:lang w:val="hy-AM"/>
        </w:rPr>
        <w:t>րոշումներով սահմանված կարգով հիփոթ</w:t>
      </w:r>
      <w:r w:rsidRPr="00E14225">
        <w:rPr>
          <w:rFonts w:ascii="GHEA Grapalat" w:hAnsi="GHEA Grapalat"/>
          <w:bCs/>
          <w:noProof/>
          <w:lang w:val="hy-AM"/>
        </w:rPr>
        <w:t>եկային վարկի սպասարկման համար վճարված տոկոսների</w:t>
      </w:r>
      <w:r w:rsidRPr="00864245">
        <w:rPr>
          <w:rFonts w:ascii="GHEA Grapalat" w:hAnsi="GHEA Grapalat"/>
          <w:bCs/>
          <w:noProof/>
          <w:lang w:val="hy-AM"/>
        </w:rPr>
        <w:t xml:space="preserve"> </w:t>
      </w:r>
      <w:r>
        <w:rPr>
          <w:rFonts w:ascii="GHEA Grapalat" w:hAnsi="GHEA Grapalat"/>
          <w:bCs/>
          <w:noProof/>
          <w:lang w:val="hy-AM"/>
        </w:rPr>
        <w:t>չափով</w:t>
      </w:r>
      <w:r w:rsidRPr="00E14225">
        <w:rPr>
          <w:rFonts w:ascii="GHEA Grapalat" w:hAnsi="GHEA Grapalat"/>
          <w:bCs/>
          <w:noProof/>
          <w:lang w:val="hy-AM"/>
        </w:rPr>
        <w:t xml:space="preserve"> եկամտային հարկի վերադարձման հետ կապված </w:t>
      </w:r>
      <w:r>
        <w:rPr>
          <w:rFonts w:ascii="GHEA Grapalat" w:hAnsi="GHEA Grapalat"/>
          <w:bCs/>
          <w:noProof/>
          <w:lang w:val="hy-AM"/>
        </w:rPr>
        <w:t>առկա խնդիրների կարգավորումն</w:t>
      </w:r>
      <w:r w:rsidRPr="00901E15">
        <w:rPr>
          <w:rFonts w:ascii="GHEA Grapalat" w:hAnsi="GHEA Grapalat"/>
          <w:bCs/>
          <w:noProof/>
          <w:lang w:val="hy-AM"/>
        </w:rPr>
        <w:t xml:space="preserve"> </w:t>
      </w:r>
      <w:r>
        <w:rPr>
          <w:rFonts w:ascii="GHEA Grapalat" w:hAnsi="GHEA Grapalat"/>
          <w:bCs/>
          <w:noProof/>
          <w:lang w:val="hy-AM"/>
        </w:rPr>
        <w:t>է։</w:t>
      </w:r>
    </w:p>
    <w:p w:rsidR="00DF27CA" w:rsidRPr="00E14225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E14225">
        <w:rPr>
          <w:rFonts w:ascii="GHEA Grapalat" w:hAnsi="GHEA Grapalat"/>
          <w:b/>
          <w:bCs/>
          <w:noProof/>
          <w:lang w:val="hy-AM"/>
        </w:rPr>
        <w:t>5</w:t>
      </w:r>
      <w:r w:rsidRPr="00E14225">
        <w:rPr>
          <w:rFonts w:ascii="Cambria Math" w:hAnsi="Cambria Math" w:cs="Cambria Math"/>
          <w:b/>
          <w:bCs/>
          <w:noProof/>
          <w:lang w:val="hy-AM"/>
        </w:rPr>
        <w:t>․</w:t>
      </w:r>
      <w:r w:rsidRPr="00E14225">
        <w:rPr>
          <w:rFonts w:ascii="GHEA Grapalat" w:hAnsi="GHEA Grapalat"/>
          <w:bCs/>
          <w:noProof/>
          <w:lang w:val="hy-AM"/>
        </w:rPr>
        <w:t xml:space="preserve"> </w:t>
      </w:r>
      <w:r w:rsidRPr="00E14225">
        <w:rPr>
          <w:rFonts w:ascii="GHEA Grapalat" w:hAnsi="GHEA Grapalat" w:cs="GHEA Grapalat"/>
          <w:b/>
          <w:noProof/>
          <w:lang w:val="hy-AM"/>
        </w:rPr>
        <w:t xml:space="preserve">Նախագծի մշակման գործընթացում ներգրավված ինստիտուտները և անձինք. </w:t>
      </w:r>
      <w:r w:rsidRPr="00E14225">
        <w:rPr>
          <w:rFonts w:ascii="GHEA Grapalat" w:hAnsi="GHEA Grapalat" w:cs="GHEA Grapalat"/>
          <w:noProof/>
          <w:lang w:val="hy-AM"/>
        </w:rPr>
        <w:t>Նախագիծը մշակվել է ՀՀ պետական եկամուտների կոմիտեի կողմից:</w:t>
      </w:r>
    </w:p>
    <w:p w:rsidR="00DF27CA" w:rsidRDefault="00DF27CA" w:rsidP="00DF27CA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GHEA Grapalat"/>
          <w:noProof/>
          <w:szCs w:val="22"/>
          <w:lang w:val="hy-AM" w:eastAsia="ru-RU"/>
        </w:rPr>
      </w:pPr>
      <w:r w:rsidRPr="00E14225">
        <w:rPr>
          <w:rFonts w:ascii="GHEA Grapalat" w:hAnsi="GHEA Grapalat" w:cs="Sylfaen"/>
          <w:b/>
          <w:noProof/>
          <w:lang w:val="hy-AM"/>
        </w:rPr>
        <w:lastRenderedPageBreak/>
        <w:t>6</w:t>
      </w:r>
      <w:r w:rsidRPr="00E14225">
        <w:rPr>
          <w:rFonts w:ascii="Cambria Math" w:hAnsi="Cambria Math" w:cs="Cambria Math"/>
          <w:b/>
          <w:noProof/>
          <w:lang w:val="hy-AM"/>
        </w:rPr>
        <w:t>․</w:t>
      </w:r>
      <w:r w:rsidRPr="00E14225">
        <w:rPr>
          <w:rFonts w:ascii="GHEA Grapalat" w:hAnsi="GHEA Grapalat" w:cs="Sylfaen"/>
          <w:noProof/>
          <w:lang w:val="hy-AM"/>
        </w:rPr>
        <w:t xml:space="preserve"> </w:t>
      </w:r>
      <w:r w:rsidRPr="00E14225">
        <w:rPr>
          <w:rFonts w:ascii="GHEA Grapalat" w:hAnsi="GHEA Grapalat" w:cs="Sylfaen"/>
          <w:b/>
          <w:noProof/>
          <w:lang w:val="hy-AM"/>
        </w:rPr>
        <w:t>Իրավական ակտի ընդունման արդյունքում ակնկալվող արդյունքը</w:t>
      </w:r>
      <w:r w:rsidRPr="00E14225">
        <w:rPr>
          <w:rFonts w:ascii="GHEA Grapalat" w:hAnsi="GHEA Grapalat"/>
          <w:b/>
          <w:noProof/>
          <w:lang w:val="hy-AM"/>
        </w:rPr>
        <w:t>.</w:t>
      </w:r>
      <w:r w:rsidRPr="00E14225">
        <w:rPr>
          <w:rFonts w:ascii="GHEA Grapalat" w:hAnsi="GHEA Grapalat"/>
          <w:noProof/>
          <w:lang w:val="hy-AM"/>
        </w:rPr>
        <w:t xml:space="preserve"> </w:t>
      </w:r>
      <w:r w:rsidRPr="00E14225">
        <w:rPr>
          <w:rFonts w:ascii="GHEA Grapalat" w:hAnsi="GHEA Grapalat" w:cs="Sylfaen"/>
          <w:noProof/>
          <w:szCs w:val="22"/>
          <w:lang w:val="hy-AM" w:eastAsia="ru-RU"/>
        </w:rPr>
        <w:t>Նախագծի</w:t>
      </w:r>
      <w:r w:rsidRPr="00E14225">
        <w:rPr>
          <w:rFonts w:ascii="GHEA Grapalat" w:hAnsi="GHEA Grapalat" w:cs="GHEA Grapalat"/>
          <w:noProof/>
          <w:szCs w:val="22"/>
          <w:lang w:val="hy-AM" w:eastAsia="ru-RU"/>
        </w:rPr>
        <w:t xml:space="preserve"> </w:t>
      </w:r>
      <w:r w:rsidRPr="00E14225">
        <w:rPr>
          <w:rFonts w:ascii="GHEA Grapalat" w:hAnsi="GHEA Grapalat" w:cs="Sylfaen"/>
          <w:noProof/>
          <w:szCs w:val="22"/>
          <w:lang w:val="hy-AM" w:eastAsia="ru-RU"/>
        </w:rPr>
        <w:t>ընդունման</w:t>
      </w:r>
      <w:r w:rsidRPr="00E14225">
        <w:rPr>
          <w:rFonts w:ascii="GHEA Grapalat" w:hAnsi="GHEA Grapalat" w:cs="GHEA Grapalat"/>
          <w:noProof/>
          <w:szCs w:val="22"/>
          <w:lang w:val="hy-AM" w:eastAsia="ru-RU"/>
        </w:rPr>
        <w:t xml:space="preserve"> </w:t>
      </w:r>
      <w:r w:rsidRPr="00E14225">
        <w:rPr>
          <w:rFonts w:ascii="GHEA Grapalat" w:hAnsi="GHEA Grapalat" w:cs="Sylfaen"/>
          <w:noProof/>
          <w:szCs w:val="22"/>
          <w:lang w:val="hy-AM" w:eastAsia="ru-RU"/>
        </w:rPr>
        <w:t>արդյունքում</w:t>
      </w:r>
      <w:r w:rsidRPr="00E14225">
        <w:rPr>
          <w:rFonts w:ascii="GHEA Grapalat" w:hAnsi="GHEA Grapalat" w:cs="GHEA Grapalat"/>
          <w:noProof/>
          <w:szCs w:val="22"/>
          <w:lang w:val="hy-AM" w:eastAsia="ru-RU"/>
        </w:rPr>
        <w:t xml:space="preserve"> </w:t>
      </w:r>
      <w:r w:rsidRPr="00E14225">
        <w:rPr>
          <w:rFonts w:ascii="GHEA Grapalat" w:hAnsi="GHEA Grapalat" w:cs="Sylfaen"/>
          <w:noProof/>
          <w:szCs w:val="22"/>
          <w:lang w:val="hy-AM" w:eastAsia="ru-RU"/>
        </w:rPr>
        <w:t>ակնկալվում</w:t>
      </w:r>
      <w:r w:rsidRPr="00E14225">
        <w:rPr>
          <w:rFonts w:ascii="GHEA Grapalat" w:hAnsi="GHEA Grapalat" w:cs="GHEA Grapalat"/>
          <w:noProof/>
          <w:szCs w:val="22"/>
          <w:lang w:val="hy-AM" w:eastAsia="ru-RU"/>
        </w:rPr>
        <w:t xml:space="preserve"> </w:t>
      </w:r>
      <w:r w:rsidRPr="00E14225">
        <w:rPr>
          <w:rFonts w:ascii="GHEA Grapalat" w:hAnsi="GHEA Grapalat" w:cs="Sylfaen"/>
          <w:noProof/>
          <w:szCs w:val="22"/>
          <w:lang w:val="hy-AM" w:eastAsia="ru-RU"/>
        </w:rPr>
        <w:t>է</w:t>
      </w:r>
      <w:r w:rsidRPr="00E14225">
        <w:rPr>
          <w:rFonts w:ascii="GHEA Grapalat" w:hAnsi="GHEA Grapalat" w:cs="GHEA Grapalat"/>
          <w:noProof/>
          <w:szCs w:val="22"/>
          <w:lang w:val="hy-AM" w:eastAsia="ru-RU"/>
        </w:rPr>
        <w:t xml:space="preserve"> </w:t>
      </w:r>
      <w:r>
        <w:rPr>
          <w:rFonts w:ascii="GHEA Grapalat" w:hAnsi="GHEA Grapalat" w:cs="GHEA Grapalat"/>
          <w:noProof/>
          <w:szCs w:val="22"/>
          <w:lang w:val="hy-AM" w:eastAsia="ru-RU"/>
        </w:rPr>
        <w:t xml:space="preserve">կարգավորել </w:t>
      </w:r>
      <w:r>
        <w:rPr>
          <w:rFonts w:ascii="GHEA Grapalat" w:hAnsi="GHEA Grapalat"/>
          <w:bCs/>
          <w:noProof/>
          <w:lang w:val="hy-AM"/>
        </w:rPr>
        <w:t>հիփոթ</w:t>
      </w:r>
      <w:r w:rsidRPr="00E14225">
        <w:rPr>
          <w:rFonts w:ascii="GHEA Grapalat" w:hAnsi="GHEA Grapalat"/>
          <w:bCs/>
          <w:noProof/>
          <w:lang w:val="hy-AM"/>
        </w:rPr>
        <w:t>եկային վարկի սպասարկման համար վճարված տոկոսների</w:t>
      </w:r>
      <w:r w:rsidRPr="00864245">
        <w:rPr>
          <w:rFonts w:ascii="GHEA Grapalat" w:hAnsi="GHEA Grapalat"/>
          <w:bCs/>
          <w:noProof/>
          <w:lang w:val="hy-AM"/>
        </w:rPr>
        <w:t xml:space="preserve"> </w:t>
      </w:r>
      <w:r>
        <w:rPr>
          <w:rFonts w:ascii="GHEA Grapalat" w:hAnsi="GHEA Grapalat"/>
          <w:bCs/>
          <w:noProof/>
          <w:lang w:val="hy-AM"/>
        </w:rPr>
        <w:t xml:space="preserve">փոխհատուցման նպատակով </w:t>
      </w:r>
      <w:r w:rsidRPr="00E14225">
        <w:rPr>
          <w:rFonts w:ascii="GHEA Grapalat" w:hAnsi="GHEA Grapalat"/>
          <w:bCs/>
          <w:noProof/>
          <w:lang w:val="hy-AM"/>
        </w:rPr>
        <w:t>եկամտային հարկի վերադարձման</w:t>
      </w:r>
      <w:r>
        <w:rPr>
          <w:rFonts w:ascii="GHEA Grapalat" w:hAnsi="GHEA Grapalat"/>
          <w:bCs/>
          <w:noProof/>
          <w:lang w:val="hy-AM"/>
        </w:rPr>
        <w:t xml:space="preserve"> ընթացակարգի հետ կապված հարցերը։</w:t>
      </w:r>
    </w:p>
    <w:p w:rsidR="00DF27CA" w:rsidRDefault="00DF27CA" w:rsidP="00F74329">
      <w:pPr>
        <w:spacing w:line="360" w:lineRule="auto"/>
        <w:ind w:firstLine="540"/>
        <w:jc w:val="both"/>
        <w:rPr>
          <w:rFonts w:ascii="GHEA Grapalat" w:hAnsi="GHEA Grapalat"/>
          <w:b/>
          <w:noProof/>
          <w:lang w:val="hy-AM"/>
        </w:rPr>
      </w:pPr>
    </w:p>
    <w:sectPr w:rsidR="00DF27CA" w:rsidSect="00603716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C624AB8"/>
    <w:multiLevelType w:val="hybridMultilevel"/>
    <w:tmpl w:val="6DDC0F80"/>
    <w:lvl w:ilvl="0" w:tplc="C9E6F9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3BC1CA4"/>
    <w:multiLevelType w:val="hybridMultilevel"/>
    <w:tmpl w:val="90C8CB72"/>
    <w:lvl w:ilvl="0" w:tplc="5C7C95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F176E1D"/>
    <w:multiLevelType w:val="hybridMultilevel"/>
    <w:tmpl w:val="ACB8A93C"/>
    <w:lvl w:ilvl="0" w:tplc="890C0406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D1"/>
    <w:rsid w:val="00020A35"/>
    <w:rsid w:val="0003709B"/>
    <w:rsid w:val="00044076"/>
    <w:rsid w:val="00044A75"/>
    <w:rsid w:val="000710DB"/>
    <w:rsid w:val="00081ED2"/>
    <w:rsid w:val="00086C10"/>
    <w:rsid w:val="000A7F9B"/>
    <w:rsid w:val="000B5581"/>
    <w:rsid w:val="000C6196"/>
    <w:rsid w:val="000E7E07"/>
    <w:rsid w:val="00107E0A"/>
    <w:rsid w:val="00113018"/>
    <w:rsid w:val="0013693E"/>
    <w:rsid w:val="00144D24"/>
    <w:rsid w:val="00163DBF"/>
    <w:rsid w:val="00197BC7"/>
    <w:rsid w:val="001B47C3"/>
    <w:rsid w:val="001D68E9"/>
    <w:rsid w:val="001E4EAA"/>
    <w:rsid w:val="00207DC3"/>
    <w:rsid w:val="002361AE"/>
    <w:rsid w:val="00267887"/>
    <w:rsid w:val="002A077B"/>
    <w:rsid w:val="002C547D"/>
    <w:rsid w:val="002E5AC8"/>
    <w:rsid w:val="002E702F"/>
    <w:rsid w:val="002F60AF"/>
    <w:rsid w:val="003136BC"/>
    <w:rsid w:val="00363339"/>
    <w:rsid w:val="0037633D"/>
    <w:rsid w:val="00386601"/>
    <w:rsid w:val="003A5500"/>
    <w:rsid w:val="003A78C8"/>
    <w:rsid w:val="003D2310"/>
    <w:rsid w:val="003F04CC"/>
    <w:rsid w:val="00415380"/>
    <w:rsid w:val="00443D2E"/>
    <w:rsid w:val="00445314"/>
    <w:rsid w:val="00460E09"/>
    <w:rsid w:val="00480870"/>
    <w:rsid w:val="0048202C"/>
    <w:rsid w:val="00482673"/>
    <w:rsid w:val="0048478D"/>
    <w:rsid w:val="004A3D3D"/>
    <w:rsid w:val="004C547F"/>
    <w:rsid w:val="005005D1"/>
    <w:rsid w:val="00504A42"/>
    <w:rsid w:val="005064FA"/>
    <w:rsid w:val="005438AD"/>
    <w:rsid w:val="00556AED"/>
    <w:rsid w:val="00586218"/>
    <w:rsid w:val="005C4375"/>
    <w:rsid w:val="005D17C1"/>
    <w:rsid w:val="005E7434"/>
    <w:rsid w:val="00602A0B"/>
    <w:rsid w:val="006031F9"/>
    <w:rsid w:val="00603716"/>
    <w:rsid w:val="00607F6B"/>
    <w:rsid w:val="00650F94"/>
    <w:rsid w:val="00655892"/>
    <w:rsid w:val="00660C25"/>
    <w:rsid w:val="006733C3"/>
    <w:rsid w:val="00682C97"/>
    <w:rsid w:val="006A1C08"/>
    <w:rsid w:val="006A736E"/>
    <w:rsid w:val="006C349B"/>
    <w:rsid w:val="006C6CEA"/>
    <w:rsid w:val="007101BC"/>
    <w:rsid w:val="00714999"/>
    <w:rsid w:val="00726137"/>
    <w:rsid w:val="00736E36"/>
    <w:rsid w:val="00785ABD"/>
    <w:rsid w:val="007B15CF"/>
    <w:rsid w:val="007B2FC4"/>
    <w:rsid w:val="007E0A70"/>
    <w:rsid w:val="00817008"/>
    <w:rsid w:val="008275EB"/>
    <w:rsid w:val="008339CE"/>
    <w:rsid w:val="00865CDE"/>
    <w:rsid w:val="0088407D"/>
    <w:rsid w:val="008C195E"/>
    <w:rsid w:val="008C414E"/>
    <w:rsid w:val="008D099D"/>
    <w:rsid w:val="008E2536"/>
    <w:rsid w:val="009171B4"/>
    <w:rsid w:val="00976AC7"/>
    <w:rsid w:val="00993342"/>
    <w:rsid w:val="009D0711"/>
    <w:rsid w:val="009E0D18"/>
    <w:rsid w:val="00A00BF2"/>
    <w:rsid w:val="00A0603B"/>
    <w:rsid w:val="00A1009A"/>
    <w:rsid w:val="00A10D31"/>
    <w:rsid w:val="00A26B2B"/>
    <w:rsid w:val="00A307D9"/>
    <w:rsid w:val="00A50C96"/>
    <w:rsid w:val="00A82AF7"/>
    <w:rsid w:val="00A86EB1"/>
    <w:rsid w:val="00AC67D0"/>
    <w:rsid w:val="00AF6129"/>
    <w:rsid w:val="00B13EC4"/>
    <w:rsid w:val="00B20398"/>
    <w:rsid w:val="00B363AA"/>
    <w:rsid w:val="00B46809"/>
    <w:rsid w:val="00B75883"/>
    <w:rsid w:val="00B80EF0"/>
    <w:rsid w:val="00BA1AD5"/>
    <w:rsid w:val="00BB1DA4"/>
    <w:rsid w:val="00BD2133"/>
    <w:rsid w:val="00BF7203"/>
    <w:rsid w:val="00C476D8"/>
    <w:rsid w:val="00CB07AC"/>
    <w:rsid w:val="00CE1786"/>
    <w:rsid w:val="00CE7C50"/>
    <w:rsid w:val="00D23386"/>
    <w:rsid w:val="00D52BDD"/>
    <w:rsid w:val="00D71682"/>
    <w:rsid w:val="00D74B6F"/>
    <w:rsid w:val="00D755AA"/>
    <w:rsid w:val="00D77A7C"/>
    <w:rsid w:val="00D91CD0"/>
    <w:rsid w:val="00DA43AF"/>
    <w:rsid w:val="00DB0625"/>
    <w:rsid w:val="00DB11B1"/>
    <w:rsid w:val="00DB72CC"/>
    <w:rsid w:val="00DE03D1"/>
    <w:rsid w:val="00DF27CA"/>
    <w:rsid w:val="00DF5145"/>
    <w:rsid w:val="00E0020F"/>
    <w:rsid w:val="00E14225"/>
    <w:rsid w:val="00E50C3E"/>
    <w:rsid w:val="00E72786"/>
    <w:rsid w:val="00EC613D"/>
    <w:rsid w:val="00EC7C2E"/>
    <w:rsid w:val="00F15ACA"/>
    <w:rsid w:val="00F176C2"/>
    <w:rsid w:val="00F72263"/>
    <w:rsid w:val="00F72535"/>
    <w:rsid w:val="00F74329"/>
    <w:rsid w:val="00F8039B"/>
    <w:rsid w:val="00FD0BD8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47F82-9140-432D-9A42-3A301CEB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75"/>
    <w:rPr>
      <w:rFonts w:ascii="Segoe UI" w:hAnsi="Segoe UI" w:cs="Segoe UI"/>
      <w:sz w:val="18"/>
      <w:szCs w:val="18"/>
    </w:rPr>
  </w:style>
  <w:style w:type="paragraph" w:styleId="NormalWeb">
    <w:name w:val="Normal (Web)"/>
    <w:aliases w:val="webb"/>
    <w:basedOn w:val="Normal"/>
    <w:uiPriority w:val="34"/>
    <w:unhideWhenUsed/>
    <w:qFormat/>
    <w:rsid w:val="005438A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x-none"/>
    </w:rPr>
  </w:style>
  <w:style w:type="paragraph" w:customStyle="1" w:styleId="norm">
    <w:name w:val="norm"/>
    <w:basedOn w:val="Normal"/>
    <w:uiPriority w:val="99"/>
    <w:qFormat/>
    <w:rsid w:val="005438AD"/>
    <w:pPr>
      <w:spacing w:after="0" w:line="480" w:lineRule="auto"/>
      <w:ind w:firstLine="709"/>
      <w:contextualSpacing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ProstoText">
    <w:name w:val="ProstoText"/>
    <w:basedOn w:val="BodyTextIndent"/>
    <w:uiPriority w:val="99"/>
    <w:qFormat/>
    <w:rsid w:val="005438AD"/>
    <w:pPr>
      <w:tabs>
        <w:tab w:val="left" w:pos="4253"/>
      </w:tabs>
      <w:spacing w:after="0" w:line="240" w:lineRule="auto"/>
      <w:ind w:left="0" w:firstLine="567"/>
      <w:contextualSpacing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5438AD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3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38AD"/>
  </w:style>
  <w:style w:type="paragraph" w:styleId="BodyText">
    <w:name w:val="Body Text"/>
    <w:basedOn w:val="Normal"/>
    <w:link w:val="BodyTextChar"/>
    <w:uiPriority w:val="99"/>
    <w:unhideWhenUsed/>
    <w:rsid w:val="009171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171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5C7F-0839-4CDD-8873-8E02C2E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Kamalyan</dc:creator>
  <cp:keywords>https:/mul2-taxservice.gov.am/tasks/135902/oneclick/2_Naxagic_kanonadrutyan_lracum.docx?token=b154b944d23dd589fd43974536a74219</cp:keywords>
  <dc:description/>
  <cp:lastModifiedBy>Lusine Sargsyan</cp:lastModifiedBy>
  <cp:revision>2</cp:revision>
  <cp:lastPrinted>2023-10-17T07:56:00Z</cp:lastPrinted>
  <dcterms:created xsi:type="dcterms:W3CDTF">2024-04-22T14:22:00Z</dcterms:created>
  <dcterms:modified xsi:type="dcterms:W3CDTF">2024-04-22T14:22:00Z</dcterms:modified>
</cp:coreProperties>
</file>