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F8715" w14:textId="069A3F78" w:rsidR="00F1619C" w:rsidRPr="004E6F43" w:rsidRDefault="00F1619C" w:rsidP="00F1619C">
      <w:pPr>
        <w:spacing w:after="0" w:line="240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4E6F43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</w:p>
    <w:p w14:paraId="02FDE994" w14:textId="77777777" w:rsidR="00F1619C" w:rsidRPr="004E6F43" w:rsidRDefault="00F1619C" w:rsidP="00F1619C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2024 թվականի</w:t>
      </w:r>
    </w:p>
    <w:p w14:paraId="61F6880A" w14:textId="77777777" w:rsidR="00F1619C" w:rsidRPr="004E6F43" w:rsidRDefault="00F1619C" w:rsidP="00F1619C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 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4E6F43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4E6F43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4E6F43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7"/>
        <w:gridCol w:w="4521"/>
      </w:tblGrid>
      <w:tr w:rsidR="00F1619C" w:rsidRPr="008342D1" w14:paraId="62FD1520" w14:textId="77777777" w:rsidTr="007E4FE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9CDC718" w14:textId="77777777" w:rsidR="00F1619C" w:rsidRPr="004E6F43" w:rsidRDefault="00F1619C" w:rsidP="007E4FE6">
            <w:pPr>
              <w:spacing w:after="0" w:line="240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765BBDEE" w14:textId="77777777" w:rsidR="00F1619C" w:rsidRPr="004E6F43" w:rsidRDefault="00F1619C" w:rsidP="007E4FE6">
            <w:pPr>
              <w:spacing w:after="0" w:line="240" w:lineRule="auto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14:paraId="5EE006AE" w14:textId="77777777" w:rsidR="00F1619C" w:rsidRPr="004E6F43" w:rsidRDefault="00F1619C" w:rsidP="007E4FE6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«Հավելված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N 15</w:t>
            </w:r>
          </w:p>
          <w:p w14:paraId="536D1847" w14:textId="77777777" w:rsidR="00F1619C" w:rsidRPr="004E6F43" w:rsidRDefault="00F1619C" w:rsidP="007E4FE6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ՀՀ կառավարության 2022 թվականի</w:t>
            </w:r>
          </w:p>
          <w:p w14:paraId="1B49382F" w14:textId="77777777" w:rsidR="00F1619C" w:rsidRPr="004E6F43" w:rsidRDefault="00F1619C" w:rsidP="007E4FE6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օգոստոսի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11-ի N 1266-Ն որոշման</w:t>
            </w:r>
          </w:p>
        </w:tc>
      </w:tr>
    </w:tbl>
    <w:p w14:paraId="2220535B" w14:textId="77777777" w:rsidR="00F1619C" w:rsidRPr="004E6F43" w:rsidRDefault="00F1619C" w:rsidP="00F1619C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4D2A7EA8" w14:textId="77777777" w:rsidR="00F1619C" w:rsidRPr="004E6F43" w:rsidRDefault="00F1619C" w:rsidP="00F1619C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ՍՆՆԴԱՄԹԵՐՔԻ ԱՆՎՏԱՆԳՈՒԹՅԱՆ ՏԵՍՉԱԿԱՆ ՄԱՐՄԻՆ</w:t>
      </w:r>
    </w:p>
    <w:p w14:paraId="7249E080" w14:textId="77777777" w:rsidR="00F1619C" w:rsidRPr="004E6F43" w:rsidRDefault="00F1619C" w:rsidP="00F1619C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4363E8D9" w14:textId="63946DAC" w:rsidR="00B504DD" w:rsidRPr="004E6F43" w:rsidRDefault="00B504DD" w:rsidP="00B504D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ՍՏՈՒԳԱԹԵՐԹ N 15</w:t>
      </w:r>
    </w:p>
    <w:p w14:paraId="28AC605A" w14:textId="729FB12B" w:rsidR="007B7692" w:rsidRPr="004E6F43" w:rsidRDefault="007B7692" w:rsidP="00B504D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ՍՊԱՆԴԱՆՈՑՆԵՐԻ ԵՎ ԲՆԱԿԱՎԱՅՐԵՐՈՒՄ ՍՊԱՆԴԱՆՈՑԱՅԻՆ ԿԵՏԵՐԻ ՀԱՄԱՐ</w:t>
      </w:r>
    </w:p>
    <w:p w14:paraId="51457144" w14:textId="34F5A49B" w:rsidR="006B51D8" w:rsidRPr="004E6F43" w:rsidRDefault="00F1619C" w:rsidP="00B504D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(ՏԳՏԴ ծածկագրեր՝ 71.20.5)</w:t>
      </w:r>
    </w:p>
    <w:p w14:paraId="4EB8981D" w14:textId="77777777" w:rsidR="007E4FE6" w:rsidRPr="004E6F43" w:rsidRDefault="007E4FE6" w:rsidP="00B504D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410"/>
        <w:gridCol w:w="5282"/>
      </w:tblGrid>
      <w:tr w:rsidR="007E4FE6" w:rsidRPr="004E6F43" w14:paraId="61449739" w14:textId="77777777" w:rsidTr="007E4FE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3FE4BB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_____________________________</w:t>
            </w:r>
          </w:p>
          <w:p w14:paraId="3736961A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(Սննդամթերքի անվտանգության տեսչական մարմնի (ՍԱՏՄ) 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14:paraId="442937D1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br/>
              <w:t>_____________</w:t>
            </w:r>
          </w:p>
          <w:p w14:paraId="7C4F14A1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14:paraId="00D75E2D" w14:textId="77777777" w:rsidR="007E4FE6" w:rsidRPr="004E6F43" w:rsidRDefault="007E4FE6" w:rsidP="007E4F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 ____________ 20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թ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.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br/>
              <w:t>___________________________________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(հեռախոսահամարը, էլ. հասցեն)</w:t>
            </w:r>
          </w:p>
        </w:tc>
      </w:tr>
      <w:tr w:rsidR="007E4FE6" w:rsidRPr="004E6F43" w14:paraId="08FB0214" w14:textId="77777777" w:rsidTr="007E4FE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6A4C5D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________________________</w:t>
            </w:r>
          </w:p>
          <w:p w14:paraId="4C0044E1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5F5550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8B548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__________________________________</w:t>
            </w:r>
          </w:p>
          <w:p w14:paraId="432F4F1E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)</w:t>
            </w:r>
          </w:p>
        </w:tc>
      </w:tr>
      <w:tr w:rsidR="007E4FE6" w:rsidRPr="004E6F43" w14:paraId="7ABDC655" w14:textId="77777777" w:rsidTr="007E4FE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08B5F7B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________________________</w:t>
            </w:r>
          </w:p>
          <w:p w14:paraId="1DDABD97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7FD67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1576C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__________________________________</w:t>
            </w:r>
          </w:p>
          <w:p w14:paraId="7C739F93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)</w:t>
            </w:r>
          </w:p>
        </w:tc>
      </w:tr>
      <w:tr w:rsidR="007E4FE6" w:rsidRPr="004E6F43" w14:paraId="2FDC298B" w14:textId="77777777" w:rsidTr="007E4FE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D6E9580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________________________</w:t>
            </w:r>
          </w:p>
          <w:p w14:paraId="766A3B9E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7E20B8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A2AA7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__________________________________</w:t>
            </w:r>
          </w:p>
          <w:p w14:paraId="62033384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)</w:t>
            </w:r>
          </w:p>
        </w:tc>
      </w:tr>
      <w:tr w:rsidR="007E4FE6" w:rsidRPr="004E6F43" w14:paraId="01228E05" w14:textId="77777777" w:rsidTr="007E4FE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C328420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  <w:p w14:paraId="2903962B" w14:textId="77777777" w:rsidR="007E4FE6" w:rsidRPr="004E6F43" w:rsidRDefault="007E4FE6" w:rsidP="007E4FE6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Ստուգման սկիզբը</w:t>
            </w:r>
          </w:p>
          <w:p w14:paraId="09A4C199" w14:textId="77777777" w:rsidR="007E4FE6" w:rsidRPr="004E6F43" w:rsidRDefault="007E4FE6" w:rsidP="007E4FE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</w:t>
            </w:r>
          </w:p>
          <w:p w14:paraId="10A3B31F" w14:textId="77777777" w:rsidR="007E4FE6" w:rsidRPr="004E6F43" w:rsidRDefault="007E4FE6" w:rsidP="007E4FE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(տարեթիվը, ամիսը, ամսաթիվը)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1B6A00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ավարտը</w:t>
            </w:r>
          </w:p>
          <w:p w14:paraId="7DBE759C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</w:t>
            </w:r>
          </w:p>
          <w:p w14:paraId="0EB2EC5E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(տարեթիվը, ամիսը, ամսաթիվը)</w:t>
            </w:r>
          </w:p>
        </w:tc>
      </w:tr>
      <w:tr w:rsidR="007E4FE6" w:rsidRPr="004E6F43" w14:paraId="5D5E3BC3" w14:textId="77777777" w:rsidTr="007E4FE6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5AF0E50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  <w:p w14:paraId="47C4EB41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Ստուգման հիմքը __________________________________________________________</w:t>
            </w:r>
          </w:p>
          <w:p w14:paraId="6881F9EF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(ստուգման տարեկան ծրագիրը, դիմում-բողոքը և այլն)</w:t>
            </w:r>
          </w:p>
        </w:tc>
      </w:tr>
    </w:tbl>
    <w:p w14:paraId="03277DF0" w14:textId="77777777" w:rsidR="007E4FE6" w:rsidRPr="004E6F43" w:rsidRDefault="007E4FE6" w:rsidP="007E4FE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756"/>
      </w:tblGrid>
      <w:tr w:rsidR="007E4FE6" w:rsidRPr="004E6F43" w14:paraId="7EC7553F" w14:textId="77777777" w:rsidTr="007E4FE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17085A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_________________________________________</w:t>
            </w:r>
          </w:p>
          <w:p w14:paraId="17A825F7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7E4FE6" w:rsidRPr="004E6F43" w14:paraId="7DD5AD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C520DD" w14:textId="77777777" w:rsidR="007E4FE6" w:rsidRPr="004E6F43" w:rsidRDefault="007E4FE6" w:rsidP="007E4FE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E6F4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8A979A" w14:textId="77777777" w:rsidR="007E4FE6" w:rsidRPr="004E6F43" w:rsidRDefault="007E4FE6" w:rsidP="007E4FE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E6F4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6B634" w14:textId="77777777" w:rsidR="007E4FE6" w:rsidRPr="004E6F43" w:rsidRDefault="007E4FE6" w:rsidP="007E4FE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E6F4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E8B8C5" w14:textId="77777777" w:rsidR="007E4FE6" w:rsidRPr="004E6F43" w:rsidRDefault="007E4FE6" w:rsidP="007E4FE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E6F4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0502CE" w14:textId="77777777" w:rsidR="007E4FE6" w:rsidRPr="004E6F43" w:rsidRDefault="007E4FE6" w:rsidP="007E4FE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E6F4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497D3D" w14:textId="77777777" w:rsidR="007E4FE6" w:rsidRPr="004E6F43" w:rsidRDefault="007E4FE6" w:rsidP="007E4FE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E6F4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567649" w14:textId="77777777" w:rsidR="007E4FE6" w:rsidRPr="004E6F43" w:rsidRDefault="007E4FE6" w:rsidP="007E4FE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E6F4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A25D" w14:textId="77777777" w:rsidR="007E4FE6" w:rsidRPr="004E6F43" w:rsidRDefault="007E4FE6" w:rsidP="007E4FE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w:pPr>
                  <w:r w:rsidRPr="004E6F4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w:t> </w:t>
                  </w:r>
                </w:p>
              </w:tc>
            </w:tr>
          </w:tbl>
          <w:p w14:paraId="096B91DC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</w:tr>
      <w:tr w:rsidR="007E4FE6" w:rsidRPr="004E6F43" w14:paraId="26AE7D14" w14:textId="77777777" w:rsidTr="007E4FE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01E5829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28E38D" w14:textId="77777777" w:rsidR="007E4FE6" w:rsidRPr="004E6F43" w:rsidRDefault="007E4FE6" w:rsidP="007E4F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(ՀՎՀՀ)</w:t>
            </w:r>
          </w:p>
        </w:tc>
      </w:tr>
      <w:tr w:rsidR="007E4FE6" w:rsidRPr="004E6F43" w14:paraId="7237B910" w14:textId="77777777" w:rsidTr="007E4FE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F012E7A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_______________________________________________</w:t>
            </w:r>
          </w:p>
          <w:p w14:paraId="3B60B95D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lastRenderedPageBreak/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403B9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lastRenderedPageBreak/>
              <w:t>___________________________________</w:t>
            </w:r>
          </w:p>
          <w:p w14:paraId="7CFF8900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lastRenderedPageBreak/>
              <w:t>(հեռախոսահամարը, էլ. հասցեն)</w:t>
            </w:r>
          </w:p>
        </w:tc>
      </w:tr>
      <w:tr w:rsidR="007E4FE6" w:rsidRPr="004E6F43" w14:paraId="065E86F4" w14:textId="77777777" w:rsidTr="007E4FE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EC38296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lastRenderedPageBreak/>
              <w:t>_______________________________________________</w:t>
            </w:r>
          </w:p>
          <w:p w14:paraId="0D75A45D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F3E87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___________________________________</w:t>
            </w:r>
          </w:p>
          <w:p w14:paraId="307EAA78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(հեռախոսահամարը, էլ. հասցեն)</w:t>
            </w:r>
          </w:p>
        </w:tc>
      </w:tr>
      <w:tr w:rsidR="007E4FE6" w:rsidRPr="004E6F43" w14:paraId="0CFA953E" w14:textId="77777777" w:rsidTr="007E4FE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6BEB72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________________________________________________</w:t>
            </w:r>
          </w:p>
          <w:p w14:paraId="0E346615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3CFC3D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___________________________________</w:t>
            </w:r>
          </w:p>
          <w:p w14:paraId="3DA56403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(հեռախոսահամարը, էլ. հասցեն)</w:t>
            </w:r>
          </w:p>
        </w:tc>
      </w:tr>
      <w:tr w:rsidR="007E4FE6" w:rsidRPr="004E6F43" w14:paraId="141616CD" w14:textId="77777777" w:rsidTr="007E4FE6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43C3050" w14:textId="77777777" w:rsidR="007E4FE6" w:rsidRPr="004E6F43" w:rsidRDefault="007E4FE6" w:rsidP="007E4F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2104F3F0" w14:textId="77777777" w:rsidTr="007E4FE6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E75709E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Ստուգման հրամանի համարը __________ ամսաթիվը _____________________________________</w:t>
            </w:r>
          </w:p>
          <w:p w14:paraId="6A6E3570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Ստուգման նպատակը (ընդգրկված հարցերի համարները) ___________________________________</w:t>
            </w:r>
          </w:p>
        </w:tc>
      </w:tr>
    </w:tbl>
    <w:p w14:paraId="560F0764" w14:textId="77777777" w:rsidR="007E4FE6" w:rsidRPr="004E6F43" w:rsidRDefault="007E4FE6" w:rsidP="007E4FE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4E6F43">
        <w:rPr>
          <w:rFonts w:ascii="Calibri" w:eastAsia="Times New Roman" w:hAnsi="Calibri" w:cs="Calibri"/>
          <w:color w:val="000000"/>
          <w:kern w:val="0"/>
          <w:sz w:val="21"/>
          <w:szCs w:val="21"/>
          <w:lang w:val="en-GB" w:eastAsia="en-GB"/>
          <w14:ligatures w14:val="none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992"/>
        <w:gridCol w:w="1430"/>
      </w:tblGrid>
      <w:tr w:rsidR="007E4FE6" w:rsidRPr="004E6F43" w14:paraId="7B94C1A4" w14:textId="77777777" w:rsidTr="007E4FE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B72EE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Տեղեկատվական բնույթի հարցեր</w:t>
            </w:r>
          </w:p>
        </w:tc>
      </w:tr>
      <w:tr w:rsidR="007E4FE6" w:rsidRPr="004E6F43" w14:paraId="2317FA89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59EBA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NN</w:t>
            </w:r>
          </w:p>
          <w:p w14:paraId="6236F9A5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411FE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3426D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Պատասխանը</w:t>
            </w:r>
          </w:p>
        </w:tc>
      </w:tr>
      <w:tr w:rsidR="007E4FE6" w:rsidRPr="004E6F43" w14:paraId="2938F643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31051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5D642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</w:t>
            </w:r>
          </w:p>
          <w:p w14:paraId="3CB96BDB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B8E25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45DB0EC2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C337F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049BB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9666C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22A327FF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1F3ED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7C7EE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DC09D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50B8B87E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216C2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0085D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Իրավաբանական անձի գտնվելու վայրը (փոստային հասցեն),</w:t>
            </w:r>
          </w:p>
          <w:p w14:paraId="46FDA33D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C31A2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1ACE6E5F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A8CCB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82B7A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Տնտեսավարող սուբյեկտի գործունեության իրականացման վայրը և կոնտակտային</w:t>
            </w:r>
          </w:p>
          <w:p w14:paraId="72B8B817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B4337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287A7DBE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D00BC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C21E69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Տնտեսավարող սուբյեկտի կազմում գործող բոլոր առանձնացված</w:t>
            </w:r>
          </w:p>
          <w:p w14:paraId="3E15948F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119E0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14206C03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6B3EB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12CAB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Տնտեսավարող սուբյեկտի կազմում գործող բոլոր առանձնացված</w:t>
            </w:r>
          </w:p>
          <w:p w14:paraId="293B5DFC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1596C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229F9D32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C7885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86075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</w:t>
            </w:r>
          </w:p>
          <w:p w14:paraId="57692FAF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73BD7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42CC94C6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E44D4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365AA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Տնտեսավարող սուբյեկտների կողմից գործունեությունն սկսելու տարեթիվը, ամիսը,</w:t>
            </w:r>
          </w:p>
          <w:p w14:paraId="1ADFECC6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B1C62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3FC2F769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43A1C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E61745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Տնտեսավարող սուբյեկտների օբյեկտների կառուցման (վերջին վերակառուցման</w:t>
            </w:r>
          </w:p>
          <w:p w14:paraId="4C177667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61A12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517B4274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A4CF0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66C33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Ապրանքային նշանի, հանրահայտ ապրանքային նշանի առկայության մասին</w:t>
            </w:r>
          </w:p>
          <w:p w14:paraId="6EF1D8A3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0C5A6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03389D60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12B1F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FE29C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Ներդրված որակի կառավարման համակարգը (եթե առկա են ISO 9001, HACCP, ISO</w:t>
            </w:r>
          </w:p>
          <w:p w14:paraId="6D3543CD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76FF9B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36633029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A2AF7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F1D52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4D099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46254F22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B5FAE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244F6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Թողարկվող արտադրատեսակները, այդ թվում՝ հատուկ նշանակության սննդամթերքի</w:t>
            </w:r>
          </w:p>
          <w:p w14:paraId="63AC9EC1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534906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16217DBE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9B12E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F05C8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Կազմակերպության շրջանառության (իրացման) ծավալները՝ նախորդ տարվա</w:t>
            </w:r>
          </w:p>
          <w:p w14:paraId="0BBD9BDB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0DE01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7E4FE6" w:rsidRPr="004E6F43" w14:paraId="0433E1AC" w14:textId="77777777" w:rsidTr="007E4F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E1B067" w14:textId="77777777" w:rsidR="007E4FE6" w:rsidRPr="004E6F43" w:rsidRDefault="007E4FE6" w:rsidP="007E4F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912BE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Նպատակային շուկան` միջազգային և (կամ) ազգային, մարզային, տեղական</w:t>
            </w:r>
          </w:p>
          <w:p w14:paraId="0690ED20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59FE6" w14:textId="77777777" w:rsidR="007E4FE6" w:rsidRPr="004E6F43" w:rsidRDefault="007E4FE6" w:rsidP="007E4FE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</w:tbl>
    <w:p w14:paraId="0D174B5F" w14:textId="77777777" w:rsidR="00F1619C" w:rsidRPr="004E6F43" w:rsidRDefault="00F1619C" w:rsidP="00B504D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en-GB"/>
        </w:rPr>
      </w:pPr>
    </w:p>
    <w:p w14:paraId="3DAC1010" w14:textId="77777777" w:rsidR="00490C75" w:rsidRPr="004E6F43" w:rsidRDefault="00490C75" w:rsidP="00490C7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</w:p>
    <w:tbl>
      <w:tblPr>
        <w:tblW w:w="110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207"/>
        <w:gridCol w:w="387"/>
        <w:gridCol w:w="263"/>
        <w:gridCol w:w="494"/>
        <w:gridCol w:w="1286"/>
        <w:gridCol w:w="1938"/>
        <w:gridCol w:w="1965"/>
        <w:gridCol w:w="1012"/>
      </w:tblGrid>
      <w:tr w:rsidR="008342D1" w:rsidRPr="004E6F43" w14:paraId="17D840FF" w14:textId="77777777" w:rsidTr="008342D1">
        <w:trPr>
          <w:tblCellSpacing w:w="0" w:type="dxa"/>
          <w:jc w:val="center"/>
        </w:trPr>
        <w:tc>
          <w:tcPr>
            <w:tcW w:w="1100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30FFF2" w14:textId="0D9E275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Վերահսկողական բնույթի հարցեր</w:t>
            </w:r>
            <w:bookmarkStart w:id="0" w:name="_GoBack"/>
            <w:bookmarkEnd w:id="0"/>
          </w:p>
        </w:tc>
      </w:tr>
      <w:tr w:rsidR="008342D1" w:rsidRPr="004E6F43" w14:paraId="368D5A3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2393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NN</w:t>
            </w:r>
          </w:p>
          <w:p w14:paraId="2D9B121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1948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CFF2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44BE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108F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Չ/Պ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35C75A" w14:textId="393427C1" w:rsidR="008342D1" w:rsidRPr="004E6F43" w:rsidRDefault="008342D1" w:rsidP="008342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lang w:val="hy-AM"/>
                <w14:ligatures w14:val="none"/>
              </w:rPr>
              <w:t>Կշիռը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B0740" w14:textId="04D7BB3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Ստուգման</w:t>
            </w:r>
          </w:p>
          <w:p w14:paraId="69920BD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եղանակը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C74F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Նորմատիվ ակտի</w:t>
            </w:r>
          </w:p>
          <w:p w14:paraId="7E7F32D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E548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Նշումներ</w:t>
            </w:r>
          </w:p>
        </w:tc>
      </w:tr>
      <w:tr w:rsidR="008342D1" w:rsidRPr="004E6F43" w14:paraId="1932A8F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BD3F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F839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8486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E0CE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2CFD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FE985D" w14:textId="20E5DF1F" w:rsidR="008342D1" w:rsidRPr="008342D1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6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F8264" w14:textId="212DC58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9D87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3536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9</w:t>
            </w:r>
          </w:p>
        </w:tc>
      </w:tr>
      <w:tr w:rsidR="008342D1" w:rsidRPr="004E6F43" w14:paraId="050A7919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83DB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5056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արտադրական օբյեկտը ունի պետական գրանցում։</w:t>
            </w:r>
          </w:p>
          <w:p w14:paraId="4B9D0B6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C014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8FE5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246B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7CA4F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ED08EA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FBC086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B2A99D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9A35C3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AB39D2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4BEDA6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E4C4D0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145CCAD" w14:textId="53EF837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9FCA1" w14:textId="092811F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փաստաթղթային</w:t>
            </w:r>
          </w:p>
          <w:p w14:paraId="3DBD9A1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DF40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Եվրասիական</w:t>
            </w:r>
          </w:p>
          <w:p w14:paraId="51183BF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տնտեսական</w:t>
            </w:r>
          </w:p>
          <w:p w14:paraId="29C130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հանձնաժողովի</w:t>
            </w:r>
          </w:p>
          <w:p w14:paraId="7378DEB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խորհրդի 2013</w:t>
            </w:r>
          </w:p>
          <w:p w14:paraId="7F04001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թվականի</w:t>
            </w:r>
          </w:p>
          <w:p w14:paraId="57838F6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հոկտեմբերի 9-ի N 68</w:t>
            </w:r>
          </w:p>
          <w:p w14:paraId="6D2031C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որոշմամբ</w:t>
            </w:r>
          </w:p>
          <w:p w14:paraId="0723CD8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հաստատված «Մսի և</w:t>
            </w:r>
          </w:p>
          <w:p w14:paraId="0390B3A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մսամթերքի</w:t>
            </w:r>
          </w:p>
          <w:p w14:paraId="6148A79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անվտանգության</w:t>
            </w:r>
          </w:p>
          <w:p w14:paraId="3B52463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մասին» (ՄՄ ՏԿ</w:t>
            </w:r>
          </w:p>
          <w:p w14:paraId="5E5C773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034/2013) Մաքսային</w:t>
            </w:r>
          </w:p>
          <w:p w14:paraId="1C56142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միության</w:t>
            </w:r>
          </w:p>
          <w:p w14:paraId="2D51001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տեխնիկական</w:t>
            </w:r>
          </w:p>
          <w:p w14:paraId="177CD12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</w:p>
          <w:p w14:paraId="2A710031" w14:textId="4274165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(այսուհետ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և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՝ ՄՄ ՏԿ</w:t>
            </w:r>
          </w:p>
          <w:p w14:paraId="4C2119A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034/2013</w:t>
            </w:r>
          </w:p>
          <w:p w14:paraId="2CE25BA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կանոնակարգ)</w:t>
            </w:r>
          </w:p>
          <w:p w14:paraId="02E23DA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21-րդ կետ,</w:t>
            </w:r>
          </w:p>
          <w:p w14:paraId="3C6312E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Եվրասիական</w:t>
            </w:r>
          </w:p>
          <w:p w14:paraId="3FD99B8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տնտեսական</w:t>
            </w:r>
          </w:p>
          <w:p w14:paraId="1A2FCEC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հանձնաժողովի</w:t>
            </w:r>
          </w:p>
          <w:p w14:paraId="371C682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խորհրդի 2021</w:t>
            </w:r>
          </w:p>
          <w:p w14:paraId="57D3B0E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թվականի</w:t>
            </w:r>
          </w:p>
          <w:p w14:paraId="6F364B8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հոկտեմբերի 29-ի N</w:t>
            </w:r>
          </w:p>
          <w:p w14:paraId="10FB9FE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110 որոշմամբ</w:t>
            </w:r>
          </w:p>
          <w:p w14:paraId="20324D7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հաստատված «Թռչնի</w:t>
            </w:r>
          </w:p>
          <w:p w14:paraId="44D395D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մսի և դրա</w:t>
            </w:r>
          </w:p>
          <w:p w14:paraId="042751D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վերամշակումից</w:t>
            </w:r>
          </w:p>
          <w:p w14:paraId="737C441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ստացվող</w:t>
            </w:r>
          </w:p>
          <w:p w14:paraId="014CA75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արտադրանքի</w:t>
            </w:r>
          </w:p>
          <w:p w14:paraId="74BC294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անվտանգության</w:t>
            </w:r>
          </w:p>
          <w:p w14:paraId="7188EBA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մասին» (ԵԱՏՄ ՏԿ</w:t>
            </w:r>
          </w:p>
          <w:p w14:paraId="2CC6318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051/2021)</w:t>
            </w:r>
          </w:p>
          <w:p w14:paraId="4A66CE4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Եվրասիական</w:t>
            </w:r>
          </w:p>
          <w:p w14:paraId="65034EA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տնտեսական</w:t>
            </w:r>
          </w:p>
          <w:p w14:paraId="4AED61F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միության</w:t>
            </w:r>
          </w:p>
          <w:p w14:paraId="0FD41FE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</w:p>
          <w:p w14:paraId="57D83B87" w14:textId="7A89375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(այսուհետ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և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՝ ԵԱՏՄ ՏԿ 051/2021</w:t>
            </w:r>
          </w:p>
          <w:p w14:paraId="1D7091B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կանոնակարգ)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24-րդ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40ED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1318F58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4548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2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BA27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արտադրական օբյեկտ բերված մթերատու կենդանիները և թռչուններն ենթարկվում են</w:t>
            </w:r>
          </w:p>
          <w:p w14:paraId="1A547B4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նախասպանդային անասնաբուժասանիտարական զննման և նախասպանդային պահման: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A610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85A2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653A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911DA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B002E7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95CF9D1" w14:textId="3EA2900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3FBE3" w14:textId="4DC9FF8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 փաստաթղթային</w:t>
            </w:r>
          </w:p>
          <w:p w14:paraId="04E2EE9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7B00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2358FDF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28-րդ կետ, ԵԱՏՄ ՏԿ</w:t>
            </w:r>
          </w:p>
          <w:p w14:paraId="2812FAF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051/2021</w:t>
            </w:r>
          </w:p>
          <w:p w14:paraId="7B33A01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1669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4F45A32C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0645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5E95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երբ խմբաքանակում առկա մթերատու</w:t>
            </w:r>
          </w:p>
          <w:p w14:paraId="5DB6A8D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կենդանիների գլխաքանակը չի համապատասխանում</w:t>
            </w:r>
          </w:p>
          <w:p w14:paraId="43783D5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անասնաբուժական փաստաթղթում նշված գլխաքանակին,</w:t>
            </w:r>
          </w:p>
          <w:p w14:paraId="76D4ED8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ապա մթերատու կենդանիների այդօրինակ խմբաքանակն</w:t>
            </w:r>
          </w:p>
          <w:p w14:paraId="61A9D24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անմիջապես տեղավորում են կարանտինային</w:t>
            </w:r>
          </w:p>
          <w:p w14:paraId="4AF4AD1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շինությունում մինչ ախտորոշման կամ</w:t>
            </w:r>
          </w:p>
          <w:p w14:paraId="27A1D14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անհամապատասխանության պատճառների</w:t>
            </w:r>
          </w:p>
          <w:p w14:paraId="05E777C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հաստատումը։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AC9F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3A75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7391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54436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8EA823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3D8A70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4E2E4B3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4080751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2863F9B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38ABC7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10CC71B" w14:textId="06F1BB3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26CEC" w14:textId="5EE8B8F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6F493D0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6FE3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7243BD6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29-րդ</w:t>
            </w:r>
          </w:p>
          <w:p w14:paraId="2BC6EDF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A30D6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517EE57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1B3C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A257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սպանդի չեն ենթարկվում լցված խպիպով և աղեստամոքսային տրակտով թռչունները.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B459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91D5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6DBD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7CBCB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926B0EC" w14:textId="4BAD875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C8B68" w14:textId="023F157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CC29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3070E77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33-րդ կետի «ա»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6D130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79213541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66A8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1F53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չնույնականացված մթերատու կենդանիները, այդ</w:t>
            </w:r>
          </w:p>
          <w:p w14:paraId="46492AF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թվում՝ թռչունները, չեն ենթարկվում սպանդի։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1A2A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A2D4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898C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B85DF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A0B4BF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B1FAF9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57AF47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3073C3D" w14:textId="39A0B63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D2EDA" w14:textId="6C5E26E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B3FE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0E8F718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 xml:space="preserve">30-րդ կետի «ա»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ենթակետ, ԵԱՏՄ ՏԿ 051/2021</w:t>
            </w:r>
          </w:p>
          <w:p w14:paraId="30036ED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33-րդ</w:t>
            </w:r>
          </w:p>
          <w:p w14:paraId="0EBFC7F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կետի «գ»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6CF0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7D8EF35B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4E63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1941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նախասպանդային պահում և նախասպանդային</w:t>
            </w:r>
          </w:p>
          <w:p w14:paraId="4C9B1FB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անասնաբուժական զննում չանցած մթերատու</w:t>
            </w:r>
          </w:p>
          <w:p w14:paraId="761C253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կենդանիները, այդ թվում՝ թռչունները, չեն ենթարկվում</w:t>
            </w:r>
          </w:p>
          <w:p w14:paraId="30CC8D3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սպանդի: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34A7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D2B0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9477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7FF2C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5DA0428" w14:textId="003B929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FF1A3" w14:textId="779EE59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7AA5D3A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6A66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681AC8B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30-րդ կետի «ա» ենթակետ</w:t>
            </w:r>
          </w:p>
          <w:p w14:paraId="6692BB4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2628098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33-րդ</w:t>
            </w:r>
          </w:p>
          <w:p w14:paraId="690285B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կետի «գ»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0991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EC2247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AD3A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5C52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մաշկածածկույթի վրա գոմաղբի առկայությամբ</w:t>
            </w:r>
          </w:p>
          <w:p w14:paraId="39D8E77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մթերատու կենդանիները, աղտոտված, թաց փետուրներով</w:t>
            </w:r>
          </w:p>
          <w:p w14:paraId="5133D36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թռչունները չեն ենթարկվում սպանդի։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32D0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442D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5C46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42E4E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8769709" w14:textId="77777777" w:rsidR="008342D1" w:rsidRPr="004E6F43" w:rsidRDefault="008342D1" w:rsidP="00B504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 xml:space="preserve">      </w:t>
            </w:r>
          </w:p>
          <w:p w14:paraId="46C4EC73" w14:textId="77777777" w:rsidR="008342D1" w:rsidRPr="004E6F43" w:rsidRDefault="008342D1" w:rsidP="00B504DD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739C0579" w14:textId="77777777" w:rsidR="008342D1" w:rsidRPr="004E6F43" w:rsidRDefault="008342D1" w:rsidP="00B504DD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41CDBE07" w14:textId="77777777" w:rsidR="008342D1" w:rsidRPr="004E6F43" w:rsidRDefault="008342D1" w:rsidP="00B504DD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6413C1FA" w14:textId="52841AF1" w:rsidR="008342D1" w:rsidRPr="004E6F43" w:rsidRDefault="008342D1" w:rsidP="00B504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 xml:space="preserve">  </w:t>
            </w:r>
            <w:r w:rsidRPr="004E6F43"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  <w:t xml:space="preserve">    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8F6B2" w14:textId="37DE3E9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2A9CDA9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B8B9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44A7999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30-րդ</w:t>
            </w:r>
          </w:p>
          <w:p w14:paraId="6CBC1F5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կետի «ա» ենթակետ,</w:t>
            </w:r>
          </w:p>
          <w:p w14:paraId="080BB64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445DBCD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33-րդ</w:t>
            </w:r>
          </w:p>
          <w:p w14:paraId="5B22F45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կետի «բ»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3FB0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09F89E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CE84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7D4D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հիվանդ և (կամ) հիվանդության կասկած հարուցող մթերատու կենդանիները և թռչունները վերադարձվում են</w:t>
            </w:r>
          </w:p>
          <w:p w14:paraId="5F5D2F4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տերերին (հանձնողներին)։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B4AE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440E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B9DD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18D5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45A23B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5144FC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0A24C26" w14:textId="3969FE1C" w:rsidR="008342D1" w:rsidRPr="004E6F43" w:rsidRDefault="008342D1" w:rsidP="00AA54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     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7546B" w14:textId="65058A9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E811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3C0AF85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30-րդ կետ, «բ» ենթակետ</w:t>
            </w:r>
          </w:p>
          <w:p w14:paraId="0BE6092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12FA1E6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33-րդ կետի «դ»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DD56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C915AC0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B694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83496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տրավմատիկ վնասվածքներով մթերատու կենդանիները և թռչունները վերադարձվում են տերերին (հանձնողներին)։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492B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D788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6C60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E55B6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C4017B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E11CDA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BE9EB0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450562B" w14:textId="57EB854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CF9F5" w14:textId="0D50155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E0ED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048BF1A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30-րդ կետի «բ» ենթակետ, ԵԱՏՄ ՏԿ 051/2021</w:t>
            </w:r>
          </w:p>
          <w:p w14:paraId="07C13E5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33-րդ</w:t>
            </w:r>
          </w:p>
          <w:p w14:paraId="1B81B12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կետի «դ»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5F05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7337B5C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32CE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D5EE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ընդունման ժամանակ հայտնաբերված՝ մթերատու կենդանիների և թռչունների դիակները վերադարձվում են տերերին (հանձնողներին)։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E690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F483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1712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38C2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BF97858" w14:textId="59A5B1A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BE44E" w14:textId="2906911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27B8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62FA836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30-րդ կետի «բ» ենթակետ, ԵԱՏՄ ՏԿ 051/2021</w:t>
            </w:r>
          </w:p>
          <w:p w14:paraId="3F8FBC3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33-րդ</w:t>
            </w:r>
          </w:p>
          <w:p w14:paraId="083473D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կետի «դ»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D654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7678A319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04A1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7541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սպանդի համար ընդունված կենդանիները դուրս չեն հանվում նախասպանդային պահման և սպանդի համար նախատեսված տարածքից։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2846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E08C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4B92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38140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6AAFC4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DACDC0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00E08F3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635C0FA9" w14:textId="3B81E2A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AB007" w14:textId="2C8AC95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FD92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6FBA9A7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30-րդ կետի «գ» ենթակետ, ԵԱՏՄ ՏԿ 051/2021</w:t>
            </w:r>
          </w:p>
          <w:p w14:paraId="64C587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33-րդ կետի «ե»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F6932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71D4DDBB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5E50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0FE0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մթերատու կենդանիների դիակները և անասնաբուժական արգելամսեղիքն ուղարկվում են պինդ կենցաղային թափոնների պոլիգոններ։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D8E3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56E4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C490B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2D155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F5CECB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094F198" w14:textId="7AF29E5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86ECD" w14:textId="5DD1B18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F5C2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71D022E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30-րդ կետի «դ»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8021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464FD79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B43A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FF75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սպանդի ենթարկում են թռչնին՝ դրան ձկով, ձկան թափոններով և (կամ) ձկան ալյուրով վերջին կերակրման օրվանից հետո 10 օրացուցային օրվա 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FFCD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3043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4A80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66199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A2EBFE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26EA00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BC49B9C" w14:textId="1E84762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DEB24" w14:textId="7D0534B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զննում, փաստաթղթային</w:t>
            </w:r>
          </w:p>
          <w:p w14:paraId="1A629E4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F716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6C8E1AD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33-րդ կետի «զ»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87A3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C97702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CE9F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888ED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սպանդի ենթարկում են թռչնին, որին աճեցնելիս կիրառել են հակաբիոտիկներ, հակահելմինտային միջոցներ և այլ դեղապատրաստուկներ բուժական և (կամ) կանխարգելիչ նպատակներով, մինչև դրանց կիրառման հրահանգներում նշված այդ պատրաստուկների</w:t>
            </w:r>
          </w:p>
          <w:p w14:paraId="05DD578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դուրսհանման ժամկետները լրանալը: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2B19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339B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99E6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FE060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2451C8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4447DF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7973B3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32A9BD0" w14:textId="2FC83E2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381D6" w14:textId="509299F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զննում,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8B8C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2455601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33-րդ կետի «է»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543C3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01AB6E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6AEB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A33F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ինֆեկցիոն հիվանդությունների ախտանիշներով</w:t>
            </w:r>
          </w:p>
          <w:p w14:paraId="36888A7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մթերատու կենդանիների հայտնաբերման դեպքում</w:t>
            </w:r>
          </w:p>
          <w:p w14:paraId="2F35854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մթերատու կենդանիների ամբողջ խմբաքանակը մեկուսացվում է՝ մինչ վերջնական ախտորոշումը: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69A2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5C90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ED89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497DE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688E38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C0E34A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476830C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35062FC5" w14:textId="18065E9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948A9" w14:textId="34A83BA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7225467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D69F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6CA6489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BEDB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74A64C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6C12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E140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թռչնի ընդունման և նախասպանդային անասնաբուժական զննման պահին ինֆեկցիոն հիվանդությունների ախտանիշներով թռչուն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հայտնաբերելու դեպքում թռչնի ամբողջ խմբաքանակն անմիջապես ուղարկվում է սանիտարական սպանդանոց կամ սպանդի հերթափոխի վերջում կամ առանձին հերթափոխով՝ անասնաբուժական ծառայության մասնագետի հսկողության ներքո (առողջ թռչնից առանձին):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3E07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6C90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A502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1F00D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13BB6B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5E6DA1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D30E35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BC30F5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897022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86D513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F748D0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3ECF6B4" w14:textId="05523A2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3A95D" w14:textId="49635CD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5406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3D13C32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2509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AB3BA8B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921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618FF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մթերատու կենդանիները նախասպանդային պահման շինություններից ուղարկվում են սպանդի համար նախատեսված շինություններ այնպես, որ ապահովվի հոսքագծի ռիթմիկ աշխատանքը և կանխարգելվի խաչաձև վարակումը։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C7A7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3774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4D52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38BB6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ADBF87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C5D7D3B" w14:textId="13D9192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EB0EA" w14:textId="34C1080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5F8A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2C91950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F36B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5B9C701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81DB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8F0A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սպանդի պրոցեսի ժամանակ սպանդային մթերքի նույնականացումը և դրա հետևելիությունը (հետագծելիությունը) ապահովվում է տեխնոլոգիական ամբողջ պրոցեսի ժամանակ։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E574E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2EFA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1A24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B6C8C" w14:textId="77777777" w:rsidR="008342D1" w:rsidRPr="004E6F43" w:rsidRDefault="008342D1" w:rsidP="00B504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1908E61" w14:textId="77777777" w:rsidR="008342D1" w:rsidRPr="004E6F43" w:rsidRDefault="008342D1" w:rsidP="00B504DD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0707FF9B" w14:textId="77777777" w:rsidR="008342D1" w:rsidRPr="004E6F43" w:rsidRDefault="008342D1" w:rsidP="00B504DD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774CBF14" w14:textId="77777777" w:rsidR="008342D1" w:rsidRPr="004E6F43" w:rsidRDefault="008342D1" w:rsidP="00B504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E15FA4F" w14:textId="7A149269" w:rsidR="008342D1" w:rsidRPr="004E6F43" w:rsidRDefault="008342D1" w:rsidP="00B504D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 xml:space="preserve">      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EB97D" w14:textId="599A435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CEC35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4E2956D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34-րդ կետ, ԵԱՏՄ ՏԿ 051/2021</w:t>
            </w:r>
          </w:p>
          <w:p w14:paraId="22F48B2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C5C3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0D77F16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426D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3BA4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սպանդի պրոցեսի ժամանակ ապահովվում է սպանդի տեխնոլոգիական պրոցեսների ռեժիմները և տեխնոլոգիական հնարների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կիրառումը, որոնք բացառում են մսեղիքի մակերևույթի աղտոտումը։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E5FB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9B614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F9A3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43FF5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3D85F9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663780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D04BCE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80A87F9" w14:textId="7ED944A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461A0" w14:textId="7C3067C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2123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4EF2833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35-րդ կետ, ԵԱՏՄ ՏԿ 051/2021</w:t>
            </w:r>
          </w:p>
          <w:p w14:paraId="48A041F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</w:p>
          <w:p w14:paraId="470EDBD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38-րդ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5D6A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1E2264A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322F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2465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ապահովված է սպանդի հետ կապված աշխատանքային պրոցեսների՝ 3 խմբերի բաժանումը՝ 1-ին խումբ՝ անշարժացում, արյունազերծում, կաշվի նախանջատում և մաշկահանում (կաշվե ծածկույթով խոզի մսի դեպքում՝ շոգեխաշում, մազերի հեռացում, խանձում և</w:t>
            </w:r>
          </w:p>
          <w:p w14:paraId="67E225C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մսեղիքից մազերի մնացորդների հեռացում):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0A59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CE78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AC17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A42A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F641D0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8A35D5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715798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79F71A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8E35E3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F709FC8" w14:textId="7EECAE3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0C065" w14:textId="770F425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1D21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561659D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36-րդ կետի «ա»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11C2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62FCB3DD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C3C0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6A3F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ապահովված է սպանդի հետ կապված աշխատանքային պրոցեսների՝ 3 խմբերի բաժանումը՝ 2-րդ խումբ՝ փորոտիքի հեռացում, մսեղիքի բաժանում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կիսամսեղիքի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մսեղիքի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մաքրամշակում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դրոշմում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և</w:t>
            </w:r>
          </w:p>
          <w:p w14:paraId="1C9D1E0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կշռում։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5266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F9BB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62C0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9BC24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751374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AA116B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88203D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37D106B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5DBE4F6" w14:textId="3FEB91C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  <w:p w14:paraId="469F295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42661" w14:textId="3EAE7A8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F13DF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48E307B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36-րդ կետի «բ»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AFEC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64CAD1D9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D1F7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E086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ապահովված է սպանդի հետ կապված աշխատանքային պրոցեսների՝ 3 խմբերի բաժանումը՝ 3-րդ խումբ՝ կողմնակի հումքի մշակում և վերամշակում (ենթամթերքների, աղիքային հումքի, հում ճարպի, արյան,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ոսկրի, էնդոկրինոֆերմենտային և հատուկ հումքի, կաշվե</w:t>
            </w:r>
          </w:p>
          <w:p w14:paraId="57962DC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հումքի ու ոչ սննդային հումքի):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68ED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81E73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08D3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4A60D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50D507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89C9DE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25016E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C802E6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CBD9615" w14:textId="5C81F3D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5898D" w14:textId="6302C7F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AD3F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6953951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36-րդ կետի «գ»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B305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623B9B0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153E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5D08E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ապահովված է թռչնի սպանդի տեխնոլոգիական գործընթացների ռեժիմի պահպանումը՝</w:t>
            </w:r>
          </w:p>
          <w:p w14:paraId="3A2C72E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1) թռչնի անշարժացումն իրականացվում է այն միջոցների օգտագործմամբ, որոնք ապահովում են դրա շարժվելու ունակության ժամանակավոր սահմանափակումը և կորուստը՝ չխափանելով սրտի աշխատանքը:</w:t>
            </w:r>
          </w:p>
          <w:p w14:paraId="56408C4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2) թռչնի սպանդի ընթացքում առավել ամբողջական արյունազրկման ապահովումը:</w:t>
            </w:r>
          </w:p>
          <w:p w14:paraId="0551D4B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3) թռչնի ջերմային մշակման ռեժիմներն ընտրվում են դրա տեսակով պայմանավորված և թույլ չեն տալիս թռչնի կաշվի ջերմային վնասում.</w:t>
            </w:r>
          </w:p>
          <w:p w14:paraId="2F5A12F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4) փետրահանման տեխնոլոգիական գործողությունը ապահովում է թռչնի մսեղիքի ամբողջական փետրահանում և թույլ չի տալիս թռչնի կաշվի մեխանիկական վնասում:</w:t>
            </w:r>
          </w:p>
          <w:p w14:paraId="2D95BD0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5) փորոտիքի հեռացման տեխնոլոգիական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գործողության ժամանակ թռչնի աղեստամոքսային տրակտը չի վնասվում և դրա պարունակության չի ընկնում թռչնի մսեղիքի և սարքավորումների վրա</w:t>
            </w:r>
          </w:p>
          <w:p w14:paraId="6481C40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6) նախքան անասնաբուժասանիտարական փորձաքննության անցկացումը չեն առանձնացվում ներքին օրգանները թռչնի մսեղիքից՝ առանց թռչնի մսեղիքին դրանց պատկանելությունը նույնականացնելու հնարավորության: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B395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E443F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FD70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ABE58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7A39E43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41E118D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21C6BC2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0B8DC73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052C6BA1" w14:textId="34F6DFC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  <w:t>0.12</w:t>
            </w:r>
          </w:p>
          <w:p w14:paraId="7D85FC4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7079AF8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437BEDF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19A8DD3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0711DB6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5275341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42FBF82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3CA7372F" w14:textId="6EB5EB1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  <w:t>0.12</w:t>
            </w:r>
          </w:p>
          <w:p w14:paraId="1667222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27E86C1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6CAEDD7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66FF68E9" w14:textId="0596B45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  <w:t>0.12</w:t>
            </w:r>
          </w:p>
          <w:p w14:paraId="02DBD20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2AC4B46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4D9A781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1A604E2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2BFF6E5B" w14:textId="7618396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  <w:t>0.12</w:t>
            </w:r>
          </w:p>
          <w:p w14:paraId="0FE0826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05D3DB9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13AB554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6B332A7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6254AD3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12A84BF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7ED6325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  <w:t>0.12</w:t>
            </w:r>
          </w:p>
          <w:p w14:paraId="3A83A93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4160F75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1CBDBEA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7AC2902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57FF38A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03428FC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4A619EF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398F5CE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  <w:t>0.12</w:t>
            </w:r>
          </w:p>
          <w:p w14:paraId="2319962E" w14:textId="77777777" w:rsidR="008342D1" w:rsidRPr="004E6F43" w:rsidRDefault="008342D1" w:rsidP="0048279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38268F2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  <w:p w14:paraId="26498956" w14:textId="22A8226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8BBA0" w14:textId="1033978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  <w:p w14:paraId="0462B91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A62E07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E4A623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6A7A7A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08D7CEA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  <w:p w14:paraId="5A1F580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F80ADF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069F3AD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5A04C7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1A1C08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0563D25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  <w:p w14:paraId="6188F82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EA57C0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0D944D2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0D5F6EA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  <w:p w14:paraId="21251F6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832ED1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4BD6A8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31ADD16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  <w:p w14:paraId="74484ED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5064F5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E1DF14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DBF021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33C12F5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  <w:p w14:paraId="1542BCE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3C56CE8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93CEEB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1A004F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2EAF03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A0F27B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273128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AEC0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  <w:p w14:paraId="095ED09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57431B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25A396D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38-րդ կետի «ա» ենթակետ</w:t>
            </w:r>
          </w:p>
          <w:p w14:paraId="0FDF794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0B3C35D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FEB4B6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0B8B2B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68ADF45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38-րդ</w:t>
            </w:r>
          </w:p>
          <w:p w14:paraId="7482CAB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կետի «բ» ենթակետ</w:t>
            </w:r>
          </w:p>
          <w:p w14:paraId="58A717D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D4B1CE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659FA1E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38-րդ</w:t>
            </w:r>
          </w:p>
          <w:p w14:paraId="3813F82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կետի «գ» ենթակետ</w:t>
            </w:r>
          </w:p>
          <w:p w14:paraId="7124086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0E63F4A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2BAE317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38-րդ</w:t>
            </w:r>
          </w:p>
          <w:p w14:paraId="54AB966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կետի «դ» ենթակետ</w:t>
            </w:r>
          </w:p>
          <w:p w14:paraId="55B63C9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B3F762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CA37A7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069E4D6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կանոնակարգի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38-րդ կետի «ե» ենթակետ</w:t>
            </w:r>
          </w:p>
          <w:p w14:paraId="020CFD6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7632C9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2B28F9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73AC86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0526F4A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42839CD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38-րդ կետի «զ»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450C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56989D9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6AF3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B89E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նախատեսված են սպանդի հոսքագծի անջատման արտակարգ դեպքեր, երբ անասնաբուժական ոլորտի աշխատողներն, իրենց աշխատանքային տեղերից հնարավորություն կունենան տեխնիկական ապարատների (օրինակ՝ «կանգ» սեղմակի) օգնությամբ, անջատել այն՝ մթերատու կենդանիների և թռչնի հատուկ վտանգավոր</w:t>
            </w:r>
          </w:p>
          <w:p w14:paraId="6295FEA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հիվանդությունների կասկածի կամ հայտնաբերման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6BB5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E93D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A434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97ACB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51FDF65" w14:textId="19C96B9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6032C" w14:textId="6E2679E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4572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2E400E1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38-րդ կետ,</w:t>
            </w:r>
          </w:p>
          <w:p w14:paraId="6A68841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46A0E92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D8C3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48D9707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205D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5EE9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սննդային նպատակով օգտագործվող արյունը հավաքվում է մթերատու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կենդանու անշարժացումից ոչ ուշ,</w:t>
            </w:r>
          </w:p>
          <w:p w14:paraId="7F9F755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քան 3 րոպե անց։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4898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BF50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F4CFB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0906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CB6A00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E61E7C7" w14:textId="75257B3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741D8" w14:textId="42CA1A5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5B52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6563E0D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5E7E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145EABB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7BDC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8A47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մեկ լցարանի մեջ ոչ ավելի, քան 10 մթերատու կենդանիներից վերցված արյուն է հավաքվում: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AE21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F88D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21BD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DCAE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D91A1DA" w14:textId="431F02D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6D39B" w14:textId="6D05AB8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0BF0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52BC7BD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8490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7AFF9869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ADE5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0008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մթերատու կենդանու սպանդից ոչ ուշ, քան 2 ժամ անց է արյունն ուղարկվում վերամշակման (մշակման):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1F85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1EB2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6988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5CD0A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0B7D626" w14:textId="079F49A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  <w:p w14:paraId="7F7CB62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72121" w14:textId="26FAD2F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EC47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45549D3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1F39F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628FF3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86F2A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6AEF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անասնաբուժական կոնֆիսկատների հավաքման նպատակով սարքավորվում են հատուկ ճոռեր, տարողություններ կամ օգտագործվում է հատուկ մակնշված տրանսպորտ, որը սարքավորված է տարողություններով պոլիմերային նյութերից, որոնք թույլ են տալիս մշակումն ախտահանող միջոցներով, տաք ջրով և սուր գոլորշիով, կամ չժանգոտող պողպատից՝ չարտոնագրված հասանելիությունը բացառող՝ ամուր փակվող կափարիչներով: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3984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554A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E40D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5F306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A19CD4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50860F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11ADDD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4E18E84" w14:textId="0EBCE5C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8F162" w14:textId="6E65079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1267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24ADE30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C1D3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E3C4DC7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320E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A2A59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կենդանու արյունազերծման պրոցեսի ավարտից հետո մսեղիքից փորոտիքի հեռացումն իրականացվում է՝ խոշոր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եղջերավոր կենդանիների և խոզերի դեպքում՝ ոչ ուշ,</w:t>
            </w:r>
          </w:p>
          <w:p w14:paraId="35B7AA5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քան 45 րոպե անց։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E714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D321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7B97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04B1E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122070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E75E88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7C69BDA" w14:textId="2C65B50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0B5F3" w14:textId="4C25234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0F0B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518044B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A355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43EBF7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808D9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543A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կենդանու արյունազերծման պրոցեսի ավարտից հետո մսեղիքից փորոտիքի հեռացումն իրականացվում է՝ մանր եղջերավոր կենդանիների դեպքում՝ ոչ ուշ, քան 30</w:t>
            </w:r>
          </w:p>
          <w:p w14:paraId="5AC06CE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րոպե անց։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EA5A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6837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E26B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45C93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D2896A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3C56CE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7CD73A0" w14:textId="5FD98D7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  <w:p w14:paraId="5F21130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9F4B5" w14:textId="2955E43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DB53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246D192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ACCC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4B0A710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43210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6CE42" w14:textId="63B2DD31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մսեղիքից փորոտիքի հեռացման ժամանակ դանակը փոխարինվում է սանիտարական մշակման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ենթարկված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մեկ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այլ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դանակով՝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30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րոպեի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ընթացքու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</w:t>
            </w:r>
          </w:p>
          <w:p w14:paraId="05335CD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 անգամից ոչ պակաս։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CA98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04D3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F71D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DE1F7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79DC4E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499D6B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1B7BE91" w14:textId="2116868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  <w:p w14:paraId="2A50139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3742B" w14:textId="12E3055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C564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5C56FEF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14A4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1EFAF66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0374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6393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ձեռքերը, օղազրահի ձեռնոցները և գոգնոցները լվացվում են ըստ կեղտոտվածության աստիճանի, սակայն 30 րոպեի ընթացքում 1 անգամից ոչ պակաս: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D242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0E91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A4FD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B2E1B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6EE5121" w14:textId="7C5EFCF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10847" w14:textId="5D0BC0B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750C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03C3AD7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2F57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45EDAA6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8956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75BF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դանակները, մկրատները, պատառաքաղները և այլ գործիքներ՝ ըստ աղտոտվածության աստիճանի, սակայն ժամն առնվազն 1 անգամ, մաքրվում են աղտոտվածություններից և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լվացվում են, աշխատանքային հերթափոխի ավարտից հետո, թռչնի սպանդից ստացված աղտոտված մթերքներին, հիվանդ կամ հիվանդության մեջ կասկածվող թռչնից ստացված մսեղիքին կպնելուց հետո՝</w:t>
            </w:r>
          </w:p>
          <w:p w14:paraId="4A90EA2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վարակազերծվում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2B91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2D38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9189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61EA8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C7D648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8F9F05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752277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18968C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1F08E9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8E5ADD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AF6691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523408A" w14:textId="4A29ED0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59B90" w14:textId="1FAB2E7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3DCD3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43F5773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C3FF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5B36D890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F6C5B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B7B7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ճտքակոշիկները, գոգնոցները, ձեռնոցները, ռետինացված թևնոցներն ամեն օր աշխատանքի ավարտից հետո մաքրվում, լվացվում և չորացվում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C150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F084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E679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D5B00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379CF9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883BBC3" w14:textId="731E715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7D85C" w14:textId="346F9A6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445A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5DE1A1E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C697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4EBAE535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F007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12A7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փորոտիքի հեռացման ժամանակ հանված սպանդային մթերքն ուղարկվում է վերամշակման (մշակման)՝ մսեղիքից դրանք հեռացնելուց հետո ոչ ուշ, քան 15 րոպե անց։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63C1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5D298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F300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56583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46F9D4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92B036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993302E" w14:textId="322D73B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36803" w14:textId="30C6E6D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A038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6036DE2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F4BB1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65A1E6FC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7F96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77B0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մսեղիքի սղոցման և դրանից ողնուղեղի հեռացման ժամանակ խաթարվում է դրա ամբողջականությունը։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A84FC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A608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550C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3501D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1120B69" w14:textId="4E959CC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CCFC5" w14:textId="7EAC3FA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B865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104DA64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0B02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8FD6BB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73B3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6CB5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թռչնի ենթամթերքի մշակման գործընթացները, որոնք ներառում են նրբամաշկի (կուտիկուլայի) հեռացում, ստամոքսի պարունակության դատարկում, շճաթաղանթների, լեղապարկի, դրա հարակից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հյուսվածքների, ճարպի, ոտքի վերնամաշկի եղջերացած շերտերի և աղտոտվածությունների հեռացում, ավարտվում են թռչնի մսեղիքի փորոտիքը հանելուց հետո ոչ ուշ, քան 30 րոպե անց (ներառյալ պաղեցման համար փոխանցումը և (կամ) այլ տեխնոլոգիական գործընթացների կատարումը):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3FB8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5875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35126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0727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222F29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8AFEC0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CD2744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670F6D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F41BD5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22EF4F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98D943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9F14F8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E1C7A54" w14:textId="7984CB6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01581" w14:textId="1C4C81C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5D04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2944FD0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BD45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784785B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B079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F85E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մսեղիքի սղոցման ժամանակ օգտագործվող սղոցի</w:t>
            </w:r>
          </w:p>
          <w:p w14:paraId="05C0921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շեղբը սանիտարական մշակման է ենթարկվում ոչ ուշ, քան 1 ժամ աշխատանքից հետո։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02A8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D730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2035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32C84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55EE31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A07FBE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774D09E" w14:textId="0538405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57EE9" w14:textId="658DAEB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2527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3901697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76E0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43863060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9F9E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5BBC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բոլոր տեսակների մթերատու կենդանիների մսեղիքի (կիսամսեղիքի) մաքրամշակման ընթացքում հեռացվում են կապտուկները, արյունազեղումները և</w:t>
            </w:r>
          </w:p>
          <w:p w14:paraId="21C1DAD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աղտոտված հատվածները: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48B1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890BA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01F9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5A0D6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6B00A41" w14:textId="26C1028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BB1F5" w14:textId="2773F5F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6D1D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1ABD8DD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704F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4D591EC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AB90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824F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ենթամթերքների մաքրամշակումը կապտուկներից և շճաթաղանթի ու դրա հարակից հյուսվածքների հեռացման պրոցեսը իրականացվում են սպանդից ոչ ուշ քան 3 ժամ հետո՝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ներառելով պաղեցման կամ սառեցման համար դրանց փոխանցումը։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CE19A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B9F46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2E99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64942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AF599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C5012C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2E47A7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C99124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8853DC4" w14:textId="223A2B3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38F52" w14:textId="4A862D5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E02B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0DDA529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E275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75362E0B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FC6F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19EF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սպանդի համար նախատեսված շինություններում իրականացվում է մազածածկույթով ենթամթերքների</w:t>
            </w:r>
          </w:p>
          <w:p w14:paraId="38BB64E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մաքրամշակման չթույլատրված պրոցեսներ։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A0A1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1117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782D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CC46F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5177EF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E82638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C003A04" w14:textId="3B31DE8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0FD3B" w14:textId="4A9F4AA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F767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5B403EE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AA41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6BCB256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1497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C429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մսեղիքի (կիսամսեղիքի, քառորդված մսեղիքի, մսի կտորների) մասնատումը, դրանց ոսկրահանումը և ջլազերծումն իրականացվում է +12°С-ից ոչ բարձր օդի ջերմաստիճանի պայմաններում։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40F1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4F7C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3174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E775F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483E17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CF9BFE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DF1FE8E" w14:textId="2444DA0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01585" w14:textId="0FBE98A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65BF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24530BF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ED8A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8837039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8033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F4FF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փորոտիքը հանելուց հետո թռչնի մսեղիքի արտաքին և ներքին մակերևույթները լվացվում են խմելու ջրով, որից հետո մսեղիքի մակերևույթին տեսանելի փոփոխություններ և կղանքային աղտոտումներ չեն լինում: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C40A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912C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2E49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5CAB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87950F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0C24261" w14:textId="2124AD8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91908" w14:textId="67BF4B8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2324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74F0B17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578A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D7A670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4F95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E9F7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մասնատումից և ոսկրահանումից առաջ թռչնի մսեղիքը ենթարկվում է լրամշակման (հարդարման)՝ հեռացվում են փետուրների մնացորդները,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հեմատոմաները, հարուկները, արյան զեղումները: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8E47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248B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D060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0C9A6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42A604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3E0E73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5A9DD4C" w14:textId="06134D6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351D9" w14:textId="27795B2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A7DDC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02F4F7D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49-րդ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58C7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43A9D60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F786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B2EE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ոսկրահանման և ջլազերծման պրոցեսների իրականացման համար անհրաժեշտ գործիքներն ախտահանման նպատակով փոխվում են ըստ կեղտոտվածության աստիճանի՝ սակայն 30 րոպեի ընթացքում 1 անգամից ոչ պակաս։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26CA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FAA6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9CF6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325EF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2612E5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500327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7A18E7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DFF87CB" w14:textId="1BE4059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30373" w14:textId="109BA46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836B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7D28899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34122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941A11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5E08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293A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հալած կենդանական ճարպի արտադրության համար անհրաժեշտ ոսկորը և դրա վերամշակումից ստացված մթերքը վերամշակման (մշակման) ուղարկվում է ոսկրահանումից հետո ոչ ուշ, քան 6 ժամ անց։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7188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A4C8F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F528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FB335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AB9B3C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7C0735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48D6ED7" w14:textId="5D16AFC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B8178" w14:textId="0F09584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և/կամ փաստաթղթային</w:t>
            </w:r>
          </w:p>
          <w:p w14:paraId="0AE2C20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3A031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2495A24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F99F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7EB5E16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D064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7C53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վերամշակումը ձգձգելու դեպքում ոսկորը տեղավորում են պաղեցվող շինության մեջ և դրա պահման ժամկետը +8°С-ից ոչ ավելի պահման ջերմաստիճանի</w:t>
            </w:r>
          </w:p>
          <w:p w14:paraId="2ED5918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դեպքում կազմում է 24 ժամից ոչ ավելի։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C5A2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5C7FC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E28A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4EB32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FA7436B" w14:textId="3062123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70F63" w14:textId="70E22B6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և/կամ փաստաթղթային</w:t>
            </w:r>
          </w:p>
          <w:p w14:paraId="4D061E9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111B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35A2CCB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54E5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07D136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53CD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C15E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կոլագեն պարունակող հումքը՝ առանց ոսկորների,</w:t>
            </w:r>
          </w:p>
          <w:p w14:paraId="10619DF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պահածոյացվում է կերակրի աղի օգտագործմամբ և այդ նպատակով թույլատրված այլ միջոցներով 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6763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1B44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E8C0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46A8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C0E389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D45831C" w14:textId="689D1F0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91F7E" w14:textId="3ED21A3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A18C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7D24D19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8BB1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7BA1E05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D3D6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9E8C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կոլագեն պարունակող հումքը՝ առանց ոսկորների պահպանվում է փակ տարաներում։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49E8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227F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2F0F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867ED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D2CF6FD" w14:textId="49BC22E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1618D" w14:textId="0EC380B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841B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7F3E5EC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7BD6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5708233D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E542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E0CD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սպանդից հետո մսեղիքը, թռչնի ներքին օրգանները և սպանդային այլ մթերքները ենթարկվում են անասնաբուժասանիտարական փորձաքննության: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F7D4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6F41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8E557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8E6C0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7B26D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39D49B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04B45DF" w14:textId="04219C0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BA5A7" w14:textId="410C4F4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EDDA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7C19E4F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53-րդ կետ,</w:t>
            </w:r>
          </w:p>
          <w:p w14:paraId="0871083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7355A40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3D17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5CAC0066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CC6E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793C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սպանդից հետո մթերատու կենդանիների մոտ հիվանդությունների հայտնաբերման դեպքում մսեղիքի վրա դրվում է անասնաբուժական կնիք, որը վկայում է դրա</w:t>
            </w:r>
          </w:p>
          <w:p w14:paraId="33DC85D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վնասազերծման կամ ուտիլիզացման եղանակների մասին: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684E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68EC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04CD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17B94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58670D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1C6E1C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B60689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A8CC986" w14:textId="5C984BB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EB9EE" w14:textId="32C42A0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և/կամ փաստաթղթային</w:t>
            </w:r>
          </w:p>
          <w:p w14:paraId="21BFE34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E484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5CA865F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CDD8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AC1442C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8404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64A2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սպանդից հետո թռչնի հիվանդությունների հայտնաբերման դեպքում այդ թռչնի մսեղիքը զետեղվում է հատուկ բեռնարկղում՝ այն վնասազերծման, օգտահանման կամ ոչնչացման ուղարկելու մասին մականշվածքով: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828D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2A18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CB74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A1FD0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F3A2E4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85FF23E" w14:textId="07602A0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7BD27" w14:textId="761BECF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B07F0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4306CF3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770D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7073C57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6111E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843B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ոսկրահանման ընթացքում թռչնի մսեղիքում և դրա մասերում, ինչպես նաև ենթամթերքում ինֆեկցիոն և ինվազիոն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հիվանդություններին բնորոշ ախտաբանական փոփոխություններ հայտնաբերելու դեպքում՝ մինչև լաբորատոր հետազոտությունների արդյունքների ստացումը, թռչնի սպանդից ստացված մթերքները</w:t>
            </w:r>
          </w:p>
          <w:p w14:paraId="284AFFA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զետեղվում են սանիտարական խցի սառնարանում՝ մինուս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12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°С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ից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ոչ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բարձր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ջերմաստիճանի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պայմաններում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D7AC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C4CC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B683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4AF13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263970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54B1D2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5E3711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2A4D00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211DB0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7DCAA4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AF343B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859FF5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EAB836D" w14:textId="31788A2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AB72B" w14:textId="03DCF4E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1CFE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ԵԱՏՄ ՏԿ 051/2021</w:t>
            </w:r>
          </w:p>
          <w:p w14:paraId="29F19E3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09BB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7BEFD37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ACF8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8468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մսի դրոշմակնքման համար օգտագործվում են հետևյալ թույլատրելի ներկանյութերը. մեթիլվիոլետ (ըստ ներկանյութերի միջազգային դասակարգման` C.I. 42535), ռոդամին C (C.I. 45170), ֆուքսին թթու (C.I. 45685)։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6BD1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1654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78F5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06D87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06D21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B645F6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46CF5B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E03A679" w14:textId="2FA5BDB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5BC4EB" w14:textId="24DDDA1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E2A8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029/2012</w:t>
            </w:r>
          </w:p>
          <w:p w14:paraId="21D2A85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17-րդ կետի 5-րդ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0815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74ECDBCC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53ADA" w14:textId="0C4CA879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4E391" w14:textId="77777777" w:rsidR="008342D1" w:rsidRPr="004E6F43" w:rsidRDefault="008342D1" w:rsidP="002B24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>Արդյո՞ք կենդանական ծագման մթերքի դրոշմումը կատարվում է հետևյալ կերպ`</w:t>
            </w:r>
          </w:p>
          <w:p w14:paraId="79CAF2C9" w14:textId="77777777" w:rsidR="008342D1" w:rsidRPr="004E6F43" w:rsidRDefault="008342D1" w:rsidP="002B248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</w:pP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>1) խոշոր եղջերավոր կենդանու մսեղիքի կամ կիսամսեղիքի վրա դրվում է յուրաքանչյուր դրոշմից մեկական` թիակի, կողոսկրի և ազդրի հատվածում.</w:t>
            </w:r>
          </w:p>
          <w:p w14:paraId="79D1034D" w14:textId="77777777" w:rsidR="008342D1" w:rsidRPr="004E6F43" w:rsidRDefault="008342D1" w:rsidP="002B248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</w:pP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 xml:space="preserve">2) մանր եղջերավոր կենդանիների, խոզերի, </w:t>
            </w: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lastRenderedPageBreak/>
              <w:t>եղջերուի, ուղտի, ձիու, էշի և ջորու մսեղիքի կամ կիսամսեղիքի վրա դրվում է միայն N 5 ձևի անասնաբուժական վկայականի համարով դրոշմից մեկական՝ թիակի, կողոսկրի և ազդրի հատվածում.</w:t>
            </w:r>
          </w:p>
          <w:p w14:paraId="62788B98" w14:textId="77777777" w:rsidR="008342D1" w:rsidRPr="004E6F43" w:rsidRDefault="008342D1" w:rsidP="002B248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</w:pP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>3) խոշոր եղջերավոր կենդանու քառորդ մսեղիքի վրա դրվում է յուրաքանչյուր դրոշմից մեկական` թիակի և ազդրի հատվածում.</w:t>
            </w:r>
          </w:p>
          <w:p w14:paraId="45903257" w14:textId="77777777" w:rsidR="008342D1" w:rsidRPr="004E6F43" w:rsidRDefault="008342D1" w:rsidP="002B248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</w:pP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>4) մանր եղջերավոր կենդանիների, խոզերի, եղջերուի, ուղտի, ձիու, էշի և ջորու քառորդ մսեղիքի վրա դրվում է միայն N 5 ձևի անասնաբուժական վկայականի համարով դրոշմից մեկական թիակի և ազդրի հատվածում.</w:t>
            </w:r>
          </w:p>
          <w:p w14:paraId="47E81191" w14:textId="5173A858" w:rsidR="008342D1" w:rsidRPr="004E6F43" w:rsidRDefault="008342D1" w:rsidP="002B248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</w:pP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 xml:space="preserve">5) թռչունի, ճագարի, նապաստակի, կուղբի, ճահճակուղբի մսեղիքի փաթեթավորման դեպքում օգտագործվում են վարդագույն և կանաչ թղթյա պիտակներ՝ 15 x 90 մմ չափսերով: Պիտակի ներկված մասի երկարությունը պետք է լինի 60 մմ: Պիտակի վրա նշվում է սպանդ իրականացրած </w:t>
            </w: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lastRenderedPageBreak/>
              <w:t>կազմակերպության անվանումը.</w:t>
            </w:r>
          </w:p>
          <w:p w14:paraId="2CF6B8F9" w14:textId="00609D48" w:rsidR="008342D1" w:rsidRPr="004E6F43" w:rsidRDefault="008342D1" w:rsidP="002B248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</w:pP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>6) օգտահանման ենթակա կենդանական ծագման մթերքի վրա դրվում է 40 x 70 մմ չափսի ուղղանկյունաձև դրոշմ՝ համաձայն N 1 ձևի, որը հաստատում է, որ միսը ենթակա է օգտագործման՝ վնասազերծումից հետո: Այդպիսի դրոշմի կենտրոնում նշված մեծատառերը պարզաբանում են հիվանդության անվանումը (դաբաղ, ֆիննոզ, տուբերկուլյոզ և այլն), որի դեպքում միսը ենթակա է վնասազերծման՝ համապատասխան եղանակով (եփում, սառեցում, երշիկի ստացում, պահածոյացում, հալեցում` ճարպի համար, օգտահանում և այլն).</w:t>
            </w:r>
          </w:p>
          <w:p w14:paraId="1023055F" w14:textId="2F2E46FD" w:rsidR="008342D1" w:rsidRPr="004E6F43" w:rsidRDefault="008342D1" w:rsidP="002B248E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</w:pP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>7) խոշոր եղջերավոր կենդանիների ենթամթերքի տրանսպորտային փաթեթվածքի վրա դրոշմվում են N 5 ձևի անասնաբուժական վկայականի, ինչպես նաև կենդանու անհատական համարներով դրոշմները.</w:t>
            </w:r>
          </w:p>
          <w:p w14:paraId="63E90F68" w14:textId="70AEF916" w:rsidR="008342D1" w:rsidRPr="004E6F43" w:rsidRDefault="008342D1" w:rsidP="002B248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 xml:space="preserve">8) մանր եղջերավոր կենդանիների, խոզերի, եղջերուի, ուղտի, ձիու, էշի, </w:t>
            </w: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lastRenderedPageBreak/>
              <w:t>ջորու, թռչունի, ճագարի, նապաստակի, կուղբի և ճահճակուղբի ենթամթերքի տրանսպորտային փաթեթվածքի վրա դրոշմվում է N 5 ձևի անասնաբուժական վկայականի համարի դրոշմը: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0F918" w14:textId="77777777" w:rsidR="008342D1" w:rsidRPr="004E6F43" w:rsidRDefault="008342D1" w:rsidP="002B248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lang w:val="hy-AM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118A2" w14:textId="77777777" w:rsidR="008342D1" w:rsidRPr="004E6F43" w:rsidRDefault="008342D1" w:rsidP="002B248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lang w:val="hy-AM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AF611" w14:textId="77777777" w:rsidR="008342D1" w:rsidRPr="004E6F43" w:rsidRDefault="008342D1" w:rsidP="002B248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lang w:val="hy-AM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453147" w14:textId="77777777" w:rsidR="008342D1" w:rsidRPr="008342D1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</w:p>
          <w:p w14:paraId="11301162" w14:textId="2327F7EB" w:rsidR="008342D1" w:rsidRPr="008342D1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</w:p>
          <w:p w14:paraId="2DAD8B5C" w14:textId="77777777" w:rsidR="008342D1" w:rsidRPr="008342D1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</w:p>
          <w:p w14:paraId="33775732" w14:textId="77777777" w:rsidR="008342D1" w:rsidRPr="008342D1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</w:p>
          <w:p w14:paraId="664C1C40" w14:textId="30E0A532" w:rsidR="008342D1" w:rsidRPr="004E6F43" w:rsidRDefault="008342D1" w:rsidP="005677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0.3</w:t>
            </w:r>
          </w:p>
          <w:p w14:paraId="12E2FCA3" w14:textId="5079A8C3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CE56DC7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C6146C5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67242E9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B23C380" w14:textId="77777777" w:rsidR="008342D1" w:rsidRPr="004E6F43" w:rsidRDefault="008342D1" w:rsidP="005677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0.3</w:t>
            </w:r>
          </w:p>
          <w:p w14:paraId="6BBD8121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8364BDC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AF44ACA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C7EA5B8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6EA6889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DA6B805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612D3AB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0FEC518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0A01BA7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502C02F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60FED20" w14:textId="77777777" w:rsidR="008342D1" w:rsidRPr="004E6F43" w:rsidRDefault="008342D1" w:rsidP="005677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0.3</w:t>
            </w:r>
          </w:p>
          <w:p w14:paraId="58816DC7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EB8E970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1988094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6821929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287359C" w14:textId="77777777" w:rsidR="008342D1" w:rsidRPr="004E6F43" w:rsidRDefault="008342D1" w:rsidP="005677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0.3</w:t>
            </w:r>
          </w:p>
          <w:p w14:paraId="5094B4B3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59CA822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FA19D19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01BF1D7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C44BE9C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2D5E641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216D8D9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FB3B354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BF3A42A" w14:textId="77777777" w:rsidR="008342D1" w:rsidRPr="004E6F43" w:rsidRDefault="008342D1" w:rsidP="005677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0.3</w:t>
            </w:r>
          </w:p>
          <w:p w14:paraId="5A4637FC" w14:textId="6ECA101A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37EACD0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701C3DB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8B9BF68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69114AE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EA05650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3027126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B8DFB98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C928B65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CE45DCB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CD972AA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219185D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7B3F34F" w14:textId="0BB9AD4E" w:rsidR="008342D1" w:rsidRPr="004E6F43" w:rsidRDefault="008342D1" w:rsidP="005677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0.02</w:t>
            </w:r>
          </w:p>
          <w:p w14:paraId="51D6EC29" w14:textId="4DCB9F88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D4C17F3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E026A89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6C3A102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2BB388B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20FCE0C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72BC620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B5E503C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7E87146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B0D29DB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F6FD6A1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B12E6FC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0AD786A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57AE2D6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CBF935E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3FAF715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306CA0E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3230134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70C92C3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FD3A0CE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4CCE710" w14:textId="77777777" w:rsidR="008342D1" w:rsidRPr="004E6F43" w:rsidRDefault="008342D1" w:rsidP="005677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0.02</w:t>
            </w:r>
          </w:p>
          <w:p w14:paraId="636C6193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7FF5523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F8BE74A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9F1E1F5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37F03BA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34B94F7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A4F7455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52ECECD" w14:textId="77777777" w:rsidR="008342D1" w:rsidRPr="004E6F43" w:rsidRDefault="008342D1" w:rsidP="005677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0.02</w:t>
            </w:r>
          </w:p>
          <w:p w14:paraId="3375CE39" w14:textId="77777777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216E4" w14:textId="05646C92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lastRenderedPageBreak/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E9C5D" w14:textId="70A6D62D" w:rsidR="008342D1" w:rsidRPr="004E6F43" w:rsidRDefault="008342D1" w:rsidP="002B24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Կառավարության 2006 թվականի հունիսի 29-ի N 993-Ն որոշման N 1 հավելվածի 30.2-րդ կետի 1-ին, 2-րդ, 3-րդ, 4-րդ, 5-րդ, 7-րդ, 8-րդ, 9-րդ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16CEF" w14:textId="77777777" w:rsidR="008342D1" w:rsidRPr="004E6F43" w:rsidRDefault="008342D1" w:rsidP="002B248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167E3C4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DF62F" w14:textId="2234F0D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B5330" w14:textId="021840E1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>Արդյո՞ք անհատական պոլիմերային թաղանթներով ճագարի և բրոյլեր տեսակի ճագարի մսեղիքի փաթեթավորման դեպքում մսեղիքը չի դրոշմվում, իսկ N 5 ձևի անասնաբուժական վկայականի համարի դրոշմումը կատարվում է փաթեթի մեջ դրված կամ սոսնձված պիտակի վրա` նշելով այն բոլոր տեղեկությունները, որոնք համապատասխանում են նշված արտադրանքին՝ համաձայն նորմատիվ փաստաթղթերի պահանջների: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32F5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C8FF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C1C1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57A0B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EFBA4E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FA8EF8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01A5A1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70CB3C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FF52B6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3C72817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3E9787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2546CD0" w14:textId="1B2597D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8EB2A" w14:textId="07F5233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655294B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և/կամ</w:t>
            </w:r>
          </w:p>
          <w:p w14:paraId="2C20A80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փաստաթղթային</w:t>
            </w:r>
          </w:p>
          <w:p w14:paraId="7BDB8D3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6E600" w14:textId="785908F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Կառավարության 2006 թվականի հունիսի 29-ի N 993-Ն որոշման N 1 հավելվածի 30.2-րդ կետի 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2843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37F357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9943F" w14:textId="2B35B9D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8F7A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մսի և ենթամթերքների ոսկրահանման ու ջլազերծման պրոցեսի ընթացքում ինֆեկցիոն և ինվազիվ հիվանդություններին բնորոշ պաթոլոգիական փոփոխություններ հայտնաբերելիս, սպանդային մթերքը, մինչ լաբորատոր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հետազոտությունների պատասխանների</w:t>
            </w:r>
          </w:p>
          <w:p w14:paraId="15A17A9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ստացումը, տեղադրվում է մեկուսացված խցիկում: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844B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0651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1EF2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C584A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004F0C6" w14:textId="184F5A6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E852E" w14:textId="5BDF491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822C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3DDC24A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7297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AC3F2E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2F1A5" w14:textId="778C174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lastRenderedPageBreak/>
              <w:t>58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D117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իրականացնում են գործիքների, սարքավորումների և արտադրական (հատուկ) համազգեստի համապատասխան սանիտարական</w:t>
            </w:r>
          </w:p>
          <w:p w14:paraId="3E4504B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մշակում (ախտահանում):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2903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3362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0EAB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E60C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329B0E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E7750F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C3B3F80" w14:textId="41741C8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C9C45" w14:textId="78958C7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և/կամ փաստաթղթային</w:t>
            </w:r>
          </w:p>
          <w:p w14:paraId="7E83C99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8E35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3B958F3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A4F7D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6E7A3B4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A69FF" w14:textId="3065E71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59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152E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անասնաբուժական ծառայության կողմից սահմանափակումներ ենթադրող՝ օգտագործման համար</w:t>
            </w:r>
          </w:p>
          <w:p w14:paraId="5067082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թույլատրված սպանդային մթերքի</w:t>
            </w:r>
          </w:p>
          <w:p w14:paraId="1BB12AB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վնասազերծումն իրականացվում է այդ նպատակով հարմարեցված շինություններում։</w:t>
            </w:r>
          </w:p>
          <w:p w14:paraId="76BFB6A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33CFAD5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8C52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15DD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AAD3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EF70D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CE7AD3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C1E46D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920158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FFA2AC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6B9CD0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24B2D52" w14:textId="39166BD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  <w:p w14:paraId="1B3CF09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0C816" w14:textId="27FFCBD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8AB4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1B5011A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2BA8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779FD61B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1377C" w14:textId="01A8E5C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60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A737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անասնաբուժական ծառայության կողմից սահմանափակումներ ենթադրող՝ օգտագործման համար թույլատրված սպանդային մթերքի վերամշակումն արտադրական տարածքներում իրականացվում է հերթափոխի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ավարտին կամ մյուս հերթափոխի ժամանակ՝ անասնաբուժական ծառայության մասնագետի հսկողության ներքո։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CEA9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0394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17EC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019C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961596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18A3723" w14:textId="26B0EFB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D2EA0" w14:textId="0BE6D51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2A1D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7F78912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52DE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69768E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5B10F" w14:textId="3E5EDA5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1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671F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անասնաբուժական ծառայության կողմից սահմանափակումներ ենթադրող՝ օգտագործման համար թույլատրված սպանդային մթերքի վնասազերծման և վերամշակման աշխատանքների ավարտից հետո իրականացվում է շինության, սարքավորումների և գույքի</w:t>
            </w:r>
          </w:p>
          <w:p w14:paraId="570F626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սանիտարական մշակում (ախտահանում):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E05E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5EAA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8D4A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A66C1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60D1F4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EFEA13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8C0467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7ECB7A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13E301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C74F3F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A78F3D8" w14:textId="2DC02A6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63DB8" w14:textId="1E721AC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A873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7702653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1716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6FF1EF05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F8D5A" w14:textId="637F5F6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2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FE9B1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մանկական սննդի համար նախատեսված սպանդային մթերքի արտադրության պրոցեսն իրականացվում է հերթափոխի սկզբին կամ առանձին հերթափոխի ժամանակ՝ տեխնոլոգիական սարքավորումների և գույքի նախապես լվացման ու</w:t>
            </w:r>
          </w:p>
          <w:p w14:paraId="2A8FF88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ախտահանման պայմանով։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E179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C508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492B8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1630D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C76D6E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5D8541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7FCA42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E085FC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056A0D8" w14:textId="1233888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3C859" w14:textId="2D2F72D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9A0F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ՄՄ ՏԿ 034/2013</w:t>
            </w:r>
          </w:p>
          <w:p w14:paraId="6E9060F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կանոնակարգի 57-րդ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4EA0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AB8A36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B77AC" w14:textId="28B5299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AC7D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Արդյո՞ք շարժական սպանդանոցը կենդանիների սպանդ իրականացնելու նպատակով տեղակայվում է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սահմանված կարգով համայնքի ղեկավարի կողմից հատկացված համապատասխան վայրում: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1727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07C7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3E78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4925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B5F955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7A321A9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120407F" w14:textId="024F47D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  <w:p w14:paraId="18D81F6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2316E7C" w14:textId="06F42E89" w:rsidR="008342D1" w:rsidRPr="004E6F43" w:rsidRDefault="008342D1" w:rsidP="00AA54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8012C" w14:textId="66652B0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1BB3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Հայաստանի Հանրապետության կառավարության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2006 թվականի հունիսի 29-ի</w:t>
            </w:r>
          </w:p>
          <w:p w14:paraId="1627283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773E582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A089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0D2CAD00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2A899" w14:textId="07DCBF0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4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AD62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նախասպանդային զննում իրականացնելու նպատակով շարժական սպանդանոցը հատկացված վայրում, տրանսպորտային միջոցին կից, առանձնացնում է տարածք՝ շարժական պարսպով։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6E84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95ED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7DAF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7F83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0E0CD0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F91EEA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3D3A79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83572AC" w14:textId="49D2747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2914F" w14:textId="4D685FF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3D6B7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 կառավարության 2006 թվականի հունիսի 29-ի</w:t>
            </w:r>
          </w:p>
          <w:p w14:paraId="4650F0C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2A30CFE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4250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CBA1C0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5825D" w14:textId="0932CDB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6E77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սպանդանոցում իրականացվում է</w:t>
            </w:r>
          </w:p>
          <w:p w14:paraId="563A136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նախասպանդային և հետսպանդային զննում։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7FE9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F817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7519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9DAF1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8AD8FB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38408E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D2B2DDA" w14:textId="4C8AC92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  <w:p w14:paraId="5974DEA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A28F2" w14:textId="757D0D5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1F719E3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E5BD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5BA6677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19DB9BE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 2006 թվականի հունիսի 29-ի</w:t>
            </w:r>
          </w:p>
          <w:p w14:paraId="18F8500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0921BF2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E387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E5AC921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1314B" w14:textId="317CF91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D0FC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է՝ կենդանու զգայազրկման (շշմեցման) և սպանդի հավաքածուով՝ կենդանու զգայազրկման սարք և կենդանիների շարժողական ակտիվությունը սահմանափակող սարքավորմամբ։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2C66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2C62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85A2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C31F7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15E921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B4A987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A7CD4C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C0A8F13" w14:textId="3211B81A" w:rsidR="008342D1" w:rsidRPr="004E6F43" w:rsidRDefault="008342D1" w:rsidP="00AA54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 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 xml:space="preserve">   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02659" w14:textId="738E7AD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BEEA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 կառավարության 2006 թվականի հունիսի 29-ի</w:t>
            </w:r>
          </w:p>
          <w:p w14:paraId="4F0FAA6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 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2709FA2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D985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4BD11B6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2CA50" w14:textId="5E571D9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811F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կրծոսկրը կտրող սղոցով։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50AD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8DAE1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CE6A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F4F27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06479F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53A8628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24A1DA2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3B64C3F" w14:textId="4D05840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C5F83" w14:textId="7C1F9C2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8F67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Հայաստանի Հանրապետության կառավարության 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2006 թվականի հունիսի 29-ի</w:t>
            </w:r>
          </w:p>
          <w:p w14:paraId="5604E15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 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1445AED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0EE4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64C1AEE6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494C2" w14:textId="4477B71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lastRenderedPageBreak/>
              <w:t>68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BB09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փականային ջրային ատրճանակով։</w:t>
            </w:r>
          </w:p>
          <w:p w14:paraId="0FD3649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6710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B35F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3354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57092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F4EB8B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836B92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AC0D81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9BF8E19" w14:textId="532EEA6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110C5" w14:textId="6398033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D56D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 կառավարության 2006 թվականի հունիսի 29-ի</w:t>
            </w:r>
          </w:p>
          <w:p w14:paraId="4958768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 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61C6FFE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3-րդ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39D2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0213FF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F8871" w14:textId="2D63818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69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:lang w:val="hy-AM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23D8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Արդյո՞ք շարժական սպանդանոցը գործիքների մանրէազերծման սարքով։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036A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lang w:val="hy-AM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D2B7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lang w:val="hy-AM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A223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lang w:val="hy-AM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FD563E" w14:textId="77777777" w:rsidR="008342D1" w:rsidRPr="008342D1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</w:p>
          <w:p w14:paraId="616BF7E8" w14:textId="77777777" w:rsidR="008342D1" w:rsidRPr="008342D1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</w:p>
          <w:p w14:paraId="0C83E2D0" w14:textId="77777777" w:rsidR="008342D1" w:rsidRPr="008342D1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</w:p>
          <w:p w14:paraId="56E456F3" w14:textId="77777777" w:rsidR="008342D1" w:rsidRPr="008342D1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</w:p>
          <w:p w14:paraId="3CFB1A49" w14:textId="10E89D6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12379" w14:textId="24BB355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ABFF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 կառավարության 2006 թվականի հունիսի 29-ի</w:t>
            </w:r>
          </w:p>
          <w:p w14:paraId="43F3F70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 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015857F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4-րդ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2FD0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65C18B2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FF74F" w14:textId="340273C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70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F443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սպանդանոցը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հագեցված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է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լվացարանով։</w:t>
            </w:r>
          </w:p>
          <w:p w14:paraId="3D49C10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E19C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FA37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EBA3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2D58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F57556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055B16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2A477A6" w14:textId="22829B2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E40B5" w14:textId="082C32C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6485571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BDB0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46BDD60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7BC7F55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411C436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7451B76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</w:t>
            </w:r>
          </w:p>
          <w:p w14:paraId="7DF4E79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376586A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4CEBF68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5-րդ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CAF6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2D26EC9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56D94" w14:textId="6440DA2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1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9A8F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սպանդանոցը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հագեցված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է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կուտակային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ջրատաքացուցիչով։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51D7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9695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A8D6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9E291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9C0A6A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AB26D7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43E58D0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2A31207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514A3CCE" w14:textId="58615CC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  <w:p w14:paraId="6EB378F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7DE2F71" w14:textId="77777777" w:rsidR="008342D1" w:rsidRPr="004E6F43" w:rsidRDefault="008342D1" w:rsidP="00AA54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527E9" w14:textId="1A8EEB1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1A6908F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898DB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1A0FC41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69E14DF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0378C06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4A7996F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 N 993-Ն</w:t>
            </w:r>
          </w:p>
          <w:p w14:paraId="35A25FD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որոշման հավելվածի</w:t>
            </w:r>
          </w:p>
          <w:p w14:paraId="3144C06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ին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կետ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6-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</w:t>
            </w:r>
          </w:p>
          <w:p w14:paraId="359734A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C75D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5A14390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0E425" w14:textId="0699A92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2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D321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սպանդանոցը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հագեցված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է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մոնոռելսային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կշեռքով՝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մսեղիքի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75D3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0F8E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9868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78BB0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C24DD3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81008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794A16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A09F23B" w14:textId="4BFFFF1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1C5A5" w14:textId="21CEEA9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54A8117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B23FB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27425E1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38215F3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734DC0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08E9744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</w:t>
            </w:r>
          </w:p>
          <w:p w14:paraId="7F1F77E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7548A3A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7EBB0E8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7-րդ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8B77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351DE1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BF291" w14:textId="04C1BB2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593A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սպանդանոցը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հագեցված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է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տարաներով՝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արյան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հավաքման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աղիների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կարմիր</w:t>
            </w:r>
          </w:p>
          <w:p w14:paraId="2C2DFB2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օրգանների, կաշվի։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8FBA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C2D5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4F2A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F57F5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3D2EA2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837314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7331F9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CA178AF" w14:textId="6F4F739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4227A" w14:textId="0A9E795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6FFB66F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9872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74B33F1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1B87E6E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47B17FC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7F801C6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</w:t>
            </w:r>
          </w:p>
          <w:p w14:paraId="70CDB7B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1F0CBDE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</w:t>
            </w:r>
          </w:p>
          <w:p w14:paraId="46DEB84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8-րդ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FBEA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7E9D28AC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2E961" w14:textId="72C42D4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4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02F3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տելֆերով։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F356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1938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48DE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43D1D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13D081D" w14:textId="31C05F5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4F694" w14:textId="599FC45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4330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6F86744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 կառավարության</w:t>
            </w:r>
          </w:p>
          <w:p w14:paraId="14279CC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4EB5621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</w:t>
            </w:r>
          </w:p>
          <w:p w14:paraId="1F800AB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N 993-Ն որոշման</w:t>
            </w:r>
          </w:p>
          <w:p w14:paraId="0E2878A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ին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կետ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9-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ենթակե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8AA6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14203266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E3BBA" w14:textId="74678BF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B6487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երթուղին և</w:t>
            </w:r>
          </w:p>
          <w:p w14:paraId="32075E8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տեղակայման վայրը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ֆիքսող՝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Գլոբալ</w:t>
            </w: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տեղորոշման</w:t>
            </w:r>
          </w:p>
          <w:p w14:paraId="5FC2B57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համակարգ (GPS)` սարքով։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86E3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8577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F7DB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DFB9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2C2DBC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A5E4B3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AF85E8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ED8B831" w14:textId="054F8AE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A032B" w14:textId="7D6D22B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15A8650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7D62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111F09C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6EC7FED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0989A57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009D111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</w:t>
            </w:r>
          </w:p>
          <w:p w14:paraId="24A61AF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13654DA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305FB49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11-րդ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F4B7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74B9330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A3A63" w14:textId="194DF73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EBEC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դանակներով՝ նախատեսված յուրաքանչյուր փուլի համար։</w:t>
            </w:r>
          </w:p>
          <w:p w14:paraId="424AD2A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1422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32C4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5596E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E2658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AF6CD4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A630D6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53B006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407907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12365DB" w14:textId="738BF12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4FDEC" w14:textId="3B1F0C3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3B5E263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C0F6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6C16AD1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3CFB35A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0C47247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204E8AF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 N 993-Ն</w:t>
            </w:r>
          </w:p>
          <w:p w14:paraId="00355C1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որոշման հավելվածի</w:t>
            </w:r>
          </w:p>
          <w:p w14:paraId="1A1A2FE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ին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կետ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12-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</w:t>
            </w:r>
          </w:p>
          <w:p w14:paraId="79AC731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7BD6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6D16034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7E9AF" w14:textId="5C27A0C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CE3D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կախովի ուղիով։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EC13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862A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CA50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E9C0B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D08676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E83C13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4B4C7E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F9F32B2" w14:textId="3665561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694472" w14:textId="360742E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59739E7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92CE9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720B3EE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347926E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26D5E62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76EB1A2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</w:t>
            </w:r>
          </w:p>
          <w:p w14:paraId="3457BFB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256265B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4AE5B51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13-րդ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1EEE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E8E45A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9B1D0" w14:textId="68BE038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lastRenderedPageBreak/>
              <w:t>78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7306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մխոցավոր</w:t>
            </w:r>
          </w:p>
          <w:p w14:paraId="208805C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օդամղիչով (կոմպրեսոր)։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38BD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8DFC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D5D8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A2709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117836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81C126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2DE9148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6A404FA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  <w:p w14:paraId="4B092BEF" w14:textId="61C5544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  <w:p w14:paraId="333934A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4B5A3" w14:textId="2968C42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10F90A7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2CE9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158D725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6E695A5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5ABC6FE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0A1F0F0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N 993-Ն</w:t>
            </w:r>
          </w:p>
          <w:p w14:paraId="6491166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որոշման հավելվածի</w:t>
            </w:r>
          </w:p>
          <w:p w14:paraId="2D162FF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ին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կետ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14-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</w:t>
            </w:r>
          </w:p>
          <w:p w14:paraId="473BAEF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3FA1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54BF29C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BFA644" w14:textId="026008D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79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:lang w:val="hy-AM"/>
                <w14:ligatures w14:val="none"/>
              </w:rPr>
              <w:t>․</w:t>
            </w:r>
          </w:p>
          <w:p w14:paraId="231411A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F7288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սառնարանային խցիկով։</w:t>
            </w:r>
          </w:p>
          <w:p w14:paraId="4BD9FD6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C6EF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A5CF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E2C8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CED50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FEA331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B3BB0A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347990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58A8B3E" w14:textId="5CC5D02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850153" w14:textId="34A5BE8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0B1A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</w:t>
            </w:r>
          </w:p>
          <w:p w14:paraId="39FB5D9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 2006 թվականի հունիսի 29-ի</w:t>
            </w:r>
          </w:p>
          <w:p w14:paraId="7B41ECC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 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2B256B5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15-րդ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44C9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4FE0416C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720C4" w14:textId="01C48F4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0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0CDB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անասնաբուժասանիտարական փորձաքննության համար նախատեսված միջոցներով։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1403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8A00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FC23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619EA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DA1218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92793E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CDBED0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63C91EA" w14:textId="6C20A93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18151" w14:textId="3F0CB9B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AD30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 կառավարության 2006 թվականի հունիսի 29-ի</w:t>
            </w:r>
          </w:p>
          <w:p w14:paraId="075D60E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245C00D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ին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կետ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16-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ենթակե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A3B4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0ACC39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3A9C2E" w14:textId="365E73F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1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689A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ջրի տարայով։</w:t>
            </w:r>
          </w:p>
          <w:p w14:paraId="2C5B5F3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0F73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87C8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D28F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6BC8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4BDC15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941470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F5415C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98970D7" w14:textId="57D3842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A801D" w14:textId="3CB6BD5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1C11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 կառավարության 2006 թվականի հունիսի 29-ի</w:t>
            </w:r>
          </w:p>
          <w:p w14:paraId="5118454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N 993-Ն որոշման 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2B266CB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17-րդ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24891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0F455B2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8A8EA" w14:textId="2377E67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2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4D4C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է՝ էլեկտրագեներատորով։</w:t>
            </w:r>
          </w:p>
          <w:p w14:paraId="17F4945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C902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3C06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8EFC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6B7A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72BF21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82E9EF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2334D8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1476038" w14:textId="1531FB4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BE8DE" w14:textId="38BACC9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174F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 կառավարության 2006 թվականի հունիսի 29-ի N 993-Ն որոշման 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ին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կետ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18-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</w:t>
            </w:r>
          </w:p>
          <w:p w14:paraId="1EE0622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122E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4980C0D5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C7A3F6" w14:textId="23C0995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A13A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ջրի պոմպով։</w:t>
            </w:r>
          </w:p>
          <w:p w14:paraId="0201785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7266C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D39C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E908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C8B86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336EEB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B4DDD0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9420A1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0229231" w14:textId="1589128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EBF5D" w14:textId="5A433A5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0019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 կառավարության 2006 թվականի հունիսի 29-ի</w:t>
            </w:r>
          </w:p>
          <w:p w14:paraId="3B0AD20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2928494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098F465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19-րդ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A378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32F682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28B36" w14:textId="0954FA9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4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37CA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սպանդանոցը հագեցված է շարժական պոմպային ախտահանիչ՝ ցողարկող գործիքներով։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2953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465A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CBAB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D4B4B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9E33D9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0E838C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2EF4AB6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42AC0A6" w14:textId="7DBFE79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545D0" w14:textId="294F598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1B23F2A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11CC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0A59E0E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3515B2E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1C7CBEC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78AFABF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</w:t>
            </w:r>
          </w:p>
          <w:p w14:paraId="0665DEA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0D1A988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1-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ն</w:t>
            </w:r>
          </w:p>
          <w:p w14:paraId="505A95A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20-րդ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B6E3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00A77D5D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B80E6" w14:textId="26644A2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CE47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սպանդանոցի ստացիոնար վայրը</w:t>
            </w:r>
          </w:p>
          <w:p w14:paraId="50E6E08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հագեցված է կայանատեղիով։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0C01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6D1E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0768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9A30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7C12F8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55B503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76E86B6" w14:textId="7B204D1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766AF" w14:textId="572D7F0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B009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7A52A9D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5049DEF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3CFC79E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2006</w:t>
            </w:r>
          </w:p>
          <w:p w14:paraId="3CDEA07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թվականի հունիսի 29-ի</w:t>
            </w:r>
          </w:p>
          <w:p w14:paraId="43BFAD0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2B5CF82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</w:t>
            </w:r>
          </w:p>
          <w:p w14:paraId="28A89C2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B4F8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2580C45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1018C" w14:textId="387CA1A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52A8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սպանդանոցի ստացիոնար վայրը</w:t>
            </w:r>
          </w:p>
          <w:p w14:paraId="30DC899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հագեցված է ախտահանման համար նախատեսված</w:t>
            </w:r>
          </w:p>
          <w:p w14:paraId="1798400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տարածքով և համապատասխան միջոցներով։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D06E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F059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64FB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0F73F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AFA02E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4FAC56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78A604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D5483C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05CE380" w14:textId="3E50A36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0BBBA" w14:textId="3632A7D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111EB10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A26F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2634DDB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552B94F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03FECAD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60B9087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</w:t>
            </w:r>
          </w:p>
          <w:p w14:paraId="35861C4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74F7132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</w:t>
            </w:r>
          </w:p>
          <w:p w14:paraId="45A7813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4C2C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A1E79D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980CB" w14:textId="2D37663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7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ECC4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սպանդանոցի ստացիոնար վայրը</w:t>
            </w:r>
          </w:p>
          <w:p w14:paraId="2D7EB1A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հագեցված է գործիքների ախտահանման սենյակով՝</w:t>
            </w:r>
          </w:p>
          <w:p w14:paraId="70723DE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համապատասխան միջոցներով։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E299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DD81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72B6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38E21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576D89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007BD0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649270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4446322D" w14:textId="0F6AAB2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F1B12" w14:textId="169098E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</w:t>
            </w:r>
          </w:p>
          <w:p w14:paraId="79DE532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8382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5EFE690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6111563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</w:t>
            </w:r>
          </w:p>
          <w:p w14:paraId="7124654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2006 թվականի</w:t>
            </w:r>
          </w:p>
          <w:p w14:paraId="1C4F0A1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հունիսի 29-ի</w:t>
            </w:r>
          </w:p>
          <w:p w14:paraId="1F4333B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70244DD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</w:t>
            </w:r>
          </w:p>
          <w:p w14:paraId="3BCA56A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3-րդ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BAED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2EB0D14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4245C" w14:textId="6091A6A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88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3CAA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սպանդանոցի ստացիոնար վայրը հագեցված է՝ հանդերձարանով՝ լոգախցիկով։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2D5A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BC8E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7203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AC59F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7006A6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06E8A1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7F64FF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FA1DA0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0C18824" w14:textId="1B907D5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  <w:p w14:paraId="17D7857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3318A" w14:textId="53FFCFE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04B9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</w:t>
            </w:r>
          </w:p>
          <w:p w14:paraId="6031564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 2006 թվականի հունիսի 29-ի</w:t>
            </w:r>
          </w:p>
          <w:p w14:paraId="5FC8650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N 993-Ն որոշման 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դ</w:t>
            </w:r>
          </w:p>
          <w:p w14:paraId="25D9431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 4-րդ ենթակետ</w:t>
            </w:r>
          </w:p>
          <w:p w14:paraId="1AF0B3D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0D03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16B737DC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88D71" w14:textId="59E8997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lastRenderedPageBreak/>
              <w:t>89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7184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շարժական սպանդանոցի ստացիոնար վայրը հագեցված է՝ թափոնների վնասազերծման և ոչնչացման հնարավորությունով: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BD2D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40A4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AF18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50949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FFAB60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B4107A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3AAEF01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2FEDBA4" w14:textId="643D9A1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09A4F" w14:textId="4227268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CBD1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 կառավարության 2006 թվականի հունիսի 29-ի</w:t>
            </w:r>
          </w:p>
          <w:p w14:paraId="71BDEC0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993-Ն որոշման</w:t>
            </w:r>
          </w:p>
          <w:p w14:paraId="1E147A86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39</w:t>
            </w:r>
            <w:r w:rsidRPr="004E6F43">
              <w:rPr>
                <w:rFonts w:ascii="Cambria Math" w:eastAsia="Times New Roman" w:hAnsi="Cambria Math" w:cs="Cambria Math"/>
                <w:color w:val="000000"/>
                <w:kern w:val="0"/>
                <w14:ligatures w14:val="none"/>
              </w:rPr>
              <w:t>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կետ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5-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րդ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14:ligatures w14:val="none"/>
              </w:rPr>
              <w:t>ենթակե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D202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033EA16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6B589" w14:textId="5B1B18A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90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F0E9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սննդամթերքի արտադրության և</w:t>
            </w:r>
          </w:p>
          <w:p w14:paraId="30700EE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շրջանառության փուլերում, սննդամթերքի հետ</w:t>
            </w:r>
          </w:p>
          <w:p w14:paraId="55F7748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անմիջական շփում ունեցող աշխատակիցները</w:t>
            </w:r>
          </w:p>
          <w:p w14:paraId="113F228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 Հանրապետության օրենսդրության</w:t>
            </w:r>
          </w:p>
          <w:p w14:paraId="3E1BB48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համաձայն ենթարկվել են պարտադիր նախնական և</w:t>
            </w:r>
          </w:p>
          <w:p w14:paraId="47E9C76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պարբերական բժշկական զննությունների և ունեն</w:t>
            </w:r>
          </w:p>
          <w:p w14:paraId="6E93C03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սանիտարական (բժշկական) գրքույկ։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2CDB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B7C9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777C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D9048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576E7DD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C54B0A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144D109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68B2AF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37D3CC2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0BC4AD0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177CF78" w14:textId="132EA65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06864" w14:textId="363D1C6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194B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Հայաստանի</w:t>
            </w:r>
          </w:p>
          <w:p w14:paraId="0F23799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Հանրապետության</w:t>
            </w:r>
          </w:p>
          <w:p w14:paraId="5EFC5D6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կառավարության 2011</w:t>
            </w:r>
          </w:p>
          <w:p w14:paraId="129870E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թվականի հունվարի</w:t>
            </w:r>
          </w:p>
          <w:p w14:paraId="7D2FBC4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20-ի</w:t>
            </w:r>
          </w:p>
          <w:p w14:paraId="2B58089A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N 34-Ն որոշման</w:t>
            </w:r>
          </w:p>
          <w:p w14:paraId="6B4ED6F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հավելվածի 55-րդ</w:t>
            </w:r>
          </w:p>
          <w:p w14:paraId="4A9A4F9F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կետ, «Սննդամթերքի</w:t>
            </w:r>
          </w:p>
          <w:p w14:paraId="1CED6B18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անվտանգության</w:t>
            </w:r>
          </w:p>
          <w:p w14:paraId="5B323383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մասին» օրենք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16-րդ</w:t>
            </w:r>
          </w:p>
          <w:p w14:paraId="2FEF007B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հոդված 6-րդ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24AF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1484CD29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8128D" w14:textId="0F22343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9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1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C8CC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սննդամթերք տեղափոխող փոխադրամիջոցն ունի սանիտարական անձնագիր: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19B2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A712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499C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40357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B06F56D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7995C0D" w14:textId="5502597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2B00D" w14:textId="4C5F1AF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8C09C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«Սննդամթերքի</w:t>
            </w:r>
          </w:p>
          <w:p w14:paraId="6BB1EB0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անվտանգության մասին» օրենքի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16-րդ</w:t>
            </w:r>
          </w:p>
          <w:p w14:paraId="23914009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հոդվածի</w:t>
            </w:r>
          </w:p>
          <w:p w14:paraId="16525571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4-րդ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47E0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</w:tr>
      <w:tr w:rsidR="008342D1" w:rsidRPr="004E6F43" w14:paraId="2080F147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F4AED" w14:textId="6A4044A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lastRenderedPageBreak/>
              <w:t>9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  <w14:ligatures w14:val="none"/>
              </w:rPr>
              <w:t>2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A464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Արդյո՞ք կազմակերպությունն ընդգրկված է սննդի շղթայի օպերատորների համար նախատեսված տվյալների բազայում: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800D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6190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A9C8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9CD0C5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7D8F6BA4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  <w:p w14:paraId="68BD7FD9" w14:textId="403CF4F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19D3E" w14:textId="516D4A0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A13D0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«Սննդամթերքի անվտանգության մասին» օրենքի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br/>
              <w:t>17-րդ</w:t>
            </w:r>
          </w:p>
          <w:p w14:paraId="53D6E68E" w14:textId="7777777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7C72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42D1" w:rsidRPr="004E6F43" w14:paraId="35DDB9C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D401AC" w14:textId="4510B2F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5125A2" w14:textId="214D3A80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բնակավայրերում սպանդանոցային կետը, որը նախատեսված է փոքրաթիվ (5-7 գլուխ) կենդանիների ամենօրյա սպանդի համար, տեղակայված է համայնքի ղեկավարի կողմից հատկացված համապատասխան վայրում: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1DA55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5C231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AFD3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4D5A9" w14:textId="6B665AB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52E1E1" w14:textId="48DEA67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B04B5B" w14:textId="2492821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47BB0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</w:pPr>
          </w:p>
        </w:tc>
      </w:tr>
      <w:tr w:rsidR="008342D1" w:rsidRPr="008342D1" w14:paraId="45D55F0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542D9" w14:textId="4DD34E1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823B99" w14:textId="4C920700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բետոնապատ տարածք (ներառյալ նախասպանդային և կարանտինային տարածք):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35425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3EAA5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19C84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F5F784" w14:textId="50B3A09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10F48A" w14:textId="6EA5713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82351E" w14:textId="7E84366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42-րդ կետի 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3C715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713878E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E0E5E4" w14:textId="23A764D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E009FD" w14:textId="2D6C363B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թեքություն արյան և ջրի արտահոսքի կուտակման համար՝ հետագայում վարակազերծելու նպատակով: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EBDE3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B7C8E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A239B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A1842C" w14:textId="1625511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AED9DB" w14:textId="0625726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E89BE5" w14:textId="7FCB7C5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42-րդ կետի 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18B4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0D12E337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BFD9B5" w14:textId="2C319A1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0FBA24" w14:textId="1FB76482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տանիք: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64B23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150E1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C97D3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91DDF6" w14:textId="30A3F58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F87E45" w14:textId="005867C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10CAEC" w14:textId="240B0A3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 xml:space="preserve">Կառավարության 2006 թվականի հունիսի 29-ի N 993-Ն որոշման N </w:t>
            </w:r>
            <w:r w:rsidRPr="004E6F43">
              <w:rPr>
                <w:rFonts w:ascii="GHEA Grapalat" w:hAnsi="GHEA Grapalat"/>
                <w:color w:val="000000"/>
                <w:lang w:val="hy-AM"/>
              </w:rPr>
              <w:lastRenderedPageBreak/>
              <w:t>1 հավելվածի 42-րդ կետի 3-րդ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459FD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49DD5D3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721EAD" w14:textId="383EA7F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0FB617" w14:textId="4E163788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ցանկապատ՝ ցանկապատված մետաղական ցանցով կամ թիթեղով</w:t>
            </w:r>
            <w:r w:rsidRPr="004E6F43">
              <w:rPr>
                <w:rFonts w:ascii="GHEA Grapalat" w:eastAsia="Times New Roman" w:hAnsi="GHEA Grapalat" w:cs="Times New Roman"/>
                <w:lang w:val="hy-AM" w:eastAsia="en-GB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C96D6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776C4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1A16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1D4462" w14:textId="1D10368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C24C63" w14:textId="28FD07B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F93A46" w14:textId="25D12B3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42-րդ կետի 4-րդ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3D4DC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0DC39AFD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3310CE" w14:textId="0C53BC8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188FF2" w14:textId="1BB10A8C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Արդյո՞ք սպանդանոցային կետն ունի </w:t>
            </w:r>
            <w:r w:rsidRPr="004E6F43">
              <w:rPr>
                <w:rFonts w:ascii="Calibri" w:hAnsi="Calibri" w:cs="Calibri"/>
                <w:bCs/>
                <w:iCs/>
                <w:color w:val="000000"/>
                <w:lang w:val="hy-AM"/>
              </w:rPr>
              <w:t> </w:t>
            </w: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կենդանու զգայազրկման (շշմեցման) և սպանդի հավաքածու՝ կենդանու զգայազրկման սարք և կենդանիների շարժողական ակտիվությունը սահմանափակող սարքավորում (խեկ, խոզ):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56F9F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C0B51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F072A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9563EB" w14:textId="1207DE9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C9C2F7" w14:textId="13D51BB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492A04" w14:textId="5FB4D79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DD9C5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59B69EFD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4B8D4D" w14:textId="26C2412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78B6AA" w14:textId="2BE1ED6C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կրծոսկրը կտրող սղոց: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045C9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61F07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2E19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5BBA2" w14:textId="52F3E82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5E0C4B" w14:textId="0B2714C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0A4DD9" w14:textId="549663D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5944F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3CFDD77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3E9A52" w14:textId="5C616E17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B2FD34" w14:textId="5FE351CA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դանակների հավաքածու: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A87D5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DC8CE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174DB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37A0C2" w14:textId="721E061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846D72" w14:textId="750C3AC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6792D2" w14:textId="70D6FC5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3-րդ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78450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1048E86D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257B04" w14:textId="658FB7B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101.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ED3612" w14:textId="7855991F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գործիքների մանրէազերծման սարք: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4046C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E80BE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1D349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86AA61" w14:textId="04DBBB9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2C7D1" w14:textId="7E1F22C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385A38" w14:textId="64C7E69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4-րդ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E9E02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26FB8F5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D7F7A" w14:textId="6AC472F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C05B56" w14:textId="77DC7D78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Արդյո՞ք սպանդանոցային կետն ունի </w:t>
            </w:r>
            <w:r w:rsidRPr="004E6F43">
              <w:rPr>
                <w:rFonts w:ascii="Calibri" w:hAnsi="Calibri" w:cs="Calibri"/>
                <w:bCs/>
                <w:iCs/>
                <w:color w:val="000000"/>
                <w:lang w:val="hy-AM"/>
              </w:rPr>
              <w:t> </w:t>
            </w: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լվացարան: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7CE14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DB8EB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E596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E207C6" w14:textId="014BBB1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417444" w14:textId="4842FC9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1646F7" w14:textId="3372362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5-րդ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D720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63788CB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D35D6C" w14:textId="4C338C4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3DE11" w14:textId="321DB5B4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ջրատաքացուցիչ: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5ADFE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4BB34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2A4E7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7677F" w14:textId="12460FF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359F83" w14:textId="1651109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356504" w14:textId="335DBDE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71312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3BF40FA1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DF25A3" w14:textId="3BB904A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B394FD" w14:textId="65E97E98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զննման սեղան՝ անասնաբուժասանիտարական փորձաքննություն անցկացնելու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677F4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8AD10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8224F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A2D70B" w14:textId="24DF09E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7951C1" w14:textId="344A54C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42197B" w14:textId="2DEC465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7-րդ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D8384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09D11B7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CB0981" w14:textId="722EE0E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3863D1" w14:textId="5FF8E65C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տեխնոլոգիական սեղան: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A2D7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F986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D5B32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D2A192" w14:textId="1B8C1CA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3FDA7B" w14:textId="5C2093C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D7414" w14:textId="22F6520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</w:t>
            </w:r>
            <w:r w:rsidRPr="004E6F43">
              <w:rPr>
                <w:rFonts w:ascii="GHEA Grapalat" w:hAnsi="GHEA Grapalat"/>
                <w:color w:val="000000"/>
                <w:lang w:val="hy-AM"/>
              </w:rPr>
              <w:lastRenderedPageBreak/>
              <w:t>րդ կետի 8-րդ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4B037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5E2AEDC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13FAE1" w14:textId="52A8836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106.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8C2CCF" w14:textId="70A00AFC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անասնաբուժասանիտարական փորձաքննության համար նախատեսված միջոցներ: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9FB4F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EEA20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9C94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23FEB9" w14:textId="69348A9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0EA848" w14:textId="738D3B2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5ABAAE" w14:textId="0D0CD12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9-րդ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B88DF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18DB84B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3F4971" w14:textId="5775145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F134B6" w14:textId="2F89B729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էլեկտրական ամբարձիչ: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020F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7D0DA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809CE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2DA3A9" w14:textId="1FB66F3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B4B084" w14:textId="5BEFBCD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E4AF9E" w14:textId="49A042B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10-րդ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31F6F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0B375635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031EF8" w14:textId="76266D3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C7F8EB" w14:textId="57C55104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չժանգոտվող կեռիկ: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A52DA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D466A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732DE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3C0C99" w14:textId="34D67EE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D7BA72" w14:textId="4CEC4C6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187FAE" w14:textId="734DB45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12-րդ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E70F0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27DE49E4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9E164" w14:textId="1877412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A88D2C" w14:textId="563F36CB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նախասպանդային կշեռքներ: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3CB4A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EAC18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0F62F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C2704B" w14:textId="23D04F6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33F85" w14:textId="3ABC02C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88AD7A" w14:textId="128783F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13-րդ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740B3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3CE8A52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D96BF9" w14:textId="6C96E7F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00C4C" w14:textId="4C302741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Արդյո՞ք սպանդանոցային կետն ունի </w:t>
            </w:r>
            <w:r w:rsidRPr="004E6F43">
              <w:rPr>
                <w:rFonts w:ascii="Calibri" w:hAnsi="Calibri" w:cs="Calibri"/>
                <w:bCs/>
                <w:iCs/>
                <w:color w:val="000000"/>
                <w:lang w:val="hy-AM"/>
              </w:rPr>
              <w:t> </w:t>
            </w: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կշեռք՝ մսեղիքի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B4751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FD812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51523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91B44E" w14:textId="0982B4D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AAD49F" w14:textId="135AC05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ABB6D8" w14:textId="44930B1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 xml:space="preserve">Կառավարության 2006 թվականի հունիսի 29-ի N 993-Ն որոշման N </w:t>
            </w:r>
            <w:r w:rsidRPr="004E6F43">
              <w:rPr>
                <w:rFonts w:ascii="GHEA Grapalat" w:hAnsi="GHEA Grapalat"/>
                <w:color w:val="000000"/>
                <w:lang w:val="hy-AM"/>
              </w:rPr>
              <w:lastRenderedPageBreak/>
              <w:t>1 հավելվածի 43-րդ կետի 14-րդ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92699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1376DCAB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42FEF2" w14:textId="0C6A0CB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111.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3B2D6E" w14:textId="58903AAE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ջրի տարա: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AB28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090A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AB4BA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CA1CC9" w14:textId="7660DCE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AFBDC2" w14:textId="3FBEE0F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0FAC65" w14:textId="0A1CDFA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15-րդ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556E5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01FAD98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D8BDC9" w14:textId="5EEAC88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F59BCA" w14:textId="2AFD8E87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ջրի պոմպ: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66881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7F05C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0CE0E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9AE6CA" w14:textId="7D0724E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AF7889" w14:textId="1CBEFA7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B00680" w14:textId="4340BB5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16-րդ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F6111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0AAF79C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2977E" w14:textId="69652C4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1A71D2" w14:textId="077478AC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սայլակ: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8D763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FCB5D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D8796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4F8122" w14:textId="161F27A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AC8B8B" w14:textId="0294CB7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72082B" w14:textId="0D8AB7C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17-րդ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04E0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3B6A126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6D0961" w14:textId="4335EB9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0D83E3" w14:textId="19B487A7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տարա՝ մաքրող լուծույթների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89776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B67F6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41D20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D2CEA3" w14:textId="4441100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1703B5" w14:textId="0219BF7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F627AB" w14:textId="401F75E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18-րդ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5CC12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24E4A9F7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A78908" w14:textId="3DD469A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40D185" w14:textId="423EEE01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Արդյո՞ք սպանդանոցային կետն ունի տարաներ՝ արյան հավաքման, աղիների, կարմիր </w:t>
            </w: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օրգանների, կաշվի, ստամոքսի: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B2BE7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41012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D69BD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6D86A" w14:textId="0F0FC42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9271E3" w14:textId="224E029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2813D7" w14:textId="6848766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 xml:space="preserve">Կառավարության 2006 թվականի հունիսի 29-ի N </w:t>
            </w:r>
            <w:r w:rsidRPr="004E6F43">
              <w:rPr>
                <w:rFonts w:ascii="GHEA Grapalat" w:hAnsi="GHEA Grapalat"/>
                <w:color w:val="000000"/>
                <w:lang w:val="hy-AM"/>
              </w:rPr>
              <w:lastRenderedPageBreak/>
              <w:t>993-Ն որոշման N 1 հավելվածի 43-րդ կետի 19-րդ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8DFB0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602C00AB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0142F3" w14:textId="273ABED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116.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725C50" w14:textId="2DBBD7E2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կենսաթափոնների հավաքման տարաներ: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4C429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A3EA1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58F7B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2721BB" w14:textId="6AE4616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860C01" w14:textId="586927C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8776F4" w14:textId="68E9407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20-րդ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EB3A6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1DEEBDE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B18059" w14:textId="200CD96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95A815" w14:textId="75B8C438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գոմաղբի հավաքման տարա: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5DE7A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BAF3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CE369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672746" w14:textId="5678D14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1423D8" w14:textId="5945DE1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AFEBDC" w14:textId="2DC4EFC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21-րդ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F8415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30C96D01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972DB3" w14:textId="2617FEF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C0DDDC" w14:textId="2F14C39D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թափոնների համար նախատեսված տարաներ՝ կարծր, հերմետիկ կափարիչ ունեցող, դիմացկուն, արտահոսք չունեցող մեկանգամյա կամ բազմակի օգտագործման: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0BEC6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782C9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527CA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94DF1F" w14:textId="74027BF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F1DB7D" w14:textId="585A845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7E2873" w14:textId="23629B2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22-րդ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E275A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4E0C1F46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72CE58" w14:textId="64D019C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62D4DD" w14:textId="46CEA4A0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հեղուկների հեռացման համակարգ՝ խողովակ, ընդունիչ տարողություն: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8D2CC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FAB55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0C950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EF74A0" w14:textId="1E5AC2B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A1034D" w14:textId="21405AF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087CE8" w14:textId="7006B99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23-րդ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CCB9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60201A38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BF9C3C" w14:textId="3234A55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120.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D99458" w14:textId="2E654A38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լվացման և ախտահանման հնարավորություն: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1CD90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BF7C7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17030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E68C44" w14:textId="1AEDD15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47AEEB" w14:textId="4959FA5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0E1F7F" w14:textId="002C0AA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24-րդ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DB38D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4C2B2A01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74A1A2" w14:textId="0F97191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69839E" w14:textId="5CFEAA38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շարժական պոմպային ախտահանիչ՝ ցողարկող գործիքով: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EB0DF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8417E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95919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C711E9" w14:textId="3085843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26452" w14:textId="769FD54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4F58FC" w14:textId="784687C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25-րդ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5820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621F4E9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D1928B" w14:textId="3C14D40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EFAC0C" w14:textId="7B2A3006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սպանդանոցային կետն ունի սանհանգույց: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A8221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31F05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DA41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6A45C1" w14:textId="0D2D60D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E051DB" w14:textId="2C070C2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B11F85" w14:textId="26A298F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43-րդ կետի 26-րդ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12E67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3EEB0C5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8EAC9B" w14:textId="0C93B95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80AAD3" w14:textId="3E356B12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թափոնների վնասազերծումը և ոչնչացումն իրականացվում են Հայաստանի Հանրապետության օրենսդրությամբ սահմանված պահանջներին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26257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7709C9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BF448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92C518" w14:textId="20E8B01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465AE1" w14:textId="7902D42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1932F3" w14:textId="5D59445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44-րդ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C4332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18895F2D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34FB02" w14:textId="1F4A2C61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E442E" w14:textId="635A5BD3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Արդյո՞ք խոշոր եղջերավոր կենդանիներն սպանդանոցայիցն կետում սպանդի են ենթակա միայն համարակալված լինելու և </w:t>
            </w: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ականջապիտակի առկայության դեպքում: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DA8B5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20D21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28806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4156D0" w14:textId="19B7F44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D905F2" w14:textId="25A02893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C60FB8" w14:textId="3179AFF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 xml:space="preserve">Կառավարության 2006 թվականի հունիսի 29-ի N 993-Ն որոշման N </w:t>
            </w:r>
            <w:r w:rsidRPr="004E6F43">
              <w:rPr>
                <w:rFonts w:ascii="GHEA Grapalat" w:hAnsi="GHEA Grapalat"/>
                <w:color w:val="000000"/>
                <w:lang w:val="hy-AM"/>
              </w:rPr>
              <w:lastRenderedPageBreak/>
              <w:t>1 հավելվածի 5.1-ին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55FAF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43DCDCBA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9BDFFD" w14:textId="269C56E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125.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ECB3A4" w14:textId="01437E07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խոշոր եղջերավոր կենդանիների սպանդի ենթարկման գործընթացի առաջին 4 վայրկյանն առնվազն տեսանկարահանվում է և համապատասխան հավելվածի միջոցով ներբեռնվում «Սպանդանոցների կառավարում» միասնական էլեկտրոնային հարթակ: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4866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94DF8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4F39A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B3374" w14:textId="412297F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84F9D" w14:textId="41AC210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83099D" w14:textId="4D7C206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22.1-ին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147BC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3C336EB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AB016" w14:textId="13716DF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A1FDEE" w14:textId="25A68AA6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խոշոր եղջերավոր կենդանիների սպանդից գոյացած կենդանական ծագման մթերքի վրա դրոշմվում են N 5 ձևի անասնաբուժական վկայականի, ինչպես նաև կենդանու անհատական համարներով դրոշմները՝ յուրաքանչյուրը բաղկացած իննանիշ թվերից, իսկ մանր եղջերավոր կենդանիների, խոզերի, եղջերուի, ուղտի, ձիու, էշի և ջորու սպանդից գոյացած կենդանական ծագման մթերքի վրա դրոշմվում է միայն N 5 ձևի անասնաբուժական վկայականի համարով դրոշմը: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7674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62FEF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DD201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44378B" w14:textId="7FD69A52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0.52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CB466E" w14:textId="2871A7EF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59B005" w14:textId="07C88E7E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30.1-ին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C2834A" w14:textId="414C0F04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23C867EF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B670F8" w14:textId="2D2448F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18D5A8" w14:textId="16469C8B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Արդյո՞ք </w:t>
            </w: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 xml:space="preserve">դրոշմումը հստակ է, ընթեռնելի և պահպանվում է </w:t>
            </w: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lastRenderedPageBreak/>
              <w:t>մսի պահման ժամանակ: Արդյո՞ք դրոշմման համար օգտագործվում են միայն սննդային ներկերը: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C92F4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28695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5D8026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FE094E" w14:textId="55F995E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0.52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A0F157" w14:textId="7313A06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ակնադիտական և/կամ </w:t>
            </w: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5774DD" w14:textId="72BBEC7D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Կառավարության 2006 թվականի </w:t>
            </w:r>
            <w:r w:rsidRPr="004E6F43">
              <w:rPr>
                <w:rFonts w:ascii="GHEA Grapalat" w:hAnsi="GHEA Grapalat"/>
                <w:color w:val="000000"/>
                <w:lang w:val="hy-AM"/>
              </w:rPr>
              <w:lastRenderedPageBreak/>
              <w:t>հունիսի 29-ի N 993-Ն որոշման N 1 հավելվածի 30.3-րդ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B2F7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05E62793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45F776" w14:textId="1FD4F17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128.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333C84" w14:textId="45352B69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Արդյո՞ք </w:t>
            </w:r>
            <w:r w:rsidRPr="004E6F43"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GB"/>
              </w:rPr>
              <w:t>սպանդանոցային ծագման մթերքի համար N 5 ձևի անասնաբուժական վկայականը տրվում է սպանդի սկզբից նվազագույնը 1 ժամ հետո, առաքման ժամանակ՝ առաքվող յուրաքանչյուր խմբաքանակի համար։ Արդյո՞ք սպանդանոցային ծագման մթերքը տեղափոխվում է սանիտարական անձնագիր ունեցող փոխադրամիջոցով՝ բացառությամբ անձնական սպառման համար տեղափոխման դեպքերի: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A554D7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B4A17D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A3E2BE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465206" w14:textId="7120EE4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0.52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7DE271" w14:textId="76B7C67B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64F64C" w14:textId="5C78D88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2006 թվականի հունիսի 29-ի N 993-Ն որոշման N 1 հավելվածի 34-րդ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9950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4FF5AF1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11112" w14:textId="060A2E18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8A7EB" w14:textId="7D1D89A7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N 5 ձևի անասնաբուժական վկայականն ունի պիտակ (այսուհետ</w:t>
            </w:r>
            <w:r>
              <w:rPr>
                <w:rFonts w:ascii="GHEA Grapalat" w:hAnsi="GHEA Grapalat"/>
                <w:bCs/>
                <w:iCs/>
                <w:color w:val="000000"/>
                <w:lang w:val="hy-AM"/>
              </w:rPr>
              <w:t>և</w:t>
            </w: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՝ պիտակ)՝ համաձայն N 5.1 ձևի, որը տրամադրվում է, երբ N 5 ձևի անասնաբուժական վկայականով փոխադրվող, մատակարարվող, վաճառվող կամ իրացվող կենդանական ծագման մթերքը կամ հումքն իրացվելու է տարբեր խմբաքանակներով: Պիտակը նույնականացվում է N 5 ձևի անասնաբուժական </w:t>
            </w: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վկայականի հերթական համարակալման, յուրաքանչյուր պիտակին լրացնողի կողմից տրվող հերթական համարով և արագ արձագանքման կոդի (Quick Response (QR) code) միջոցով: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9ECE0B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535682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2AA33F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27D7B4" w14:textId="1761D66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0.52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F0CA7A" w14:textId="3BC5750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94789F" w14:textId="52A4A52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2010 թվականի հոկտեմբերի 21-ի N 1499-Ն որոշման N1 հավելվածի 6-րդ կետի 4.2.-րդ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E449F3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1759E692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F28D0C" w14:textId="6E1C96C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130.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9D190" w14:textId="6B0865B6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տարբեր խմբաքանակներով իրացվող յուրաքանչյուր խմբաքանակի համար լրացվում է պիտակի պիտակ՝ համաձայն N 5.2 ձևի, որը տրամադրվում է մատակարարների և իրացման կազմակերպությունների կողմից։ Պիտակի պիտակը նույնականացվում է պիտակի հերթական համարակալման և յուրաքանչյուր պիտակի պիտակին լրացնողի կողմից տրվող հերթական համարով և արագ արձագանքման կոդի (Quick Response (QR) code) միջոցով: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8950BC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EB2AD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D66AC4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F69539" w14:textId="1F6B520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0.52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78C403" w14:textId="108AE16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46236" w14:textId="0972201C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2010 թվականի հոկտեմբերի 21-ի N 1499-Ն որոշման N1 հավելվածի 6-րդ կետի 4.3.-րդ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38712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48739A6E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5A9D04" w14:textId="3B3E026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131.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464D63" w14:textId="702F5D6B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Արդյո՞ք N 5 ձևի անասնաբուժական վկայականը, պիտակը, պիտակի պիտակը լրացվում են էլեկտրոնային եղանակով՝ անասնաբուժության բնագավառում պետական վերահսկողություն իրականացնող տեսչական մարմնի «Սպանդանոցների </w:t>
            </w: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կառավարում» միասնական էլեկտրոնային հարթակից՝ նախապես համակարգում գրանցվելու և մուտքի ծածկագիր ստանալու միջոցով: N 5 ձևի անասնաբուժական վկայականի պիտակում նշված քանակի սպառման դեպքում համակարգը թույլ չի տալիս լրացնել պիտակի պիտակ: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13ABE0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5933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DD222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A96815" w14:textId="7336FF9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0.52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CE7F16" w14:textId="20C76CE6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EE1ABF" w14:textId="3301BDB4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2010 թվականի հոկտեմբերի 21-ի N 1499-Ն որոշման N1 հավելվածի 6-րդ կետի 19.4.-րդ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85149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  <w:tr w:rsidR="008342D1" w:rsidRPr="008342D1" w14:paraId="7C00DFB6" w14:textId="77777777" w:rsidTr="00834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0AB2B0" w14:textId="4815FC8A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lastRenderedPageBreak/>
              <w:t>132.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76086A" w14:textId="5570A089" w:rsidR="008342D1" w:rsidRPr="004E6F43" w:rsidRDefault="008342D1" w:rsidP="00490C75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Արդյո՞ք ք N 5 ձևի անասնաբուժական վկայական, պիտակ կամ պիտակի պիտակ տրամադրողը և ստացողն իրականացնում են վկայականի, պիտակի կամ պիտակի պիտակի հաշվառում՝ լրացված վկայականի կամ պիտակի կամ պիտակի պիտակի մեկ օրինակը պահելով առնվազն 1 տարի: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DBBBA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8793A8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3859A5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B924A0" w14:textId="7E997700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0.2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5DC57C" w14:textId="070AADC5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bCs/>
                <w:iCs/>
                <w:color w:val="000000"/>
                <w:lang w:val="hy-AM"/>
              </w:rPr>
              <w:t>ակնադիտական և/կամ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E0236" w14:textId="07322419" w:rsidR="008342D1" w:rsidRPr="004E6F43" w:rsidRDefault="008342D1" w:rsidP="00490C7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E6F43">
              <w:rPr>
                <w:rFonts w:ascii="GHEA Grapalat" w:hAnsi="GHEA Grapalat"/>
                <w:color w:val="000000"/>
                <w:lang w:val="hy-AM"/>
              </w:rPr>
              <w:t>Կառավարության 2010 թվականի հոկտեմբերի 21-ի N 1499-Ն որոշման N1 հավելվածի 6-րդ կետի 19.7.-րդ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579521" w14:textId="77777777" w:rsidR="008342D1" w:rsidRPr="004E6F43" w:rsidRDefault="008342D1" w:rsidP="00490C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</w:p>
        </w:tc>
      </w:tr>
    </w:tbl>
    <w:p w14:paraId="156B06E9" w14:textId="08F15E5B" w:rsidR="00140721" w:rsidRPr="004E6F43" w:rsidRDefault="00140721">
      <w:pPr>
        <w:rPr>
          <w:rFonts w:ascii="GHEA Grapalat" w:hAnsi="GHEA Grapalat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9066"/>
        <w:gridCol w:w="156"/>
        <w:gridCol w:w="156"/>
        <w:gridCol w:w="156"/>
      </w:tblGrid>
      <w:tr w:rsidR="00DB2550" w:rsidRPr="004E6F43" w14:paraId="04E14DAB" w14:textId="77777777" w:rsidTr="00DB25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3AA5E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BB570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«Այո»` առկա է. համապատասխանում է. բավարարում է</w:t>
            </w:r>
          </w:p>
          <w:p w14:paraId="26DC42A3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(«Այո»` նշվում է հարցում ներառված պահանջների կեսի և կեսից ավելիի դրական պատասխանի դեպքում.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51C7D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2C6DE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41C5E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DB2550" w:rsidRPr="004E6F43" w14:paraId="174CE47D" w14:textId="77777777" w:rsidTr="00DB25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D54FD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24CC5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«Ոչ»՝ ոչ. առկա չէ. չի համապատասխանում. չի բավարարում</w:t>
            </w:r>
          </w:p>
          <w:p w14:paraId="2127F9C2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(«Ոչ»` նշվում է հարցում ներառված պահանջների` մինչև կեսի դրական պատասխանի դեպքում.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5594D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F9FF1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7802D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</w:tr>
      <w:tr w:rsidR="00DB2550" w:rsidRPr="004E6F43" w14:paraId="2C4FCAA3" w14:textId="77777777" w:rsidTr="00DB25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65457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E9201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«Չ/Պ»` չի պահանջվում.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408B4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EC126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4ADE3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V</w:t>
            </w:r>
          </w:p>
        </w:tc>
      </w:tr>
    </w:tbl>
    <w:p w14:paraId="0857762E" w14:textId="77777777" w:rsidR="00DB2550" w:rsidRPr="004E6F43" w:rsidRDefault="00DB2550" w:rsidP="00DB255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</w:pPr>
    </w:p>
    <w:p w14:paraId="68A0863C" w14:textId="1F1BCB6A" w:rsidR="00DB2550" w:rsidRPr="004E6F43" w:rsidRDefault="00DB2550" w:rsidP="00DB255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>Ստուգաթերթը կազմվել է հետևյալ նորմատիվ իրավական ակտերի հիման վրա՝</w:t>
      </w:r>
    </w:p>
    <w:p w14:paraId="714AA2EE" w14:textId="77777777" w:rsidR="00DB2550" w:rsidRPr="004E6F43" w:rsidRDefault="00DB2550" w:rsidP="00DB255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4E6F43">
        <w:rPr>
          <w:rFonts w:ascii="Calibri" w:eastAsia="Times New Roman" w:hAnsi="Calibri" w:cs="Calibri"/>
          <w:color w:val="000000"/>
          <w:kern w:val="0"/>
          <w:sz w:val="21"/>
          <w:szCs w:val="21"/>
          <w:lang w:val="en-GB" w:eastAsia="en-GB"/>
          <w14:ligatures w14:val="none"/>
        </w:rPr>
        <w:t> </w:t>
      </w:r>
    </w:p>
    <w:p w14:paraId="57597D52" w14:textId="77777777" w:rsidR="00DB2550" w:rsidRPr="004E6F43" w:rsidRDefault="00DB2550" w:rsidP="00DB255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>1</w:t>
      </w:r>
      <w:r w:rsidRPr="004E6F43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val="en-GB" w:eastAsia="en-GB"/>
          <w14:ligatures w14:val="none"/>
        </w:rPr>
        <w:t>․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«Սննդամթերքի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անվտանգության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մասին»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օրենք</w:t>
      </w:r>
    </w:p>
    <w:p w14:paraId="1F298C2E" w14:textId="77777777" w:rsidR="00DB2550" w:rsidRPr="004E6F43" w:rsidRDefault="00DB2550" w:rsidP="00DB255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lastRenderedPageBreak/>
        <w:t>2</w:t>
      </w:r>
      <w:r w:rsidRPr="004E6F43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val="en-GB" w:eastAsia="en-GB"/>
          <w14:ligatures w14:val="none"/>
        </w:rPr>
        <w:t>․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Հայաստանի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Հանրապետության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կառավարության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2011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թվականի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հունվարի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20-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N 34-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Ն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որոշում</w:t>
      </w:r>
    </w:p>
    <w:p w14:paraId="17F38EF0" w14:textId="77777777" w:rsidR="00DB2550" w:rsidRPr="004E6F43" w:rsidRDefault="00DB2550" w:rsidP="00DB255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>3</w:t>
      </w:r>
      <w:r w:rsidRPr="004E6F43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val="en-GB" w:eastAsia="en-GB"/>
          <w14:ligatures w14:val="none"/>
        </w:rPr>
        <w:t>․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Հայաստանի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Հանրապետության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կառավարության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2006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թվականի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հունիս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>ի 29-ի N 993-Ն որոշում</w:t>
      </w:r>
    </w:p>
    <w:p w14:paraId="75BF58F0" w14:textId="4B098E59" w:rsidR="00DB2550" w:rsidRPr="004E6F43" w:rsidRDefault="00DB2550" w:rsidP="00DB255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4</w:t>
      </w:r>
      <w:r w:rsidRPr="004E6F43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val="en-GB" w:eastAsia="en-GB"/>
          <w14:ligatures w14:val="none"/>
        </w:rPr>
        <w:t>․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 xml:space="preserve"> Հայաստանի Հանրապետության կառավարության 2010 թվականի հոկտեմբերի 21-ի N 1499-Ն որոշում</w:t>
      </w:r>
    </w:p>
    <w:p w14:paraId="48C3E187" w14:textId="77777777" w:rsidR="00DB2550" w:rsidRPr="004E6F43" w:rsidRDefault="00DB2550" w:rsidP="00DB255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>5</w:t>
      </w:r>
      <w:r w:rsidRPr="004E6F43">
        <w:rPr>
          <w:rFonts w:ascii="Cambria Math" w:eastAsia="Times New Roman" w:hAnsi="Cambria Math" w:cs="Cambria Math"/>
          <w:color w:val="000000"/>
          <w:kern w:val="0"/>
          <w:sz w:val="21"/>
          <w:szCs w:val="21"/>
          <w:lang w:val="en-GB" w:eastAsia="en-GB"/>
          <w14:ligatures w14:val="none"/>
        </w:rPr>
        <w:t>․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Եվրասիական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տնտեսական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հանձնաժողովի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խորհրդի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2013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թվականի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հոկտեմբերի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9-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N 68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որոշմամբ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հաստատված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«Մսի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և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մսամթերքի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անվտանգության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մասին»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(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ՄՄ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 w:rsidRPr="004E6F4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en-GB" w:eastAsia="en-GB"/>
          <w14:ligatures w14:val="none"/>
        </w:rPr>
        <w:t>ՏԿ</w:t>
      </w: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 xml:space="preserve"> 034/2013) Մաքսային միության տեխնիկական կանոնակարգ</w:t>
      </w:r>
    </w:p>
    <w:p w14:paraId="7E27905B" w14:textId="76768AD2" w:rsidR="00DB2550" w:rsidRPr="004E6F43" w:rsidRDefault="00DB2550" w:rsidP="00DB255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4E6F4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GB" w:eastAsia="en-GB"/>
          <w14:ligatures w14:val="none"/>
        </w:rPr>
        <w:t>6. Եվրասիական տնտեսական հանձնաժողովի խորհրդի 2021 թվականի հոկտեմբերի 29-ի N 110 որոշմամբ հաստատված «Թռչնի մսի և դրա վերամշակումից ստացվող արտադրանքի անվտանգության մասին» (ԵԱՏՄ ՏԿ 051/2021) Եվրասիական տնտեսական միության տեխնիկական կանոնակարգ</w:t>
      </w:r>
      <w:r w:rsidRPr="004E6F43">
        <w:rPr>
          <w:rFonts w:ascii="Calibri" w:eastAsia="Times New Roman" w:hAnsi="Calibri" w:cs="Calibri"/>
          <w:color w:val="000000"/>
          <w:kern w:val="0"/>
          <w:sz w:val="21"/>
          <w:szCs w:val="21"/>
          <w:lang w:val="en-GB" w:eastAsia="en-GB"/>
          <w14:ligatures w14:val="none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  <w:gridCol w:w="4888"/>
      </w:tblGrid>
      <w:tr w:rsidR="00DB2550" w:rsidRPr="004E6F43" w14:paraId="157EBC25" w14:textId="77777777" w:rsidTr="00DB25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ED9E6D2" w14:textId="77777777" w:rsidR="00DB2550" w:rsidRPr="004E6F43" w:rsidRDefault="00DB2550" w:rsidP="00DB25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ՍԱՏՄ ծառայող</w:t>
            </w:r>
          </w:p>
        </w:tc>
        <w:tc>
          <w:tcPr>
            <w:tcW w:w="0" w:type="auto"/>
            <w:shd w:val="clear" w:color="auto" w:fill="FFFFFF"/>
            <w:hideMark/>
          </w:tcPr>
          <w:p w14:paraId="1878F88F" w14:textId="77777777" w:rsidR="00DB2550" w:rsidRPr="004E6F43" w:rsidRDefault="00DB2550" w:rsidP="00DB25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3E4397F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Տնտեսավարող _______________________</w:t>
            </w:r>
          </w:p>
        </w:tc>
      </w:tr>
      <w:tr w:rsidR="00DB2550" w:rsidRPr="004E6F43" w14:paraId="4299BE06" w14:textId="77777777" w:rsidTr="00DB25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A04866C" w14:textId="77777777" w:rsidR="00DB2550" w:rsidRPr="004E6F43" w:rsidRDefault="00DB2550" w:rsidP="00DB25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AA5B2CD" w14:textId="77777777" w:rsidR="00DB2550" w:rsidRPr="004E6F43" w:rsidRDefault="00DB2550" w:rsidP="00DB25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hideMark/>
          </w:tcPr>
          <w:p w14:paraId="21C94CF3" w14:textId="77777777" w:rsidR="00DB2550" w:rsidRPr="004E6F43" w:rsidRDefault="00DB2550" w:rsidP="00DB25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</w:pPr>
            <w:r w:rsidRPr="004E6F43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          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 xml:space="preserve"> (</w:t>
            </w:r>
            <w:r w:rsidRPr="004E6F43">
              <w:rPr>
                <w:rFonts w:ascii="GHEA Grapalat" w:eastAsia="Times New Roman" w:hAnsi="GHEA Grapalat" w:cs="Arial Unicode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ստորագրությունը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kern w:val="0"/>
                <w:sz w:val="15"/>
                <w:szCs w:val="15"/>
                <w:lang w:val="en-GB" w:eastAsia="en-GB"/>
                <w14:ligatures w14:val="none"/>
              </w:rPr>
              <w:t>)</w:t>
            </w:r>
          </w:p>
        </w:tc>
      </w:tr>
    </w:tbl>
    <w:p w14:paraId="2EBD81B5" w14:textId="43783FDB" w:rsidR="00DB2550" w:rsidRDefault="00D11B51" w:rsidP="006F338C">
      <w:pPr>
        <w:ind w:left="12960" w:firstLine="72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»:</w:t>
      </w:r>
    </w:p>
    <w:p w14:paraId="7D399360" w14:textId="24D7B686" w:rsidR="00715BC6" w:rsidRDefault="00715BC6" w:rsidP="00960B77">
      <w:pPr>
        <w:rPr>
          <w:rFonts w:ascii="GHEA Grapalat" w:hAnsi="GHEA Grapalat"/>
          <w:lang w:val="hy-AM"/>
        </w:rPr>
      </w:pPr>
    </w:p>
    <w:p w14:paraId="50BCEC48" w14:textId="77777777" w:rsidR="00715BC6" w:rsidRDefault="00715BC6" w:rsidP="00715BC6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7AC17413" w14:textId="733D479D" w:rsidR="00715BC6" w:rsidRDefault="00715BC6" w:rsidP="00715BC6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 աշխատակազմի ղեկավար</w:t>
      </w:r>
    </w:p>
    <w:p w14:paraId="6A8EFFA6" w14:textId="0CDBD7D8" w:rsidR="00715BC6" w:rsidRDefault="00715BC6" w:rsidP="00715BC6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02820315" w14:textId="77777777" w:rsidR="00715BC6" w:rsidRPr="004E6F43" w:rsidRDefault="00715BC6" w:rsidP="00960B77">
      <w:pPr>
        <w:rPr>
          <w:rFonts w:ascii="GHEA Grapalat" w:hAnsi="GHEA Grapalat"/>
          <w:lang w:val="hy-AM"/>
        </w:rPr>
      </w:pPr>
    </w:p>
    <w:sectPr w:rsidR="00715BC6" w:rsidRPr="004E6F43" w:rsidSect="005E6E9F">
      <w:type w:val="continuous"/>
      <w:pgSz w:w="16840" w:h="11907" w:orient="landscape"/>
      <w:pgMar w:top="720" w:right="1138" w:bottom="662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57"/>
    <w:rsid w:val="00065F58"/>
    <w:rsid w:val="00140721"/>
    <w:rsid w:val="0020196F"/>
    <w:rsid w:val="0025586A"/>
    <w:rsid w:val="002B248E"/>
    <w:rsid w:val="002F12AE"/>
    <w:rsid w:val="003A02A6"/>
    <w:rsid w:val="00482796"/>
    <w:rsid w:val="00487B24"/>
    <w:rsid w:val="00490C75"/>
    <w:rsid w:val="004E6F43"/>
    <w:rsid w:val="00521FB6"/>
    <w:rsid w:val="00567767"/>
    <w:rsid w:val="005E6E9F"/>
    <w:rsid w:val="006325C5"/>
    <w:rsid w:val="006B51D8"/>
    <w:rsid w:val="006F338C"/>
    <w:rsid w:val="006F3E55"/>
    <w:rsid w:val="00715BC6"/>
    <w:rsid w:val="007B7692"/>
    <w:rsid w:val="007E17BA"/>
    <w:rsid w:val="007E4FE6"/>
    <w:rsid w:val="008342D1"/>
    <w:rsid w:val="00960B77"/>
    <w:rsid w:val="00A34F99"/>
    <w:rsid w:val="00A65B76"/>
    <w:rsid w:val="00A75B9B"/>
    <w:rsid w:val="00AA27F8"/>
    <w:rsid w:val="00AA54CB"/>
    <w:rsid w:val="00B16DEF"/>
    <w:rsid w:val="00B504DD"/>
    <w:rsid w:val="00C20796"/>
    <w:rsid w:val="00CB37B2"/>
    <w:rsid w:val="00D11B51"/>
    <w:rsid w:val="00D516E3"/>
    <w:rsid w:val="00DB2550"/>
    <w:rsid w:val="00E61B33"/>
    <w:rsid w:val="00F1619C"/>
    <w:rsid w:val="00F271A1"/>
    <w:rsid w:val="00F45D57"/>
    <w:rsid w:val="00F9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E198"/>
  <w15:chartTrackingRefBased/>
  <w15:docId w15:val="{287E4F8E-22C6-4735-8DAE-71937E4D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90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D32C-BAA0-42FC-8796-0D0E7044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45</Pages>
  <Words>6581</Words>
  <Characters>37513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Baghdasaryan</dc:creator>
  <cp:keywords/>
  <dc:description/>
  <cp:lastModifiedBy>Syuzanna Gevorgyan</cp:lastModifiedBy>
  <cp:revision>22</cp:revision>
  <dcterms:created xsi:type="dcterms:W3CDTF">2024-02-27T08:17:00Z</dcterms:created>
  <dcterms:modified xsi:type="dcterms:W3CDTF">2024-04-18T05:20:00Z</dcterms:modified>
</cp:coreProperties>
</file>