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7128" w14:textId="77777777" w:rsidR="0023716E" w:rsidRPr="00FB2C96" w:rsidRDefault="0023716E" w:rsidP="0078156D">
      <w:pPr>
        <w:pStyle w:val="NormalWeb"/>
        <w:shd w:val="clear" w:color="auto" w:fill="FFFFFF"/>
        <w:spacing w:before="120" w:after="120" w:line="360" w:lineRule="auto"/>
        <w:rPr>
          <w:rFonts w:ascii="GHEA Grapalat" w:hAnsi="GHEA Grapalat" w:cs="Arial"/>
          <w:b/>
          <w:color w:val="202122"/>
          <w:lang w:val="hy-AM"/>
        </w:rPr>
      </w:pPr>
    </w:p>
    <w:p w14:paraId="20EEFAF4" w14:textId="77777777" w:rsidR="00930101" w:rsidRPr="00E46E85" w:rsidRDefault="00930101" w:rsidP="007A1B4A">
      <w:pPr>
        <w:jc w:val="right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E46E85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ՆԱԽԱԳԻԾ</w:t>
      </w:r>
    </w:p>
    <w:p w14:paraId="0B1E1A04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1CD8C7D9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7792BE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5D4564BA" w14:textId="77777777" w:rsidR="00930101" w:rsidRPr="00FB2C96" w:rsidRDefault="00930101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Ո Ր Ո Շ ՈՒ Մ</w:t>
      </w:r>
    </w:p>
    <w:p w14:paraId="4A362E61" w14:textId="21A8D77F" w:rsidR="00FF3E00" w:rsidRPr="00FB2C96" w:rsidRDefault="00FF3E00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202</w:t>
      </w:r>
      <w:r w:rsidR="003407F0" w:rsidRPr="00B6442F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4</w:t>
      </w: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թվականի -ի N –Ն</w:t>
      </w:r>
    </w:p>
    <w:p w14:paraId="4DD1C8B0" w14:textId="77777777" w:rsidR="006955FD" w:rsidRPr="00AB71AC" w:rsidRDefault="006955FD" w:rsidP="006955FD">
      <w:pPr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</w:pPr>
    </w:p>
    <w:p w14:paraId="19C3F299" w14:textId="7C7CC8DD" w:rsidR="006955FD" w:rsidRPr="000218BA" w:rsidRDefault="006955FD" w:rsidP="006955F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218B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  </w:t>
      </w:r>
      <w:r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ԵՎՐԱՍԻԱԿԱՆ ՏՆՏԵՍԱԿԱՆ ՄԻՈՒԹՅԱՆ ԱՆԴԱՄ ՉՀԱՆ</w:t>
      </w:r>
      <w:r w:rsidRPr="000218BA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ՄԻ ՇԱՐՔ ԱՊՐԱՆՔՆԵՐԻ </w:t>
      </w:r>
      <w:r w:rsidRPr="00021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286A5FDF" w14:textId="58BF77B7" w:rsidR="00930101" w:rsidRDefault="00930101" w:rsidP="007A1B4A">
      <w:pPr>
        <w:jc w:val="center"/>
        <w:rPr>
          <w:lang w:val="hy-AM"/>
        </w:rPr>
      </w:pPr>
    </w:p>
    <w:p w14:paraId="446094BA" w14:textId="77777777" w:rsidR="001C017C" w:rsidRPr="00FB2C96" w:rsidRDefault="001C017C" w:rsidP="007A1B4A">
      <w:pPr>
        <w:jc w:val="center"/>
        <w:rPr>
          <w:lang w:val="hy-AM"/>
        </w:rPr>
      </w:pPr>
    </w:p>
    <w:p w14:paraId="13ECAAC8" w14:textId="43D94CCF" w:rsidR="00697123" w:rsidRPr="00FB2C96" w:rsidRDefault="00697123" w:rsidP="001C017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CE6C64" w:rsidRPr="00F62958">
        <w:rPr>
          <w:rFonts w:ascii="GHEA Grapalat" w:hAnsi="GHEA Grapalat"/>
          <w:color w:val="000000"/>
          <w:lang w:val="hy-AM"/>
        </w:rPr>
        <w:t>Հ</w:t>
      </w:r>
      <w:r w:rsidR="00CE6C64" w:rsidRPr="00097388">
        <w:rPr>
          <w:rFonts w:ascii="GHEA Grapalat" w:hAnsi="GHEA Grapalat"/>
          <w:color w:val="000000"/>
          <w:lang w:val="hy-AM"/>
        </w:rPr>
        <w:t>իմք ընդունելով «</w:t>
      </w:r>
      <w:r w:rsidR="00CE6C64" w:rsidRPr="00F62958">
        <w:rPr>
          <w:rFonts w:ascii="GHEA Grapalat" w:hAnsi="GHEA Grapalat"/>
          <w:color w:val="000000"/>
          <w:lang w:val="hy-AM"/>
        </w:rPr>
        <w:t>Ա</w:t>
      </w:r>
      <w:r w:rsidR="00CE6C64" w:rsidRPr="00097388">
        <w:rPr>
          <w:rFonts w:ascii="GHEA Grapalat" w:hAnsi="GHEA Grapalat"/>
          <w:color w:val="000000"/>
          <w:lang w:val="hy-AM"/>
        </w:rPr>
        <w:t xml:space="preserve">ռևտրի և ծառայությունների մասին» օրենքի 2-րդ հոդվածի </w:t>
      </w:r>
      <w:r w:rsidR="00CE6C64">
        <w:rPr>
          <w:rFonts w:ascii="GHEA Grapalat" w:hAnsi="GHEA Grapalat"/>
          <w:color w:val="000000"/>
          <w:lang w:val="hy-AM"/>
        </w:rPr>
        <w:t xml:space="preserve">1-ին մասի </w:t>
      </w:r>
      <w:r w:rsidR="00CE6C64" w:rsidRPr="00F62958">
        <w:rPr>
          <w:rFonts w:ascii="GHEA Grapalat" w:hAnsi="GHEA Grapalat"/>
          <w:color w:val="000000"/>
          <w:lang w:val="hy-AM"/>
        </w:rPr>
        <w:t>2</w:t>
      </w:r>
      <w:r w:rsidR="00CE6C64">
        <w:rPr>
          <w:rFonts w:ascii="GHEA Grapalat" w:hAnsi="GHEA Grapalat"/>
          <w:color w:val="000000"/>
          <w:lang w:val="hy-AM"/>
        </w:rPr>
        <w:t>5</w:t>
      </w:r>
      <w:r w:rsidR="00CE6C64" w:rsidRPr="00F62958">
        <w:rPr>
          <w:rFonts w:ascii="GHEA Grapalat" w:hAnsi="GHEA Grapalat"/>
          <w:color w:val="000000"/>
          <w:lang w:val="hy-AM"/>
        </w:rPr>
        <w:t>-</w:t>
      </w:r>
      <w:r w:rsidR="00CE6C64" w:rsidRPr="00097388">
        <w:rPr>
          <w:rFonts w:ascii="GHEA Grapalat" w:hAnsi="GHEA Grapalat"/>
          <w:color w:val="000000"/>
          <w:lang w:val="hy-AM"/>
        </w:rPr>
        <w:t>րդ պարբերությունը</w:t>
      </w:r>
      <w:r w:rsidR="002D2043">
        <w:rPr>
          <w:rFonts w:ascii="GHEA Grapalat" w:hAnsi="GHEA Grapalat" w:cs="Arial"/>
          <w:color w:val="202122"/>
          <w:lang w:val="hy-AM"/>
        </w:rPr>
        <w:t xml:space="preserve"> և</w:t>
      </w:r>
      <w:r w:rsidR="00B6442F">
        <w:rPr>
          <w:rFonts w:ascii="GHEA Grapalat" w:hAnsi="GHEA Grapalat" w:cs="Arial"/>
          <w:color w:val="202122"/>
          <w:lang w:val="hy-AM"/>
        </w:rPr>
        <w:t xml:space="preserve"> «</w:t>
      </w:r>
      <w:r w:rsidRPr="00FB2C96">
        <w:rPr>
          <w:rFonts w:ascii="GHEA Grapalat" w:hAnsi="GHEA Grapalat" w:cs="Arial"/>
          <w:color w:val="202122"/>
          <w:lang w:val="hy-AM"/>
        </w:rPr>
        <w:t>Եվրասիական տնտեսական միության մասին</w:t>
      </w:r>
      <w:r w:rsidR="00B6442F">
        <w:rPr>
          <w:rFonts w:ascii="GHEA Grapalat" w:hAnsi="GHEA Grapalat" w:cs="Arial"/>
          <w:color w:val="202122"/>
          <w:lang w:val="hy-AM"/>
        </w:rPr>
        <w:t>»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6442F">
        <w:rPr>
          <w:rFonts w:ascii="GHEA Grapalat" w:hAnsi="GHEA Grapalat" w:cs="Arial"/>
          <w:color w:val="202122"/>
          <w:lang w:val="hy-AM"/>
        </w:rPr>
        <w:t>պ</w:t>
      </w:r>
      <w:r w:rsidRPr="00FB2C96">
        <w:rPr>
          <w:rFonts w:ascii="GHEA Grapalat" w:hAnsi="GHEA Grapalat" w:cs="Arial"/>
          <w:color w:val="202122"/>
          <w:lang w:val="hy-AM"/>
        </w:rPr>
        <w:t>այմանագրի</w:t>
      </w:r>
      <w:r w:rsidR="00D04BF2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>47-րդ հոդված</w:t>
      </w:r>
      <w:r w:rsidR="007A1B4A" w:rsidRPr="00FB2C96">
        <w:rPr>
          <w:rFonts w:ascii="GHEA Grapalat" w:hAnsi="GHEA Grapalat" w:cs="Arial"/>
          <w:color w:val="202122"/>
          <w:lang w:val="hy-AM"/>
        </w:rPr>
        <w:t>ը</w:t>
      </w:r>
      <w:r w:rsidRPr="00FB2C96">
        <w:rPr>
          <w:rFonts w:ascii="GHEA Grapalat" w:hAnsi="GHEA Grapalat" w:cs="Arial"/>
          <w:color w:val="202122"/>
          <w:lang w:val="hy-AM"/>
        </w:rPr>
        <w:t xml:space="preserve">՝ Հայաստանի Հանրապետության կառավարությունը </w:t>
      </w:r>
      <w:r w:rsidRPr="00FB2C96">
        <w:rPr>
          <w:rFonts w:ascii="GHEA Grapalat" w:hAnsi="GHEA Grapalat" w:cs="Arial"/>
          <w:b/>
          <w:i/>
          <w:color w:val="202122"/>
          <w:lang w:val="hy-AM"/>
        </w:rPr>
        <w:t>որոշում է</w:t>
      </w:r>
      <w:r w:rsidRPr="00FB2C96">
        <w:rPr>
          <w:rFonts w:ascii="Cambria Math" w:hAnsi="Cambria Math" w:cs="Cambria Math"/>
          <w:b/>
          <w:i/>
          <w:color w:val="202122"/>
          <w:lang w:val="hy-AM"/>
        </w:rPr>
        <w:t>․</w:t>
      </w:r>
    </w:p>
    <w:p w14:paraId="79607A0B" w14:textId="2A2D267D" w:rsidR="00697123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Սահմանել, որ </w:t>
      </w:r>
      <w:r w:rsidR="00547FAA" w:rsidRPr="00FB2C96">
        <w:rPr>
          <w:rFonts w:ascii="GHEA Grapalat" w:hAnsi="GHEA Grapalat" w:cs="Arial"/>
          <w:color w:val="202122"/>
          <w:lang w:val="hy-AM"/>
        </w:rPr>
        <w:t>Հայաստանի Հանրապետությ</w:t>
      </w:r>
      <w:r w:rsidR="003A2102" w:rsidRPr="00FB2C96">
        <w:rPr>
          <w:rFonts w:ascii="GHEA Grapalat" w:hAnsi="GHEA Grapalat" w:cs="Arial"/>
          <w:color w:val="202122"/>
          <w:lang w:val="hy-AM"/>
        </w:rPr>
        <w:t>ունից</w:t>
      </w:r>
      <w:r w:rsidR="00547FAA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B7DB1">
        <w:rPr>
          <w:rFonts w:ascii="GHEA Grapalat" w:hAnsi="GHEA Grapalat" w:cs="Arial"/>
          <w:color w:val="202122"/>
          <w:lang w:val="hy-AM"/>
        </w:rPr>
        <w:t>դեպի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EB5171">
        <w:rPr>
          <w:rFonts w:ascii="GHEA Grapalat" w:hAnsi="GHEA Grapalat" w:cs="Arial"/>
          <w:color w:val="202122"/>
          <w:lang w:val="hy-AM"/>
        </w:rPr>
        <w:t>Եվրասիական տնտեսական միության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անդամ</w:t>
      </w:r>
      <w:r w:rsidR="00BB7DB1">
        <w:rPr>
          <w:rFonts w:ascii="GHEA Grapalat" w:hAnsi="GHEA Grapalat" w:cs="Arial"/>
          <w:color w:val="202122"/>
          <w:lang w:val="hy-AM"/>
        </w:rPr>
        <w:t xml:space="preserve"> չհանդիսացող երկրներ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ԵԱՏՄ ԱՏԳ ԱԱ 1001 19 000 0, 1001 99  000 0, 1003 90 000 0, 1005 90 000 0,</w:t>
      </w:r>
      <w:r w:rsidR="00BB7DB1">
        <w:rPr>
          <w:rFonts w:ascii="GHEA Grapalat" w:hAnsi="GHEA Grapalat" w:cs="Arial"/>
          <w:color w:val="202122"/>
          <w:lang w:val="hy-AM"/>
        </w:rPr>
        <w:t xml:space="preserve"> 1008 10 000</w:t>
      </w:r>
      <w:r w:rsidR="00022068" w:rsidRPr="00022068">
        <w:rPr>
          <w:rFonts w:ascii="GHEA Grapalat" w:hAnsi="GHEA Grapalat" w:cs="Arial"/>
          <w:color w:val="202122"/>
          <w:lang w:val="hy-AM"/>
        </w:rPr>
        <w:t>,</w:t>
      </w:r>
      <w:r w:rsidR="00BB7DB1">
        <w:rPr>
          <w:rFonts w:ascii="GHEA Grapalat" w:hAnsi="GHEA Grapalat" w:cs="Arial"/>
          <w:color w:val="202122"/>
          <w:lang w:val="hy-AM"/>
        </w:rPr>
        <w:t xml:space="preserve"> 1206 00 990 0, 1512 11 910,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1512 19 900 2,</w:t>
      </w:r>
      <w:r w:rsidR="00AB71AC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9 ծածկագր</w:t>
      </w:r>
      <w:r w:rsidR="003C1F37">
        <w:rPr>
          <w:rFonts w:ascii="GHEA Grapalat" w:hAnsi="GHEA Grapalat" w:cs="Arial"/>
          <w:color w:val="202122"/>
          <w:lang w:val="hy-AM"/>
        </w:rPr>
        <w:t>եր</w:t>
      </w:r>
      <w:r w:rsidR="00697123" w:rsidRPr="00FB2C96">
        <w:rPr>
          <w:rFonts w:ascii="GHEA Grapalat" w:hAnsi="GHEA Grapalat" w:cs="Arial"/>
          <w:color w:val="202122"/>
          <w:lang w:val="hy-AM"/>
        </w:rPr>
        <w:t>ին դասվող ապ</w:t>
      </w:r>
      <w:r w:rsidR="00022068">
        <w:rPr>
          <w:rFonts w:ascii="GHEA Grapalat" w:hAnsi="GHEA Grapalat" w:cs="Arial"/>
          <w:color w:val="202122"/>
          <w:lang w:val="hy-AM"/>
        </w:rPr>
        <w:t>րանքների (ցորեն, մեսլին, գարի, ե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գիպտացորեն, </w:t>
      </w:r>
      <w:r w:rsidR="00315242">
        <w:rPr>
          <w:rFonts w:ascii="GHEA Grapalat" w:hAnsi="GHEA Grapalat" w:cs="Calibri"/>
          <w:color w:val="000000"/>
          <w:lang w:val="hy-AM"/>
        </w:rPr>
        <w:t>հ</w:t>
      </w:r>
      <w:r w:rsidR="00315242" w:rsidRPr="000E5D6E">
        <w:rPr>
          <w:rFonts w:ascii="GHEA Grapalat" w:hAnsi="GHEA Grapalat" w:cs="Calibri"/>
          <w:color w:val="000000"/>
          <w:lang w:val="hy-AM"/>
        </w:rPr>
        <w:t>նդկացորեն</w:t>
      </w:r>
      <w:r w:rsidR="00315242">
        <w:rPr>
          <w:rFonts w:ascii="GHEA Grapalat" w:hAnsi="GHEA Grapalat" w:cs="Calibri"/>
          <w:color w:val="000000"/>
          <w:lang w:val="hy-AM"/>
        </w:rPr>
        <w:t>,</w:t>
      </w:r>
      <w:r w:rsidR="0031524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արևածաղկի սերմ, </w:t>
      </w:r>
      <w:r w:rsidR="00B076ED" w:rsidRPr="00B076ED">
        <w:rPr>
          <w:rFonts w:ascii="GHEA Grapalat" w:hAnsi="GHEA Grapalat"/>
          <w:color w:val="000000"/>
          <w:shd w:val="clear" w:color="auto" w:fill="FFFFFF"/>
          <w:lang w:val="hy-AM"/>
        </w:rPr>
        <w:t xml:space="preserve">արևածաղկի </w:t>
      </w:r>
      <w:r w:rsidR="00697123" w:rsidRPr="00B076ED">
        <w:rPr>
          <w:rFonts w:ascii="GHEA Grapalat" w:hAnsi="GHEA Grapalat" w:cs="Arial"/>
          <w:color w:val="202122"/>
          <w:lang w:val="hy-AM"/>
        </w:rPr>
        <w:t>ձեթ</w:t>
      </w:r>
      <w:r w:rsidR="00022068" w:rsidRPr="00022068">
        <w:rPr>
          <w:rFonts w:ascii="GHEA Grapalat" w:hAnsi="GHEA Grapalat" w:cs="Calibri"/>
          <w:color w:val="000000"/>
          <w:lang w:val="hy-AM"/>
        </w:rPr>
        <w:t>)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A2102" w:rsidRPr="00FB2C96">
        <w:rPr>
          <w:rFonts w:ascii="GHEA Grapalat" w:hAnsi="GHEA Grapalat" w:cs="Arial"/>
          <w:color w:val="202122"/>
          <w:lang w:val="hy-AM"/>
        </w:rPr>
        <w:t>արտահանումը արգելվում է</w:t>
      </w:r>
      <w:r w:rsidR="00417C23" w:rsidRPr="00FB2C96">
        <w:rPr>
          <w:rFonts w:ascii="GHEA Grapalat" w:hAnsi="GHEA Grapalat" w:cs="Arial"/>
          <w:color w:val="202122"/>
          <w:lang w:val="hy-AM"/>
        </w:rPr>
        <w:t xml:space="preserve"> վեց ամիս ժամկետով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։  </w:t>
      </w:r>
    </w:p>
    <w:p w14:paraId="18CDB16E" w14:textId="4BA963EE" w:rsidR="001C017C" w:rsidRPr="00056B69" w:rsidRDefault="001C017C" w:rsidP="00056B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1-ին կետով նախատեսված արգելքը չի տարածվում Հայաստանի Հանրապետություն ներմուծված և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«Վերաարտահանում» մաքսային ընթացակարգով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Հանրապետությունից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արտահանվող ապրանքների վրա։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36E8EAAB" w14:textId="77777777" w:rsidR="00056B69" w:rsidRDefault="00342722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>Հայաստանի Հանրապետության էկոնոմիկայի նախարար</w:t>
      </w:r>
      <w:r w:rsidR="00066DA7">
        <w:rPr>
          <w:rFonts w:ascii="GHEA Grapalat" w:hAnsi="GHEA Grapalat" w:cs="Arial"/>
          <w:color w:val="202122"/>
          <w:lang w:val="hy-AM"/>
        </w:rPr>
        <w:t>ի</w:t>
      </w:r>
      <w:r w:rsidRPr="00FB2C96">
        <w:rPr>
          <w:rFonts w:ascii="GHEA Grapalat" w:hAnsi="GHEA Grapalat" w:cs="Arial"/>
          <w:color w:val="202122"/>
          <w:lang w:val="hy-AM"/>
        </w:rPr>
        <w:t>ն`</w:t>
      </w:r>
    </w:p>
    <w:p w14:paraId="762F7205" w14:textId="7525CE83" w:rsidR="00056B69" w:rsidRPr="00056B69" w:rsidRDefault="002E0275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</w:t>
      </w:r>
      <w:r w:rsidR="000233FA" w:rsidRPr="00056B69">
        <w:rPr>
          <w:rFonts w:ascii="GHEA Grapalat" w:hAnsi="GHEA Grapalat" w:cs="Arial"/>
          <w:color w:val="202122"/>
          <w:lang w:val="hy-AM"/>
        </w:rPr>
        <w:t>ոչ ուշ քան 3 օրացուցային օր առաջ</w:t>
      </w:r>
      <w:r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ծանուցել Եվրասիական տնտեսական հանձնաժողովին սույն որոշման 1-ին</w:t>
      </w:r>
      <w:r w:rsidR="00417C23"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կետ</w:t>
      </w:r>
      <w:r w:rsidR="00B70A49" w:rsidRPr="00056B69">
        <w:rPr>
          <w:rFonts w:ascii="GHEA Grapalat" w:hAnsi="GHEA Grapalat" w:cs="Arial"/>
          <w:color w:val="202122"/>
          <w:lang w:val="hy-AM"/>
        </w:rPr>
        <w:t>ով</w:t>
      </w:r>
      <w:r w:rsidR="00342722"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lastRenderedPageBreak/>
        <w:t>սահմանված ապրանքների արտահ</w:t>
      </w:r>
      <w:r w:rsidR="007A1B4A" w:rsidRPr="00056B69">
        <w:rPr>
          <w:rFonts w:ascii="GHEA Grapalat" w:hAnsi="GHEA Grapalat" w:cs="Arial"/>
          <w:color w:val="202122"/>
          <w:lang w:val="hy-AM"/>
        </w:rPr>
        <w:t xml:space="preserve">անման </w:t>
      </w:r>
      <w:r w:rsidR="002A0E41" w:rsidRPr="00056B69">
        <w:rPr>
          <w:rFonts w:ascii="GHEA Grapalat" w:hAnsi="GHEA Grapalat" w:cs="Arial"/>
          <w:color w:val="202122"/>
          <w:lang w:val="hy-AM"/>
        </w:rPr>
        <w:t>դեպքում ոչ սակագնային կարգավորման միջոցների</w:t>
      </w:r>
      <w:r w:rsidR="00F911A0" w:rsidRPr="00056B69">
        <w:rPr>
          <w:rFonts w:ascii="GHEA Grapalat" w:hAnsi="GHEA Grapalat" w:cs="Arial"/>
          <w:color w:val="202122"/>
          <w:lang w:val="hy-AM"/>
        </w:rPr>
        <w:t xml:space="preserve"> ժամանակավոր </w:t>
      </w:r>
      <w:r w:rsidR="002A0E41" w:rsidRPr="00056B69">
        <w:rPr>
          <w:rFonts w:ascii="GHEA Grapalat" w:hAnsi="GHEA Grapalat" w:cs="Arial"/>
          <w:color w:val="202122"/>
          <w:lang w:val="hy-AM"/>
        </w:rPr>
        <w:t>կիրառման մասին</w:t>
      </w:r>
      <w:r w:rsidR="00EB5171">
        <w:rPr>
          <w:rFonts w:ascii="Cambria Math" w:hAnsi="Cambria Math" w:cs="Arial"/>
          <w:color w:val="202122"/>
          <w:lang w:val="hy-AM"/>
        </w:rPr>
        <w:t>․</w:t>
      </w:r>
    </w:p>
    <w:p w14:paraId="70831275" w14:textId="2712B47F" w:rsidR="00056B69" w:rsidRDefault="00056B69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7F72F4" w:rsidRPr="00056B69">
        <w:rPr>
          <w:rFonts w:ascii="GHEA Grapalat" w:hAnsi="GHEA Grapalat" w:cs="Arial"/>
          <w:color w:val="202122"/>
          <w:lang w:val="hy-AM"/>
        </w:rPr>
        <w:t>սույն որոշումն ուժի մեջ մտնելուց ոչ ուշ քան 3 օրացուցային օր առաջ</w:t>
      </w:r>
      <w:r w:rsidR="007F72F4" w:rsidRPr="002B4E2D">
        <w:rPr>
          <w:rFonts w:ascii="GHEA Grapalat" w:hAnsi="GHEA Grapalat" w:cs="Arial"/>
          <w:color w:val="202122"/>
          <w:lang w:val="hy-AM"/>
        </w:rPr>
        <w:t xml:space="preserve"> 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Եվրասիական տնտեսական հանձնաժողովի քննարկմանը </w:t>
      </w:r>
      <w:r w:rsidR="00342722" w:rsidRPr="002B4E2D">
        <w:rPr>
          <w:rFonts w:ascii="GHEA Grapalat" w:hAnsi="GHEA Grapalat" w:cs="Arial"/>
          <w:color w:val="202122"/>
          <w:lang w:val="hy-AM"/>
        </w:rPr>
        <w:t>ներկայացնել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</w:t>
      </w:r>
      <w:r w:rsidR="00342722" w:rsidRPr="002B4E2D">
        <w:rPr>
          <w:rFonts w:ascii="GHEA Grapalat" w:hAnsi="GHEA Grapalat" w:cs="Arial"/>
          <w:color w:val="202122"/>
          <w:lang w:val="hy-AM"/>
        </w:rPr>
        <w:t>առաջարկություն:</w:t>
      </w:r>
    </w:p>
    <w:p w14:paraId="41A9AF86" w14:textId="77777777" w:rsidR="00056B69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0C011A" w:rsidRPr="00FB2C96">
        <w:rPr>
          <w:rFonts w:ascii="GHEA Grapalat" w:hAnsi="GHEA Grapalat" w:cs="Arial"/>
          <w:color w:val="202122"/>
          <w:lang w:val="hy-AM"/>
        </w:rPr>
        <w:t>Հայաստանի Հանրապետության պետական եկամուտների կոմիտեի</w:t>
      </w:r>
      <w:r w:rsidR="00066DA7">
        <w:rPr>
          <w:rFonts w:ascii="GHEA Grapalat" w:hAnsi="GHEA Grapalat" w:cs="Arial"/>
          <w:color w:val="202122"/>
          <w:lang w:val="hy-AM"/>
        </w:rPr>
        <w:t xml:space="preserve"> նախագահին</w:t>
      </w:r>
      <w:r w:rsidR="000C011A" w:rsidRPr="00FB2C96">
        <w:rPr>
          <w:rFonts w:ascii="GHEA Grapalat" w:hAnsi="GHEA Grapalat" w:cs="Arial"/>
          <w:color w:val="202122"/>
          <w:lang w:val="hy-AM"/>
        </w:rPr>
        <w:t xml:space="preserve">՝ </w:t>
      </w:r>
      <w:r w:rsidR="002E0275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հետո </w:t>
      </w:r>
      <w:r w:rsidR="000C011A" w:rsidRPr="00FB2C96">
        <w:rPr>
          <w:rFonts w:ascii="GHEA Grapalat" w:hAnsi="GHEA Grapalat" w:cs="Arial"/>
          <w:color w:val="202122"/>
          <w:lang w:val="hy-AM"/>
        </w:rPr>
        <w:t>ապա</w:t>
      </w:r>
      <w:r w:rsidR="009A1FE4">
        <w:rPr>
          <w:rFonts w:ascii="GHEA Grapalat" w:hAnsi="GHEA Grapalat" w:cs="Arial"/>
          <w:color w:val="202122"/>
          <w:lang w:val="hy-AM"/>
        </w:rPr>
        <w:t xml:space="preserve">հովել սույն որոշման 1-ին </w:t>
      </w:r>
      <w:r w:rsidR="00DB575E">
        <w:rPr>
          <w:rFonts w:ascii="GHEA Grapalat" w:hAnsi="GHEA Grapalat" w:cs="Arial"/>
          <w:color w:val="202122"/>
          <w:lang w:val="hy-AM"/>
        </w:rPr>
        <w:t>կետ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ի </w:t>
      </w:r>
      <w:r w:rsidR="000C011A" w:rsidRPr="00FB2C96">
        <w:rPr>
          <w:rFonts w:ascii="GHEA Grapalat" w:hAnsi="GHEA Grapalat" w:cs="Arial"/>
          <w:color w:val="202122"/>
          <w:lang w:val="hy-AM"/>
        </w:rPr>
        <w:t>կատարման վերահսկողությունը։</w:t>
      </w:r>
    </w:p>
    <w:p w14:paraId="693EC7C3" w14:textId="7244FC28" w:rsidR="006538DC" w:rsidRPr="004E36E3" w:rsidRDefault="004E36E3" w:rsidP="004E36E3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4E36E3">
        <w:rPr>
          <w:rFonts w:ascii="GHEA Grapalat" w:hAnsi="GHEA Grapalat" w:cs="Arial"/>
          <w:color w:val="202122"/>
          <w:lang w:val="hy-AM"/>
        </w:rPr>
        <w:t xml:space="preserve">Սույն որոշումն ուժի մեջ է մտնում 2024 թվականի </w:t>
      </w:r>
      <w:r>
        <w:rPr>
          <w:rFonts w:ascii="GHEA Grapalat" w:hAnsi="GHEA Grapalat" w:cs="Arial"/>
          <w:color w:val="202122"/>
          <w:lang w:val="hy-AM"/>
        </w:rPr>
        <w:t>հուլիսի</w:t>
      </w:r>
      <w:r w:rsidRPr="004E36E3">
        <w:rPr>
          <w:rFonts w:ascii="GHEA Grapalat" w:hAnsi="GHEA Grapalat" w:cs="Arial"/>
          <w:color w:val="202122"/>
          <w:lang w:val="hy-AM"/>
        </w:rPr>
        <w:t xml:space="preserve"> 3-ից և գործում է մինչև 202</w:t>
      </w:r>
      <w:r>
        <w:rPr>
          <w:rFonts w:ascii="GHEA Grapalat" w:hAnsi="GHEA Grapalat" w:cs="Arial"/>
          <w:color w:val="202122"/>
          <w:lang w:val="hy-AM"/>
        </w:rPr>
        <w:t>5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>
        <w:rPr>
          <w:rFonts w:ascii="GHEA Grapalat" w:hAnsi="GHEA Grapalat" w:cs="Arial"/>
          <w:color w:val="202122"/>
          <w:lang w:val="hy-AM"/>
        </w:rPr>
        <w:t>հունվարի</w:t>
      </w:r>
      <w:r w:rsidRPr="004E36E3">
        <w:rPr>
          <w:rFonts w:ascii="GHEA Grapalat" w:hAnsi="GHEA Grapalat" w:cs="Arial"/>
          <w:color w:val="202122"/>
          <w:lang w:val="hy-AM"/>
        </w:rPr>
        <w:t xml:space="preserve"> 3-ը</w:t>
      </w:r>
      <w:r>
        <w:rPr>
          <w:rFonts w:ascii="GHEA Grapalat" w:hAnsi="GHEA Grapalat" w:cs="Arial"/>
          <w:color w:val="202122"/>
          <w:lang w:val="hy-AM"/>
        </w:rPr>
        <w:t xml:space="preserve"> ներառյալ։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1"/>
      </w:tblGrid>
      <w:tr w:rsidR="00056B69" w:rsidRPr="005270F1" w14:paraId="433B73E6" w14:textId="77777777" w:rsidTr="00B337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B3AC5E8" w14:textId="77777777" w:rsidR="00056B69" w:rsidRPr="00F26B2C" w:rsidRDefault="00056B69" w:rsidP="004E36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8C7266E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B1A18EF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28828205" w14:textId="77777777" w:rsidR="00444747" w:rsidRPr="00FB2C96" w:rsidRDefault="00444747">
      <w:pPr>
        <w:pStyle w:val="NormalWeb"/>
        <w:shd w:val="clear" w:color="auto" w:fill="FFFFFF"/>
        <w:spacing w:before="120" w:after="12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sectPr w:rsidR="00444747" w:rsidRPr="00FB2C96" w:rsidSect="00100CF1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4B133" w14:textId="77777777" w:rsidR="00100CF1" w:rsidRDefault="00100CF1" w:rsidP="00C63204">
      <w:pPr>
        <w:spacing w:after="0" w:line="240" w:lineRule="auto"/>
      </w:pPr>
      <w:r>
        <w:separator/>
      </w:r>
    </w:p>
  </w:endnote>
  <w:endnote w:type="continuationSeparator" w:id="0">
    <w:p w14:paraId="10BA4355" w14:textId="77777777" w:rsidR="00100CF1" w:rsidRDefault="00100CF1" w:rsidP="00C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8BA1F" w14:textId="77777777" w:rsidR="00100CF1" w:rsidRDefault="00100CF1" w:rsidP="00C63204">
      <w:pPr>
        <w:spacing w:after="0" w:line="240" w:lineRule="auto"/>
      </w:pPr>
      <w:r>
        <w:separator/>
      </w:r>
    </w:p>
  </w:footnote>
  <w:footnote w:type="continuationSeparator" w:id="0">
    <w:p w14:paraId="4042414A" w14:textId="77777777" w:rsidR="00100CF1" w:rsidRDefault="00100CF1" w:rsidP="00C6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1453C"/>
    <w:multiLevelType w:val="multilevel"/>
    <w:tmpl w:val="C8F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024A"/>
    <w:multiLevelType w:val="hybridMultilevel"/>
    <w:tmpl w:val="229ADCC2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DBB7E7C"/>
    <w:multiLevelType w:val="multilevel"/>
    <w:tmpl w:val="700E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A56C9"/>
    <w:multiLevelType w:val="hybridMultilevel"/>
    <w:tmpl w:val="C1CE9FDE"/>
    <w:lvl w:ilvl="0" w:tplc="8CCA8C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F28C6"/>
    <w:multiLevelType w:val="multilevel"/>
    <w:tmpl w:val="E3CA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1553"/>
    <w:multiLevelType w:val="hybridMultilevel"/>
    <w:tmpl w:val="A5B0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54B70"/>
    <w:multiLevelType w:val="hybridMultilevel"/>
    <w:tmpl w:val="8D125D64"/>
    <w:lvl w:ilvl="0" w:tplc="5B24DDC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209FA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AEB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1D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05812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6004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2D98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D8220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6A5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641B11"/>
    <w:multiLevelType w:val="hybridMultilevel"/>
    <w:tmpl w:val="3C40A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167223">
    <w:abstractNumId w:val="7"/>
  </w:num>
  <w:num w:numId="2" w16cid:durableId="322590714">
    <w:abstractNumId w:val="0"/>
  </w:num>
  <w:num w:numId="3" w16cid:durableId="85462589">
    <w:abstractNumId w:val="3"/>
  </w:num>
  <w:num w:numId="4" w16cid:durableId="829491353">
    <w:abstractNumId w:val="5"/>
  </w:num>
  <w:num w:numId="5" w16cid:durableId="1320883531">
    <w:abstractNumId w:val="2"/>
  </w:num>
  <w:num w:numId="6" w16cid:durableId="995496438">
    <w:abstractNumId w:val="1"/>
  </w:num>
  <w:num w:numId="7" w16cid:durableId="1392725609">
    <w:abstractNumId w:val="6"/>
  </w:num>
  <w:num w:numId="8" w16cid:durableId="1074275972">
    <w:abstractNumId w:val="4"/>
  </w:num>
  <w:num w:numId="9" w16cid:durableId="827795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B"/>
    <w:rsid w:val="00020C48"/>
    <w:rsid w:val="00022068"/>
    <w:rsid w:val="000233FA"/>
    <w:rsid w:val="00056B69"/>
    <w:rsid w:val="00062850"/>
    <w:rsid w:val="00066DA7"/>
    <w:rsid w:val="00075A03"/>
    <w:rsid w:val="000B1667"/>
    <w:rsid w:val="000C011A"/>
    <w:rsid w:val="00100855"/>
    <w:rsid w:val="00100CF1"/>
    <w:rsid w:val="00136AD6"/>
    <w:rsid w:val="001508DA"/>
    <w:rsid w:val="00153040"/>
    <w:rsid w:val="00183152"/>
    <w:rsid w:val="001846B0"/>
    <w:rsid w:val="00185DA1"/>
    <w:rsid w:val="001B0CE4"/>
    <w:rsid w:val="001B2AF7"/>
    <w:rsid w:val="001C017C"/>
    <w:rsid w:val="001C3020"/>
    <w:rsid w:val="001D48CD"/>
    <w:rsid w:val="001D4D32"/>
    <w:rsid w:val="001D6D17"/>
    <w:rsid w:val="001E275B"/>
    <w:rsid w:val="002047C9"/>
    <w:rsid w:val="00212D23"/>
    <w:rsid w:val="00230774"/>
    <w:rsid w:val="002315A1"/>
    <w:rsid w:val="0023716E"/>
    <w:rsid w:val="00262315"/>
    <w:rsid w:val="00296D5A"/>
    <w:rsid w:val="002A0E41"/>
    <w:rsid w:val="002B4E2D"/>
    <w:rsid w:val="002C52A0"/>
    <w:rsid w:val="002D0710"/>
    <w:rsid w:val="002D2043"/>
    <w:rsid w:val="002E0275"/>
    <w:rsid w:val="00315242"/>
    <w:rsid w:val="00321145"/>
    <w:rsid w:val="0032128D"/>
    <w:rsid w:val="00327BBA"/>
    <w:rsid w:val="003407F0"/>
    <w:rsid w:val="00342420"/>
    <w:rsid w:val="00342722"/>
    <w:rsid w:val="003435DA"/>
    <w:rsid w:val="00347A81"/>
    <w:rsid w:val="003962B4"/>
    <w:rsid w:val="003A2102"/>
    <w:rsid w:val="003B1A37"/>
    <w:rsid w:val="003C1F37"/>
    <w:rsid w:val="003E6625"/>
    <w:rsid w:val="00417C23"/>
    <w:rsid w:val="00444747"/>
    <w:rsid w:val="00476EB7"/>
    <w:rsid w:val="004E36E3"/>
    <w:rsid w:val="004E54D6"/>
    <w:rsid w:val="004F0020"/>
    <w:rsid w:val="004F4C50"/>
    <w:rsid w:val="004F7820"/>
    <w:rsid w:val="00547FAA"/>
    <w:rsid w:val="0057491D"/>
    <w:rsid w:val="005A6676"/>
    <w:rsid w:val="005B6A8D"/>
    <w:rsid w:val="005D4D77"/>
    <w:rsid w:val="00643C7D"/>
    <w:rsid w:val="006447CE"/>
    <w:rsid w:val="006538DC"/>
    <w:rsid w:val="0066632F"/>
    <w:rsid w:val="006955FD"/>
    <w:rsid w:val="00697123"/>
    <w:rsid w:val="006E1326"/>
    <w:rsid w:val="0078156D"/>
    <w:rsid w:val="007922D1"/>
    <w:rsid w:val="0079285D"/>
    <w:rsid w:val="007A1B4A"/>
    <w:rsid w:val="007B4AA5"/>
    <w:rsid w:val="007C6CE4"/>
    <w:rsid w:val="007D1177"/>
    <w:rsid w:val="007E63C3"/>
    <w:rsid w:val="007F45D1"/>
    <w:rsid w:val="007F72F4"/>
    <w:rsid w:val="008016C0"/>
    <w:rsid w:val="00832E95"/>
    <w:rsid w:val="008365A0"/>
    <w:rsid w:val="0085034C"/>
    <w:rsid w:val="00866188"/>
    <w:rsid w:val="00872AB5"/>
    <w:rsid w:val="008A17F2"/>
    <w:rsid w:val="008B2300"/>
    <w:rsid w:val="008C1D06"/>
    <w:rsid w:val="008F108F"/>
    <w:rsid w:val="00930101"/>
    <w:rsid w:val="00936925"/>
    <w:rsid w:val="00970F09"/>
    <w:rsid w:val="00991684"/>
    <w:rsid w:val="009A1D3E"/>
    <w:rsid w:val="009A1FE4"/>
    <w:rsid w:val="009C577B"/>
    <w:rsid w:val="00A26CDF"/>
    <w:rsid w:val="00A4413B"/>
    <w:rsid w:val="00A56294"/>
    <w:rsid w:val="00AB6EDD"/>
    <w:rsid w:val="00AB71AC"/>
    <w:rsid w:val="00AF67C9"/>
    <w:rsid w:val="00B0495B"/>
    <w:rsid w:val="00B076ED"/>
    <w:rsid w:val="00B12595"/>
    <w:rsid w:val="00B6442F"/>
    <w:rsid w:val="00B70A49"/>
    <w:rsid w:val="00B80725"/>
    <w:rsid w:val="00B83955"/>
    <w:rsid w:val="00BB7DB1"/>
    <w:rsid w:val="00BE00A4"/>
    <w:rsid w:val="00BF2EF0"/>
    <w:rsid w:val="00C002F1"/>
    <w:rsid w:val="00C17657"/>
    <w:rsid w:val="00C36C2F"/>
    <w:rsid w:val="00C63204"/>
    <w:rsid w:val="00C756A2"/>
    <w:rsid w:val="00C828DD"/>
    <w:rsid w:val="00CB2A90"/>
    <w:rsid w:val="00CD7179"/>
    <w:rsid w:val="00CE6C64"/>
    <w:rsid w:val="00D04BF2"/>
    <w:rsid w:val="00D13FD8"/>
    <w:rsid w:val="00D169D4"/>
    <w:rsid w:val="00D20FD8"/>
    <w:rsid w:val="00D31675"/>
    <w:rsid w:val="00D34AAF"/>
    <w:rsid w:val="00D44BE5"/>
    <w:rsid w:val="00D56E2C"/>
    <w:rsid w:val="00D85CC0"/>
    <w:rsid w:val="00D90E1B"/>
    <w:rsid w:val="00D96FC9"/>
    <w:rsid w:val="00DA10C2"/>
    <w:rsid w:val="00DA2F7A"/>
    <w:rsid w:val="00DB575E"/>
    <w:rsid w:val="00DB7D0A"/>
    <w:rsid w:val="00E06721"/>
    <w:rsid w:val="00E36966"/>
    <w:rsid w:val="00E41253"/>
    <w:rsid w:val="00E450C9"/>
    <w:rsid w:val="00E46E85"/>
    <w:rsid w:val="00E70375"/>
    <w:rsid w:val="00EA6245"/>
    <w:rsid w:val="00EB5171"/>
    <w:rsid w:val="00EB7682"/>
    <w:rsid w:val="00ED018D"/>
    <w:rsid w:val="00ED6CB7"/>
    <w:rsid w:val="00F7444D"/>
    <w:rsid w:val="00F76E80"/>
    <w:rsid w:val="00F911A0"/>
    <w:rsid w:val="00FB2C96"/>
    <w:rsid w:val="00FE4A23"/>
    <w:rsid w:val="00FF295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B660"/>
  <w15:chartTrackingRefBased/>
  <w15:docId w15:val="{DAEC354B-908D-4C6B-B8F9-1219AE4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3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0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4"/>
  </w:style>
  <w:style w:type="paragraph" w:styleId="Footer">
    <w:name w:val="footer"/>
    <w:basedOn w:val="Normal"/>
    <w:link w:val="Foot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4"/>
  </w:style>
  <w:style w:type="character" w:customStyle="1" w:styleId="-">
    <w:name w:val="Интернет-ссылка"/>
    <w:qFormat/>
    <w:rsid w:val="00C63204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05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Gayane A. Khlghatyan</cp:lastModifiedBy>
  <cp:revision>8</cp:revision>
  <cp:lastPrinted>2023-08-02T07:33:00Z</cp:lastPrinted>
  <dcterms:created xsi:type="dcterms:W3CDTF">2023-08-04T13:19:00Z</dcterms:created>
  <dcterms:modified xsi:type="dcterms:W3CDTF">2024-04-02T12:38:00Z</dcterms:modified>
</cp:coreProperties>
</file>