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51E18" w14:textId="77777777" w:rsidR="003E054A" w:rsidRPr="005566C1" w:rsidRDefault="003E054A" w:rsidP="003E054A">
      <w:pPr>
        <w:pStyle w:val="mechtex"/>
        <w:ind w:firstLine="567"/>
        <w:rPr>
          <w:rFonts w:ascii="GHEA Grapalat" w:hAnsi="GHEA Grapalat" w:cs="Sylfaen"/>
          <w:b/>
          <w:sz w:val="30"/>
          <w:szCs w:val="30"/>
        </w:rPr>
      </w:pPr>
    </w:p>
    <w:p w14:paraId="0930472E" w14:textId="77777777" w:rsidR="003E054A" w:rsidRPr="005566C1" w:rsidRDefault="003E054A" w:rsidP="003E054A">
      <w:pPr>
        <w:ind w:firstLine="567"/>
        <w:jc w:val="center"/>
        <w:rPr>
          <w:rFonts w:ascii="GHEA Grapalat" w:eastAsia="Times New Roman" w:hAnsi="GHEA Grapalat" w:cs="Sylfaen"/>
          <w:b/>
          <w:bCs/>
          <w:sz w:val="30"/>
          <w:szCs w:val="30"/>
          <w:lang w:eastAsia="ru-RU"/>
        </w:rPr>
      </w:pPr>
      <w:r w:rsidRPr="005566C1">
        <w:rPr>
          <w:rFonts w:ascii="GHEA Grapalat" w:eastAsia="Times New Roman" w:hAnsi="GHEA Grapalat" w:cs="Sylfaen"/>
          <w:b/>
          <w:bCs/>
          <w:sz w:val="30"/>
          <w:szCs w:val="30"/>
          <w:lang w:eastAsia="ru-RU"/>
        </w:rPr>
        <w:t>ՀԱՅԱՍՏԱՆԻ ՀԱՆՐԱՊԵՏՈՒԹՅԱՆ ԿԱՌԱՎԱՐՈՒԹՅՈՒՆ</w:t>
      </w:r>
      <w:r w:rsidRPr="005566C1">
        <w:rPr>
          <w:rFonts w:ascii="Calibri" w:eastAsia="Times New Roman" w:hAnsi="Calibri" w:cs="Calibri"/>
          <w:b/>
          <w:bCs/>
          <w:sz w:val="30"/>
          <w:szCs w:val="30"/>
          <w:lang w:eastAsia="ru-RU"/>
        </w:rPr>
        <w:t> </w:t>
      </w:r>
    </w:p>
    <w:p w14:paraId="1C2755A1" w14:textId="77777777" w:rsidR="003E054A" w:rsidRPr="005566C1" w:rsidRDefault="003E054A" w:rsidP="003E054A">
      <w:pPr>
        <w:ind w:firstLine="567"/>
        <w:jc w:val="center"/>
        <w:rPr>
          <w:rFonts w:ascii="GHEA Grapalat" w:eastAsia="Times New Roman" w:hAnsi="GHEA Grapalat" w:cs="Sylfaen"/>
          <w:b/>
          <w:bCs/>
          <w:sz w:val="30"/>
          <w:szCs w:val="30"/>
          <w:lang w:eastAsia="ru-RU"/>
        </w:rPr>
      </w:pPr>
      <w:r w:rsidRPr="005566C1">
        <w:rPr>
          <w:rFonts w:ascii="GHEA Grapalat" w:eastAsia="Times New Roman" w:hAnsi="GHEA Grapalat" w:cs="Sylfaen"/>
          <w:b/>
          <w:bCs/>
          <w:sz w:val="30"/>
          <w:szCs w:val="30"/>
          <w:lang w:eastAsia="ru-RU"/>
        </w:rPr>
        <w:t>ՈՐՈՇՈՒՄ</w:t>
      </w:r>
    </w:p>
    <w:p w14:paraId="2C0CB185" w14:textId="77777777" w:rsidR="003E054A" w:rsidRPr="005566C1" w:rsidRDefault="003E054A" w:rsidP="003E054A">
      <w:pPr>
        <w:ind w:firstLine="567"/>
        <w:jc w:val="center"/>
        <w:rPr>
          <w:rFonts w:ascii="GHEA Grapalat" w:eastAsia="Times New Roman" w:hAnsi="GHEA Grapalat" w:cs="Sylfaen"/>
          <w:b/>
          <w:bCs/>
          <w:sz w:val="30"/>
          <w:szCs w:val="30"/>
          <w:lang w:eastAsia="ru-RU"/>
        </w:rPr>
      </w:pPr>
      <w:r w:rsidRPr="005566C1">
        <w:rPr>
          <w:rFonts w:ascii="Calibri" w:eastAsia="Times New Roman" w:hAnsi="Calibri" w:cs="Calibri"/>
          <w:b/>
          <w:bCs/>
          <w:sz w:val="30"/>
          <w:szCs w:val="30"/>
          <w:lang w:eastAsia="ru-RU"/>
        </w:rPr>
        <w:t> </w:t>
      </w:r>
    </w:p>
    <w:p w14:paraId="7E02FF59" w14:textId="77777777" w:rsidR="003E054A" w:rsidRPr="005566C1" w:rsidRDefault="003E054A" w:rsidP="003E054A">
      <w:pPr>
        <w:ind w:firstLine="567"/>
        <w:jc w:val="center"/>
        <w:rPr>
          <w:rFonts w:ascii="GHEA Grapalat" w:eastAsia="Times New Roman" w:hAnsi="GHEA Grapalat" w:cs="Sylfaen"/>
          <w:b/>
          <w:bCs/>
          <w:sz w:val="30"/>
          <w:szCs w:val="30"/>
          <w:lang w:eastAsia="ru-RU"/>
        </w:rPr>
      </w:pPr>
      <w:r w:rsidRPr="005566C1">
        <w:rPr>
          <w:rFonts w:ascii="GHEA Grapalat" w:eastAsia="Times New Roman" w:hAnsi="GHEA Grapalat" w:cs="Sylfaen"/>
          <w:b/>
          <w:bCs/>
          <w:sz w:val="30"/>
          <w:szCs w:val="30"/>
          <w:lang w:eastAsia="ru-RU"/>
        </w:rPr>
        <w:t>«__» ______________ 2024 թվականի N  -Ն</w:t>
      </w:r>
    </w:p>
    <w:p w14:paraId="540AF6D6" w14:textId="77777777" w:rsidR="003E054A" w:rsidRPr="005566C1" w:rsidRDefault="003E054A" w:rsidP="003E054A">
      <w:pPr>
        <w:spacing w:line="360" w:lineRule="auto"/>
        <w:ind w:firstLine="567"/>
        <w:jc w:val="center"/>
        <w:rPr>
          <w:rFonts w:ascii="GHEA Grapalat" w:hAnsi="GHEA Grapalat"/>
          <w:b/>
          <w:sz w:val="8"/>
          <w:szCs w:val="24"/>
        </w:rPr>
      </w:pPr>
    </w:p>
    <w:p w14:paraId="43AC532C" w14:textId="556E935B" w:rsidR="003E054A" w:rsidRPr="005566C1" w:rsidRDefault="003E054A" w:rsidP="003E054A">
      <w:pPr>
        <w:pStyle w:val="mechtex"/>
        <w:spacing w:line="360" w:lineRule="auto"/>
        <w:ind w:firstLine="567"/>
        <w:rPr>
          <w:rFonts w:ascii="GHEA Grapalat" w:hAnsi="GHEA Grapalat" w:cs="Arial"/>
          <w:b/>
          <w:bCs/>
          <w:spacing w:val="-2"/>
          <w:sz w:val="24"/>
          <w:szCs w:val="24"/>
          <w:shd w:val="clear" w:color="auto" w:fill="FFFFFF"/>
          <w:lang w:val="hy-AM"/>
        </w:rPr>
      </w:pPr>
      <w:r w:rsidRPr="005566C1">
        <w:rPr>
          <w:rFonts w:ascii="GHEA Grapalat" w:hAnsi="GHEA Grapalat" w:cs="Arial"/>
          <w:b/>
          <w:bCs/>
          <w:spacing w:val="-2"/>
          <w:sz w:val="24"/>
          <w:szCs w:val="24"/>
          <w:shd w:val="clear" w:color="auto" w:fill="FFFFFF"/>
          <w:lang w:val="hy-AM"/>
        </w:rPr>
        <w:t xml:space="preserve">ՀԱՆՐԱՅԻՆ ՊԱՇՏՈՆ ԶԲԱՂԵՑՆՈՂ ԱՆՁԱՆՑ և ՀԱՆՐԱՅԻՆ ԾԱՌԱՅՈՂՆԵՐԻ՝ ՊԵՏԱԿԱՆ ՍԵՓԱԿԱՆՈՒԹՅՈՒՆ ԴԱՐՁԱԾ ՆՎԵՐՆԵՐԻ ՏՆՕՐԻՆՄԱՆ ԿԱՐԳԸ, ՇՈՒՏ ՓՉԱՑՈՂ ԵՎ ՊԱՀՊԱՆՄԱՆ ԷԱԿԱՆ ԾԱԽՍԵՐ ՊԱՀԱՆՋՈՂ ԳՈՒՅՔԵՐԻ ՑԱՆԿԸ, ՇՈՒՏ ՓՉԱՑՈՂ ԳՈՒՅՔԻ ՈՉՆՉԱՑՄԱՆ ԴԵՊՔԵՐԸ, ԿԱՐԳԸ </w:t>
      </w:r>
      <w:r w:rsidR="006444A4" w:rsidRPr="005566C1">
        <w:rPr>
          <w:rFonts w:ascii="GHEA Grapalat" w:hAnsi="GHEA Grapalat" w:cs="Arial"/>
          <w:b/>
          <w:bCs/>
          <w:spacing w:val="-2"/>
          <w:sz w:val="24"/>
          <w:szCs w:val="24"/>
          <w:shd w:val="clear" w:color="auto" w:fill="FFFFFF"/>
          <w:lang w:val="hy-AM"/>
        </w:rPr>
        <w:t>ԵՎ</w:t>
      </w:r>
      <w:r w:rsidRPr="005566C1">
        <w:rPr>
          <w:rFonts w:ascii="GHEA Grapalat" w:hAnsi="GHEA Grapalat" w:cs="Arial"/>
          <w:b/>
          <w:bCs/>
          <w:spacing w:val="-2"/>
          <w:sz w:val="24"/>
          <w:szCs w:val="24"/>
          <w:shd w:val="clear" w:color="auto" w:fill="FFFFFF"/>
          <w:lang w:val="hy-AM"/>
        </w:rPr>
        <w:t xml:space="preserve"> ՏՆՕՐԻՆՄԱՆ ԵՂԱՆԱԿՆԵՐԸ, ԱՌԱՆՁԻՆ ՏԵՍԱԿԻ ԳՈՒՅՔԻ ՏՆՕՐԻՆՄԱՆ ԱՌԱՆՁՆԱՀԱՏԿՈՒԹՅՈՒՆՆԵՐԸ, ԳՈՒՅՔԻ ՏՆՕՐԻՆՄԱՆ ԵՂԱՆԱԿՆԵՐԻ ԸՆՏՐՈՒԹՅԱՆ ՄԵԹՈԴԱԲԱՆՈՒԹՅՈՒՆԸ ԵՎ ՏՆՕՐԻՆՄԱՆ ԵՂԱՆԱԿԻ ՎԵՐԱԲԵՐՅԱԼ «ՊԵՏԱԿԱՆ ԱՐԱՐՈՂԱԿԱՐԳԻ ՄԱՍԻՆ» ՕՐԵՆՔՈՎ ՍԱՀՄԱՆՎԱԾ ԵԶՐԱԿԱՑՈՒԹՅԱՆ ՏՐԱՄԱԴՐՄԱՆ ԿԱՐԳԸ ՍԱՀՄԱՆԵԼՈՒ ՄԱՍԻՆ</w:t>
      </w:r>
    </w:p>
    <w:p w14:paraId="44FF9A3F" w14:textId="77777777" w:rsidR="003E054A" w:rsidRPr="005566C1" w:rsidRDefault="003E054A" w:rsidP="003E054A">
      <w:pPr>
        <w:shd w:val="clear" w:color="auto" w:fill="FFFFFF"/>
        <w:spacing w:line="360" w:lineRule="auto"/>
        <w:ind w:firstLine="567"/>
        <w:jc w:val="both"/>
        <w:rPr>
          <w:rFonts w:ascii="GHEA Grapalat" w:hAnsi="GHEA Grapalat"/>
          <w:b/>
          <w:sz w:val="24"/>
          <w:szCs w:val="24"/>
        </w:rPr>
      </w:pPr>
      <w:r w:rsidRPr="005566C1">
        <w:rPr>
          <w:rFonts w:ascii="Calibri" w:hAnsi="Calibri" w:cs="Calibri"/>
          <w:b/>
          <w:color w:val="000000"/>
          <w:sz w:val="24"/>
          <w:szCs w:val="24"/>
        </w:rPr>
        <w:t> </w:t>
      </w:r>
    </w:p>
    <w:p w14:paraId="1CCD45DF" w14:textId="77777777" w:rsidR="003E054A" w:rsidRPr="005566C1" w:rsidRDefault="003E054A" w:rsidP="003E054A">
      <w:pPr>
        <w:shd w:val="clear" w:color="auto" w:fill="FFFFFF"/>
        <w:spacing w:after="0" w:line="360" w:lineRule="auto"/>
        <w:ind w:firstLine="567"/>
        <w:jc w:val="both"/>
        <w:rPr>
          <w:rFonts w:ascii="GHEA Grapalat" w:hAnsi="GHEA Grapalat" w:cs="Times New Roman"/>
          <w:sz w:val="24"/>
          <w:szCs w:val="24"/>
        </w:rPr>
      </w:pPr>
      <w:r w:rsidRPr="005566C1">
        <w:rPr>
          <w:rFonts w:ascii="GHEA Grapalat" w:hAnsi="GHEA Grapalat"/>
          <w:sz w:val="24"/>
          <w:szCs w:val="24"/>
        </w:rPr>
        <w:t>Հիմք ընդունելով</w:t>
      </w:r>
      <w:r w:rsidRPr="005566C1">
        <w:rPr>
          <w:rFonts w:ascii="GHEA Grapalat" w:hAnsi="GHEA Grapalat" w:cs="Times New Roman"/>
          <w:sz w:val="24"/>
          <w:szCs w:val="24"/>
        </w:rPr>
        <w:t xml:space="preserve"> «Պետական գույքի կառավարման մասին» 25</w:t>
      </w:r>
      <w:r w:rsidRPr="005566C1">
        <w:rPr>
          <w:rFonts w:ascii="Cambria Math" w:hAnsi="Cambria Math" w:cs="Cambria Math"/>
          <w:sz w:val="24"/>
          <w:szCs w:val="24"/>
        </w:rPr>
        <w:t>․</w:t>
      </w:r>
      <w:r w:rsidRPr="005566C1">
        <w:rPr>
          <w:rFonts w:ascii="GHEA Grapalat" w:hAnsi="GHEA Grapalat" w:cs="Times New Roman"/>
          <w:sz w:val="24"/>
          <w:szCs w:val="24"/>
        </w:rPr>
        <w:t>1 հոդվածի 4-րդ մասը՝ Հայաստանի Հանրապետության կառավարությունը որոշում է.</w:t>
      </w:r>
    </w:p>
    <w:p w14:paraId="09FE2D78" w14:textId="77777777" w:rsidR="003E054A" w:rsidRPr="005566C1" w:rsidRDefault="003E054A" w:rsidP="003E054A">
      <w:pPr>
        <w:pStyle w:val="ListParagraph"/>
        <w:numPr>
          <w:ilvl w:val="0"/>
          <w:numId w:val="1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Սահմանել`</w:t>
      </w:r>
    </w:p>
    <w:p w14:paraId="77230392" w14:textId="77777777" w:rsidR="003E054A" w:rsidRPr="005566C1" w:rsidRDefault="003E054A" w:rsidP="003E054A">
      <w:pPr>
        <w:pStyle w:val="ListParagraph"/>
        <w:numPr>
          <w:ilvl w:val="0"/>
          <w:numId w:val="1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հանրային պաշտոն զբաղեցնող անձանց և հանրային ծառայողների՝ պետական սեփականություն դարձած նվերների տնօրինման կարգը՝ համաձայն N 1 հավելվածի.</w:t>
      </w:r>
    </w:p>
    <w:p w14:paraId="154CF3F9" w14:textId="77777777" w:rsidR="003E054A" w:rsidRPr="005566C1" w:rsidRDefault="003E054A" w:rsidP="003E054A">
      <w:pPr>
        <w:pStyle w:val="ListParagraph"/>
        <w:numPr>
          <w:ilvl w:val="0"/>
          <w:numId w:val="1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գույքի տնօրինման եղանակների ընտրության մեթոդաբանությունը և գույքի տնօրինման եղանակի վերաբերյալ «Պետական արարողակարգի մասին» օրենքով սահմանված եզրակացության տրամադրման կարգը՝ համաձայն N 2 հավելվածի.</w:t>
      </w:r>
    </w:p>
    <w:p w14:paraId="44385BB7" w14:textId="77777777" w:rsidR="003E054A" w:rsidRPr="005566C1" w:rsidRDefault="003E054A" w:rsidP="003E054A">
      <w:pPr>
        <w:pStyle w:val="ListParagraph"/>
        <w:numPr>
          <w:ilvl w:val="0"/>
          <w:numId w:val="1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հանրային պաշտոն զբաղեցնող անձանց և հանրային ծառայողների՝ պետական սեփականություն դարձած` շուտ փչացող նվերների ոչնչացման դեպքերը, կարգը և տնօրինման եղանակները, առանձին տեսակի գույքի տնօրինման առանձնահատկությունները` համաձայն N 3 հավելվածի.</w:t>
      </w:r>
    </w:p>
    <w:p w14:paraId="41236787" w14:textId="77777777" w:rsidR="003E054A" w:rsidRPr="005566C1" w:rsidRDefault="003E054A" w:rsidP="003E054A">
      <w:pPr>
        <w:pStyle w:val="ListParagraph"/>
        <w:numPr>
          <w:ilvl w:val="0"/>
          <w:numId w:val="1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lastRenderedPageBreak/>
        <w:t>շուտ փչացող և պահպանման էական ծախսեր պահանջող գույքերի ցանկը` համաձայն N 4 հավելվածի:</w:t>
      </w:r>
    </w:p>
    <w:p w14:paraId="06477D0A" w14:textId="77777777" w:rsidR="003E054A" w:rsidRPr="005566C1" w:rsidRDefault="003E054A" w:rsidP="003E054A">
      <w:pPr>
        <w:pStyle w:val="ListParagraph"/>
        <w:numPr>
          <w:ilvl w:val="0"/>
          <w:numId w:val="1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Սահմանել, որ սույն որոշման իմաստով՝ նվեր են համարվում հանրային պաշտոն զբաղեցնող անձանց և հանրային ծառայողներին՝ </w:t>
      </w:r>
    </w:p>
    <w:p w14:paraId="7F9497AF" w14:textId="77777777" w:rsidR="003E054A" w:rsidRPr="005566C1" w:rsidRDefault="003E054A" w:rsidP="003E054A">
      <w:pPr>
        <w:pStyle w:val="ListParagraph"/>
        <w:numPr>
          <w:ilvl w:val="0"/>
          <w:numId w:val="19"/>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«Հանրային ծառայության մասին» օրենքի 29-րդ հոդվածի 6-րդ մասով սահմանված պետական կամ պաշտոնական այցերի կամ միջոցառումների, ինչպես նաև աշխատանքային այցերի, գործուղումների շրջանակներում կամ ժամանակ տրվող նվերները կամ օտարերկրյա պետությունների, միջազգային կազմակերպությունների կամ այլ անձանց կողմից տրվող արարողակարգային նվերները, որոնց արժեքը գերազանցում է 60 հազար Հայաստանի Հանրապետության դրամը և որոնք Կոռուպցիայի կանխարգելման հանձնաժողովի կողմից սահմանված կարգով հանձնվել են պետությանը կամ համայնքին</w:t>
      </w:r>
      <w:r w:rsidRPr="005566C1">
        <w:rPr>
          <w:rFonts w:ascii="GHEA Grapalat" w:hAnsi="GHEA Grapalat" w:cs="Times New Roman"/>
          <w:sz w:val="24"/>
          <w:szCs w:val="24"/>
        </w:rPr>
        <w:t>:</w:t>
      </w:r>
    </w:p>
    <w:p w14:paraId="028C177A" w14:textId="77777777" w:rsidR="003E054A" w:rsidRPr="005566C1" w:rsidRDefault="003E054A" w:rsidP="003E054A">
      <w:pPr>
        <w:pStyle w:val="ListParagraph"/>
        <w:numPr>
          <w:ilvl w:val="0"/>
          <w:numId w:val="19"/>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«Հանրային ծառայության մասին» օրենքի 29-րդ հոդվածի 9-րդ մասով սահմանվա</w:t>
      </w:r>
      <w:r w:rsidRPr="005566C1">
        <w:rPr>
          <w:rFonts w:ascii="GHEA Grapalat" w:hAnsi="GHEA Grapalat" w:cs="Times New Roman"/>
          <w:sz w:val="24"/>
          <w:szCs w:val="24"/>
        </w:rPr>
        <w:t xml:space="preserve">ծ </w:t>
      </w:r>
      <w:r w:rsidRPr="005566C1">
        <w:rPr>
          <w:rFonts w:ascii="GHEA Grapalat" w:hAnsi="GHEA Grapalat"/>
          <w:sz w:val="24"/>
          <w:szCs w:val="24"/>
        </w:rPr>
        <w:t xml:space="preserve">խորհրդատվական կարծիքի համաձայն թույլատրելի չհամարվող այն նվերը, որը Կոռուպցիայի կանխարգելման հանձնաժողովի կողմից սահմանված կարգով հանձնվել է պետությանը կամ համայնքին:  </w:t>
      </w:r>
    </w:p>
    <w:p w14:paraId="536D6362" w14:textId="77777777" w:rsidR="003E054A" w:rsidRPr="005566C1" w:rsidRDefault="003E054A" w:rsidP="003E054A">
      <w:pPr>
        <w:pStyle w:val="ListParagraph"/>
        <w:numPr>
          <w:ilvl w:val="0"/>
          <w:numId w:val="1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Սահմանել, որ </w:t>
      </w:r>
      <w:r w:rsidRPr="005566C1">
        <w:rPr>
          <w:rFonts w:ascii="GHEA Grapalat" w:hAnsi="GHEA Grapalat"/>
          <w:sz w:val="24"/>
          <w:szCs w:val="24"/>
        </w:rPr>
        <w:t>հանրային պաշտոն զբաղեցնող անձանց և հանրային ծառայողների</w:t>
      </w:r>
      <w:r w:rsidRPr="005566C1">
        <w:rPr>
          <w:rStyle w:val="CommentReference"/>
          <w:rFonts w:ascii="GHEA Grapalat" w:hAnsi="GHEA Grapalat"/>
          <w:sz w:val="24"/>
          <w:szCs w:val="24"/>
        </w:rPr>
        <w:t>՝</w:t>
      </w:r>
      <w:r w:rsidRPr="005566C1">
        <w:rPr>
          <w:rFonts w:ascii="GHEA Grapalat" w:hAnsi="GHEA Grapalat" w:cs="Times New Roman"/>
          <w:sz w:val="24"/>
          <w:szCs w:val="24"/>
        </w:rPr>
        <w:t xml:space="preserve"> սույն որոշման 2-րդ կետով սահմանված և </w:t>
      </w:r>
      <w:r w:rsidRPr="005566C1">
        <w:rPr>
          <w:rFonts w:ascii="GHEA Grapalat" w:hAnsi="GHEA Grapalat"/>
          <w:sz w:val="24"/>
          <w:szCs w:val="24"/>
        </w:rPr>
        <w:t xml:space="preserve">Կոռուպցիայի կանխարգելման հանձնաժողովի </w:t>
      </w:r>
      <w:r w:rsidRPr="005566C1">
        <w:rPr>
          <w:rFonts w:ascii="GHEA Grapalat" w:hAnsi="GHEA Grapalat" w:cs="Cambria Math"/>
          <w:sz w:val="24"/>
          <w:szCs w:val="24"/>
        </w:rPr>
        <w:t>կողմից</w:t>
      </w:r>
      <w:r w:rsidRPr="005566C1">
        <w:rPr>
          <w:rFonts w:ascii="GHEA Grapalat" w:hAnsi="GHEA Grapalat"/>
          <w:sz w:val="24"/>
          <w:szCs w:val="24"/>
        </w:rPr>
        <w:t xml:space="preserve"> սահմանված կարգով հանձնված և պետական սեփականություն դարձած նվերները</w:t>
      </w:r>
      <w:r w:rsidRPr="005566C1">
        <w:rPr>
          <w:rFonts w:ascii="GHEA Grapalat" w:hAnsi="GHEA Grapalat" w:cs="Times New Roman"/>
          <w:sz w:val="24"/>
          <w:szCs w:val="24"/>
        </w:rPr>
        <w:t xml:space="preserve"> (այսուհետ՝ գույք) տնօրինվում են Հայաստանի Հանրապետության օրենսդրությամբ պետական գույքի կառավարման լիազորված մարմնի՝ Տարածքային կառավարման և ենթակառուցվածքների նախարարության պետական գույքի կառավարման կոմիտեի (այսուհետ՝ Կոմիտե) կողմից:  </w:t>
      </w:r>
    </w:p>
    <w:p w14:paraId="268A8C0F" w14:textId="77777777" w:rsidR="003E054A" w:rsidRPr="005566C1" w:rsidRDefault="003E054A" w:rsidP="003E054A">
      <w:pPr>
        <w:pStyle w:val="ListParagraph"/>
        <w:numPr>
          <w:ilvl w:val="0"/>
          <w:numId w:val="1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Սահմանել, որ </w:t>
      </w:r>
      <w:r w:rsidRPr="005566C1">
        <w:rPr>
          <w:rFonts w:ascii="GHEA Grapalat" w:hAnsi="GHEA Grapalat"/>
          <w:sz w:val="24"/>
          <w:szCs w:val="24"/>
        </w:rPr>
        <w:t xml:space="preserve">սույն որոշման իմաստով գույքի տնօրինման եղանակի և սույն որոշման Հավելված N 1-ով սահմանված այլ հարցերի վերաբերալ մասնագիտական խորհրդատվություն տրամադրող կազմակերպություններ (այսուհետ՝ Լիազոր մարմին) են համարվում Կառավարության 2021 թվականի հոկտեմբերի 14-ի N 1681-Ն որոշման 2-րդ կետով սահմանված մարմինները՝ ըստ  ապրանքների արտաքին տնտեսական գործունեության ապրանքային անվանացանկում (ԱՏԳ ԱԱ) դասակարգման:    </w:t>
      </w:r>
    </w:p>
    <w:p w14:paraId="2C2BE3AE" w14:textId="77777777" w:rsidR="003E054A" w:rsidRPr="005566C1" w:rsidRDefault="003E054A" w:rsidP="003E054A">
      <w:pPr>
        <w:pStyle w:val="norm"/>
        <w:numPr>
          <w:ilvl w:val="0"/>
          <w:numId w:val="16"/>
        </w:numPr>
        <w:spacing w:line="360" w:lineRule="auto"/>
        <w:ind w:left="0" w:firstLine="426"/>
        <w:rPr>
          <w:rFonts w:ascii="GHEA Grapalat" w:hAnsi="GHEA Grapalat"/>
          <w:spacing w:val="-6"/>
          <w:sz w:val="24"/>
          <w:szCs w:val="24"/>
          <w:lang w:val="hy-AM"/>
        </w:rPr>
      </w:pPr>
      <w:r w:rsidRPr="005566C1">
        <w:rPr>
          <w:rFonts w:ascii="GHEA Grapalat" w:hAnsi="GHEA Grapalat" w:cs="Arial"/>
          <w:spacing w:val="-6"/>
          <w:sz w:val="24"/>
          <w:szCs w:val="24"/>
          <w:lang w:val="hy-AM"/>
        </w:rPr>
        <w:lastRenderedPageBreak/>
        <w:t>Սույն</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որոշումն</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ուժի</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մեջ</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է</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մտնում</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պաշտոնական</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հրապարակմանը</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հաջորդող</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տասներորդ</w:t>
      </w:r>
      <w:r w:rsidRPr="005566C1">
        <w:rPr>
          <w:rFonts w:ascii="GHEA Grapalat" w:hAnsi="GHEA Grapalat"/>
          <w:spacing w:val="-6"/>
          <w:sz w:val="24"/>
          <w:szCs w:val="24"/>
          <w:lang w:val="hy-AM"/>
        </w:rPr>
        <w:t xml:space="preserve"> </w:t>
      </w:r>
      <w:r w:rsidRPr="005566C1">
        <w:rPr>
          <w:rFonts w:ascii="GHEA Grapalat" w:hAnsi="GHEA Grapalat" w:cs="Arial"/>
          <w:spacing w:val="-6"/>
          <w:sz w:val="24"/>
          <w:szCs w:val="24"/>
          <w:lang w:val="hy-AM"/>
        </w:rPr>
        <w:t>օրը</w:t>
      </w:r>
      <w:r w:rsidRPr="005566C1">
        <w:rPr>
          <w:rFonts w:ascii="GHEA Grapalat" w:hAnsi="GHEA Grapalat"/>
          <w:spacing w:val="-6"/>
          <w:sz w:val="24"/>
          <w:szCs w:val="24"/>
          <w:lang w:val="hy-AM"/>
        </w:rPr>
        <w:t>:</w:t>
      </w:r>
    </w:p>
    <w:p w14:paraId="2ACA67F3" w14:textId="77777777" w:rsidR="003E054A" w:rsidRPr="005566C1" w:rsidRDefault="003E054A" w:rsidP="003E054A">
      <w:pPr>
        <w:ind w:firstLine="567"/>
        <w:rPr>
          <w:rFonts w:ascii="GHEA Grapalat" w:hAnsi="GHEA Grapalat" w:cs="Sylfaen"/>
          <w:sz w:val="16"/>
          <w:szCs w:val="24"/>
        </w:rPr>
      </w:pPr>
    </w:p>
    <w:p w14:paraId="320291AC" w14:textId="77777777" w:rsidR="003E054A" w:rsidRPr="005566C1" w:rsidRDefault="003E054A" w:rsidP="003E054A">
      <w:pPr>
        <w:ind w:firstLine="567"/>
        <w:rPr>
          <w:rFonts w:ascii="GHEA Grapalat" w:hAnsi="GHEA Grapalat" w:cs="Sylfaen"/>
          <w:sz w:val="24"/>
          <w:szCs w:val="24"/>
        </w:rPr>
      </w:pPr>
    </w:p>
    <w:p w14:paraId="279B3666" w14:textId="77777777" w:rsidR="003E054A" w:rsidRPr="005566C1" w:rsidRDefault="003E054A" w:rsidP="003E054A">
      <w:pPr>
        <w:ind w:firstLine="567"/>
        <w:rPr>
          <w:rFonts w:ascii="GHEA Grapalat" w:hAnsi="GHEA Grapalat" w:cs="Arial Armenian"/>
          <w:sz w:val="24"/>
          <w:szCs w:val="24"/>
        </w:rPr>
      </w:pPr>
      <w:r w:rsidRPr="005566C1">
        <w:rPr>
          <w:rFonts w:ascii="GHEA Grapalat" w:hAnsi="GHEA Grapalat" w:cs="Sylfaen"/>
          <w:sz w:val="24"/>
          <w:szCs w:val="24"/>
        </w:rPr>
        <w:t>ՀԱՅԱՍՏԱՆԻ</w:t>
      </w:r>
      <w:r w:rsidRPr="005566C1">
        <w:rPr>
          <w:rFonts w:ascii="GHEA Grapalat" w:hAnsi="GHEA Grapalat" w:cs="Arial Armenian"/>
          <w:sz w:val="24"/>
          <w:szCs w:val="24"/>
        </w:rPr>
        <w:t xml:space="preserve"> </w:t>
      </w:r>
      <w:r w:rsidRPr="005566C1">
        <w:rPr>
          <w:rFonts w:ascii="GHEA Grapalat" w:hAnsi="GHEA Grapalat" w:cs="Sylfaen"/>
          <w:sz w:val="24"/>
          <w:szCs w:val="24"/>
        </w:rPr>
        <w:t>ՀԱՆՐԱՊԵՏՈՒԹՅԱՆ</w:t>
      </w:r>
    </w:p>
    <w:p w14:paraId="0882A267" w14:textId="77777777" w:rsidR="003E054A" w:rsidRPr="005566C1" w:rsidRDefault="003E054A" w:rsidP="003E054A">
      <w:pPr>
        <w:tabs>
          <w:tab w:val="left" w:pos="993"/>
          <w:tab w:val="left" w:pos="1260"/>
        </w:tabs>
        <w:ind w:firstLine="567"/>
        <w:contextualSpacing/>
        <w:jc w:val="both"/>
        <w:rPr>
          <w:rFonts w:ascii="GHEA Grapalat" w:hAnsi="GHEA Grapalat" w:cs="Sylfaen"/>
          <w:sz w:val="24"/>
          <w:szCs w:val="24"/>
        </w:rPr>
      </w:pPr>
      <w:r w:rsidRPr="005566C1">
        <w:rPr>
          <w:rFonts w:ascii="GHEA Grapalat" w:hAnsi="GHEA Grapalat"/>
          <w:sz w:val="24"/>
          <w:szCs w:val="24"/>
        </w:rPr>
        <w:t xml:space="preserve">                    </w:t>
      </w:r>
      <w:r w:rsidRPr="005566C1">
        <w:rPr>
          <w:rFonts w:ascii="GHEA Grapalat" w:hAnsi="GHEA Grapalat" w:cs="Sylfaen"/>
          <w:sz w:val="24"/>
          <w:szCs w:val="24"/>
        </w:rPr>
        <w:t>ՎԱՐՉԱՊԵՏ</w:t>
      </w:r>
      <w:r w:rsidRPr="005566C1">
        <w:rPr>
          <w:rFonts w:ascii="GHEA Grapalat" w:hAnsi="GHEA Grapalat" w:cs="Arial Armenian"/>
          <w:sz w:val="24"/>
          <w:szCs w:val="24"/>
        </w:rPr>
        <w:tab/>
        <w:t xml:space="preserve">                                                     Ն</w:t>
      </w:r>
      <w:r w:rsidRPr="005566C1">
        <w:rPr>
          <w:rFonts w:ascii="GHEA Grapalat" w:hAnsi="GHEA Grapalat" w:cs="Sylfaen"/>
          <w:sz w:val="24"/>
          <w:szCs w:val="24"/>
        </w:rPr>
        <w:t>.</w:t>
      </w:r>
      <w:r w:rsidRPr="005566C1">
        <w:rPr>
          <w:rFonts w:ascii="GHEA Grapalat" w:hAnsi="GHEA Grapalat" w:cs="Arial Armenian"/>
          <w:sz w:val="24"/>
          <w:szCs w:val="24"/>
        </w:rPr>
        <w:t xml:space="preserve"> ՓԱՇԻՆ</w:t>
      </w:r>
      <w:r w:rsidRPr="005566C1">
        <w:rPr>
          <w:rFonts w:ascii="GHEA Grapalat" w:hAnsi="GHEA Grapalat" w:cs="Sylfaen"/>
          <w:sz w:val="24"/>
          <w:szCs w:val="24"/>
        </w:rPr>
        <w:t>ՅԱՆ</w:t>
      </w:r>
    </w:p>
    <w:p w14:paraId="169CF780" w14:textId="77777777" w:rsidR="003E054A" w:rsidRPr="005566C1" w:rsidRDefault="003E054A" w:rsidP="003E054A">
      <w:pPr>
        <w:ind w:firstLine="567"/>
        <w:rPr>
          <w:rFonts w:ascii="GHEA Grapalat" w:hAnsi="GHEA Grapalat" w:cs="Sylfaen"/>
          <w:sz w:val="24"/>
          <w:szCs w:val="24"/>
        </w:rPr>
      </w:pPr>
    </w:p>
    <w:p w14:paraId="1ECFB82D" w14:textId="77777777" w:rsidR="003E054A" w:rsidRPr="005566C1" w:rsidRDefault="003E054A" w:rsidP="003E054A">
      <w:pPr>
        <w:spacing w:line="360" w:lineRule="auto"/>
        <w:ind w:firstLine="567"/>
        <w:rPr>
          <w:rFonts w:ascii="GHEA Grapalat" w:hAnsi="GHEA Grapalat"/>
          <w:szCs w:val="24"/>
        </w:rPr>
      </w:pPr>
      <w:r w:rsidRPr="005566C1">
        <w:rPr>
          <w:rFonts w:ascii="GHEA Grapalat" w:hAnsi="GHEA Grapalat" w:cs="Sylfaen"/>
          <w:sz w:val="24"/>
          <w:szCs w:val="24"/>
        </w:rPr>
        <w:t xml:space="preserve">   Երևան</w:t>
      </w:r>
    </w:p>
    <w:p w14:paraId="21D9658D" w14:textId="77777777" w:rsidR="003E054A" w:rsidRPr="005566C1" w:rsidRDefault="003E054A" w:rsidP="003E054A">
      <w:pPr>
        <w:tabs>
          <w:tab w:val="left" w:pos="993"/>
        </w:tabs>
        <w:spacing w:after="0" w:line="360" w:lineRule="auto"/>
        <w:ind w:firstLine="567"/>
        <w:rPr>
          <w:rFonts w:ascii="GHEA Grapalat" w:hAnsi="GHEA Grapalat"/>
          <w:sz w:val="24"/>
          <w:szCs w:val="24"/>
        </w:rPr>
      </w:pPr>
      <w:r w:rsidRPr="005566C1">
        <w:rPr>
          <w:rFonts w:ascii="GHEA Grapalat" w:hAnsi="GHEA Grapalat"/>
          <w:sz w:val="24"/>
          <w:szCs w:val="24"/>
        </w:rPr>
        <w:br w:type="page"/>
      </w:r>
    </w:p>
    <w:p w14:paraId="2C19857A"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lastRenderedPageBreak/>
        <w:t>Հավելված N 1</w:t>
      </w:r>
    </w:p>
    <w:p w14:paraId="6A225616"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Կառավարության «---» _____ի 2024 թվականի</w:t>
      </w:r>
    </w:p>
    <w:p w14:paraId="424D6FBF"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N -Ն որոշման</w:t>
      </w:r>
    </w:p>
    <w:p w14:paraId="2FC4BF7D"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p>
    <w:p w14:paraId="29F2F4BB" w14:textId="77777777" w:rsidR="003E054A" w:rsidRPr="005566C1" w:rsidRDefault="003E054A" w:rsidP="003E054A">
      <w:pPr>
        <w:pStyle w:val="ListParagraph"/>
        <w:tabs>
          <w:tab w:val="left" w:pos="993"/>
        </w:tabs>
        <w:spacing w:after="0" w:line="360" w:lineRule="auto"/>
        <w:ind w:left="0" w:firstLine="567"/>
        <w:jc w:val="center"/>
        <w:rPr>
          <w:rFonts w:ascii="GHEA Grapalat" w:hAnsi="GHEA Grapalat"/>
          <w:sz w:val="24"/>
          <w:szCs w:val="24"/>
        </w:rPr>
      </w:pPr>
      <w:r w:rsidRPr="005566C1">
        <w:rPr>
          <w:rFonts w:ascii="GHEA Grapalat" w:hAnsi="GHEA Grapalat"/>
          <w:sz w:val="24"/>
          <w:szCs w:val="24"/>
        </w:rPr>
        <w:t>ԿԱՐԳ</w:t>
      </w:r>
    </w:p>
    <w:p w14:paraId="68A366FF" w14:textId="77777777" w:rsidR="003E054A" w:rsidRPr="005566C1" w:rsidRDefault="003E054A" w:rsidP="003E054A">
      <w:pPr>
        <w:pStyle w:val="ListParagraph"/>
        <w:tabs>
          <w:tab w:val="left" w:pos="993"/>
        </w:tabs>
        <w:spacing w:after="0" w:line="360" w:lineRule="auto"/>
        <w:ind w:left="0" w:firstLine="567"/>
        <w:jc w:val="center"/>
        <w:rPr>
          <w:rFonts w:ascii="GHEA Grapalat" w:hAnsi="GHEA Grapalat"/>
          <w:sz w:val="24"/>
          <w:szCs w:val="24"/>
        </w:rPr>
      </w:pPr>
      <w:r w:rsidRPr="005566C1">
        <w:rPr>
          <w:rFonts w:ascii="GHEA Grapalat" w:hAnsi="GHEA Grapalat"/>
          <w:sz w:val="24"/>
          <w:szCs w:val="24"/>
        </w:rPr>
        <w:t>ՀԱՆՐԱՅԻՆ ՊԱՇՏՈՆ ԶԲԱՂԵՑՆՈՂ ԱՆՁԱՆՑ ԵՎ ՀԱՆՐԱՅԻՆ ԾԱՌԱՅՈՂՆԵՐԻ՝ ՊԵՏԱԿԱՆ ՍԵՓԱԿԱՆՈՒԹՅՈՒՆ ԴԱՐՁԱԾ ՆՎԵՐՆԵՐԸ ՏՆՕՐԻՆԵԼՈՒ ՄԱՍԻՆ</w:t>
      </w:r>
    </w:p>
    <w:p w14:paraId="5FB34643" w14:textId="77777777" w:rsidR="003E054A" w:rsidRPr="005566C1" w:rsidRDefault="003E054A" w:rsidP="003E054A">
      <w:pPr>
        <w:pStyle w:val="ListParagraph"/>
        <w:tabs>
          <w:tab w:val="left" w:pos="993"/>
        </w:tabs>
        <w:spacing w:after="0" w:line="360" w:lineRule="auto"/>
        <w:ind w:left="0" w:firstLine="567"/>
        <w:jc w:val="center"/>
        <w:rPr>
          <w:rFonts w:ascii="GHEA Grapalat" w:hAnsi="GHEA Grapalat"/>
          <w:sz w:val="24"/>
          <w:szCs w:val="24"/>
        </w:rPr>
      </w:pPr>
    </w:p>
    <w:p w14:paraId="7B9B5B51" w14:textId="77777777" w:rsidR="003E054A" w:rsidRPr="005566C1" w:rsidRDefault="003E054A" w:rsidP="003E054A">
      <w:pPr>
        <w:tabs>
          <w:tab w:val="left" w:pos="993"/>
        </w:tabs>
        <w:spacing w:after="0" w:line="360" w:lineRule="auto"/>
        <w:ind w:firstLine="567"/>
        <w:jc w:val="center"/>
        <w:rPr>
          <w:rFonts w:ascii="GHEA Grapalat" w:hAnsi="GHEA Grapalat"/>
          <w:b/>
          <w:bCs/>
          <w:sz w:val="24"/>
          <w:szCs w:val="24"/>
          <w:highlight w:val="green"/>
        </w:rPr>
      </w:pPr>
      <w:r w:rsidRPr="005566C1">
        <w:rPr>
          <w:rFonts w:ascii="GHEA Grapalat" w:hAnsi="GHEA Grapalat"/>
          <w:b/>
          <w:bCs/>
          <w:sz w:val="24"/>
          <w:szCs w:val="24"/>
        </w:rPr>
        <w:t>1. ԸՆԴՀԱՆՈՒՐ ԴՐՈՒՅԹՆԵՐ</w:t>
      </w:r>
    </w:p>
    <w:p w14:paraId="120B309C"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Սույն կարգով սահմանվում են հանրային պաշտոն զբաղեցնող անձանց և հանրային ծառայողների՝ պետական սեփականություն դարձած նվերների տնօրինման, դրանից բխող գործողությունների իրականացման հետ կապված հարաբերությունները:</w:t>
      </w:r>
    </w:p>
    <w:p w14:paraId="52547FA7"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Գույքը տնօրինելու համար Կոմիտեի կողմից իրականացվում են հետևյալ գործողությունները</w:t>
      </w:r>
      <w:r w:rsidRPr="005566C1">
        <w:rPr>
          <w:rFonts w:ascii="GHEA Grapalat" w:hAnsi="GHEA Grapalat" w:cs="Times New Roman"/>
          <w:sz w:val="24"/>
          <w:szCs w:val="24"/>
        </w:rPr>
        <w:t>՝</w:t>
      </w:r>
    </w:p>
    <w:p w14:paraId="0EB1FF3D" w14:textId="77777777" w:rsidR="003E054A" w:rsidRPr="005566C1" w:rsidRDefault="003E054A" w:rsidP="003E054A">
      <w:pPr>
        <w:pStyle w:val="ListParagraph"/>
        <w:numPr>
          <w:ilvl w:val="0"/>
          <w:numId w:val="21"/>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գույքի տեղափոխումը և ժամանակավոր պահպանությունը Կոմիտեի կամ մասնագիտացված կազմակերպության՝ տվյալ գույքը պահելու  համար հատուկ հարմարեցված վայր/երում.</w:t>
      </w:r>
    </w:p>
    <w:p w14:paraId="5D998B45" w14:textId="77777777" w:rsidR="003E054A" w:rsidRPr="005566C1" w:rsidRDefault="003E054A" w:rsidP="003E054A">
      <w:pPr>
        <w:pStyle w:val="ListParagraph"/>
        <w:numPr>
          <w:ilvl w:val="0"/>
          <w:numId w:val="21"/>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ըստ անհրաժեշտության՝ գույքի կամ դրա խմբաքանակի մասնատումը, փաթեթավորումը, վերափաթեթավորումը և գույքի պատշաճ պահպանության համար անհրաժեշտ այլ գործողություններ:</w:t>
      </w:r>
    </w:p>
    <w:p w14:paraId="6680B42D"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Կոմիտեն «Հանրային ծառայության մասին» օրենքի 29-րդ հոդվածի հիման վրա պետության սեփականություն դարձող նվերների տնօրինման նպատակով կայացնում է հետևյալ որոշումներից մեկը</w:t>
      </w:r>
      <w:r w:rsidRPr="005566C1">
        <w:rPr>
          <w:rFonts w:ascii="GHEA Grapalat" w:hAnsi="GHEA Grapalat" w:cs="Times New Roman"/>
          <w:sz w:val="24"/>
          <w:szCs w:val="24"/>
        </w:rPr>
        <w:t>`</w:t>
      </w:r>
    </w:p>
    <w:p w14:paraId="728D0194" w14:textId="77777777" w:rsidR="003E054A" w:rsidRPr="005566C1" w:rsidRDefault="003E054A" w:rsidP="003E054A">
      <w:pPr>
        <w:pStyle w:val="ListParagraph"/>
        <w:numPr>
          <w:ilvl w:val="0"/>
          <w:numId w:val="22"/>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գույքը նվեր ստացած հանրային պաշտոն զբաղեցնող անձի կամ հանրային ծառայողի օգտագործմանը թողնելու մասին՝ որոշակի ժամկետով, սակայն ոչ ավել, քան մինչև վերջինիս պաշտոնից ազատվելը կամ ծառայությունը դադարեցնելը, կամ համապատասխան պետական մարմնի օգտագործմանը հանձնելու մասին.</w:t>
      </w:r>
    </w:p>
    <w:p w14:paraId="268285CD" w14:textId="77777777" w:rsidR="003E054A" w:rsidRPr="005566C1" w:rsidRDefault="003E054A" w:rsidP="003E054A">
      <w:pPr>
        <w:pStyle w:val="ListParagraph"/>
        <w:numPr>
          <w:ilvl w:val="0"/>
          <w:numId w:val="22"/>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lastRenderedPageBreak/>
        <w:t>մշակութային արժեք համարվող գույքը պետական կամ համայնքային թանգարաններին կամ ազգային գրադարանային հավաքածուին հանձնելու մասին.</w:t>
      </w:r>
    </w:p>
    <w:p w14:paraId="7853C6D6" w14:textId="77777777" w:rsidR="003E054A" w:rsidRPr="005566C1" w:rsidRDefault="003E054A" w:rsidP="003E054A">
      <w:pPr>
        <w:pStyle w:val="ListParagraph"/>
        <w:numPr>
          <w:ilvl w:val="0"/>
          <w:numId w:val="22"/>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շուտ փչացող գույքը, կենդանիները, պահպանման էական ծախսեր պահանջող գույքն անհապաղ իրացնելու կամ սույն որոշմամբ սահմանված այլ եղանակով տնօրինելու մասին.</w:t>
      </w:r>
    </w:p>
    <w:p w14:paraId="40FFF6E1" w14:textId="77777777" w:rsidR="003E054A" w:rsidRPr="005566C1" w:rsidRDefault="003E054A" w:rsidP="003E054A">
      <w:pPr>
        <w:pStyle w:val="ListParagraph"/>
        <w:numPr>
          <w:ilvl w:val="0"/>
          <w:numId w:val="22"/>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շուտ փչացող գույքը սույն որոշման Հավելված N 3-ով սահմանված դեպքերում և կարգով ոչնչացնելու մասին.</w:t>
      </w:r>
    </w:p>
    <w:p w14:paraId="36AEE863" w14:textId="77777777" w:rsidR="003E054A" w:rsidRPr="005566C1" w:rsidRDefault="003E054A" w:rsidP="003E054A">
      <w:pPr>
        <w:pStyle w:val="ListParagraph"/>
        <w:numPr>
          <w:ilvl w:val="0"/>
          <w:numId w:val="22"/>
        </w:numPr>
        <w:tabs>
          <w:tab w:val="left" w:pos="993"/>
        </w:tabs>
        <w:spacing w:after="0" w:line="360" w:lineRule="auto"/>
        <w:jc w:val="both"/>
        <w:rPr>
          <w:rFonts w:ascii="GHEA Grapalat" w:hAnsi="GHEA Grapalat"/>
          <w:sz w:val="24"/>
          <w:szCs w:val="24"/>
        </w:rPr>
      </w:pPr>
      <w:r w:rsidRPr="005566C1">
        <w:rPr>
          <w:rFonts w:ascii="GHEA Grapalat" w:hAnsi="GHEA Grapalat"/>
          <w:sz w:val="24"/>
          <w:szCs w:val="24"/>
        </w:rPr>
        <w:t>գույքը Կառավարության 2021 թվականի ապրիլի 15-ի N 587-Ն որոշմամբ սահմանված կարգով հրապարակային սակարկություններով իրացնելու մասին.</w:t>
      </w:r>
    </w:p>
    <w:p w14:paraId="6F15DEDA" w14:textId="77777777" w:rsidR="003E054A" w:rsidRPr="005566C1" w:rsidRDefault="003E054A" w:rsidP="003E054A">
      <w:pPr>
        <w:pStyle w:val="ListParagraph"/>
        <w:numPr>
          <w:ilvl w:val="0"/>
          <w:numId w:val="22"/>
        </w:numPr>
        <w:tabs>
          <w:tab w:val="left" w:pos="993"/>
        </w:tabs>
        <w:spacing w:after="0" w:line="360" w:lineRule="auto"/>
        <w:jc w:val="both"/>
        <w:rPr>
          <w:rFonts w:ascii="GHEA Grapalat" w:hAnsi="GHEA Grapalat"/>
          <w:sz w:val="24"/>
          <w:szCs w:val="24"/>
        </w:rPr>
      </w:pPr>
      <w:r w:rsidRPr="005566C1">
        <w:rPr>
          <w:rFonts w:ascii="GHEA Grapalat" w:hAnsi="GHEA Grapalat"/>
          <w:sz w:val="24"/>
          <w:szCs w:val="24"/>
        </w:rPr>
        <w:t>գույքը Կառավարության 2016 թվականի հոկտեմբերի 13-ի N 1067-Ն որոշմամբ սահմանված կարգով նվիրաբերելու մասին.</w:t>
      </w:r>
    </w:p>
    <w:p w14:paraId="35133693" w14:textId="77777777" w:rsidR="003E054A" w:rsidRPr="005566C1" w:rsidRDefault="003E054A" w:rsidP="003E054A">
      <w:pPr>
        <w:pStyle w:val="ListParagraph"/>
        <w:numPr>
          <w:ilvl w:val="0"/>
          <w:numId w:val="22"/>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թանկարժեք մետաղները և թանկարժեք քարերը Հայաստանի Հանրապետության թանկարժեք մետաղների և թանկարժեք քարերի ազգային պահուստում՝ «Թանկարժեք մետաղների մասին» օրենքով սահմանված կարգով հաշվեգրելու առաջարկով լիազոր մարմնին դիմելու մասին:</w:t>
      </w:r>
    </w:p>
    <w:p w14:paraId="3D21761A"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Կոմիտեն «Հանրային ծառայության մասին» օրենքի 29-րդ հոդվածի հիման վրա պետության սեփականություն դարձող նվերների տնօրինման նպատակով կայացնում է սույն հավելվածի 3-րդ կետի 3-6-րդ կետերով սահմանված որոշումներից մեկը:</w:t>
      </w:r>
    </w:p>
    <w:p w14:paraId="47BC8EF9"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Հանրային պաշտոն զբաղեցնող անձանց և հանրային ծառայողների՝ Կոռուպցիայի կանխարգելման հանձնաժողովի </w:t>
      </w:r>
      <w:r w:rsidRPr="005566C1">
        <w:rPr>
          <w:rFonts w:ascii="GHEA Grapalat" w:hAnsi="GHEA Grapalat" w:cs="Cambria Math"/>
          <w:sz w:val="24"/>
          <w:szCs w:val="24"/>
        </w:rPr>
        <w:t xml:space="preserve">կողմից </w:t>
      </w:r>
      <w:r w:rsidRPr="005566C1">
        <w:rPr>
          <w:rFonts w:ascii="GHEA Grapalat" w:hAnsi="GHEA Grapalat"/>
          <w:sz w:val="24"/>
          <w:szCs w:val="24"/>
        </w:rPr>
        <w:t xml:space="preserve">սահմանված կարգով հանձնված՝ պետական սեփականություն դարձած նվերները պետական սեփականություն համարվելու և Կոռուպցիայի կանխարգելման հանձնաժողովի կողմից սահմանված կարգով Կոմիտեին հանձնվելու օրվանից անհապաղ, բայց ոչ ուշ, քան մեկ աշխատանքային օրվա ընթացքում Կոմիտեն վերցնում է պատասխանատու պահպանության՝ մինչև սույն կարգի 3-րդ կետով սահմանված որոշման կայացումը:   </w:t>
      </w:r>
    </w:p>
    <w:p w14:paraId="27C5C3E5"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Գույքի ժամանակավոր պահպանման վայր է (են) համարվում Կոմիտեի գույքի ժամանակավոր պահպանության համար հատուկ հարմարեցված վայր(եր)ը, առանձնացված համապատասխան տարածքը կամ այն պետական մարմնի կամ մասնավոր </w:t>
      </w:r>
      <w:r w:rsidRPr="005566C1">
        <w:rPr>
          <w:rFonts w:ascii="GHEA Grapalat" w:hAnsi="GHEA Grapalat"/>
          <w:sz w:val="24"/>
          <w:szCs w:val="24"/>
        </w:rPr>
        <w:lastRenderedPageBreak/>
        <w:t>կազմակերպության տարածքը, որն ունի տվյալ տեսակի գույքի հնարավորություններ և որտեղ ժամանակավոր պահատվության է հանձնվել գույքը:</w:t>
      </w:r>
    </w:p>
    <w:p w14:paraId="68F8EF12"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Կոմիտեի ղեկավարն անհապաղ, բայց ոչ ուշ, քան մեկ ժամվա ընթացքում դիմում է </w:t>
      </w:r>
      <w:r w:rsidRPr="005566C1">
        <w:rPr>
          <w:rFonts w:ascii="GHEA Grapalat" w:hAnsi="GHEA Grapalat" w:cs="Cambria Math"/>
          <w:sz w:val="24"/>
          <w:szCs w:val="24"/>
        </w:rPr>
        <w:t xml:space="preserve">սույն </w:t>
      </w:r>
      <w:r w:rsidRPr="005566C1">
        <w:rPr>
          <w:rFonts w:ascii="GHEA Grapalat" w:hAnsi="GHEA Grapalat"/>
          <w:sz w:val="24"/>
          <w:szCs w:val="24"/>
        </w:rPr>
        <w:t>որոշման Հավելված 5-ով սահմանված մարմիններին (այսուհետ՝ Լիազոր մարմին)՝ գույքի պահպանության, պահպանությունն իրականացնող մասնագիտացված կազմակերպության վերաբերյալ մասնագիտական կարծիք ստանալու համար, եթե.</w:t>
      </w:r>
    </w:p>
    <w:p w14:paraId="30F87F4C"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1)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2-ի 2-րդ կետով սահմանված կարգով </w:t>
      </w:r>
      <w:r w:rsidRPr="005566C1">
        <w:rPr>
          <w:rFonts w:ascii="GHEA Grapalat" w:hAnsi="GHEA Grapalat"/>
          <w:sz w:val="24"/>
          <w:szCs w:val="24"/>
        </w:rPr>
        <w:t>ստացվել է տեղեկություն այդ գույքի՝ առերևույթ սույն որոշման Հավելված N 3 –ի իմաստով շուտ փչացող գույք հանդիսանալու վերաբերյալ, կամ այդ տեղեկատվությունը պարզել է Կոմիտեն՝ գույքն իրեն հանձնվելուց հետո.</w:t>
      </w:r>
    </w:p>
    <w:p w14:paraId="483866D1"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2)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2-ի 2-րդ կետով սահմանված կարգով </w:t>
      </w:r>
      <w:r w:rsidRPr="005566C1">
        <w:rPr>
          <w:rFonts w:ascii="GHEA Grapalat" w:hAnsi="GHEA Grapalat"/>
          <w:sz w:val="24"/>
          <w:szCs w:val="24"/>
        </w:rPr>
        <w:t>ստացվել է տեղեկություն այդ գույքի՝ առերևույթ պահպանման հատուկ պայմաններ (խոնավության/չորության կամ ջերմաստիճանի որոշակի ռեժիմի պահանջ և այլն) ենթադրելու կամ դյուրավառ, շրջակա միջավայրին վնաս պատճառող գույք հանդիսանալու վերաբերյալ, կամ այդ տեղեկատվությունը պարզել է Կոմիտեն՝ գույքն իրեն հանձնվելուց հետո.</w:t>
      </w:r>
    </w:p>
    <w:p w14:paraId="36CD4275"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3) գույքը կենդանի է.</w:t>
      </w:r>
    </w:p>
    <w:p w14:paraId="7B7B56DF" w14:textId="77777777" w:rsidR="003E054A" w:rsidRPr="005566C1" w:rsidRDefault="003E054A" w:rsidP="005566C1">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4) գույքն ունի այնպիսի ծավալ կամ քանակ, որի պահպանման համար Կոմիտեն համապատասխան պայմաններ չունի:</w:t>
      </w:r>
    </w:p>
    <w:p w14:paraId="45C09715" w14:textId="77777777" w:rsidR="003E054A" w:rsidRPr="005566C1" w:rsidRDefault="003E054A" w:rsidP="005566C1">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 </w:t>
      </w:r>
      <w:r w:rsidRPr="005566C1">
        <w:rPr>
          <w:rFonts w:ascii="GHEA Grapalat" w:hAnsi="GHEA Grapalat" w:cs="Times New Roman"/>
          <w:sz w:val="24"/>
          <w:szCs w:val="24"/>
        </w:rPr>
        <w:t xml:space="preserve">Կոմիտեի կողմից Լիազոր մարմնին ներկայացված դիմումը ներառում է. </w:t>
      </w:r>
    </w:p>
    <w:p w14:paraId="0870D407" w14:textId="77777777" w:rsidR="003E054A" w:rsidRPr="005566C1" w:rsidRDefault="003E054A" w:rsidP="005566C1">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1) գույքի անվանումը</w:t>
      </w:r>
      <w:r w:rsidRPr="005566C1">
        <w:rPr>
          <w:rFonts w:ascii="Cambria Math" w:hAnsi="Cambria Math" w:cs="Cambria Math"/>
          <w:sz w:val="24"/>
          <w:szCs w:val="24"/>
        </w:rPr>
        <w:t>․</w:t>
      </w:r>
    </w:p>
    <w:p w14:paraId="6B82CA63" w14:textId="77777777" w:rsidR="003E054A" w:rsidRPr="005566C1" w:rsidRDefault="003E054A" w:rsidP="005566C1">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2) գույքի տեսակը (եթե հնարավոր է՝ հղում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որոշման Հավելվածով 3-ի սահմանված գույքի տեսակին)</w:t>
      </w:r>
      <w:r w:rsidRPr="005566C1">
        <w:rPr>
          <w:rFonts w:ascii="Cambria Math" w:hAnsi="Cambria Math" w:cs="Cambria Math"/>
          <w:sz w:val="24"/>
          <w:szCs w:val="24"/>
        </w:rPr>
        <w:t>․</w:t>
      </w:r>
    </w:p>
    <w:p w14:paraId="139B1A80" w14:textId="77777777" w:rsidR="003E054A" w:rsidRPr="005566C1" w:rsidRDefault="003E054A" w:rsidP="005566C1">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3) գույքի քանակը, ծավալը</w:t>
      </w:r>
      <w:r w:rsidRPr="005566C1">
        <w:rPr>
          <w:rFonts w:ascii="Cambria Math" w:hAnsi="Cambria Math" w:cs="Cambria Math"/>
          <w:sz w:val="24"/>
          <w:szCs w:val="24"/>
        </w:rPr>
        <w:t>․</w:t>
      </w:r>
    </w:p>
    <w:p w14:paraId="40544E95" w14:textId="77777777" w:rsidR="003E054A" w:rsidRPr="005566C1" w:rsidRDefault="003E054A" w:rsidP="005566C1">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4) գույքի նկարագիրը (վիճակը, բաղադրություն, փաթեթավորում, այլ բնութագրիչներ)</w:t>
      </w:r>
    </w:p>
    <w:p w14:paraId="7D5778CD" w14:textId="77777777" w:rsidR="003E054A" w:rsidRPr="005566C1" w:rsidRDefault="003E054A" w:rsidP="005566C1">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5) հարցերը, որի վերաբերյալ ակնկալվում է մասնագիտական կարծիք՝ տվյալ գույքի տեղափոխման, տեղափոխման կազմակերպման, գույքի պահման պայմանների, ձևի և ժամկետների, պահպանությունն իրականացնող կազմակերպության վերաբերյալ</w:t>
      </w:r>
      <w:r w:rsidRPr="005566C1">
        <w:rPr>
          <w:rFonts w:ascii="Cambria Math" w:hAnsi="Cambria Math" w:cs="Cambria Math"/>
          <w:sz w:val="24"/>
          <w:szCs w:val="24"/>
        </w:rPr>
        <w:t>․</w:t>
      </w:r>
    </w:p>
    <w:p w14:paraId="1FC2460A"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lastRenderedPageBreak/>
        <w:t>6) դիմումին կցվում են նաև գույքի նկար/ները:</w:t>
      </w:r>
    </w:p>
    <w:p w14:paraId="7B05A0F5"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Լիազոր մարմինը, անհրաժեշտության դեպքում, կարող է իրականացնել գույքի ուսումնասիրությունը դրա՝ տվյալ պահին գտնվելու վարում:  </w:t>
      </w:r>
    </w:p>
    <w:p w14:paraId="21FCC11B"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Լիազոր մարմինը, ստանալով դիմումը, ոչ ուշ քան երեք ժամվա ընթացքում, ներկայացնում է մասնագիտական կարծիք՝ մինչև տեղափոխումը գույքը դրա գտվելու վայրում պահելու կանոնների, գույքի տեղափոխման, տեղափոխումը կազմակերպելու, գույքի պահպանության պայմանների, ձևի, ժամկետների և պահպանությունն իրականացնող կազմակերպության և դիմումում նշված այլ վերաբերյալ:</w:t>
      </w:r>
    </w:p>
    <w:p w14:paraId="7888E413"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Լիազոր մարմնի մասնագիտական կարծիքը ստանալով՝ Կոմիտեն անմիջապես այդ մասին տեղեկացնում է գույքը տվյալ պահին գտնվելու վայրի մարմնի գլխավոր քարտուղարին կամ աշխատակազմի ղեկավարին, իսկ «Պետական արարողակարգի մասին» Հայաստանի Հանրապետության օրենքի 17-րդ հոդվածի 1-ին մասի 20-րդ կետով սահմանված դեպքերում՝ Պետական արարողակարգի ծառայությանը (այսուհետ՝ Ծառայություն), գույքի՝ մինչև տեղափոխումը պահպանելու կանոնների վերաբերյալ, իսկ եթե գույքն արդեն հանձնվել է Կոմիտե, մասնագիտական կարծիքի համաձայն ապահովում է գույքի պահպանությունը: </w:t>
      </w:r>
    </w:p>
    <w:p w14:paraId="36A2A0BE"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cs="Times New Roman"/>
          <w:sz w:val="24"/>
          <w:szCs w:val="24"/>
        </w:rPr>
        <w:t>Սույն կարգի</w:t>
      </w:r>
      <w:r w:rsidRPr="005566C1">
        <w:rPr>
          <w:rFonts w:ascii="GHEA Grapalat" w:hAnsi="GHEA Grapalat"/>
          <w:sz w:val="24"/>
          <w:szCs w:val="24"/>
        </w:rPr>
        <w:t xml:space="preserve"> 10-րդ կետով սահմանված գործողություններին զուգահեռ՝ Կոմիտեն, ոչ ուշ քան մեկ ժամվա ընթացքում, ապահովում է մասնագիտացված կազմակերպության ընտրությունը և վերջինիս միջոցով կազմակերպում է գույքի տեղափոխումը՝ Լիազոր մարմնի կողմից տվյալ գույքի պահպանման վերաբերյալ տրամադրված մասնագիտական կարծիքին համաձայն:  </w:t>
      </w:r>
    </w:p>
    <w:p w14:paraId="17FD6BF9"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Մասնագիտական կազմակերպության հետ կնքվում է գույքը տեղափոխելու, պահման կոնկրետ ձևի, պահման ժամկետների վերաբերյալ պայմանագիր:</w:t>
      </w:r>
    </w:p>
    <w:p w14:paraId="7023E5DA"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Կոմիտեի կողմից գույքի տեղափոխումն իրականացնելու կամ մասնագիտացված կազմակերպության միջոցով գույքի տեղափոխումը կազմակերպելու, գույքը ժամանակավոր պահպանելու կամ գույքը ժամանակավոր պահատվության հանձնելու վերաբերյալ կազմվում է համապատասխան արձանագրություն՝ Ձև 1-ի և Ձև 2-ի համաձայն:  </w:t>
      </w:r>
    </w:p>
    <w:p w14:paraId="2C35D774"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«Պետական արարողակարգի մասին» օրենքի 17-րդ հոդվածի 1-ին մասի 20-րդ կետով սահմանված գույքը Կոմիտեին հանձնվելու դեպքում Կոմիտեն այդ գույքն իրեն </w:t>
      </w:r>
      <w:r w:rsidRPr="005566C1">
        <w:rPr>
          <w:rFonts w:ascii="GHEA Grapalat" w:hAnsi="GHEA Grapalat" w:cs="Times New Roman"/>
          <w:sz w:val="24"/>
          <w:szCs w:val="24"/>
        </w:rPr>
        <w:lastRenderedPageBreak/>
        <w:t>հանձնվելուց հետո անհապաղ, բայց ոչ ուշ, քան այդ գույքն իրեն հանձնվելուն օրվան հաջորդող աշխատանքային օրը գրություն է ներկայացնում Ծառայություն՝ գույքի տնօրինման վերաբերյալ եզրակացություն ներկայացնելու խնդրանքով:</w:t>
      </w:r>
    </w:p>
    <w:p w14:paraId="28974F57"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cs="Times New Roman"/>
          <w:sz w:val="24"/>
          <w:szCs w:val="24"/>
        </w:rPr>
        <w:t>Գույքի տնօրինման եղանակի վերաբերյալ որոշումը Կոմիտեն կայացնում է ոչ ուշ, քան գույքը ժամանակավոր պահպանության վերցնելու կամ պահատվության հանձնելու օրվանից յոթ աշխատանքային օրվա ընթացքում, բացառությամբ սույն որոշման Հավելված N 3-ով սահմանված դեպքերի՝ սույն որոշմամբ սահմանված դեպքերում Լիազոր մարմնին դիմելու դեպքում հիմք ընդունելով վերջինիս խորհրդատվությունը, իսկ «Պետական արարողակարգի մասին» օրենքի 17-րդ հոդվածի 1-ին մասի 20-րդ կետով սահմանված դեպքերում՝ Ծառայության եզրակացությունը:</w:t>
      </w:r>
    </w:p>
    <w:p w14:paraId="4FCB7A0C"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Այն դեպքում, երբ գույքի տնօրինման եղանակի վերաբերյալ որոշման կայացումը պահանջում է համապատասխան մասնագիտացված գիտելիքներ, ինչպես նաև այն դեպքերում,  երբ գույքի օգտագործման նպատակային նշանակության, դրա իրացման եղանակի ընտրության նպատակով առկա է ոլորտում մասնագիտացված մարմնի խորհրդատվության անհրաժեշտություն, ապա Կոմիտեն, իսկ </w:t>
      </w:r>
      <w:r w:rsidRPr="005566C1">
        <w:rPr>
          <w:rFonts w:ascii="GHEA Grapalat" w:hAnsi="GHEA Grapalat" w:cs="Times New Roman"/>
          <w:sz w:val="24"/>
          <w:szCs w:val="24"/>
        </w:rPr>
        <w:t xml:space="preserve">«Պետական արարողակարգի մասին» օրենքի 17-րդ հոդվածի 1-ին մասի 20-րդ կետով սահմանված դեպքերում՝ Ծառայությունը, ոչ ուշ, քան, համապատասխանաբար, գույքը Կոմիտեին հանձնվելու կամ Ծառայության կողմից Կոմիտեի՝ գույքի տնօրինման եղանակի վերաբերյալ եզրակացություն ներկայացնելու մասին դիմումը ստացվելու օրվան հաջորդող օրը, </w:t>
      </w:r>
      <w:r w:rsidRPr="005566C1">
        <w:rPr>
          <w:rFonts w:ascii="GHEA Grapalat" w:hAnsi="GHEA Grapalat"/>
          <w:sz w:val="24"/>
          <w:szCs w:val="24"/>
        </w:rPr>
        <w:t xml:space="preserve">դիմում է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5-ով սահմանված </w:t>
      </w:r>
      <w:r w:rsidRPr="005566C1">
        <w:rPr>
          <w:rFonts w:ascii="GHEA Grapalat" w:hAnsi="GHEA Grapalat"/>
          <w:sz w:val="24"/>
          <w:szCs w:val="24"/>
        </w:rPr>
        <w:t>Լիազոր մարմնին՝ մասնագիտական խորհրդատվություն ստանալու համար:</w:t>
      </w:r>
    </w:p>
    <w:p w14:paraId="4C15F61A"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Կոմիտեն, իսկ </w:t>
      </w:r>
      <w:r w:rsidRPr="005566C1">
        <w:rPr>
          <w:rFonts w:ascii="GHEA Grapalat" w:hAnsi="GHEA Grapalat" w:cs="Times New Roman"/>
          <w:sz w:val="24"/>
          <w:szCs w:val="24"/>
        </w:rPr>
        <w:t>«Պետական արարողակարգի մասին» օրենքի 17-րդ հոդվածի 1-ին մասի 20-րդ կետով սահմանված դեպքերում՝ Ծառայությունը, սույն հավելվածի 16-րդ կետով սահմանված ժամկետում գրություն են ուղարկում</w:t>
      </w:r>
      <w:r w:rsidRPr="005566C1">
        <w:rPr>
          <w:rFonts w:ascii="GHEA Grapalat" w:hAnsi="GHEA Grapalat"/>
          <w:sz w:val="24"/>
          <w:szCs w:val="24"/>
        </w:rPr>
        <w:t xml:space="preserve"> նաև գույքը նվերը ստացած պետական մարմնի գլխավոր քարտուղարին կամ աշխատակազմի ղեկավարին՝ նվերի տնօրինման վերաբերյալ առաջարկություն ներկայացնելու համար: </w:t>
      </w:r>
    </w:p>
    <w:p w14:paraId="018F11D3"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Լիազոր մարմնին ներկայացված դիմումի մեջ լրացվում են՝</w:t>
      </w:r>
    </w:p>
    <w:p w14:paraId="68AB7EFA"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1) Գույքի անվանումը</w:t>
      </w:r>
      <w:r w:rsidRPr="005566C1">
        <w:rPr>
          <w:rFonts w:ascii="Cambria Math" w:hAnsi="Cambria Math" w:cs="Cambria Math"/>
          <w:sz w:val="24"/>
          <w:szCs w:val="24"/>
        </w:rPr>
        <w:t>․</w:t>
      </w:r>
    </w:p>
    <w:p w14:paraId="163326EC"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lastRenderedPageBreak/>
        <w:t>2) Գույքի տեսակը</w:t>
      </w:r>
      <w:r w:rsidRPr="005566C1">
        <w:rPr>
          <w:rFonts w:ascii="Cambria Math" w:hAnsi="Cambria Math" w:cs="Cambria Math"/>
          <w:sz w:val="24"/>
          <w:szCs w:val="24"/>
        </w:rPr>
        <w:t>․</w:t>
      </w:r>
    </w:p>
    <w:p w14:paraId="4368F278"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3) Գույքի քանակը, ծավալը</w:t>
      </w:r>
      <w:r w:rsidRPr="005566C1">
        <w:rPr>
          <w:rFonts w:ascii="Cambria Math" w:hAnsi="Cambria Math" w:cs="Cambria Math"/>
          <w:sz w:val="24"/>
          <w:szCs w:val="24"/>
        </w:rPr>
        <w:t>․</w:t>
      </w:r>
    </w:p>
    <w:p w14:paraId="2C2AAB0E"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4) Գույքի նկարագիրը (վիճակը, բաղադրություն, փաթեթավորում, այլ բնութագրիչներ)</w:t>
      </w:r>
      <w:r w:rsidRPr="005566C1">
        <w:rPr>
          <w:rFonts w:ascii="Cambria Math" w:hAnsi="Cambria Math" w:cs="Cambria Math"/>
          <w:sz w:val="24"/>
          <w:szCs w:val="24"/>
        </w:rPr>
        <w:t>․</w:t>
      </w:r>
    </w:p>
    <w:p w14:paraId="7BF0FA2B"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5) Գույքը՝  «Հանրային ծառայության մասին» օրենքի 2-րդ հոդվածի 4-րդ մասի 1-ին և 3-րդ կետերով սահմանված նվերը ստանալու հանգամանքների, իրավիճակի նկարագրությունը, նվիրող կողմի վերաբերյալ հասանելի տեղեկատվությունը՝ ըստ անհրաժեշտության</w:t>
      </w:r>
      <w:r w:rsidRPr="005566C1">
        <w:rPr>
          <w:rFonts w:ascii="Cambria Math" w:hAnsi="Cambria Math" w:cs="Cambria Math"/>
          <w:sz w:val="24"/>
          <w:szCs w:val="24"/>
        </w:rPr>
        <w:t>․</w:t>
      </w:r>
    </w:p>
    <w:p w14:paraId="66BA4BC4"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6) Գույքը որպես նվեր ստացած անձի անունը, ազգանունը, պաշտոնը</w:t>
      </w:r>
      <w:r w:rsidRPr="005566C1">
        <w:rPr>
          <w:rFonts w:ascii="Cambria Math" w:hAnsi="Cambria Math" w:cs="Cambria Math"/>
          <w:sz w:val="24"/>
          <w:szCs w:val="24"/>
        </w:rPr>
        <w:t>․</w:t>
      </w:r>
      <w:r w:rsidRPr="005566C1">
        <w:rPr>
          <w:rFonts w:ascii="GHEA Grapalat" w:hAnsi="GHEA Grapalat" w:cs="Times New Roman"/>
          <w:sz w:val="24"/>
          <w:szCs w:val="24"/>
        </w:rPr>
        <w:t xml:space="preserve"> </w:t>
      </w:r>
    </w:p>
    <w:p w14:paraId="13F979B2"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7)Դիմումով հայցվող խորհրդատվության պահանջը՝ գույքի օգտագործման նպատակային նշանակության, գույքի տնօրինման՝ օրենքով սահմանված եղանակների կամ դրանցից որևէ մեկի կիրառման նպատակահարմարության, գույքի օգտագործման հատուկ պայմանների և խնամքի վերաբերյալ (եթե այդպիսիք ենթադրվում է)</w:t>
      </w:r>
      <w:r w:rsidRPr="005566C1">
        <w:rPr>
          <w:rFonts w:ascii="Cambria Math" w:hAnsi="Cambria Math" w:cs="Cambria Math"/>
          <w:sz w:val="24"/>
          <w:szCs w:val="24"/>
        </w:rPr>
        <w:t>․</w:t>
      </w:r>
      <w:r w:rsidRPr="005566C1">
        <w:rPr>
          <w:rFonts w:ascii="GHEA Grapalat" w:hAnsi="GHEA Grapalat" w:cs="Times New Roman"/>
          <w:sz w:val="24"/>
          <w:szCs w:val="24"/>
        </w:rPr>
        <w:t xml:space="preserve"> </w:t>
      </w:r>
    </w:p>
    <w:p w14:paraId="64BE4CD2"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8)</w:t>
      </w:r>
      <w:r w:rsidRPr="005566C1">
        <w:rPr>
          <w:rFonts w:ascii="GHEA Grapalat" w:hAnsi="GHEA Grapalat" w:cs="Times New Roman"/>
          <w:sz w:val="24"/>
          <w:szCs w:val="24"/>
        </w:rPr>
        <w:t>Գույքի ժամանակավոր պահման վայրի, ձև և պայմանների վերաբերյալ տեղեկությունները, ինչպես նաև կցվում է գույքի ժամանակվոր պահպանելու կամ գույքը ժամանակավոր պահատվության հանձնելու վերաբերյալ կազմված արձանագրությունը</w:t>
      </w:r>
      <w:r w:rsidRPr="005566C1">
        <w:rPr>
          <w:rFonts w:ascii="Cambria Math" w:hAnsi="Cambria Math" w:cs="Cambria Math"/>
          <w:sz w:val="24"/>
          <w:szCs w:val="24"/>
        </w:rPr>
        <w:t>․</w:t>
      </w:r>
    </w:p>
    <w:p w14:paraId="7396061A"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Դիմումին կցվում են գույքի նկար/ները, ինչպես նաև նվերների հաշվառման ռեեստրում նվերի վերաբերյալ գրանցված տեղեկատվության վերաբերյալ քաղվածքը, եթե Լիազոր մարմինն էլեկտրոնային հասանելիություն չունի նվերների հաշվառման ռեեստրում գրանցված համապատասխան տեղեկատվությանը:</w:t>
      </w:r>
    </w:p>
    <w:p w14:paraId="5D751046"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Լիազոր մարմինը, ոչ ուշ քան երկու աշխատանքային օրվա ընթացքում, ներկայացնում է մասնագիտական կարծիք՝ մինչ այդ, ըստ անհրաժեշտության, իրականացնելով գույքի գտնվելու վայրում դրա ուսումնասիրություն:</w:t>
      </w:r>
    </w:p>
    <w:p w14:paraId="6EFE3EF2"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Լիազոր մարմնի կողմից տրվող մասնագիտական կարծիքը ներառում է.</w:t>
      </w:r>
    </w:p>
    <w:p w14:paraId="2AC1AADF"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1)</w:t>
      </w:r>
      <w:r w:rsidRPr="005566C1">
        <w:rPr>
          <w:rFonts w:ascii="GHEA Grapalat" w:hAnsi="GHEA Grapalat"/>
          <w:sz w:val="24"/>
          <w:szCs w:val="24"/>
        </w:rPr>
        <w:tab/>
        <w:t>Գույքի տեսակը, գույքի մանրամասն նկարագրությունը՝ հնարավորության դեպքում արտադրման տարեթիվը, արտադրող (թողարկող) կազմակերպությունը (եթե հայտնի է կամ հնարավոր է նույնականացնել), արտադրման (թողարկման) նպատակը (եթե այն հանդիանում է կոնկրետ, անվանական կամ հատուկ շարքին դասվող արտադրանք/թողարկում)</w:t>
      </w:r>
      <w:r w:rsidRPr="005566C1">
        <w:rPr>
          <w:rFonts w:ascii="Cambria Math" w:hAnsi="Cambria Math" w:cs="Cambria Math"/>
          <w:sz w:val="24"/>
          <w:szCs w:val="24"/>
        </w:rPr>
        <w:t>․</w:t>
      </w:r>
    </w:p>
    <w:p w14:paraId="62C508A6"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lastRenderedPageBreak/>
        <w:t>2)</w:t>
      </w:r>
      <w:r w:rsidRPr="005566C1">
        <w:rPr>
          <w:rFonts w:ascii="GHEA Grapalat" w:hAnsi="GHEA Grapalat"/>
          <w:sz w:val="24"/>
          <w:szCs w:val="24"/>
        </w:rPr>
        <w:tab/>
        <w:t>Մշակութային արժեք համարվող գույքի դեպքում՝ հեղինակի, ստեղծման, ստեղծման հանգամանքների վերաբերյալ տեղեկություններ</w:t>
      </w:r>
      <w:r w:rsidRPr="005566C1">
        <w:rPr>
          <w:rFonts w:ascii="Cambria Math" w:hAnsi="Cambria Math" w:cs="Cambria Math"/>
          <w:sz w:val="24"/>
          <w:szCs w:val="24"/>
        </w:rPr>
        <w:t>․</w:t>
      </w:r>
    </w:p>
    <w:p w14:paraId="3BE9A7C4"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3)</w:t>
      </w:r>
      <w:r w:rsidRPr="005566C1">
        <w:rPr>
          <w:rFonts w:ascii="GHEA Grapalat" w:hAnsi="GHEA Grapalat"/>
          <w:sz w:val="24"/>
          <w:szCs w:val="24"/>
        </w:rPr>
        <w:tab/>
        <w:t>գույքի արժեքը (եթե դա հնարավոր է գնահատել)</w:t>
      </w:r>
      <w:r w:rsidRPr="005566C1">
        <w:rPr>
          <w:rFonts w:ascii="Cambria Math" w:hAnsi="Cambria Math" w:cs="Cambria Math"/>
          <w:sz w:val="24"/>
          <w:szCs w:val="24"/>
        </w:rPr>
        <w:t>․</w:t>
      </w:r>
    </w:p>
    <w:p w14:paraId="0DD5CD6B"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4)</w:t>
      </w:r>
      <w:r w:rsidRPr="005566C1">
        <w:rPr>
          <w:rFonts w:ascii="GHEA Grapalat" w:hAnsi="GHEA Grapalat"/>
          <w:sz w:val="24"/>
          <w:szCs w:val="24"/>
        </w:rPr>
        <w:tab/>
        <w:t>գույքի նպատակային նշանակության վերաբերյալ տեղեկություններ.</w:t>
      </w:r>
    </w:p>
    <w:p w14:paraId="5E3632B9"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5)</w:t>
      </w:r>
      <w:r w:rsidRPr="005566C1">
        <w:rPr>
          <w:rFonts w:ascii="GHEA Grapalat" w:hAnsi="GHEA Grapalat"/>
          <w:sz w:val="24"/>
          <w:szCs w:val="24"/>
        </w:rPr>
        <w:tab/>
        <w:t>գույքի պահպանման կամ հատուկ խնամքի (եթե այդպիսիք պահանջվում են) և այլ անհրաժեշտ տեղեկություններ</w:t>
      </w:r>
      <w:r w:rsidRPr="005566C1">
        <w:rPr>
          <w:rFonts w:ascii="Cambria Math" w:hAnsi="Cambria Math" w:cs="Cambria Math"/>
          <w:sz w:val="24"/>
          <w:szCs w:val="24"/>
        </w:rPr>
        <w:t>․</w:t>
      </w:r>
      <w:r w:rsidRPr="005566C1">
        <w:rPr>
          <w:rFonts w:ascii="GHEA Grapalat" w:hAnsi="GHEA Grapalat"/>
          <w:sz w:val="24"/>
          <w:szCs w:val="24"/>
        </w:rPr>
        <w:t xml:space="preserve"> </w:t>
      </w:r>
    </w:p>
    <w:p w14:paraId="6044CD87"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6)</w:t>
      </w:r>
      <w:r w:rsidRPr="005566C1">
        <w:rPr>
          <w:rFonts w:ascii="GHEA Grapalat" w:hAnsi="GHEA Grapalat"/>
          <w:sz w:val="24"/>
          <w:szCs w:val="24"/>
        </w:rPr>
        <w:tab/>
        <w:t>գույքի տնօրինման՝ սույն հավելվածի 3-րդ կետով սահմանված եղանակի վերաբերյալ առաջարկություն:</w:t>
      </w:r>
    </w:p>
    <w:p w14:paraId="4A8DAA94"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Այն դեպքում, երբ գույքն առերևույթ սույն որոշման </w:t>
      </w:r>
      <w:r w:rsidRPr="005566C1">
        <w:rPr>
          <w:rFonts w:ascii="GHEA Grapalat" w:hAnsi="GHEA Grapalat" w:cs="Times New Roman"/>
          <w:sz w:val="24"/>
          <w:szCs w:val="24"/>
        </w:rPr>
        <w:t>Հավելված 3-ով սահմանված կարգով ոչնչացման ենթակա գույք է, Լիազոր մարմինը սույն Կարգի 20-րդ կետի 6-րդ ենթակետի հիման վրա առաջարկում է ոչնչացնել գույքը՝ նշելով.</w:t>
      </w:r>
    </w:p>
    <w:p w14:paraId="37D5D73E" w14:textId="77777777" w:rsidR="003E054A" w:rsidRPr="005566C1" w:rsidRDefault="003E054A" w:rsidP="003E054A">
      <w:pPr>
        <w:pStyle w:val="ListParagraph"/>
        <w:numPr>
          <w:ilvl w:val="0"/>
          <w:numId w:val="27"/>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cs="Times New Roman"/>
          <w:sz w:val="24"/>
          <w:szCs w:val="24"/>
        </w:rPr>
        <w:t>գույքի ոչնչացման հ</w:t>
      </w:r>
      <w:r w:rsidRPr="005566C1">
        <w:rPr>
          <w:rFonts w:ascii="GHEA Grapalat" w:hAnsi="GHEA Grapalat"/>
          <w:sz w:val="24"/>
          <w:szCs w:val="24"/>
        </w:rPr>
        <w:t xml:space="preserve">ատուկ մասնագիտական գիտելիքներ պահանջվելու դեպքում՝ այն մասնագետին կամ </w:t>
      </w:r>
      <w:r w:rsidRPr="005566C1">
        <w:rPr>
          <w:rFonts w:ascii="GHEA Grapalat" w:hAnsi="GHEA Grapalat" w:cs="Times New Roman"/>
          <w:sz w:val="24"/>
          <w:szCs w:val="24"/>
        </w:rPr>
        <w:t xml:space="preserve">մասնագիտացված կազմակերպությանը, </w:t>
      </w:r>
      <w:r w:rsidRPr="005566C1">
        <w:rPr>
          <w:rFonts w:ascii="GHEA Grapalat" w:hAnsi="GHEA Grapalat"/>
          <w:sz w:val="24"/>
          <w:szCs w:val="24"/>
        </w:rPr>
        <w:t>ում մասնակցությունն անհրաժեշտ է գույքի ոչնչացման գործընթացում.</w:t>
      </w:r>
    </w:p>
    <w:p w14:paraId="21AF3972" w14:textId="77777777" w:rsidR="003E054A" w:rsidRPr="005566C1" w:rsidRDefault="003E054A" w:rsidP="003E054A">
      <w:pPr>
        <w:pStyle w:val="ListParagraph"/>
        <w:numPr>
          <w:ilvl w:val="0"/>
          <w:numId w:val="2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գույքի ոչնչացման համար անհրաժեշտ ժամանակը, վայրը, ոչնչացման եղանակը՝ այրում, պայթեցում, կտրտում, աղբի վերածում կամ ոչնչացման այլ եղանակ</w:t>
      </w:r>
      <w:r w:rsidRPr="005566C1">
        <w:rPr>
          <w:rFonts w:ascii="Cambria Math" w:hAnsi="Cambria Math" w:cs="Cambria Math"/>
          <w:sz w:val="24"/>
          <w:szCs w:val="24"/>
        </w:rPr>
        <w:t>․</w:t>
      </w:r>
    </w:p>
    <w:p w14:paraId="5A3B8EAC" w14:textId="77777777" w:rsidR="003E054A" w:rsidRPr="005566C1" w:rsidRDefault="003E054A" w:rsidP="003E054A">
      <w:pPr>
        <w:pStyle w:val="ListParagraph"/>
        <w:numPr>
          <w:ilvl w:val="0"/>
          <w:numId w:val="2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գույքի ոչնչացման համար անհրաժեշտ վայրը, մասնագիտացված գործիքների կամ տեխնիկայի օգտագործման անհրաժեշտության վերաբերյալ տեղեկություններ</w:t>
      </w:r>
      <w:r w:rsidRPr="005566C1">
        <w:rPr>
          <w:rFonts w:ascii="Cambria Math" w:hAnsi="Cambria Math" w:cs="Cambria Math"/>
          <w:sz w:val="24"/>
          <w:szCs w:val="24"/>
        </w:rPr>
        <w:t>․</w:t>
      </w:r>
    </w:p>
    <w:p w14:paraId="39DD4888" w14:textId="77777777" w:rsidR="003E054A" w:rsidRPr="005566C1" w:rsidRDefault="003E054A" w:rsidP="003E054A">
      <w:pPr>
        <w:pStyle w:val="ListParagraph"/>
        <w:numPr>
          <w:ilvl w:val="0"/>
          <w:numId w:val="2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գույքի կամ դրա բաղադրիչների վտանգավոր հատկությունները (թունավոր, հրդեհավտանգ, պայթյունավտանգ, կոռոզիոն ակտիվ)</w:t>
      </w:r>
      <w:r w:rsidRPr="005566C1">
        <w:rPr>
          <w:rFonts w:ascii="Cambria Math" w:hAnsi="Cambria Math" w:cs="Cambria Math"/>
          <w:sz w:val="24"/>
          <w:szCs w:val="24"/>
        </w:rPr>
        <w:t>․</w:t>
      </w:r>
    </w:p>
    <w:p w14:paraId="79346065" w14:textId="77777777" w:rsidR="003E054A" w:rsidRPr="005566C1" w:rsidRDefault="003E054A" w:rsidP="003E054A">
      <w:pPr>
        <w:pStyle w:val="ListParagraph"/>
        <w:numPr>
          <w:ilvl w:val="0"/>
          <w:numId w:val="27"/>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գույքի ոչնչացման համար անհրաժեշտ ծախսը (եթե ենթադրվում է):  </w:t>
      </w:r>
    </w:p>
    <w:p w14:paraId="6962FE79" w14:textId="77777777" w:rsidR="003E054A" w:rsidRPr="005566C1" w:rsidRDefault="003E054A" w:rsidP="003E054A">
      <w:pPr>
        <w:pStyle w:val="ListParagraph"/>
        <w:numPr>
          <w:ilvl w:val="0"/>
          <w:numId w:val="20"/>
        </w:numPr>
        <w:tabs>
          <w:tab w:val="left" w:pos="993"/>
        </w:tabs>
        <w:spacing w:after="0" w:line="360" w:lineRule="auto"/>
        <w:ind w:left="0" w:firstLine="567"/>
        <w:jc w:val="both"/>
        <w:rPr>
          <w:rFonts w:ascii="GHEA Grapalat" w:hAnsi="GHEA Grapalat"/>
          <w:b/>
          <w:bCs/>
          <w:sz w:val="24"/>
          <w:szCs w:val="24"/>
        </w:rPr>
      </w:pPr>
      <w:r w:rsidRPr="005566C1">
        <w:rPr>
          <w:rFonts w:ascii="GHEA Grapalat" w:hAnsi="GHEA Grapalat"/>
          <w:sz w:val="24"/>
          <w:szCs w:val="24"/>
        </w:rPr>
        <w:t xml:space="preserve">Լիազոր մարմնի կողմից մասնագիտական խորհրդատությունը ստանալուց հետո Կոմիտեն ոչ ուշ, քան երկու աշխատանքային օրվա ընթացքում կայացնում է գույքի տնօրինման եղանակի ընտրության վերաբերյալ սույն Կարգի 3-րդ կետով սահմանված որոշում:  </w:t>
      </w:r>
    </w:p>
    <w:p w14:paraId="15C9447F" w14:textId="77777777" w:rsidR="003E054A" w:rsidRPr="005566C1" w:rsidRDefault="003E054A" w:rsidP="003E054A">
      <w:pPr>
        <w:tabs>
          <w:tab w:val="left" w:pos="993"/>
        </w:tabs>
        <w:spacing w:after="0" w:line="360" w:lineRule="auto"/>
        <w:ind w:firstLine="567"/>
        <w:rPr>
          <w:rFonts w:ascii="GHEA Grapalat" w:hAnsi="GHEA Grapalat"/>
          <w:b/>
          <w:bCs/>
          <w:sz w:val="24"/>
          <w:szCs w:val="24"/>
        </w:rPr>
      </w:pPr>
    </w:p>
    <w:p w14:paraId="65557C20" w14:textId="77777777" w:rsidR="003E054A" w:rsidRPr="005566C1" w:rsidRDefault="003E054A" w:rsidP="003E054A">
      <w:pPr>
        <w:tabs>
          <w:tab w:val="left" w:pos="993"/>
        </w:tabs>
        <w:spacing w:after="0" w:line="360" w:lineRule="auto"/>
        <w:ind w:firstLine="567"/>
        <w:rPr>
          <w:rFonts w:ascii="GHEA Grapalat" w:hAnsi="GHEA Grapalat"/>
          <w:b/>
          <w:bCs/>
          <w:sz w:val="24"/>
          <w:szCs w:val="24"/>
        </w:rPr>
      </w:pPr>
    </w:p>
    <w:p w14:paraId="1B87B61D" w14:textId="77777777" w:rsidR="003E054A" w:rsidRPr="005566C1" w:rsidRDefault="003E054A" w:rsidP="003E054A">
      <w:pPr>
        <w:tabs>
          <w:tab w:val="left" w:pos="993"/>
        </w:tabs>
        <w:spacing w:after="0" w:line="360" w:lineRule="auto"/>
        <w:ind w:firstLine="567"/>
        <w:rPr>
          <w:rFonts w:ascii="GHEA Grapalat" w:hAnsi="GHEA Grapalat"/>
          <w:b/>
          <w:bCs/>
          <w:sz w:val="24"/>
          <w:szCs w:val="24"/>
        </w:rPr>
      </w:pPr>
    </w:p>
    <w:p w14:paraId="40622BE2"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b/>
          <w:bCs/>
          <w:sz w:val="24"/>
          <w:szCs w:val="24"/>
        </w:rPr>
      </w:pPr>
    </w:p>
    <w:p w14:paraId="113A6388" w14:textId="77777777" w:rsidR="003E054A" w:rsidRPr="005566C1" w:rsidRDefault="003E054A" w:rsidP="003E054A">
      <w:pPr>
        <w:tabs>
          <w:tab w:val="left" w:pos="993"/>
        </w:tabs>
        <w:spacing w:after="0" w:line="360" w:lineRule="auto"/>
        <w:ind w:firstLine="567"/>
        <w:jc w:val="right"/>
        <w:rPr>
          <w:rFonts w:ascii="GHEA Grapalat" w:hAnsi="GHEA Grapalat"/>
          <w:sz w:val="24"/>
          <w:szCs w:val="24"/>
        </w:rPr>
      </w:pPr>
      <w:r w:rsidRPr="005566C1">
        <w:rPr>
          <w:rFonts w:ascii="GHEA Grapalat" w:hAnsi="GHEA Grapalat"/>
          <w:b/>
          <w:bCs/>
          <w:sz w:val="24"/>
          <w:szCs w:val="24"/>
        </w:rPr>
        <w:br w:type="page"/>
      </w:r>
      <w:r w:rsidRPr="005566C1">
        <w:rPr>
          <w:rFonts w:ascii="GHEA Grapalat" w:hAnsi="GHEA Grapalat"/>
          <w:sz w:val="24"/>
          <w:szCs w:val="24"/>
        </w:rPr>
        <w:lastRenderedPageBreak/>
        <w:t>Հավելված N 2</w:t>
      </w:r>
    </w:p>
    <w:p w14:paraId="08091780"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Կառավարության «_» _____ի 2024 թվականի</w:t>
      </w:r>
    </w:p>
    <w:p w14:paraId="5FD73ABA"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N ____-Ն որոշման</w:t>
      </w:r>
    </w:p>
    <w:p w14:paraId="5EF4D85F" w14:textId="77777777" w:rsidR="003E054A" w:rsidRPr="005566C1" w:rsidRDefault="003E054A" w:rsidP="003E054A">
      <w:pPr>
        <w:tabs>
          <w:tab w:val="left" w:pos="993"/>
        </w:tabs>
        <w:spacing w:after="0" w:line="360" w:lineRule="auto"/>
        <w:ind w:firstLine="567"/>
        <w:jc w:val="center"/>
        <w:rPr>
          <w:rFonts w:ascii="GHEA Grapalat" w:hAnsi="GHEA Grapalat"/>
          <w:b/>
          <w:bCs/>
          <w:sz w:val="24"/>
          <w:szCs w:val="24"/>
        </w:rPr>
      </w:pPr>
    </w:p>
    <w:p w14:paraId="721D9671" w14:textId="77777777" w:rsidR="003E054A" w:rsidRPr="005566C1" w:rsidRDefault="003E054A" w:rsidP="003E054A">
      <w:pPr>
        <w:tabs>
          <w:tab w:val="left" w:pos="993"/>
        </w:tabs>
        <w:spacing w:after="0" w:line="360" w:lineRule="auto"/>
        <w:ind w:firstLine="567"/>
        <w:jc w:val="center"/>
        <w:rPr>
          <w:rFonts w:ascii="GHEA Grapalat" w:hAnsi="GHEA Grapalat"/>
          <w:sz w:val="24"/>
          <w:szCs w:val="24"/>
        </w:rPr>
      </w:pPr>
      <w:r w:rsidRPr="005566C1">
        <w:rPr>
          <w:rFonts w:ascii="GHEA Grapalat" w:hAnsi="GHEA Grapalat"/>
          <w:sz w:val="24"/>
          <w:szCs w:val="24"/>
        </w:rPr>
        <w:t>ԿԱՐԳ</w:t>
      </w:r>
    </w:p>
    <w:p w14:paraId="74215666" w14:textId="77777777" w:rsidR="003E054A" w:rsidRPr="005566C1" w:rsidRDefault="003E054A" w:rsidP="003E054A">
      <w:pPr>
        <w:tabs>
          <w:tab w:val="left" w:pos="993"/>
        </w:tabs>
        <w:spacing w:after="0" w:line="360" w:lineRule="auto"/>
        <w:ind w:firstLine="567"/>
        <w:jc w:val="center"/>
        <w:rPr>
          <w:rFonts w:ascii="GHEA Grapalat" w:hAnsi="GHEA Grapalat"/>
          <w:sz w:val="24"/>
          <w:szCs w:val="24"/>
        </w:rPr>
      </w:pPr>
      <w:r w:rsidRPr="005566C1">
        <w:rPr>
          <w:rFonts w:ascii="GHEA Grapalat" w:hAnsi="GHEA Grapalat"/>
          <w:sz w:val="24"/>
          <w:szCs w:val="24"/>
        </w:rPr>
        <w:t>ԳՈՒՅՔԻ ՏՆՕՐԻՆՄԱՆ ԵՂԱՆԱԿՆԵՐԻ ԸՆՏՐՈՒԹՅԱՆ ՄԵԹՈԴԱԲԱՆՈՒԹՅՈՒՆԸ ՍԱՀՄԱՆԵԼՈՒ ԵՎ ՏՆՕՐԻՆՄԱՆ ԵՂԱՆԱԿԻ ՎԵՐԱԲԵՐՅԱԼ «ՊԵՏԱԿԱՆ ԱՐԱՐՈՂԱԿԱՐԳԻ ՄԱՍԻՆ» ՕՐԵՆՔՈՎ ՍԱՀՄԱՆՎԱԾ ԵԶՐԱԿԱՑՈՒԹՅԱՆ ՏՐԱՄԱԴՐՄԱՆ ՄԱՍԻՆ</w:t>
      </w:r>
    </w:p>
    <w:p w14:paraId="3DFC6FE1" w14:textId="77777777" w:rsidR="003E054A" w:rsidRPr="005566C1" w:rsidRDefault="003E054A" w:rsidP="003E054A">
      <w:pPr>
        <w:tabs>
          <w:tab w:val="left" w:pos="993"/>
        </w:tabs>
        <w:spacing w:after="0" w:line="360" w:lineRule="auto"/>
        <w:ind w:firstLine="567"/>
        <w:jc w:val="center"/>
        <w:rPr>
          <w:rFonts w:ascii="GHEA Grapalat" w:hAnsi="GHEA Grapalat"/>
          <w:sz w:val="24"/>
          <w:szCs w:val="24"/>
        </w:rPr>
      </w:pPr>
    </w:p>
    <w:p w14:paraId="185CE913" w14:textId="77777777" w:rsidR="003E054A" w:rsidRPr="005566C1" w:rsidRDefault="003E054A" w:rsidP="003E054A">
      <w:pPr>
        <w:tabs>
          <w:tab w:val="left" w:pos="993"/>
        </w:tabs>
        <w:spacing w:after="0" w:line="360" w:lineRule="auto"/>
        <w:ind w:firstLine="567"/>
        <w:jc w:val="center"/>
        <w:rPr>
          <w:rFonts w:ascii="GHEA Grapalat" w:hAnsi="GHEA Grapalat"/>
          <w:b/>
          <w:bCs/>
          <w:sz w:val="24"/>
          <w:szCs w:val="24"/>
          <w:highlight w:val="green"/>
        </w:rPr>
      </w:pPr>
      <w:r w:rsidRPr="005566C1">
        <w:rPr>
          <w:rFonts w:ascii="GHEA Grapalat" w:hAnsi="GHEA Grapalat"/>
          <w:b/>
          <w:bCs/>
          <w:sz w:val="24"/>
          <w:szCs w:val="24"/>
        </w:rPr>
        <w:t>I. Ընդհանուր դրույթներ</w:t>
      </w:r>
    </w:p>
    <w:p w14:paraId="3F664BAE" w14:textId="77777777" w:rsidR="003E054A" w:rsidRPr="005566C1" w:rsidRDefault="003E054A" w:rsidP="005566C1">
      <w:pPr>
        <w:pStyle w:val="ListParagraph"/>
        <w:numPr>
          <w:ilvl w:val="0"/>
          <w:numId w:val="29"/>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Սույն կարգով սահմանվում են հանրային պաշտոն զբաղեցնող անձանց և հանրային ծառայողների՝ պետական սեփականություն դարձած նվերների տնօրինման եղանակների մեթոդաբանության, պետական արարողակարգի կողմից տրվող եզրակացության կազմման և դրանց հետ կապված հարաբերությունները:  </w:t>
      </w:r>
    </w:p>
    <w:p w14:paraId="52721A84"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p>
    <w:p w14:paraId="7E701EA7" w14:textId="77777777" w:rsidR="003E054A" w:rsidRPr="005566C1" w:rsidRDefault="003E054A" w:rsidP="005566C1">
      <w:pPr>
        <w:tabs>
          <w:tab w:val="left" w:pos="993"/>
        </w:tabs>
        <w:spacing w:after="0" w:line="360" w:lineRule="auto"/>
        <w:ind w:firstLine="576"/>
        <w:jc w:val="center"/>
        <w:rPr>
          <w:rFonts w:ascii="GHEA Grapalat" w:hAnsi="GHEA Grapalat"/>
          <w:b/>
          <w:bCs/>
          <w:sz w:val="24"/>
          <w:szCs w:val="24"/>
        </w:rPr>
      </w:pPr>
      <w:r w:rsidRPr="005566C1">
        <w:rPr>
          <w:rFonts w:ascii="GHEA Grapalat" w:hAnsi="GHEA Grapalat"/>
          <w:b/>
          <w:bCs/>
          <w:sz w:val="24"/>
          <w:szCs w:val="24"/>
        </w:rPr>
        <w:t>II</w:t>
      </w:r>
      <w:r w:rsidRPr="005566C1">
        <w:rPr>
          <w:rFonts w:ascii="Cambria Math" w:hAnsi="Cambria Math" w:cs="Cambria Math"/>
          <w:b/>
          <w:bCs/>
          <w:sz w:val="24"/>
          <w:szCs w:val="24"/>
        </w:rPr>
        <w:t>․</w:t>
      </w:r>
      <w:r w:rsidRPr="005566C1">
        <w:rPr>
          <w:rFonts w:ascii="GHEA Grapalat" w:hAnsi="GHEA Grapalat" w:cs="Times New Roman"/>
          <w:b/>
          <w:bCs/>
          <w:sz w:val="24"/>
          <w:szCs w:val="24"/>
        </w:rPr>
        <w:t xml:space="preserve"> </w:t>
      </w:r>
      <w:r w:rsidRPr="005566C1">
        <w:rPr>
          <w:rFonts w:ascii="GHEA Grapalat" w:hAnsi="GHEA Grapalat"/>
          <w:b/>
          <w:bCs/>
          <w:sz w:val="24"/>
          <w:szCs w:val="24"/>
        </w:rPr>
        <w:t>Գույքի տնօրինման եղանակների ընտրության հիմքում դրվող սկզբունքները և տնօրինման եղանակների ընտրության մեթոդաբանության ընդհանուր դրույթները</w:t>
      </w:r>
    </w:p>
    <w:p w14:paraId="2E54F1AB" w14:textId="77777777" w:rsidR="003E054A" w:rsidRPr="005566C1" w:rsidRDefault="003E054A" w:rsidP="005566C1">
      <w:pPr>
        <w:pStyle w:val="ListParagraph"/>
        <w:numPr>
          <w:ilvl w:val="0"/>
          <w:numId w:val="29"/>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Գույքի տնօրինման եղանակների ընտրության հիմքում դրվող սկզբունքներն են.</w:t>
      </w:r>
    </w:p>
    <w:p w14:paraId="0BC7F07C"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1) Ծառայության եզրակացությամբ առաջարկվող եղանակի պարտադիրությունը.</w:t>
      </w:r>
    </w:p>
    <w:p w14:paraId="106183D7"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2) պետական մարմնի օգտագործմանը հանձնված նվերների՝ հանրության համար տեսանելիության ապահովումը.</w:t>
      </w:r>
    </w:p>
    <w:p w14:paraId="080B8AD4"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3) գույքի տնօրինման՝ կոռուպցիոն ռիսկերը բացառող եղանակի ընտրությունը.</w:t>
      </w:r>
    </w:p>
    <w:p w14:paraId="3DD99193"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4) գույքի տնօրինման եղանակի ընտրության գործընթացում Լիազոր մարմնի մասնագիտական խորհրդատվությունն առավելագույնս հաշվի առնելը.</w:t>
      </w:r>
    </w:p>
    <w:p w14:paraId="5EB294D5"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5) համանման փաստական հանգամանքներում համանման եղանակի ընտրությունը.</w:t>
      </w:r>
    </w:p>
    <w:p w14:paraId="0404A6D2"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6) գույքի տնօրինման եղանակի ընտրության հիմնավորվածության և պատճառաբանվածության երաշխավորումը:</w:t>
      </w:r>
    </w:p>
    <w:p w14:paraId="418067EF" w14:textId="77777777" w:rsidR="003E054A" w:rsidRPr="005566C1" w:rsidRDefault="003E054A" w:rsidP="005566C1">
      <w:pPr>
        <w:pStyle w:val="ListParagraph"/>
        <w:numPr>
          <w:ilvl w:val="0"/>
          <w:numId w:val="29"/>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lastRenderedPageBreak/>
        <w:t xml:space="preserve">Գույքի տնօրինման եղանակի ընտրությունն իրականացվում է սույն հավելվածով սահմանվող մեթոդաբանությամբ՝ սույն </w:t>
      </w:r>
      <w:r w:rsidRPr="005566C1">
        <w:rPr>
          <w:rFonts w:ascii="GHEA Grapalat" w:hAnsi="GHEA Grapalat" w:cs="Times New Roman"/>
          <w:sz w:val="24"/>
          <w:szCs w:val="24"/>
        </w:rPr>
        <w:t xml:space="preserve">որոշման Հավելված 1-ի կետով սահմանված դեպքերում </w:t>
      </w:r>
      <w:r w:rsidRPr="005566C1">
        <w:rPr>
          <w:rFonts w:ascii="GHEA Grapalat" w:hAnsi="GHEA Grapalat"/>
          <w:sz w:val="24"/>
          <w:szCs w:val="24"/>
        </w:rPr>
        <w:t>Լիազոր մարմնի կողմից տրված մասնագիտական խորհրդատվության և դրա հիման վրա՝ գույքի տնօրինման արդյունքում հնարավոր կոռուպցիոն ռիսկի գնահատման արդյունքում:</w:t>
      </w:r>
    </w:p>
    <w:p w14:paraId="762004A7"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p>
    <w:p w14:paraId="455F69C9" w14:textId="77777777" w:rsidR="003E054A" w:rsidRPr="005566C1" w:rsidRDefault="003E054A" w:rsidP="005566C1">
      <w:pPr>
        <w:tabs>
          <w:tab w:val="left" w:pos="993"/>
        </w:tabs>
        <w:spacing w:after="0" w:line="360" w:lineRule="auto"/>
        <w:ind w:firstLine="576"/>
        <w:jc w:val="center"/>
        <w:rPr>
          <w:rFonts w:ascii="GHEA Grapalat" w:hAnsi="GHEA Grapalat"/>
          <w:b/>
          <w:bCs/>
          <w:sz w:val="24"/>
          <w:szCs w:val="24"/>
        </w:rPr>
      </w:pPr>
      <w:r w:rsidRPr="005566C1">
        <w:rPr>
          <w:rFonts w:ascii="GHEA Grapalat" w:hAnsi="GHEA Grapalat"/>
          <w:b/>
          <w:bCs/>
          <w:sz w:val="24"/>
          <w:szCs w:val="24"/>
        </w:rPr>
        <w:t>III</w:t>
      </w:r>
      <w:r w:rsidRPr="005566C1">
        <w:rPr>
          <w:rFonts w:ascii="Cambria Math" w:hAnsi="Cambria Math" w:cs="Cambria Math"/>
          <w:b/>
          <w:bCs/>
          <w:sz w:val="24"/>
          <w:szCs w:val="24"/>
        </w:rPr>
        <w:t>․</w:t>
      </w:r>
      <w:r w:rsidRPr="005566C1">
        <w:rPr>
          <w:rFonts w:ascii="GHEA Grapalat" w:hAnsi="GHEA Grapalat" w:cs="Times New Roman"/>
          <w:b/>
          <w:bCs/>
          <w:sz w:val="24"/>
          <w:szCs w:val="24"/>
        </w:rPr>
        <w:t xml:space="preserve"> </w:t>
      </w:r>
      <w:r w:rsidRPr="005566C1">
        <w:rPr>
          <w:rFonts w:ascii="GHEA Grapalat" w:hAnsi="GHEA Grapalat"/>
          <w:b/>
          <w:bCs/>
          <w:sz w:val="24"/>
          <w:szCs w:val="24"/>
        </w:rPr>
        <w:t>Գույքը նվեր ստացած անձի կամ համապատասխան պետական մարմնի օգտագործմանը հանձնելը</w:t>
      </w:r>
    </w:p>
    <w:p w14:paraId="786A2C3E" w14:textId="77777777" w:rsidR="003E054A" w:rsidRPr="005566C1" w:rsidRDefault="003E054A" w:rsidP="005566C1">
      <w:pPr>
        <w:tabs>
          <w:tab w:val="left" w:pos="993"/>
        </w:tabs>
        <w:spacing w:after="0" w:line="360" w:lineRule="auto"/>
        <w:ind w:firstLine="576"/>
        <w:rPr>
          <w:rFonts w:ascii="GHEA Grapalat" w:hAnsi="GHEA Grapalat"/>
          <w:b/>
          <w:bCs/>
          <w:sz w:val="24"/>
          <w:szCs w:val="24"/>
        </w:rPr>
      </w:pPr>
    </w:p>
    <w:p w14:paraId="1C3039C4"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Գույքն այն նվեր ստացած պետական մարմնի, հանրային պաշտոն զբաղեցնող անձի կամ հանրային ծառայողի օգտագործմանն է հանձնվում Կոմիտեի ղեկավարի որոշմամբ` հիմք ընդունելով սույն կարգի Հավելված N 1-ի հիման վրա Լիազոր մարմնի մասնագիտական խորհրդատվությունը և սույն հավելվածի 26-36-րդ կետերը: </w:t>
      </w:r>
    </w:p>
    <w:p w14:paraId="0124D5C5"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Գույքը, որի տնօրինման եղանակի վերաբերյալ «Պետական արարողակարգի մասին» օրենքի 17-րդ հոդվածի 1-ին մասի 20-րդ կետի հիման վրա եզրակացություն է ներկայացրել Ծառայությունը,  կարող է նվեր ստացած հանրային պաշտոն զբաղեցնող անձի կամ հանրային ծառայողի օգտագործմանը թողնվել միայն այն դեպքում, երբ Ծառայությունն իր եզրակացությամբ նպատակահարմար է համարել գույքն այդ եղանակով տնօրինելը: Եթե Ծառայության եզրակացությամբ նշվել է գույքի տնօրինման մեկից ավելի հնարավոր եղանակ, ապա այդ եղանակներից որևէ մեկի ընտրությունը կատարվում է սույն հավելվածի 27-36-րդ կետերի հիման վրա:</w:t>
      </w:r>
    </w:p>
    <w:p w14:paraId="7D299791"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Հանրային պաշտոն զբաղեցնող անձի,  հանրային ծառայողի կամ պետական մարմնի օգտագործմանը չեն կարող հանձնվել՝</w:t>
      </w:r>
      <w:r w:rsidRPr="005566C1">
        <w:rPr>
          <w:rFonts w:ascii="GHEA Grapalat" w:hAnsi="GHEA Grapalat" w:cs="Times New Roman"/>
          <w:sz w:val="24"/>
          <w:szCs w:val="24"/>
        </w:rPr>
        <w:t xml:space="preserve"> </w:t>
      </w:r>
    </w:p>
    <w:p w14:paraId="3FA88DF0" w14:textId="77777777" w:rsidR="003E054A" w:rsidRPr="005566C1" w:rsidRDefault="003E054A" w:rsidP="005566C1">
      <w:pPr>
        <w:pStyle w:val="ListParagraph"/>
        <w:numPr>
          <w:ilvl w:val="0"/>
          <w:numId w:val="32"/>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շուտ փչացող գույքը, կենդանիները, պահպանման էական ծախսեր պահանջող գույքը, մշակութային արժեք համարվող գույքը՝ մարդկային հասարակության կենսագործունեության արգասիք համարվող առարկաները և ստեղծագործությունները, որոնք, անկախ ստեղծման ժամանակից, ունեն հնագիտական, ազգագրական, պատմական, </w:t>
      </w:r>
      <w:r w:rsidRPr="005566C1">
        <w:rPr>
          <w:rFonts w:ascii="GHEA Grapalat" w:hAnsi="GHEA Grapalat"/>
          <w:sz w:val="24"/>
          <w:szCs w:val="24"/>
        </w:rPr>
        <w:lastRenderedPageBreak/>
        <w:t>կրոնական, գեղարվեստական, գիտական կարևոր նշանակություն, ինչպես նաև գրավոր հուշարձանները, թանկարժեք մետաղները և թանկարժեք քարերը,</w:t>
      </w:r>
    </w:p>
    <w:p w14:paraId="405A03BC" w14:textId="77777777" w:rsidR="003E054A" w:rsidRPr="005566C1" w:rsidRDefault="003E054A" w:rsidP="005566C1">
      <w:pPr>
        <w:pStyle w:val="ListParagraph"/>
        <w:numPr>
          <w:ilvl w:val="0"/>
          <w:numId w:val="32"/>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պահման առանձնահատուկ պայմաններ պահանջող և/կամ հեշտ կոտրվող, խոնավության կամ ջերմաստիճանի որոշակի ռեժիմ պահանջող, դյուրավառ, շրջակա միջավայրին վնաս պատճառող գույքը:</w:t>
      </w:r>
    </w:p>
    <w:p w14:paraId="584E0B14"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 xml:space="preserve">Գույքը որպես նվեր ստացած պետական մարմնի օգտագործմանը կարող են հանձնվել </w:t>
      </w:r>
      <w:r w:rsidRPr="005566C1">
        <w:rPr>
          <w:rFonts w:ascii="GHEA Grapalat" w:hAnsi="GHEA Grapalat" w:cs="Times New Roman"/>
          <w:sz w:val="24"/>
          <w:szCs w:val="24"/>
        </w:rPr>
        <w:t xml:space="preserve">պետական կամ պաշտոնական այցերի կամ միջոցառումների, ինչպես նաև աշխատանքային այցերի, գործուղումների շրջանակներում կամ ժամանակ տրվող, ինչպես նաև օտարերկրյա պետությունների, միջազգային կազմակերպությունների կամ այլ անձանց կողմից տրվող արարողակարգային այնպիսի նվերները, որոնք՝  </w:t>
      </w:r>
    </w:p>
    <w:p w14:paraId="450BD88E" w14:textId="77777777" w:rsidR="003E054A" w:rsidRPr="005566C1" w:rsidRDefault="003E054A" w:rsidP="005566C1">
      <w:pPr>
        <w:pStyle w:val="ListParagraph"/>
        <w:numPr>
          <w:ilvl w:val="0"/>
          <w:numId w:val="34"/>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քաղաքական, տնտեսական, իրավական, մշակութային, գիտական և այլ բնագավառներում Հայաստանի Հանրապետության և օտարերկրյա պետության, պետական մարմինների, պետական մարմինների և միջազգային կազմակերպությունների միջև կապերի ձևավորման, զարգացման և համագործակցության խորհրդանիշներ</w:t>
      </w:r>
      <w:r w:rsidRPr="005566C1">
        <w:rPr>
          <w:rFonts w:ascii="Cambria Math" w:hAnsi="Cambria Math" w:cs="Cambria Math"/>
          <w:sz w:val="24"/>
          <w:szCs w:val="24"/>
        </w:rPr>
        <w:t>․</w:t>
      </w:r>
    </w:p>
    <w:p w14:paraId="727F94B4" w14:textId="77777777" w:rsidR="003E054A" w:rsidRPr="005566C1" w:rsidRDefault="003E054A" w:rsidP="005566C1">
      <w:pPr>
        <w:pStyle w:val="ListParagraph"/>
        <w:numPr>
          <w:ilvl w:val="0"/>
          <w:numId w:val="34"/>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արտահայտում կամ ներկայացնում են բարեկամական հարաբերությունների, կոնկրետ բնագավառում կամ կոնկրետ հարցի շուրջ ձեռք բերված համաձայնության խորհրդանիշներ</w:t>
      </w:r>
      <w:r w:rsidRPr="005566C1">
        <w:rPr>
          <w:rFonts w:ascii="Cambria Math" w:hAnsi="Cambria Math" w:cs="Cambria Math"/>
          <w:sz w:val="24"/>
          <w:szCs w:val="24"/>
        </w:rPr>
        <w:t>․</w:t>
      </w:r>
      <w:r w:rsidRPr="005566C1">
        <w:rPr>
          <w:rFonts w:ascii="GHEA Grapalat" w:hAnsi="GHEA Grapalat" w:cs="Times New Roman"/>
          <w:sz w:val="24"/>
          <w:szCs w:val="24"/>
        </w:rPr>
        <w:t xml:space="preserve"> </w:t>
      </w:r>
    </w:p>
    <w:p w14:paraId="2378A46B" w14:textId="77777777" w:rsidR="003E054A" w:rsidRPr="005566C1" w:rsidRDefault="003E054A" w:rsidP="005566C1">
      <w:pPr>
        <w:pStyle w:val="ListParagraph"/>
        <w:numPr>
          <w:ilvl w:val="0"/>
          <w:numId w:val="34"/>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 xml:space="preserve">ներկայացնում են կոնկրետ բնագավառին և նվերը ստացող </w:t>
      </w:r>
      <w:r w:rsidRPr="005566C1">
        <w:rPr>
          <w:rFonts w:ascii="GHEA Grapalat" w:hAnsi="GHEA Grapalat"/>
          <w:sz w:val="24"/>
          <w:szCs w:val="24"/>
        </w:rPr>
        <w:t xml:space="preserve">հանրային պաշտոն զբաղեցնող անձի կամ հանրային ծառայողի կամ պետական մարմնի </w:t>
      </w:r>
      <w:r w:rsidRPr="005566C1">
        <w:rPr>
          <w:rFonts w:ascii="GHEA Grapalat" w:hAnsi="GHEA Grapalat" w:cs="Times New Roman"/>
          <w:sz w:val="24"/>
          <w:szCs w:val="24"/>
        </w:rPr>
        <w:t>գործունեությանն առնչվող թեմատիկ խորհրդանիշեր, ինչպիսիք են հուշանվերները, մասնագիական գրքերը և այս տեսակի այլ առարկաներ</w:t>
      </w:r>
      <w:r w:rsidRPr="005566C1">
        <w:rPr>
          <w:rFonts w:ascii="Cambria Math" w:hAnsi="Cambria Math" w:cs="Cambria Math"/>
          <w:sz w:val="24"/>
          <w:szCs w:val="24"/>
        </w:rPr>
        <w:t>․</w:t>
      </w:r>
    </w:p>
    <w:p w14:paraId="66486D6B" w14:textId="77777777" w:rsidR="003E054A" w:rsidRPr="005566C1" w:rsidRDefault="003E054A" w:rsidP="005566C1">
      <w:pPr>
        <w:pStyle w:val="ListParagraph"/>
        <w:numPr>
          <w:ilvl w:val="0"/>
          <w:numId w:val="34"/>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 xml:space="preserve">ներառում են այդ </w:t>
      </w:r>
      <w:r w:rsidRPr="005566C1">
        <w:rPr>
          <w:rFonts w:ascii="GHEA Grapalat" w:hAnsi="GHEA Grapalat"/>
          <w:sz w:val="24"/>
          <w:szCs w:val="24"/>
        </w:rPr>
        <w:t xml:space="preserve">պետական մարմնի </w:t>
      </w:r>
      <w:r w:rsidRPr="005566C1">
        <w:rPr>
          <w:rFonts w:ascii="GHEA Grapalat" w:hAnsi="GHEA Grapalat" w:cs="Times New Roman"/>
          <w:sz w:val="24"/>
          <w:szCs w:val="24"/>
        </w:rPr>
        <w:t>խորհրդանիշի կամ անվան պատկեր, գիր կամ այդ մարմնի հետ նույնականացվող, դրան առնչվող այլ խորհրդանիշ</w:t>
      </w:r>
      <w:r w:rsidRPr="005566C1">
        <w:rPr>
          <w:rFonts w:ascii="Cambria Math" w:hAnsi="Cambria Math" w:cs="Cambria Math"/>
          <w:sz w:val="24"/>
          <w:szCs w:val="24"/>
        </w:rPr>
        <w:t>․</w:t>
      </w:r>
    </w:p>
    <w:p w14:paraId="039A85D4" w14:textId="77777777" w:rsidR="003E054A" w:rsidRPr="005566C1" w:rsidRDefault="003E054A" w:rsidP="005566C1">
      <w:pPr>
        <w:pStyle w:val="ListParagraph"/>
        <w:numPr>
          <w:ilvl w:val="0"/>
          <w:numId w:val="34"/>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 xml:space="preserve">նվերը տվող անձի կամ օտարերկրյա պետության, միջազգային կազմակերպության գործունեության խորհրդանիշն են կամ նվիրողի համար  պատմական, կրոնական, գեղարվեստական, գիտական կարևոր նշանակության խորհուրդ, արժեք և առնչվում են այն ստացող </w:t>
      </w:r>
      <w:r w:rsidRPr="005566C1">
        <w:rPr>
          <w:rFonts w:ascii="GHEA Grapalat" w:hAnsi="GHEA Grapalat"/>
          <w:sz w:val="24"/>
          <w:szCs w:val="24"/>
        </w:rPr>
        <w:t>հանրային պաշտոն զբաղեցնող անձի կամ հանրային ծառայողի կամ պետական մարմնի գործունեությանը</w:t>
      </w:r>
      <w:r w:rsidRPr="005566C1">
        <w:rPr>
          <w:rFonts w:ascii="Cambria Math" w:hAnsi="Cambria Math" w:cs="Cambria Math"/>
          <w:sz w:val="24"/>
          <w:szCs w:val="24"/>
        </w:rPr>
        <w:t>․</w:t>
      </w:r>
    </w:p>
    <w:p w14:paraId="5A0CD554" w14:textId="77777777" w:rsidR="003E054A" w:rsidRPr="005566C1" w:rsidRDefault="003E054A" w:rsidP="005566C1">
      <w:pPr>
        <w:pStyle w:val="ListParagraph"/>
        <w:numPr>
          <w:ilvl w:val="0"/>
          <w:numId w:val="34"/>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lastRenderedPageBreak/>
        <w:t>անմիջականորեն կապված է պետական մարմնի գործունեության հետ:</w:t>
      </w:r>
    </w:p>
    <w:p w14:paraId="3960E403"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 xml:space="preserve">Հանրային պաշտոն զբաղեցնող անձի կամ հանրային ծառայողի օգտագործմանը կարող են հանձնվել </w:t>
      </w:r>
      <w:r w:rsidRPr="005566C1">
        <w:rPr>
          <w:rFonts w:ascii="GHEA Grapalat" w:hAnsi="GHEA Grapalat" w:cs="Times New Roman"/>
          <w:sz w:val="24"/>
          <w:szCs w:val="24"/>
        </w:rPr>
        <w:t xml:space="preserve">պետական կամ պաշտոնական այցերի կամ միջոցառումների, ինչպես նաև աշխատանքային այցերի, գործուղումների շրջանակներում կամ ժամանակ տրվող, ինչպես նաև օտարերկրյա պետությունների, միջազգային կազմակերպությունների կամ այլ անձանց կողմից տրվող արարողակարգային այնպիսի նվերները, որոնք՝  </w:t>
      </w:r>
    </w:p>
    <w:p w14:paraId="55182187" w14:textId="77777777" w:rsidR="003E054A" w:rsidRPr="005566C1" w:rsidRDefault="003E054A" w:rsidP="005566C1">
      <w:pPr>
        <w:pStyle w:val="ListParagraph"/>
        <w:numPr>
          <w:ilvl w:val="0"/>
          <w:numId w:val="4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անվանական նշագրումով կամ փորագրումով նվեր են և/կամ պատրաստված են նվերը ստացած կոնկրետ հանրային պաշտոն զբաղեցնող անձի կամ հանրային ծառայողի համար</w:t>
      </w:r>
      <w:r w:rsidRPr="005566C1">
        <w:rPr>
          <w:rFonts w:ascii="Cambria Math" w:hAnsi="Cambria Math" w:cs="Cambria Math"/>
          <w:sz w:val="24"/>
          <w:szCs w:val="24"/>
        </w:rPr>
        <w:t>․</w:t>
      </w:r>
    </w:p>
    <w:p w14:paraId="19CB1B1A" w14:textId="77777777" w:rsidR="003E054A" w:rsidRPr="005566C1" w:rsidRDefault="003E054A" w:rsidP="005566C1">
      <w:pPr>
        <w:pStyle w:val="ListParagraph"/>
        <w:numPr>
          <w:ilvl w:val="0"/>
          <w:numId w:val="4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անմիջականորեն կապված են հանրային պաշտոն զբաղեցնող անձի կամ հանրային ծառայողի պաշտոնեական (ծառայողական) պարտականությունների իրականցման հետ և կարող են ծառայել պաշտոնից բխող պարտավորությունների արդյունավետ իրականացմանը</w:t>
      </w:r>
      <w:r w:rsidRPr="005566C1">
        <w:rPr>
          <w:rFonts w:ascii="GHEA Grapalat" w:hAnsi="GHEA Grapalat" w:cs="Cambria Math"/>
          <w:sz w:val="24"/>
          <w:szCs w:val="24"/>
        </w:rPr>
        <w:t>:</w:t>
      </w:r>
    </w:p>
    <w:p w14:paraId="1FDB6CDE"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cs="Times New Roman"/>
          <w:sz w:val="24"/>
          <w:szCs w:val="24"/>
        </w:rPr>
        <w:t xml:space="preserve">Գույքը </w:t>
      </w:r>
      <w:r w:rsidRPr="005566C1">
        <w:rPr>
          <w:rFonts w:ascii="GHEA Grapalat" w:hAnsi="GHEA Grapalat"/>
          <w:sz w:val="24"/>
          <w:szCs w:val="24"/>
        </w:rPr>
        <w:t>հանրային պաշտոն զբաղեցնող անձի կամ հանրային ծառայողի կամ պետական մարմնի օգտագործմանը որոշակի ժամկետով</w:t>
      </w:r>
      <w:r w:rsidRPr="005566C1">
        <w:rPr>
          <w:rFonts w:ascii="GHEA Grapalat" w:hAnsi="GHEA Grapalat" w:cs="Times New Roman"/>
          <w:sz w:val="24"/>
          <w:szCs w:val="24"/>
        </w:rPr>
        <w:t xml:space="preserve"> կամ </w:t>
      </w:r>
      <w:r w:rsidRPr="005566C1">
        <w:rPr>
          <w:rFonts w:ascii="GHEA Grapalat" w:hAnsi="GHEA Grapalat"/>
          <w:sz w:val="24"/>
          <w:szCs w:val="24"/>
        </w:rPr>
        <w:t>համապատասխան պետական մարմնի օգտագործմանը հանձնելու վերաբերյալ որոշման հիման վրա Կոմիտեի կողմից գույքը հանձնվում է հանրային պաշտոն զբաղեցնող անձի կամ հանրային ծառայողի կամ պետական մարմնի օգտագործմանը՝ այդ մասին համապատասխան արձանագրություն կազմելով: Գույքը պետական մարմնի կամ հանրային պաշտոն զբաղեցնող անձի կամ հանրային ծառայողի օգտագործմանը հանձնելու մասին որոշումը ներառում է.</w:t>
      </w:r>
    </w:p>
    <w:p w14:paraId="3FEC51DF" w14:textId="77777777" w:rsidR="003E054A" w:rsidRPr="005566C1" w:rsidRDefault="003E054A" w:rsidP="005566C1">
      <w:pPr>
        <w:pStyle w:val="ListParagraph"/>
        <w:numPr>
          <w:ilvl w:val="0"/>
          <w:numId w:val="35"/>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գույքի անվանումը և տեսակը</w:t>
      </w:r>
      <w:r w:rsidRPr="005566C1">
        <w:rPr>
          <w:rFonts w:ascii="Cambria Math" w:hAnsi="Cambria Math" w:cs="Cambria Math"/>
          <w:sz w:val="24"/>
          <w:szCs w:val="24"/>
        </w:rPr>
        <w:t>․</w:t>
      </w:r>
    </w:p>
    <w:p w14:paraId="680DADF4" w14:textId="77777777" w:rsidR="003E054A" w:rsidRPr="005566C1" w:rsidRDefault="003E054A" w:rsidP="005566C1">
      <w:pPr>
        <w:pStyle w:val="ListParagraph"/>
        <w:numPr>
          <w:ilvl w:val="0"/>
          <w:numId w:val="35"/>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պետական մարմնի անվանումը կամ հանրային պաշտոն զբաղեցնող անձի կամ հանրային ծառայողի անունը, պաշտոնը.</w:t>
      </w:r>
    </w:p>
    <w:p w14:paraId="6FD75097" w14:textId="77777777" w:rsidR="003E054A" w:rsidRPr="005566C1" w:rsidRDefault="003E054A" w:rsidP="005566C1">
      <w:pPr>
        <w:pStyle w:val="ListParagraph"/>
        <w:numPr>
          <w:ilvl w:val="0"/>
          <w:numId w:val="35"/>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գույքը հանրային պաշտոն զբաղեցնող անձի կամ հանրային ծառայողի օգտագործմանն հանձնելու դեպքում՝ օգտագործման ժամկետը, եթե այն որոշակի է</w:t>
      </w:r>
      <w:r w:rsidRPr="005566C1">
        <w:rPr>
          <w:rFonts w:ascii="Cambria Math" w:hAnsi="Cambria Math" w:cs="Cambria Math"/>
          <w:sz w:val="24"/>
          <w:szCs w:val="24"/>
        </w:rPr>
        <w:t>․</w:t>
      </w:r>
    </w:p>
    <w:p w14:paraId="323BA0B9" w14:textId="77777777" w:rsidR="003E054A" w:rsidRPr="005566C1" w:rsidRDefault="003E054A" w:rsidP="005566C1">
      <w:pPr>
        <w:pStyle w:val="ListParagraph"/>
        <w:numPr>
          <w:ilvl w:val="0"/>
          <w:numId w:val="35"/>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գույքն օգտագործման հանձնելու որոշում կայացնելու հիմքերը</w:t>
      </w:r>
      <w:r w:rsidRPr="005566C1">
        <w:rPr>
          <w:rFonts w:ascii="Cambria Math" w:hAnsi="Cambria Math" w:cs="Cambria Math"/>
          <w:sz w:val="24"/>
          <w:szCs w:val="24"/>
        </w:rPr>
        <w:t>․</w:t>
      </w:r>
    </w:p>
    <w:p w14:paraId="3491BA64" w14:textId="77777777" w:rsidR="003E054A" w:rsidRPr="005566C1" w:rsidRDefault="003E054A" w:rsidP="005566C1">
      <w:pPr>
        <w:pStyle w:val="ListParagraph"/>
        <w:numPr>
          <w:ilvl w:val="0"/>
          <w:numId w:val="35"/>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գույքն օգտագործման տրամադրելու պայմանները՝ առկայության դեպքում. </w:t>
      </w:r>
    </w:p>
    <w:p w14:paraId="55A8585B" w14:textId="77777777" w:rsidR="003E054A" w:rsidRPr="005566C1" w:rsidRDefault="003E054A" w:rsidP="005566C1">
      <w:pPr>
        <w:pStyle w:val="ListParagraph"/>
        <w:numPr>
          <w:ilvl w:val="0"/>
          <w:numId w:val="35"/>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գույքի պահպանման և խնամքի վերաբերյալ ցուցումներ՝ առկայության դեպքում:</w:t>
      </w:r>
    </w:p>
    <w:p w14:paraId="36528695"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lastRenderedPageBreak/>
        <w:t xml:space="preserve"> Հանրային պաշտոն զբաղեցնող անձին կամ հանրային ծառայողին օգտագործման հանձնված գույքն </w:t>
      </w:r>
      <w:r w:rsidRPr="005566C1">
        <w:rPr>
          <w:rFonts w:ascii="GHEA Grapalat" w:hAnsi="GHEA Grapalat" w:cs="Times New Roman"/>
          <w:sz w:val="24"/>
          <w:szCs w:val="24"/>
        </w:rPr>
        <w:t xml:space="preserve">օգտագործվում է բացառապես տվյալ գույքի նպատակային նշանակությանը, գույքի պահպանման, խնամքի վերաբերյալ տրված ցուցումներին  համապատասխան՝ այնպես, որ բացառվի գույքի օգտագործմամբ դրան վնաս պատճառելը, այն ոչնչացնելը, դրա արժեքի նվազեցումը, բացառությամբ գույքի բնականոն մաշվածության: </w:t>
      </w:r>
    </w:p>
    <w:p w14:paraId="1701CEB5"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Պետական մարմնի օգտագործմանը հանձնված գույքն օգտագործվում է պետական մարմնի կամ դրա կառուցվածքային ստորաբաժանումների միջոցով, </w:t>
      </w:r>
      <w:r w:rsidRPr="005566C1">
        <w:rPr>
          <w:rFonts w:ascii="GHEA Grapalat" w:hAnsi="GHEA Grapalat" w:cs="Times New Roman"/>
          <w:sz w:val="24"/>
          <w:szCs w:val="24"/>
        </w:rPr>
        <w:t>բացառապես տվյալ գույքի նպատակային նշանակությանը, գույքի պահպանման, խնամքի վերաբերյալ տրված ցուցումներին  համապատասխան՝ այնպես, որ բացառվի գույքի օգտագործմամբ դրան վնաս պատճառելը, այն ոչնչացնելը, դրա արժեքի նվազեցումը, բացառությամբ գույքի բնականոն մաշվածության</w:t>
      </w:r>
      <w:r w:rsidRPr="005566C1">
        <w:rPr>
          <w:rFonts w:ascii="GHEA Grapalat" w:hAnsi="GHEA Grapalat"/>
          <w:sz w:val="24"/>
          <w:szCs w:val="24"/>
        </w:rPr>
        <w:t xml:space="preserve">: </w:t>
      </w:r>
    </w:p>
    <w:p w14:paraId="3B63C1A8"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Պետական մարմնի օգտագործմանը հանձնված գույքն օգտագործվում է տվյալ մարմնի հանդիպումների կամ խորհրդակցությունների սրահներում, ցուցադրվում տվյալ մարմնի թանգարանում կամ նվերների ցուցադրության համար առանձնացված՝ անձանց լայն շրջանակի համար հասանելի վայրում կամ այլ կերպ փակցվում (ցուցադրվում) է տվյալ մարմնի վարչական շենքում՝  </w:t>
      </w:r>
      <w:r w:rsidRPr="005566C1">
        <w:rPr>
          <w:rFonts w:ascii="GHEA Grapalat" w:hAnsi="GHEA Grapalat" w:cs="Times New Roman"/>
          <w:sz w:val="24"/>
          <w:szCs w:val="24"/>
        </w:rPr>
        <w:t>դրա հանրային տեսանելիությունը կամ ցուցադրությունն ապահովելու տարբերակով:</w:t>
      </w:r>
    </w:p>
    <w:p w14:paraId="7D0923F1"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Պետական մարմնի օգտագործմանը հանձնված գույքը, անկախ դրա տեսակից, չի կարող օգտագործվել մարմնի ղեկավարի, այդ մարմնի կառուցվածքային ստորաբաժանման ղեկավար/ների կամ այլ հանրային ծառայողների կամ հանրային պաշտոն զբաղեցնող անձանց կողմից միանձնյա կամ տեղակայվել վերջիններիս աշխատասենյակում: </w:t>
      </w:r>
    </w:p>
    <w:p w14:paraId="62B4D38D"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Գույքը պետական մարմնի օգտագործմանը հանձնելու եղանակով տնօրինումը նախապատվություն ունի գույքը հրապարակային սակարկություններով իրացնելու և նվիրաբերության եղանակով օտարելու տնօրինման եղանակների նկատմամբ, երբ բոլոր այն դեպքերում, երբ Կոմիտեն կամ Ծառայությունը գույքի տնօրինման եղանակն ընտրելիս հավասարապես նպատակահարմար են համարում մի կողմից՝ գույքը պետական մարմնի օգտագործմանը հանձնելը, մյուս կողմից՝ հրապարակային սակարկություններով իրացնելը </w:t>
      </w:r>
      <w:r w:rsidRPr="005566C1">
        <w:rPr>
          <w:rFonts w:ascii="GHEA Grapalat" w:hAnsi="GHEA Grapalat"/>
          <w:sz w:val="24"/>
          <w:szCs w:val="24"/>
        </w:rPr>
        <w:lastRenderedPageBreak/>
        <w:t>կամ նվիրաբերելը, նախապատվությունը տրվում է գույքն այն նվեր ստացած պետական մարմնի օգտագործմանը հանձնելուն, եթե առկա են սույն գլխով նախատեսված հիմքերը:</w:t>
      </w:r>
    </w:p>
    <w:p w14:paraId="4E24C3EE"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Հանրային պաշտոն զբաղեցնող անձի կամ կամ համապատասխան պետական մարմնի օգտագործմանը հանձնված գույքի օգտագործման վերահսկողությունն իրականացվում է Կոմիտեն: Սույն կետով սահմանված՝ գույքի օգտագործման նկատմամբ վերահսկողությանը զուգահեռ հանրային ծառայողի կամ հանրային պաշտոն զբաղեցնող անձի կողմից սույն կարգով սահմանված գույքի նկատմամբ ոչ պատշաճ վերաբերմունքի արդյունքում հանրային ծառայողի կամ հանրային պաշտոն զբաղեցնող անձի վարքագծի կանոնների խախտում թույլ տրվելու դեպքում այդ անձի պատասխանատվության հարցը լուծվում է «Հանրային ծառայության մասին» օրենքով սահմանված կարգով:</w:t>
      </w:r>
    </w:p>
    <w:p w14:paraId="737D5707" w14:textId="77777777" w:rsidR="003E054A" w:rsidRPr="005566C1" w:rsidRDefault="003E054A" w:rsidP="005566C1">
      <w:pPr>
        <w:tabs>
          <w:tab w:val="left" w:pos="993"/>
        </w:tabs>
        <w:spacing w:after="0" w:line="360" w:lineRule="auto"/>
        <w:ind w:firstLine="576"/>
        <w:jc w:val="both"/>
        <w:rPr>
          <w:rFonts w:ascii="GHEA Grapalat" w:hAnsi="GHEA Grapalat"/>
          <w:b/>
          <w:bCs/>
          <w:sz w:val="24"/>
          <w:szCs w:val="24"/>
        </w:rPr>
      </w:pPr>
    </w:p>
    <w:p w14:paraId="2A809205" w14:textId="77777777" w:rsidR="003E054A" w:rsidRPr="005566C1" w:rsidRDefault="003E054A" w:rsidP="005566C1">
      <w:pPr>
        <w:tabs>
          <w:tab w:val="left" w:pos="993"/>
        </w:tabs>
        <w:spacing w:after="0" w:line="360" w:lineRule="auto"/>
        <w:ind w:firstLine="576"/>
        <w:jc w:val="center"/>
        <w:rPr>
          <w:rFonts w:ascii="GHEA Grapalat" w:hAnsi="GHEA Grapalat"/>
          <w:b/>
          <w:bCs/>
          <w:sz w:val="24"/>
          <w:szCs w:val="24"/>
        </w:rPr>
      </w:pPr>
      <w:r w:rsidRPr="005566C1">
        <w:rPr>
          <w:rFonts w:ascii="GHEA Grapalat" w:hAnsi="GHEA Grapalat"/>
          <w:b/>
          <w:bCs/>
          <w:sz w:val="24"/>
          <w:szCs w:val="24"/>
        </w:rPr>
        <w:t>IV</w:t>
      </w:r>
      <w:r w:rsidRPr="005566C1">
        <w:rPr>
          <w:rFonts w:ascii="Cambria Math" w:hAnsi="Cambria Math" w:cs="Cambria Math"/>
          <w:b/>
          <w:bCs/>
          <w:sz w:val="24"/>
          <w:szCs w:val="24"/>
        </w:rPr>
        <w:t>․</w:t>
      </w:r>
      <w:r w:rsidRPr="005566C1">
        <w:rPr>
          <w:rFonts w:ascii="GHEA Grapalat" w:hAnsi="GHEA Grapalat" w:cs="Times New Roman"/>
          <w:b/>
          <w:bCs/>
          <w:sz w:val="24"/>
          <w:szCs w:val="24"/>
        </w:rPr>
        <w:t xml:space="preserve"> </w:t>
      </w:r>
      <w:r w:rsidRPr="005566C1">
        <w:rPr>
          <w:rFonts w:ascii="GHEA Grapalat" w:hAnsi="GHEA Grapalat"/>
          <w:b/>
          <w:bCs/>
          <w:sz w:val="24"/>
          <w:szCs w:val="24"/>
        </w:rPr>
        <w:t>Մշակութային արժեք համարվող գույքը պետական կամ համայնքային թանգարաններին հանձնելը կամ ազգային գրադարանային հավաքածուում ընդգրկելը</w:t>
      </w:r>
    </w:p>
    <w:p w14:paraId="216E81A4" w14:textId="77777777" w:rsidR="003E054A" w:rsidRPr="005566C1" w:rsidRDefault="003E054A" w:rsidP="005566C1">
      <w:pPr>
        <w:pStyle w:val="ListParagraph"/>
        <w:numPr>
          <w:ilvl w:val="0"/>
          <w:numId w:val="20"/>
        </w:numPr>
        <w:tabs>
          <w:tab w:val="left" w:pos="851"/>
          <w:tab w:val="left" w:pos="993"/>
        </w:tabs>
        <w:spacing w:after="0" w:line="360" w:lineRule="auto"/>
        <w:ind w:left="0" w:firstLine="576"/>
        <w:jc w:val="both"/>
        <w:rPr>
          <w:rFonts w:ascii="GHEA Grapalat" w:hAnsi="GHEA Grapalat"/>
          <w:sz w:val="24"/>
          <w:szCs w:val="24"/>
        </w:rPr>
      </w:pPr>
      <w:r w:rsidRPr="005566C1">
        <w:rPr>
          <w:rFonts w:ascii="GHEA Grapalat" w:hAnsi="GHEA Grapalat"/>
          <w:bCs/>
          <w:sz w:val="24"/>
          <w:szCs w:val="24"/>
        </w:rPr>
        <w:t xml:space="preserve">Մշակութային արժեք համարվող գույքը՝ մարդկային հասարակության կենսագործունեության արգասիք համարվող առարկաները և ստեղծագործությունները, որոնք, անկախ ստեղծման ժամանակից, ունեն հնագիտական, ազգագրական, պատմական, կրոնական, գեղարվեստական, գիտական կարևոր նշանակություն, ինչպես նաև գրավոր հուշարձանները, պետական կամ համայնքային թանգարաններին հանձնվում կամ ազգային գրադարանային հավաքածուում ընդգրկելու վերաբերյալ հայտը ներկայացվում է </w:t>
      </w:r>
      <w:r w:rsidRPr="005566C1">
        <w:rPr>
          <w:rFonts w:ascii="GHEA Grapalat" w:hAnsi="GHEA Grapalat"/>
          <w:sz w:val="24"/>
          <w:szCs w:val="24"/>
        </w:rPr>
        <w:t xml:space="preserve">Կոմիտեի ղեկավարի որոշմամբ` հիմք ընդունելով սույն կարգի Հավելված N 1-ի հիման վրա, համապատասխանաբար, </w:t>
      </w:r>
      <w:r w:rsidRPr="005566C1">
        <w:rPr>
          <w:rFonts w:ascii="GHEA Grapalat" w:hAnsi="GHEA Grapalat"/>
          <w:bCs/>
          <w:iCs/>
          <w:sz w:val="24"/>
          <w:szCs w:val="24"/>
        </w:rPr>
        <w:t>թանգարանների բնագավառում կամ գրադարանային գործի ոլորտում Կառավարության լիազորած պետական մարմնի</w:t>
      </w:r>
      <w:r w:rsidRPr="005566C1">
        <w:rPr>
          <w:rFonts w:ascii="GHEA Grapalat" w:hAnsi="GHEA Grapalat"/>
          <w:sz w:val="24"/>
          <w:szCs w:val="24"/>
        </w:rPr>
        <w:t xml:space="preserve"> մասնագիտական խորհրդատվությունը և սույն հավելվածի 38-40-րդ կետերը: </w:t>
      </w:r>
    </w:p>
    <w:p w14:paraId="2770306B" w14:textId="77777777" w:rsidR="003E054A" w:rsidRPr="005566C1" w:rsidRDefault="003E054A" w:rsidP="005566C1">
      <w:pPr>
        <w:pStyle w:val="ListParagraph"/>
        <w:numPr>
          <w:ilvl w:val="0"/>
          <w:numId w:val="20"/>
        </w:numPr>
        <w:tabs>
          <w:tab w:val="left" w:pos="851"/>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Գույքը, որի տնօրինման եղանակի վերաբերյալ «Պետական արարողակարգի մասին» օրենքի 17-րդ հոդվածի 1-ին մասի 20-րդ կետի հիման վրա եզրակացություն է ներկայացրել Ծառայությունը,  կարող է պետական կամ համայնքային թանգարանին հանձնվել կամ ազգային գրադարանային հավաքածուում ընդգրկվել միայն այն դեպքում, երբ Ծառայությունն իր եզրակացությամբ նպատակահարմար է համարել գույքն այդ եղանակով </w:t>
      </w:r>
      <w:r w:rsidRPr="005566C1">
        <w:rPr>
          <w:rFonts w:ascii="GHEA Grapalat" w:hAnsi="GHEA Grapalat"/>
          <w:sz w:val="24"/>
          <w:szCs w:val="24"/>
        </w:rPr>
        <w:lastRenderedPageBreak/>
        <w:t>տնօրինելը: Եթե Ծառայության եզրակացությամբ նշվել է գույքի տնօրինման մեկից ավելի հնարավոր եղանակ, ապա այդ եղանակներից որևէ մեկի ընտրությունը կատարվում է սույն հավելվածի 39-40-րդ կետերի հիման վրա:</w:t>
      </w:r>
    </w:p>
    <w:p w14:paraId="15FE496C" w14:textId="77777777" w:rsidR="003E054A" w:rsidRPr="005566C1" w:rsidRDefault="003E054A" w:rsidP="005566C1">
      <w:pPr>
        <w:pStyle w:val="ListParagraph"/>
        <w:numPr>
          <w:ilvl w:val="0"/>
          <w:numId w:val="20"/>
        </w:numPr>
        <w:tabs>
          <w:tab w:val="left" w:pos="851"/>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Սույն գլխով սահմանված կարգով պետական թանգարաններին հանձնված գույքը արարողակարգային եւ աշխատասենյակներիի ներքին ձեւավորման նպատակով՝ տրամադրվում են միայն «Թանգարանների մասին» օրենքի 11-րդ հոդվածով սահմանված մարմիններին՝ նույն հոդվածով սահմանված պայմաններով: </w:t>
      </w:r>
    </w:p>
    <w:p w14:paraId="575371D3" w14:textId="77777777" w:rsidR="003E054A" w:rsidRPr="005566C1" w:rsidRDefault="003E054A" w:rsidP="005566C1">
      <w:pPr>
        <w:pStyle w:val="ListParagraph"/>
        <w:numPr>
          <w:ilvl w:val="0"/>
          <w:numId w:val="20"/>
        </w:numPr>
        <w:tabs>
          <w:tab w:val="left" w:pos="851"/>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Այն դեպքում, երբ «Պետական արարողակարգի մասին» օրենքի 17-րդ հոդվածի 1-ին մասի 20-րդ կետի հիման վրա Ծառայության ներկայացված եզրակացությամբ որպես գույքի տնօրինման նպատակահարմար եղանակ նշվել է այն ազգային գրադարանային հավաքածուում ընդգրկելը, ապա Կոմիտեն, ինչպես նաև այն դեպքերում, երբ </w:t>
      </w:r>
      <w:r w:rsidRPr="005566C1">
        <w:rPr>
          <w:rFonts w:ascii="GHEA Grapalat" w:hAnsi="GHEA Grapalat"/>
          <w:bCs/>
          <w:iCs/>
          <w:sz w:val="24"/>
          <w:szCs w:val="24"/>
        </w:rPr>
        <w:t>գրադարանային գործի ոլորտում Կառավարության լիազորած պետական մարմնի</w:t>
      </w:r>
      <w:r w:rsidRPr="005566C1">
        <w:rPr>
          <w:rFonts w:ascii="GHEA Grapalat" w:hAnsi="GHEA Grapalat"/>
          <w:sz w:val="24"/>
          <w:szCs w:val="24"/>
        </w:rPr>
        <w:t xml:space="preserve"> մասնագիտական խորհրդատվության կամ Կոմիտեի դիրքորոշման հիման վրա գույքը նպատակահարմար է դիտվել ընդգրկել այդ հավաքածուում, ապա Կոմիտեի ղեկավարը ոչ ուշ, քան Ծառայության եզրակացությունը կամ լիազոր մարմնի խորհրդատվությունը ստանալուն հաջորդող երկրորդ աշխատանքային օրը </w:t>
      </w:r>
      <w:r w:rsidRPr="005566C1">
        <w:rPr>
          <w:rFonts w:ascii="GHEA Grapalat" w:hAnsi="GHEA Grapalat"/>
          <w:b/>
          <w:bCs/>
        </w:rPr>
        <w:t>Կ</w:t>
      </w:r>
      <w:r w:rsidRPr="005566C1">
        <w:rPr>
          <w:rFonts w:ascii="GHEA Grapalat" w:hAnsi="GHEA Grapalat"/>
          <w:bCs/>
        </w:rPr>
        <w:t xml:space="preserve">առավարության 2013 թվականի </w:t>
      </w:r>
      <w:r w:rsidRPr="005566C1">
        <w:rPr>
          <w:rFonts w:ascii="GHEA Grapalat" w:hAnsi="GHEA Grapalat"/>
          <w:bCs/>
          <w:sz w:val="24"/>
          <w:szCs w:val="24"/>
        </w:rPr>
        <w:t>հունվարի 10-ի N 19-Ն որոշման հավելվածով սահմանված կարգով դիմում է Հայաստանի ազգային գրադարան:</w:t>
      </w:r>
    </w:p>
    <w:p w14:paraId="37429155"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p>
    <w:p w14:paraId="0FCE3004" w14:textId="77777777" w:rsidR="003E054A" w:rsidRPr="005566C1" w:rsidRDefault="003E054A" w:rsidP="005566C1">
      <w:pPr>
        <w:tabs>
          <w:tab w:val="left" w:pos="993"/>
        </w:tabs>
        <w:spacing w:after="0" w:line="360" w:lineRule="auto"/>
        <w:ind w:firstLine="576"/>
        <w:jc w:val="center"/>
        <w:rPr>
          <w:rFonts w:ascii="GHEA Grapalat" w:hAnsi="GHEA Grapalat"/>
          <w:b/>
          <w:bCs/>
          <w:sz w:val="24"/>
          <w:szCs w:val="24"/>
        </w:rPr>
      </w:pPr>
      <w:r w:rsidRPr="005566C1">
        <w:rPr>
          <w:rFonts w:ascii="GHEA Grapalat" w:hAnsi="GHEA Grapalat"/>
          <w:b/>
          <w:bCs/>
          <w:sz w:val="24"/>
          <w:szCs w:val="24"/>
        </w:rPr>
        <w:t>V</w:t>
      </w:r>
      <w:r w:rsidRPr="005566C1">
        <w:rPr>
          <w:rFonts w:ascii="Cambria Math" w:hAnsi="Cambria Math" w:cs="Cambria Math"/>
          <w:b/>
          <w:bCs/>
          <w:sz w:val="24"/>
          <w:szCs w:val="24"/>
        </w:rPr>
        <w:t>․</w:t>
      </w:r>
      <w:r w:rsidRPr="005566C1">
        <w:rPr>
          <w:rFonts w:ascii="GHEA Grapalat" w:hAnsi="GHEA Grapalat" w:cs="Times New Roman"/>
          <w:b/>
          <w:bCs/>
          <w:sz w:val="24"/>
          <w:szCs w:val="24"/>
        </w:rPr>
        <w:t xml:space="preserve"> </w:t>
      </w:r>
      <w:r w:rsidRPr="005566C1">
        <w:rPr>
          <w:rFonts w:ascii="GHEA Grapalat" w:hAnsi="GHEA Grapalat"/>
          <w:b/>
          <w:bCs/>
          <w:sz w:val="24"/>
          <w:szCs w:val="24"/>
        </w:rPr>
        <w:t>Կենդանիները, պահպանման էական ծախսեր պահանջող գույքն անհապաղ իրացնելը, այլ եղանակով տնօրինելը կամ շուտ փչացող գույքը ոչնչացնելը</w:t>
      </w:r>
    </w:p>
    <w:p w14:paraId="7414BD87"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 xml:space="preserve">Որպես նվեր ստացված կենդանիների, պահպանման էական ծախսեր պահանջող գույքի իրացումը կամ այլ եղանակով տնօրինելն իրականացվում է Կոմիտեի ղեկավարի որոշմամբ` հիմք ընդունելով սույն կարգի 17-24-րդ կետերով սահմանված կարգով Լիազոր մարմնի կողմից տրվամադրված մասնագիտական խորհրդատվությունը,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որոշման Հավելված 3-ի կանոնները, ինչպես նաև սույն կարգի 42-46-րդ կետերով սահմանված պահանջները:</w:t>
      </w:r>
    </w:p>
    <w:p w14:paraId="5AB7C719"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cs="Times New Roman"/>
          <w:sz w:val="24"/>
          <w:szCs w:val="24"/>
        </w:rPr>
        <w:lastRenderedPageBreak/>
        <w:t xml:space="preserve"> </w:t>
      </w:r>
      <w:r w:rsidRPr="005566C1">
        <w:rPr>
          <w:rFonts w:ascii="GHEA Grapalat" w:hAnsi="GHEA Grapalat"/>
          <w:sz w:val="24"/>
          <w:szCs w:val="24"/>
        </w:rPr>
        <w:t>Գույքը, որի տնօրինման եղանակի վերաբերյալ «Պետական արարողակարգի մասին» օրենքի 17-րդ հոդվածի 1-ին մասի 20-րդ կետի հիման վրա եզրակացություն է ներկայացրել Ծառայությունը,  կարող է նվեր ստացած հանրային պաշտոն զբաղեցնող անձի կամ հանրային ծառայողի օգտագործմանը թողնվել միայն այն դեպքում, երբ Ծառայությունն իր եզրակացությամբ նպատակահարմար է համարել գույքն այդ եղանակով տնօրինելը: Եթե Ծառայության եզրակացությամբ նշվել է գույքի տնօրինման մեկից ավելի հնարավոր եղանակ, ապա այդ եղանակներից որևէ մեկի ընտրությունը կատարվում է սույն հավելվածի 43-46-րդ կետերի հիման վրա:</w:t>
      </w:r>
    </w:p>
    <w:p w14:paraId="575DE904"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Սույն որոշման Հավելված N 4-ով նախատեսված՝ շուտ փչացող գույքը ենթակա է ոչնչացման սույն որոշման Հավելված N 3-ով սահմանված դեպքերում և կարգով:</w:t>
      </w:r>
    </w:p>
    <w:p w14:paraId="48C11D9D"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Սույն որոշման Հավելված N 4-ի իմաստով պահպանման էական ծախսեր պահանջող գույքը, ինչպես նաև շուտ փչացող գույքը, եթե այն սույն որոշման Հավելված N 3-ի հիման վրա ենթակա չէ ոչնչացման, ենթակա է անհապաղ իրացման նվիրաբերության եղանակով, իսկ նվիրաբերության եղանակով իրացման անհնարինության կամ գույքի նպատակային նշանակությամբ պայմանավորված՝ ոչ նպատակահարմարության դեպքում՝ հրապարակային սակարկություններով, բացառությամբ այն դեպքերի, երբ Ծառայության եզրակացությամբ, իսկ «Պետական արարողակարգի մասին» օրենքի 17-րդ հոդվածի 1-ին մասի 20-րդ կետով նախատեսված նվերներից զատ այլ նվերների դեպքում՝ սույն հավելվածով սահմանված մեթոդաբանությամբ Կոմիտեի պատճառաբանված որոշմամբ տվյալ գույքը նպատակահարմար է տնօրինել սույն հավելվածով սահմանվող այլ եղանակով:</w:t>
      </w:r>
    </w:p>
    <w:p w14:paraId="3399DDBD"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Եթե «Հանրային ծառայության մասին» օրենքի 29-րդ հոդվածի 6-րդ մասի հիման վրա Հայաստանի Հանրապետության սեփականությունն է դարձել կենդանի, ապա այն, հիմք ընդունելով Լիազոր մարմնի մասնագիտական խորհրդատվությունը, իսկ «Պետական արարողակարգի մասին» օրենքի 17-րդ հոդվածի 1-ին մասի 20-րդ կետով նախատեսված նվերների դեպքում՝ Ծառայության եզրակացությունը, կարող է հանձնվել նվեր ստացած կամ այլ պետական մարմնին՝ այդ մարմնին ամրացված անշարժ գույքի պահպանության կամ անշարժ գույքին հարակից տարածքում կենդանուն պահելու նպատակով:</w:t>
      </w:r>
    </w:p>
    <w:p w14:paraId="30DC5D00"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lastRenderedPageBreak/>
        <w:t>Եթե «Հանրային ծառայության մասին» օրենքի 29-րդ հոդվածի 6-րդ մասի հիման վրա Հայաստանի Հանրապետության սեփականությունն է դարձել կենդանի, սակայն այն սույն հավելվածի  42-րդ հոդվածով սահմանված եղանակով տնօրինելն անհնարին է, ապա այն ենթակա է իրացման նվիրաբերության եղանակով, իսկ նվիրաբերության եղանակով իրացման անհնարինության դեպքում՝ հրապարակային սակարկություններով:</w:t>
      </w:r>
    </w:p>
    <w:p w14:paraId="10E88B77"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cs="Times New Roman"/>
          <w:sz w:val="24"/>
          <w:szCs w:val="24"/>
        </w:rPr>
      </w:pPr>
    </w:p>
    <w:p w14:paraId="443B0C21" w14:textId="77777777" w:rsidR="003E054A" w:rsidRPr="005566C1" w:rsidRDefault="003E054A" w:rsidP="005566C1">
      <w:pPr>
        <w:tabs>
          <w:tab w:val="left" w:pos="993"/>
        </w:tabs>
        <w:spacing w:after="0" w:line="360" w:lineRule="auto"/>
        <w:ind w:firstLine="576"/>
        <w:jc w:val="center"/>
        <w:rPr>
          <w:rFonts w:ascii="GHEA Grapalat" w:hAnsi="GHEA Grapalat"/>
          <w:sz w:val="24"/>
          <w:szCs w:val="24"/>
        </w:rPr>
      </w:pPr>
      <w:r w:rsidRPr="005566C1">
        <w:rPr>
          <w:rFonts w:ascii="GHEA Grapalat" w:hAnsi="GHEA Grapalat"/>
          <w:b/>
          <w:bCs/>
          <w:sz w:val="24"/>
          <w:szCs w:val="24"/>
        </w:rPr>
        <w:t>VI</w:t>
      </w:r>
      <w:r w:rsidRPr="005566C1">
        <w:rPr>
          <w:rFonts w:ascii="Cambria Math" w:hAnsi="Cambria Math" w:cs="Cambria Math"/>
          <w:b/>
          <w:bCs/>
          <w:sz w:val="24"/>
          <w:szCs w:val="24"/>
        </w:rPr>
        <w:t>․</w:t>
      </w:r>
      <w:r w:rsidRPr="005566C1">
        <w:rPr>
          <w:rFonts w:ascii="GHEA Grapalat" w:hAnsi="GHEA Grapalat" w:cs="Times New Roman"/>
          <w:b/>
          <w:bCs/>
          <w:sz w:val="24"/>
          <w:szCs w:val="24"/>
        </w:rPr>
        <w:t xml:space="preserve"> </w:t>
      </w:r>
      <w:r w:rsidRPr="005566C1">
        <w:rPr>
          <w:rFonts w:ascii="GHEA Grapalat" w:hAnsi="GHEA Grapalat"/>
          <w:b/>
          <w:bCs/>
          <w:sz w:val="24"/>
          <w:szCs w:val="24"/>
        </w:rPr>
        <w:t>Գույքը հրապարակային սակարկություններով իրացնելը</w:t>
      </w:r>
    </w:p>
    <w:p w14:paraId="284D14CC"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 xml:space="preserve">Որպես նվեր ստացված գույքը հրապարակային սակարկություններով իրացվում է, եթե. </w:t>
      </w:r>
    </w:p>
    <w:p w14:paraId="3023A28A" w14:textId="77777777" w:rsidR="003E054A" w:rsidRPr="005566C1" w:rsidRDefault="003E054A" w:rsidP="005566C1">
      <w:pPr>
        <w:tabs>
          <w:tab w:val="left" w:pos="993"/>
        </w:tabs>
        <w:spacing w:after="0" w:line="360" w:lineRule="auto"/>
        <w:ind w:firstLine="576"/>
        <w:jc w:val="both"/>
        <w:rPr>
          <w:rFonts w:ascii="GHEA Grapalat" w:hAnsi="GHEA Grapalat"/>
          <w:sz w:val="24"/>
          <w:szCs w:val="24"/>
        </w:rPr>
      </w:pPr>
      <w:r w:rsidRPr="005566C1">
        <w:rPr>
          <w:rFonts w:ascii="GHEA Grapalat" w:hAnsi="GHEA Grapalat"/>
          <w:sz w:val="24"/>
          <w:szCs w:val="24"/>
        </w:rPr>
        <w:t>1) Կոմիտեի ղեկավարի որոշմամբ, հիմք ընդունելով սույն կարգի 20-րդ կետով տրված Լիազոր մարմնի մասնագիտական խորհրդատվությունը, գույքը նպատակահարմար է իրացնել հրապարակային սակարկություններով.</w:t>
      </w:r>
    </w:p>
    <w:p w14:paraId="621F4619" w14:textId="77777777" w:rsidR="003E054A" w:rsidRPr="005566C1" w:rsidRDefault="003E054A" w:rsidP="005566C1">
      <w:pPr>
        <w:tabs>
          <w:tab w:val="left" w:pos="993"/>
        </w:tabs>
        <w:spacing w:after="0" w:line="360" w:lineRule="auto"/>
        <w:ind w:firstLine="576"/>
        <w:jc w:val="both"/>
        <w:rPr>
          <w:rFonts w:ascii="GHEA Grapalat" w:hAnsi="GHEA Grapalat" w:cs="Times New Roman"/>
          <w:sz w:val="24"/>
          <w:szCs w:val="24"/>
        </w:rPr>
      </w:pPr>
      <w:r w:rsidRPr="005566C1">
        <w:rPr>
          <w:rFonts w:ascii="GHEA Grapalat" w:hAnsi="GHEA Grapalat"/>
          <w:sz w:val="24"/>
          <w:szCs w:val="24"/>
        </w:rPr>
        <w:t>2) սույն հավելվածի 44-րդ, 46-րդ, 48-րդ և 49-րդ կետերով նախատեսված դեպքերում:</w:t>
      </w:r>
    </w:p>
    <w:p w14:paraId="64D10F3C"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Գույքը, որի տնօրինման եղանակի վերաբերյալ «Պետական արարողակարգի մասին» օրենքի 17-րդ հոդվածի 1-ին մասի 20-րդ կետի հիման վրա եզրակացություն է ներկայացրել Ծառայությունը,  կարող է հրապարակային սակարկություններով իրացվել միայն այն դեպքում, երբ Ծառայությունն իր եզրակացությամբ նպատակահարմար է համարել գույքն այդ եղանակով տնօրինելը: Եթե Ծառայության եզրակացությամբ նշվել է գույքի տնօրինման մեկից ավելի հնարավոր եղանակ, ապա այդ եղանակներից որևէ մեկի ընտրությունը կատարվում է սույն հավելվածով գույքի տնօրինման առանձին եղանակների ընտրության չափանիշների հաշվառմամբ:</w:t>
      </w:r>
    </w:p>
    <w:p w14:paraId="43426F0D"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Հրապարակային սակարկություններով է իրացվում «Հանրային ծառայության մասին» օրենքի 29-րդ հոդվածի 9-րդ մասի հիման վրա Հայաստանի Հանրապետության սեփականությունը դարձած և Կոռուպցիայի կանխարգելման հանձնաժողովի կողմից սահմանված կարգով հանձնված գույքը, բացառությամբ սույն որոշման N 3 հավելվածով սահմանված՝ ոչնչացման ենթակա գույքի, եթե նվիրաբերության եղանակով այդ գույքը տնօրինելն անհնարին է կամ ոչ նպատակահարմար: </w:t>
      </w:r>
    </w:p>
    <w:p w14:paraId="66AB2208"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lastRenderedPageBreak/>
        <w:t>Գույքը հրապարակային սակարկությունների եղանակով իրացնելուն նախապատվությունը տալուց առաջ Կոմիտեն, Ծառայությունը կամ Լիազոր մարմինը պարտավոր են գնահատման առարկա դարձնել այն հարցը, թե արդյոք գույքը նվիրաբերության եղանակով իրացնելը համատեղելի է այն նվիրողի և նվեր ստացող պետական մարմնի կամ Հայաստանի Հանրապետության հետ նվիրող երկրի դիվանագիտական, պաշտոնական հարաբերությունների, նվերը տալու հանգամանքների, նպատակների հետ: Բոլոր այն դեպքերում, երբ առկա է ողջամիտ կասկած, որ «Հանրային ծառայության մասին» օրենքի 29-րդ հոդվածի 6-րդ մասով նախատեսված գույքը հրապարակային սակարկություններով իրացնելը կարող է բացասական ազդեցություն ունենալ սույն կետում նշված հարաբերությունների վրա, համապատասխան մարմինը պարտավոր է դիտարկել գույքն այլ եղանակով տնօրինելու հնարավորությունը:</w:t>
      </w:r>
    </w:p>
    <w:p w14:paraId="4E4584B7"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cs="Times New Roman"/>
          <w:sz w:val="24"/>
          <w:szCs w:val="24"/>
        </w:rPr>
        <w:t>Գույքը հրապարակային սակարկություններով իրացվում է Կ</w:t>
      </w:r>
      <w:r w:rsidRPr="005566C1">
        <w:rPr>
          <w:rFonts w:ascii="GHEA Grapalat" w:hAnsi="GHEA Grapalat"/>
          <w:sz w:val="24"/>
          <w:szCs w:val="24"/>
        </w:rPr>
        <w:t>առավարության 2021 թվականի ապրիլի 15-ի N 587-Ն որոշման</w:t>
      </w:r>
      <w:r w:rsidRPr="005566C1">
        <w:rPr>
          <w:rFonts w:ascii="GHEA Grapalat" w:hAnsi="GHEA Grapalat" w:cs="Times New Roman"/>
          <w:sz w:val="24"/>
          <w:szCs w:val="24"/>
        </w:rPr>
        <w:t xml:space="preserve"> Հավելված 1-ով սահմանված կարգով:</w:t>
      </w:r>
    </w:p>
    <w:p w14:paraId="5C014B54"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Գույքը Կոմիտեի կողմից հրապարակային սակարկություններով իրացվում է համապատասխան որոշում կայացնելուց հետո մեկամսյա ժամկետում, բացառությամբ սույն որոշման Հավելված 3-ով սահմանված գույքի, որն իրացվում է ոչ ուշ, քան համապատասխան որոշում կայացնելուց հետո 10-օրյա ժամկետում, եթե Լիազոր մարմնի կողմից իրացման համար ավելի սեղմ ժամկետներ չեն առաջարկվել կամ այդ գույքն իր բնույթով իրացման առավել սեղմ ժամկետ չի ենթադրում:  </w:t>
      </w:r>
    </w:p>
    <w:p w14:paraId="38B3B01B"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cs="Times New Roman"/>
          <w:sz w:val="24"/>
          <w:szCs w:val="24"/>
        </w:rPr>
      </w:pPr>
    </w:p>
    <w:p w14:paraId="6077C66F" w14:textId="77777777" w:rsidR="003E054A" w:rsidRPr="005566C1" w:rsidRDefault="003E054A" w:rsidP="005566C1">
      <w:pPr>
        <w:pStyle w:val="ListParagraph"/>
        <w:tabs>
          <w:tab w:val="left" w:pos="993"/>
        </w:tabs>
        <w:spacing w:after="0" w:line="360" w:lineRule="auto"/>
        <w:ind w:left="0" w:firstLine="576"/>
        <w:jc w:val="center"/>
        <w:rPr>
          <w:rFonts w:ascii="GHEA Grapalat" w:hAnsi="GHEA Grapalat"/>
          <w:b/>
          <w:bCs/>
          <w:sz w:val="24"/>
          <w:szCs w:val="24"/>
        </w:rPr>
      </w:pPr>
      <w:r w:rsidRPr="005566C1">
        <w:rPr>
          <w:rFonts w:ascii="GHEA Grapalat" w:hAnsi="GHEA Grapalat" w:cs="Times New Roman"/>
          <w:b/>
          <w:bCs/>
          <w:sz w:val="24"/>
          <w:szCs w:val="24"/>
        </w:rPr>
        <w:t>VII</w:t>
      </w:r>
      <w:r w:rsidRPr="005566C1">
        <w:rPr>
          <w:rFonts w:ascii="Cambria Math" w:hAnsi="Cambria Math" w:cs="Cambria Math"/>
          <w:b/>
          <w:bCs/>
          <w:sz w:val="24"/>
          <w:szCs w:val="24"/>
        </w:rPr>
        <w:t>․</w:t>
      </w:r>
      <w:r w:rsidRPr="005566C1">
        <w:rPr>
          <w:rFonts w:ascii="GHEA Grapalat" w:hAnsi="GHEA Grapalat"/>
          <w:b/>
          <w:bCs/>
          <w:sz w:val="24"/>
          <w:szCs w:val="24"/>
        </w:rPr>
        <w:t xml:space="preserve"> Գույքը նվիրաբերելը</w:t>
      </w:r>
    </w:p>
    <w:p w14:paraId="6E048D3A" w14:textId="77777777" w:rsidR="003E054A" w:rsidRPr="005566C1" w:rsidRDefault="003E054A" w:rsidP="005566C1">
      <w:pPr>
        <w:pStyle w:val="ListParagraph"/>
        <w:tabs>
          <w:tab w:val="left" w:pos="993"/>
        </w:tabs>
        <w:spacing w:after="0" w:line="360" w:lineRule="auto"/>
        <w:ind w:left="0" w:firstLine="576"/>
        <w:jc w:val="center"/>
        <w:rPr>
          <w:rFonts w:ascii="GHEA Grapalat" w:hAnsi="GHEA Grapalat"/>
          <w:b/>
          <w:bCs/>
          <w:sz w:val="24"/>
          <w:szCs w:val="24"/>
        </w:rPr>
      </w:pPr>
    </w:p>
    <w:p w14:paraId="3FAAE268"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cs="Times New Roman"/>
          <w:sz w:val="24"/>
          <w:szCs w:val="24"/>
        </w:rPr>
      </w:pPr>
      <w:r w:rsidRPr="005566C1">
        <w:rPr>
          <w:rFonts w:ascii="GHEA Grapalat" w:hAnsi="GHEA Grapalat"/>
          <w:sz w:val="24"/>
          <w:szCs w:val="24"/>
        </w:rPr>
        <w:t xml:space="preserve">Որպես նվեր ստացված գույքը նվիրաբերության եղանակով իրացվում է, եթե. </w:t>
      </w:r>
    </w:p>
    <w:p w14:paraId="19BC7ED5" w14:textId="77777777" w:rsidR="003E054A" w:rsidRPr="005566C1" w:rsidRDefault="003E054A" w:rsidP="005566C1">
      <w:pPr>
        <w:tabs>
          <w:tab w:val="left" w:pos="993"/>
        </w:tabs>
        <w:spacing w:after="0" w:line="360" w:lineRule="auto"/>
        <w:ind w:firstLine="576"/>
        <w:jc w:val="both"/>
        <w:rPr>
          <w:rFonts w:ascii="GHEA Grapalat" w:hAnsi="GHEA Grapalat"/>
          <w:sz w:val="24"/>
          <w:szCs w:val="24"/>
        </w:rPr>
      </w:pPr>
      <w:r w:rsidRPr="005566C1">
        <w:rPr>
          <w:rFonts w:ascii="GHEA Grapalat" w:hAnsi="GHEA Grapalat"/>
          <w:sz w:val="24"/>
          <w:szCs w:val="24"/>
        </w:rPr>
        <w:t>1) Կոմիտեի ղեկավարի որոշմամբ, հիմք ընդունելով սույն կարգի 20-րդ կետով տրված Լիազոր մարմնի մասնագիտական խորհրդատվությունը, գույքը նպատակահարմար է իրացնել նվիրաբերության եղանակով.</w:t>
      </w:r>
    </w:p>
    <w:p w14:paraId="6F5A7D0E" w14:textId="77777777" w:rsidR="003E054A" w:rsidRPr="005566C1" w:rsidRDefault="003E054A" w:rsidP="005566C1">
      <w:pPr>
        <w:tabs>
          <w:tab w:val="left" w:pos="993"/>
        </w:tabs>
        <w:spacing w:after="0" w:line="360" w:lineRule="auto"/>
        <w:ind w:firstLine="576"/>
        <w:jc w:val="both"/>
        <w:rPr>
          <w:rFonts w:ascii="GHEA Grapalat" w:hAnsi="GHEA Grapalat" w:cs="Times New Roman"/>
          <w:sz w:val="24"/>
          <w:szCs w:val="24"/>
        </w:rPr>
      </w:pPr>
      <w:r w:rsidRPr="005566C1">
        <w:rPr>
          <w:rFonts w:ascii="GHEA Grapalat" w:hAnsi="GHEA Grapalat"/>
          <w:sz w:val="24"/>
          <w:szCs w:val="24"/>
        </w:rPr>
        <w:t>2) սույն հավելվածի 44-րդ, 46-րդ, 53-րդ և 54-րդ կետերով նախատեսված դեպքերում:</w:t>
      </w:r>
    </w:p>
    <w:p w14:paraId="7D7C6D74"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lastRenderedPageBreak/>
        <w:t>Գույքը, որի տնօրինման եղանակի վերաբերյալ «Պետական արարողակարգի մասին» օրենքի 17-րդ հոդվածի 1-ին մասի 20-րդ կետի հիման վրա եզրակացություն է ներկայացրել Ծառայությունը,  կարող է նվիրաբերության եղանակով իրացվել միայն այն դեպքում, երբ Ծառայությունն իր եզրակացությամբ նպատակահարմար է համարել գույքն այդ եղանակով տնօրինելը: Եթե Ծառայության եզրակացությամբ նշվել է գույքի տնօրինման մեկից ավելի հնարավոր եղանակ, ապա այդ եղանակներից որևէ մեկի ընտրությունը կատարվում է սույն հավելվածով գույքի տնօրինման առանձին եղանակների ընտրության չափանիշների հաշվառմամբ:</w:t>
      </w:r>
    </w:p>
    <w:p w14:paraId="29800695"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Նվիրաբերության եղանակով է իրացվում «Հանրային ծառայության մասին» օրենքի 29-րդ հոդվածի 9-րդ մասի հիման վրա Հայաստանի Հանրապետության սեփականությունը դարձած և Կոռուպցիայի կանխարգելման հանձնաժողովի կողմից սահմանված կարգով հանձնված գույքը, բացառությամբ սույն որոշման N 3 հավելվածով սահմանված՝ ոչնչացման ենթակա գույքի, բացառությամբ այն դեպքերի, երբ նվիրաբերության եղանակով այդ գույքը տնօրինելն անհնարին է կամ ոչ նպատակահարմար: </w:t>
      </w:r>
    </w:p>
    <w:p w14:paraId="2F895D51"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Գույքը նվիրաբերության եղանակով իրացնելուն նախապատվությունը տալուց առաջ Կոմիտեն, Ծառայությունը կամ Լիազոր մարմինը պարտավոր են գնահատման առարկա դարձնել այն հարցը, թե արդյոք գույքը նվիրաբերության եղանակով իրացնելը համատեղելի է այն նվիրողի և նվեր ստացող պետական մարմնի կամ Հայաստանի Հանրապետության հետ նվիրող երկրի դիվանագիտական, պաշտոնական հարաբերությունների, նվերը տալու հանգամանքների, նպատակների հետ: Բոլոր այն դեպքերում, երբ առկա է ողջամիտ կասկած, որ «Հանրային ծառայության մասին» օրենքի 29-րդ հոդվածի 6-րդ մասով նախատեսված գույքը նվիրաբերելը կարող է բացասական ազդեցություն ունենալ սույն կետում նշված հարաբերությունների վրա, համապատասխան մարմինը պարտավոր է դիտարկել գույքն այլ եղանակով տնօրինելու հնարավորությունը:</w:t>
      </w:r>
    </w:p>
    <w:p w14:paraId="43CDC870"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sz w:val="24"/>
          <w:szCs w:val="24"/>
        </w:rPr>
      </w:pPr>
      <w:r w:rsidRPr="005566C1">
        <w:rPr>
          <w:rFonts w:ascii="GHEA Grapalat" w:hAnsi="GHEA Grapalat"/>
          <w:sz w:val="24"/>
          <w:szCs w:val="24"/>
        </w:rPr>
        <w:t xml:space="preserve">Գույքը Կոմիտեի կողմից նվիրաբերության եղանակով իրացվում է համապատասխան որոշում կայացնելուց հետո մեկամսյա ժամկետում, բացառությամբ սույն որոշման Հավելված 3-ով սահմանված գույքի, որը նվիրաբերվում է ոչ ուշ, քան համապատասխան որոշում կայացնելուց հետո 10-օրյա ժամկետում, եթե Լիազոր մարմնի </w:t>
      </w:r>
      <w:r w:rsidRPr="005566C1">
        <w:rPr>
          <w:rFonts w:ascii="GHEA Grapalat" w:hAnsi="GHEA Grapalat"/>
          <w:sz w:val="24"/>
          <w:szCs w:val="24"/>
        </w:rPr>
        <w:lastRenderedPageBreak/>
        <w:t xml:space="preserve">կողմից իրացման համար ավելի սեղմ ժամկետներ չեն առաջարկվել կամ այդ գույքն իր բնույթով իրացման առավել սեղմ ժամկետ չի ենթադրում:  </w:t>
      </w:r>
    </w:p>
    <w:p w14:paraId="488F4CA0"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b/>
          <w:bCs/>
          <w:sz w:val="24"/>
          <w:szCs w:val="24"/>
        </w:rPr>
      </w:pPr>
    </w:p>
    <w:p w14:paraId="3C7B6B18" w14:textId="77777777" w:rsidR="003E054A" w:rsidRPr="005566C1" w:rsidRDefault="003E054A" w:rsidP="005566C1">
      <w:pPr>
        <w:pStyle w:val="ListParagraph"/>
        <w:tabs>
          <w:tab w:val="left" w:pos="993"/>
        </w:tabs>
        <w:spacing w:after="0" w:line="360" w:lineRule="auto"/>
        <w:ind w:left="0" w:firstLine="576"/>
        <w:jc w:val="center"/>
        <w:rPr>
          <w:rFonts w:ascii="GHEA Grapalat" w:hAnsi="GHEA Grapalat"/>
          <w:b/>
          <w:bCs/>
          <w:sz w:val="24"/>
          <w:szCs w:val="24"/>
        </w:rPr>
      </w:pPr>
      <w:r w:rsidRPr="005566C1">
        <w:rPr>
          <w:rFonts w:ascii="GHEA Grapalat" w:hAnsi="GHEA Grapalat"/>
          <w:b/>
          <w:bCs/>
          <w:sz w:val="24"/>
          <w:szCs w:val="24"/>
        </w:rPr>
        <w:t>VIII. Գույքի տնօրինման նպատակով կոռուպցիոն ռիսկերի գնահատումը</w:t>
      </w:r>
    </w:p>
    <w:p w14:paraId="65C850CE"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bCs/>
          <w:sz w:val="24"/>
          <w:szCs w:val="24"/>
        </w:rPr>
        <w:t>Գույքի տնօրինման՝ սույն հավելվածով սահմանված եղանակներն ընտրելիս սույն որոշմամբ սահմանված մարմինները պարտավոր են հաշվի առնել նաև գույքը կոնկրետ եղանակով տնօրինելու առնչությամբ ողջամտորեն առկա կոռուպցիոն ռիսկերը:</w:t>
      </w:r>
    </w:p>
    <w:p w14:paraId="50D0EDEA"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rPr>
        <w:t>Որպես գույքի տնօրինման կոնկրետ եղանակի առնչությամբ ողջամտորեն առկա կոռուպցիոն ռիսկ կարող են համարվել.</w:t>
      </w:r>
    </w:p>
    <w:p w14:paraId="7A44063E"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bCs/>
          <w:sz w:val="24"/>
          <w:szCs w:val="24"/>
        </w:rPr>
      </w:pPr>
      <w:r w:rsidRPr="005566C1">
        <w:rPr>
          <w:rFonts w:ascii="GHEA Grapalat" w:hAnsi="GHEA Grapalat"/>
          <w:bCs/>
          <w:sz w:val="24"/>
          <w:szCs w:val="24"/>
        </w:rPr>
        <w:t>1)</w:t>
      </w:r>
      <w:r w:rsidRPr="005566C1">
        <w:rPr>
          <w:rFonts w:ascii="GHEA Grapalat" w:hAnsi="GHEA Grapalat"/>
          <w:bCs/>
          <w:sz w:val="24"/>
          <w:szCs w:val="24"/>
        </w:rPr>
        <w:tab/>
        <w:t>շահերի բախման իրավիճակի ստեղծման վտանգը</w:t>
      </w:r>
      <w:r w:rsidRPr="005566C1">
        <w:rPr>
          <w:rFonts w:ascii="Cambria Math" w:hAnsi="Cambria Math" w:cs="Cambria Math"/>
          <w:bCs/>
          <w:sz w:val="24"/>
          <w:szCs w:val="24"/>
        </w:rPr>
        <w:t>․</w:t>
      </w:r>
    </w:p>
    <w:p w14:paraId="1EB0695E"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bCs/>
          <w:sz w:val="24"/>
          <w:szCs w:val="24"/>
        </w:rPr>
      </w:pPr>
      <w:r w:rsidRPr="005566C1">
        <w:rPr>
          <w:rFonts w:ascii="GHEA Grapalat" w:hAnsi="GHEA Grapalat"/>
          <w:bCs/>
          <w:sz w:val="24"/>
          <w:szCs w:val="24"/>
        </w:rPr>
        <w:t>2)</w:t>
      </w:r>
      <w:r w:rsidRPr="005566C1">
        <w:rPr>
          <w:rFonts w:ascii="GHEA Grapalat" w:hAnsi="GHEA Grapalat"/>
          <w:bCs/>
          <w:sz w:val="24"/>
          <w:szCs w:val="24"/>
        </w:rPr>
        <w:tab/>
        <w:t>հանրային ծառայողի կամ հանրային պաշտոն զբաղեցնող անձի վարքագծի կանոնների խախտման իրավիճակի ստեղծման</w:t>
      </w:r>
      <w:r w:rsidRPr="005566C1">
        <w:rPr>
          <w:rFonts w:ascii="Cambria Math" w:hAnsi="Cambria Math" w:cs="Cambria Math"/>
          <w:bCs/>
          <w:sz w:val="24"/>
          <w:szCs w:val="24"/>
        </w:rPr>
        <w:t>․</w:t>
      </w:r>
    </w:p>
    <w:p w14:paraId="70C703E7"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bCs/>
          <w:sz w:val="24"/>
          <w:szCs w:val="24"/>
        </w:rPr>
      </w:pPr>
      <w:r w:rsidRPr="005566C1">
        <w:rPr>
          <w:rFonts w:ascii="GHEA Grapalat" w:hAnsi="GHEA Grapalat"/>
          <w:bCs/>
          <w:sz w:val="24"/>
          <w:szCs w:val="24"/>
        </w:rPr>
        <w:t>3)</w:t>
      </w:r>
      <w:r w:rsidRPr="005566C1">
        <w:rPr>
          <w:rFonts w:ascii="GHEA Grapalat" w:hAnsi="GHEA Grapalat"/>
          <w:bCs/>
          <w:sz w:val="24"/>
          <w:szCs w:val="24"/>
        </w:rPr>
        <w:tab/>
        <w:t>օբյեկտիվ դիտորդի աչքում հանրային պաշտոն զբաղեցնող անձի, հանրային ծառայողի կամ պետական մարմնի գործունեության անաչառության վերաբեյալ կասկածի, անվստահության իրավիճակի ստեղծման վտանգը:</w:t>
      </w:r>
    </w:p>
    <w:p w14:paraId="1DED9D12"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Կոռուպցիոն ռիսկի գնահատման համար դիտարկվում են գույքի տեսակը,  նպատակային նշանակությունը</w:t>
      </w:r>
      <w:r w:rsidRPr="005566C1">
        <w:rPr>
          <w:rFonts w:ascii="GHEA Grapalat" w:hAnsi="GHEA Grapalat" w:cs="Cambria Math"/>
          <w:sz w:val="24"/>
          <w:szCs w:val="24"/>
        </w:rPr>
        <w:t xml:space="preserve">, </w:t>
      </w:r>
      <w:r w:rsidRPr="005566C1">
        <w:rPr>
          <w:rFonts w:ascii="GHEA Grapalat" w:hAnsi="GHEA Grapalat"/>
          <w:sz w:val="24"/>
          <w:szCs w:val="24"/>
        </w:rPr>
        <w:t>քանակը, ծավալը</w:t>
      </w:r>
      <w:r w:rsidRPr="005566C1">
        <w:rPr>
          <w:rFonts w:ascii="GHEA Grapalat" w:hAnsi="GHEA Grapalat" w:cs="Cambria Math"/>
          <w:sz w:val="24"/>
          <w:szCs w:val="24"/>
        </w:rPr>
        <w:t xml:space="preserve">, </w:t>
      </w:r>
      <w:r w:rsidRPr="005566C1">
        <w:rPr>
          <w:rFonts w:ascii="GHEA Grapalat" w:hAnsi="GHEA Grapalat"/>
          <w:sz w:val="24"/>
          <w:szCs w:val="24"/>
        </w:rPr>
        <w:t>«Հանրային ծառայության մասին» օրենքի 2-րդ հոդվածի 4-րդ մասի 1-ին և 3-րդ կետերով սահմանված դեպքերն ու հանգամանքները</w:t>
      </w:r>
      <w:r w:rsidRPr="005566C1">
        <w:rPr>
          <w:rFonts w:ascii="GHEA Grapalat" w:hAnsi="GHEA Grapalat" w:cs="Cambria Math"/>
          <w:sz w:val="24"/>
          <w:szCs w:val="24"/>
        </w:rPr>
        <w:t>, գ</w:t>
      </w:r>
      <w:r w:rsidRPr="005566C1">
        <w:rPr>
          <w:rFonts w:ascii="GHEA Grapalat" w:hAnsi="GHEA Grapalat"/>
          <w:sz w:val="24"/>
          <w:szCs w:val="24"/>
        </w:rPr>
        <w:t>ույքը՝ որպես նվեր ստացած հանրային պաշտոն զբաղեցնող անձի կամ հանրային ծառայողի զբաղեցրած պաշտոնը, գույքը՝ որպես նվեր տված անձի, օտարերկրյա պետության, կազմակերպության նվեր տալու մտադրությունը (եթե այդ հանգամանքն հայտնի է կամ ողջամտորեն կարող է պարզվել)</w:t>
      </w:r>
      <w:r w:rsidRPr="005566C1">
        <w:rPr>
          <w:rFonts w:ascii="GHEA Grapalat" w:hAnsi="GHEA Grapalat" w:cs="Cambria Math"/>
          <w:sz w:val="24"/>
          <w:szCs w:val="24"/>
        </w:rPr>
        <w:t>, գ</w:t>
      </w:r>
      <w:r w:rsidRPr="005566C1">
        <w:rPr>
          <w:rFonts w:ascii="GHEA Grapalat" w:hAnsi="GHEA Grapalat"/>
          <w:sz w:val="24"/>
          <w:szCs w:val="24"/>
        </w:rPr>
        <w:t>ույքի տնօրինման համար անհրաժեշտ ծախսերը և այլ հանգամանքներ:</w:t>
      </w:r>
    </w:p>
    <w:p w14:paraId="3FAF8199"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 xml:space="preserve">Կոռուպցիոն ռիսկի գնահատման համար մասնագիտական աջակցություն ստանալու համար Կոմիտեն, իսկ «Պետական արարողակարգի մասին» օրենքի 17-րդ հոդվածի 1-ին մասի 20-րդ կետով նախատեսված դեպքերում՝ Ծառայությունը, կարող են դիմել Կոռուպցիայի կանխարգելման հանձնաժողով: </w:t>
      </w:r>
    </w:p>
    <w:p w14:paraId="4B0B9E0D"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lastRenderedPageBreak/>
        <w:t>Ռիսկի գնահատումն իրականցվում է Լիազոր մարմնի կողմից տրված խորհրդատվության, նվերը ստացած պետական մարմնի առաջարկության, անհրաժեշտության դեպքում՝ Կոռուպցիայի կանխարգելման հանձնաժողովի՝ ռիսկի գնահատման մասնագիտական աջակցության համադրմամբ:</w:t>
      </w:r>
    </w:p>
    <w:p w14:paraId="17BB3FE7"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Կոռուպցիոն ռիսկը սույն հավելվածի  58-62-րդ կետերով սահմանված կարգով գնահատելու արդյունքում գույքի տնօրինման կոնկրետ եղանակի առնչությամբ ողջամտորեն բարձր կոռուպցիոն ռիսկի առկայություն ենթադրվելու դեպքում Կոմիտեն կամ Ծառայությունը պարտավոր են դիտարկել գույքն այլ՝ կոռուպցիոն տեսանկյունից առավելագույն քիչ ռիսկային եղանակով տնօրինելու հնարավորությունը:</w:t>
      </w:r>
    </w:p>
    <w:p w14:paraId="058F38F8"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sz w:val="24"/>
          <w:szCs w:val="24"/>
        </w:rPr>
      </w:pPr>
    </w:p>
    <w:p w14:paraId="62893079" w14:textId="77777777" w:rsidR="003E054A" w:rsidRPr="005566C1" w:rsidRDefault="003E054A" w:rsidP="005566C1">
      <w:pPr>
        <w:tabs>
          <w:tab w:val="left" w:pos="993"/>
        </w:tabs>
        <w:spacing w:after="0" w:line="360" w:lineRule="auto"/>
        <w:ind w:firstLine="576"/>
        <w:jc w:val="center"/>
        <w:rPr>
          <w:rFonts w:ascii="GHEA Grapalat" w:hAnsi="GHEA Grapalat" w:cs="Times New Roman"/>
          <w:b/>
          <w:bCs/>
          <w:sz w:val="24"/>
          <w:szCs w:val="24"/>
        </w:rPr>
      </w:pPr>
      <w:r w:rsidRPr="005566C1">
        <w:rPr>
          <w:rFonts w:ascii="GHEA Grapalat" w:hAnsi="GHEA Grapalat"/>
          <w:b/>
          <w:bCs/>
          <w:sz w:val="24"/>
          <w:szCs w:val="24"/>
        </w:rPr>
        <w:t>IV</w:t>
      </w:r>
      <w:r w:rsidRPr="005566C1">
        <w:rPr>
          <w:rFonts w:ascii="Cambria Math" w:hAnsi="Cambria Math" w:cs="Cambria Math"/>
          <w:b/>
          <w:bCs/>
          <w:sz w:val="24"/>
          <w:szCs w:val="24"/>
        </w:rPr>
        <w:t>․</w:t>
      </w:r>
      <w:r w:rsidRPr="005566C1">
        <w:rPr>
          <w:rFonts w:ascii="GHEA Grapalat" w:hAnsi="GHEA Grapalat" w:cs="Times New Roman"/>
          <w:b/>
          <w:bCs/>
          <w:sz w:val="24"/>
          <w:szCs w:val="24"/>
        </w:rPr>
        <w:t xml:space="preserve"> «ՊԵՏԱԿԱՆ ԱՐԱՐՈՂԱԿԱՐԳԻ ՄԱՍԻՆ» ՕՐԵՆՔՈՎ ՍԱՀՄԱՆՎԱԾ ԵԶՐԱԿԱՑՈՒԹՅԱՆ ՏՐԱՄԱԴՐՈՒՄԸ</w:t>
      </w:r>
    </w:p>
    <w:p w14:paraId="44157C81" w14:textId="77777777" w:rsidR="003E054A" w:rsidRPr="005566C1" w:rsidRDefault="003E054A" w:rsidP="005566C1">
      <w:pPr>
        <w:pStyle w:val="ListParagraph"/>
        <w:tabs>
          <w:tab w:val="left" w:pos="993"/>
        </w:tabs>
        <w:spacing w:after="0" w:line="360" w:lineRule="auto"/>
        <w:ind w:left="0" w:firstLine="576"/>
        <w:jc w:val="both"/>
        <w:rPr>
          <w:rFonts w:ascii="GHEA Grapalat" w:hAnsi="GHEA Grapalat"/>
          <w:b/>
          <w:bCs/>
          <w:sz w:val="24"/>
          <w:szCs w:val="24"/>
        </w:rPr>
      </w:pPr>
    </w:p>
    <w:p w14:paraId="075645F2"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 xml:space="preserve"> «Պետական արարողակարգի մասին» 17-րդ հոդվածի 9-րդ մասի 1-ին կետով սահմանված դեպքերում՝ Ծառայությունը ստացված նվերը Կոռուպցիայի կանխարգելման հանձնաժողովի </w:t>
      </w:r>
      <w:r w:rsidRPr="005566C1">
        <w:rPr>
          <w:rFonts w:ascii="GHEA Grapalat" w:hAnsi="GHEA Grapalat" w:cs="Cambria Math"/>
          <w:sz w:val="24"/>
          <w:szCs w:val="24"/>
        </w:rPr>
        <w:t>կողմից</w:t>
      </w:r>
      <w:r w:rsidRPr="005566C1">
        <w:rPr>
          <w:rFonts w:ascii="GHEA Grapalat" w:hAnsi="GHEA Grapalat" w:cs="Times New Roman"/>
          <w:sz w:val="24"/>
          <w:szCs w:val="24"/>
        </w:rPr>
        <w:t xml:space="preserve"> </w:t>
      </w:r>
      <w:r w:rsidRPr="005566C1">
        <w:rPr>
          <w:rFonts w:ascii="GHEA Grapalat" w:hAnsi="GHEA Grapalat"/>
          <w:sz w:val="24"/>
          <w:szCs w:val="24"/>
        </w:rPr>
        <w:t xml:space="preserve">սահմանված կարգով և ժամկետներում հաշվառում է նվերների հաշվառման ռեեստրում: </w:t>
      </w:r>
    </w:p>
    <w:p w14:paraId="13C609AB"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 xml:space="preserve">Գույքի տնօրինման վերաբերյալ եզրակացություն ներկայացնելու վերաբերյալ Կոմիտեի գրությունը ստանալուց հետո անհապաղ, բայց ոչ ուշ, քան գրությունը ստանալու հաջորդ օրը Ծառայությունն ուղարկում է սույն որոշման N 1 Հավելվածի 18-րդ կետով սահմանված գրությունը, իսկ անհրաժեշտության դեպքում՝  գույքի տնօրինման եղանակի վերաբերյալ եզրակացություն կազմելու համար Ծառայությունը սույն որոշման Հավելված N 1-ով սահմանված կարգով դիմում է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4-րդ կետով սահմանված </w:t>
      </w:r>
      <w:r w:rsidRPr="005566C1">
        <w:rPr>
          <w:rFonts w:ascii="GHEA Grapalat" w:hAnsi="GHEA Grapalat"/>
          <w:sz w:val="24"/>
          <w:szCs w:val="24"/>
        </w:rPr>
        <w:t>լիազոր մարմիններին՝ գույքի տնօրինման եղանակի վերաբերյալ եզրակացություն կազմելու նպատակով մասնագիտական խորհրդատվություն ստանալու համար:</w:t>
      </w:r>
    </w:p>
    <w:p w14:paraId="2F6D93CE"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Լիազոր մարմինը, ստանալով դիմումը, ոչ ուշ քան երկու աշխատանքային օրվա ընթացքում, ներկայացնում է մասնագիտական խորհրդատվություն՝ սույն որոշման 21-23-րդ կետերով սահմանված կարգով:</w:t>
      </w:r>
    </w:p>
    <w:p w14:paraId="19CBFF89"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lastRenderedPageBreak/>
        <w:t>Սույն որոշման N 1 Հավելվածի 18-րդ կետով սահմանված գրության հիման վրա նվերը ստացած պետական մարմնի գլխավոր քարտուղարը կամ աշխատակազմի ղեկավարն իր առաջարկությունը ներկայացնում է ոչ ուշ, քան համապատասխան գրությունը ստանալուն հաջորդող աշխատանքային օրը:</w:t>
      </w:r>
    </w:p>
    <w:p w14:paraId="4216D900" w14:textId="77777777" w:rsidR="003E054A" w:rsidRPr="005566C1" w:rsidRDefault="003E054A" w:rsidP="005566C1">
      <w:pPr>
        <w:pStyle w:val="ListParagraph"/>
        <w:numPr>
          <w:ilvl w:val="0"/>
          <w:numId w:val="20"/>
        </w:numPr>
        <w:tabs>
          <w:tab w:val="left" w:pos="993"/>
        </w:tabs>
        <w:spacing w:after="0" w:line="360" w:lineRule="auto"/>
        <w:ind w:left="0" w:firstLine="576"/>
        <w:jc w:val="both"/>
        <w:rPr>
          <w:rFonts w:ascii="GHEA Grapalat" w:hAnsi="GHEA Grapalat"/>
          <w:b/>
          <w:bCs/>
          <w:sz w:val="24"/>
          <w:szCs w:val="24"/>
        </w:rPr>
      </w:pPr>
      <w:r w:rsidRPr="005566C1">
        <w:rPr>
          <w:rFonts w:ascii="GHEA Grapalat" w:hAnsi="GHEA Grapalat"/>
          <w:sz w:val="24"/>
          <w:szCs w:val="24"/>
        </w:rPr>
        <w:t>Ստանալով գույքի տնօրինման եղանակի վերաբերյալ մասնագիտական խորհրդատվությունը և սույն հավելվածի 67-րդ կետում նշված առաջարկությունը՝ Ծառայությունը ոչ ուշ, քան դրանք ստացվելուց հետո երկրորդ աշխատանքային օրը կայացնում է եզրակացություն՝ գույքի տնօրինման եղանակի վերաբերյալ՝ ըստ Ձև 1-ի</w:t>
      </w:r>
      <w:r w:rsidRPr="005566C1">
        <w:rPr>
          <w:rFonts w:ascii="GHEA Grapalat" w:hAnsi="GHEA Grapalat" w:cs="Times New Roman"/>
          <w:sz w:val="24"/>
          <w:szCs w:val="24"/>
        </w:rPr>
        <w:t xml:space="preserve">՝ այն անհապաղ ներկայացնելով  </w:t>
      </w:r>
      <w:r w:rsidRPr="005566C1">
        <w:rPr>
          <w:rFonts w:ascii="GHEA Grapalat" w:hAnsi="GHEA Grapalat"/>
          <w:sz w:val="24"/>
          <w:szCs w:val="24"/>
        </w:rPr>
        <w:t xml:space="preserve">  Կոմիտե՝ եզրակացությամբ առաջարկվող եղանակով գույքը տնօրինելու նպատակով որոշում կայացնելու և դրա իրականացումն ապահովելու համար: </w:t>
      </w:r>
    </w:p>
    <w:p w14:paraId="018FB19E"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009D9AFF" w14:textId="77777777" w:rsidR="003E054A" w:rsidRPr="005566C1" w:rsidRDefault="003E054A" w:rsidP="003E054A">
      <w:pPr>
        <w:tabs>
          <w:tab w:val="left" w:pos="993"/>
        </w:tabs>
        <w:spacing w:after="0" w:line="360" w:lineRule="auto"/>
        <w:ind w:firstLine="567"/>
        <w:jc w:val="right"/>
        <w:rPr>
          <w:rFonts w:ascii="GHEA Grapalat" w:hAnsi="GHEA Grapalat"/>
          <w:sz w:val="24"/>
          <w:szCs w:val="24"/>
        </w:rPr>
      </w:pPr>
    </w:p>
    <w:p w14:paraId="394FDCA4" w14:textId="77777777" w:rsidR="003E054A" w:rsidRPr="005566C1" w:rsidRDefault="003E054A" w:rsidP="003E054A">
      <w:pPr>
        <w:tabs>
          <w:tab w:val="left" w:pos="993"/>
        </w:tabs>
        <w:spacing w:after="0" w:line="360" w:lineRule="auto"/>
        <w:ind w:firstLine="567"/>
        <w:jc w:val="right"/>
        <w:rPr>
          <w:rFonts w:ascii="GHEA Grapalat" w:hAnsi="GHEA Grapalat"/>
          <w:sz w:val="24"/>
          <w:szCs w:val="24"/>
        </w:rPr>
      </w:pPr>
      <w:r w:rsidRPr="005566C1">
        <w:rPr>
          <w:rFonts w:ascii="GHEA Grapalat" w:hAnsi="GHEA Grapalat"/>
          <w:sz w:val="24"/>
          <w:szCs w:val="24"/>
        </w:rPr>
        <w:t>Հավելված N 3</w:t>
      </w:r>
    </w:p>
    <w:p w14:paraId="47D040CD"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Կառավարության «__» ____ի 2024 թվականի</w:t>
      </w:r>
    </w:p>
    <w:p w14:paraId="1B52D310"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N -Ն որոշման</w:t>
      </w:r>
    </w:p>
    <w:p w14:paraId="5377D771" w14:textId="77777777" w:rsidR="003E054A" w:rsidRPr="005566C1" w:rsidRDefault="003E054A" w:rsidP="003E054A">
      <w:pPr>
        <w:tabs>
          <w:tab w:val="left" w:pos="993"/>
        </w:tabs>
        <w:spacing w:after="0" w:line="360" w:lineRule="auto"/>
        <w:ind w:firstLine="567"/>
        <w:jc w:val="center"/>
        <w:rPr>
          <w:rFonts w:ascii="GHEA Grapalat" w:hAnsi="GHEA Grapalat" w:cs="Times New Roman"/>
          <w:sz w:val="24"/>
          <w:szCs w:val="24"/>
        </w:rPr>
      </w:pPr>
    </w:p>
    <w:p w14:paraId="3790E098" w14:textId="77777777" w:rsidR="003E054A" w:rsidRPr="005566C1" w:rsidRDefault="003E054A" w:rsidP="003E054A">
      <w:pPr>
        <w:pStyle w:val="ListParagraph"/>
        <w:tabs>
          <w:tab w:val="left" w:pos="993"/>
        </w:tabs>
        <w:spacing w:after="0" w:line="360" w:lineRule="auto"/>
        <w:ind w:left="0" w:firstLine="567"/>
        <w:jc w:val="center"/>
        <w:rPr>
          <w:rFonts w:ascii="GHEA Grapalat" w:hAnsi="GHEA Grapalat"/>
          <w:sz w:val="24"/>
          <w:szCs w:val="24"/>
        </w:rPr>
      </w:pPr>
      <w:r w:rsidRPr="005566C1">
        <w:rPr>
          <w:rFonts w:ascii="GHEA Grapalat" w:hAnsi="GHEA Grapalat"/>
          <w:sz w:val="24"/>
          <w:szCs w:val="24"/>
        </w:rPr>
        <w:t>ԿԱՐԳ</w:t>
      </w:r>
    </w:p>
    <w:p w14:paraId="4C04F931" w14:textId="77777777" w:rsidR="003E054A" w:rsidRPr="005566C1" w:rsidRDefault="003E054A" w:rsidP="003E054A">
      <w:pPr>
        <w:tabs>
          <w:tab w:val="left" w:pos="993"/>
        </w:tabs>
        <w:spacing w:after="0" w:line="360" w:lineRule="auto"/>
        <w:ind w:firstLine="567"/>
        <w:jc w:val="center"/>
        <w:rPr>
          <w:rFonts w:ascii="GHEA Grapalat" w:hAnsi="GHEA Grapalat" w:cs="Times New Roman"/>
          <w:sz w:val="24"/>
          <w:szCs w:val="24"/>
        </w:rPr>
      </w:pPr>
      <w:r w:rsidRPr="005566C1">
        <w:rPr>
          <w:rFonts w:ascii="GHEA Grapalat" w:hAnsi="GHEA Grapalat" w:cs="Times New Roman"/>
          <w:sz w:val="24"/>
          <w:szCs w:val="24"/>
        </w:rPr>
        <w:t>ՇՈՒՏ ՓՉԱՑՈՂ ԳՈՒՅՔԻ ՈՉՆՉԱՑՄԱՆ ԴԵՊՔԵՐԸ, ՏՆՕՐԻՆՄԱՆ ԵՂԱՆԱԿՆԵՐԸ, ԱՌԱՆՁԻՆ ՏԵՍԱԿԻ ԳՈՒՅՔԻ ՏՆՕՐԻՆՄԱՆ ԱՌԱՆՁՆԱՀԱՏԿՈՒԹՅՈՒՆՆԵՐԸ ՍԱՀՄԱՆԵԼՈՒ ՄԱՍԻՆ</w:t>
      </w:r>
    </w:p>
    <w:p w14:paraId="75D89BB3" w14:textId="77777777" w:rsidR="003E054A" w:rsidRPr="005566C1" w:rsidRDefault="003E054A" w:rsidP="003E054A">
      <w:pPr>
        <w:tabs>
          <w:tab w:val="left" w:pos="993"/>
        </w:tabs>
        <w:spacing w:after="0" w:line="360" w:lineRule="auto"/>
        <w:ind w:firstLine="567"/>
        <w:jc w:val="center"/>
        <w:rPr>
          <w:rFonts w:ascii="GHEA Grapalat" w:hAnsi="GHEA Grapalat" w:cs="Times New Roman"/>
          <w:sz w:val="24"/>
          <w:szCs w:val="24"/>
        </w:rPr>
      </w:pPr>
    </w:p>
    <w:p w14:paraId="11DA0622"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Սույն հավելվածով սահմանվում են հանրային պաշտոն զբաղեցնող անձանց և հանրային ծառայողների՝ պետական սեփականություն դարձած շուտ փչացող նվերների (գույքի) ոչնչացման դեպքերը, տնօրինման եղանակները, դրանից բխող գործողությունների իրականացման հետ կապված հարաբերությունները, առանձին տեսակի գույքի տնօրինման առանձնահատկությունները:</w:t>
      </w:r>
    </w:p>
    <w:p w14:paraId="742A139A"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Այն դեպքերում, երբ որևէ հանրային պաշտոն զբաղեցնող անձ կամ հանրային ծառայողը ստացել է «Հանրային ծառայության մասին» օրենքի 29-րդ հոդվածի 6-րդ կամ 9-</w:t>
      </w:r>
      <w:r w:rsidRPr="005566C1">
        <w:rPr>
          <w:rFonts w:ascii="GHEA Grapalat" w:hAnsi="GHEA Grapalat" w:cs="Times New Roman"/>
          <w:sz w:val="24"/>
          <w:szCs w:val="24"/>
        </w:rPr>
        <w:lastRenderedPageBreak/>
        <w:t xml:space="preserve">րդ հոդվածների հիման վրա ողջամտորեն պետության սեփականություն դարձող և սույն որոշման Հավելված 4-ով սահմանված ցանկում ներառվող նվեր, տվյալ մարմնի գլխավոր քարտուղարը կամ աշխատակազմի ղեկավարը պարտավոր է նշված ցանկում ներառված նվեր ստացվելու վերաբերյալ տեղեկատվությունն իրեն հայտնի դառնալուց հետո անհապաղ այդ մասին դիմումով հայտնել Կոմիտեին: </w:t>
      </w:r>
    </w:p>
    <w:p w14:paraId="0D3EDF34"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Այն դեպքում, երբ «Պետական արարողակարգի մասին» օրենքի 17-րդ հոդվածի 1-ին մասի 19-րդ կետով սահմանված դեպքերում Ծառայությունը նվերը հաշվառելիս կամ մինչև հաշվառելն իրեն ներկայացված տեղեկատվության հիման վրա պարզել է, որ տվյալ նվերը սույն Հավելված 4-ով սահմանված ցանկում ներառվող կամ պահպանման հատուկ պայմաններ ենթադրող գույք է, ապա պարտավոր է այդ տեղեկատվությունն իրեն հայտնի դառնալուց հետո անհապաղ այդ մասին դիմումով հայտնել Կոմիտեին՝ գույքը ոչնչացնելու կամ այլ եղանակով տնօրինելու, իսկ պահպանման հատուկ պայմաններ ենթադրող գույքի դեպքում նաև դրանց տեղափոխումն ու ժամանակավոր պահպանումն իրականացնելու համար: </w:t>
      </w:r>
    </w:p>
    <w:p w14:paraId="400582DE"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Սույն հավելվածի իմաստով պահպանման հատուկ պայմաններ են համարվում խոնավության/չորության կամ ջերմաստիճանի որոշակի ռեժիմի պահանջը, գույքը դյուրավառ, շրջակա միջավայրին վնաս պատճառող լինելը կամ այնպիսի գույք լինելը, որի ծավալը կամ քանակը համատեղելի չէ տվյալ պետական մարմնի պայմանների հետ, ինչպես նաև </w:t>
      </w:r>
      <w:r w:rsidRPr="005566C1">
        <w:rPr>
          <w:rFonts w:ascii="GHEA Grapalat" w:hAnsi="GHEA Grapalat" w:cs="Times New Roman"/>
          <w:sz w:val="24"/>
          <w:szCs w:val="24"/>
        </w:rPr>
        <w:t>կենդանի/ները:</w:t>
      </w:r>
    </w:p>
    <w:p w14:paraId="2E7A423C"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Սույն հավելվածի 2-րդ և 3-րդ կետերով սահմանված դիմումի մեջ նշվում են.</w:t>
      </w:r>
    </w:p>
    <w:p w14:paraId="234BCB7E" w14:textId="77777777" w:rsidR="003E054A" w:rsidRPr="005566C1" w:rsidRDefault="003E054A" w:rsidP="003E054A">
      <w:pPr>
        <w:pStyle w:val="ListParagraph"/>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1) գույքի անվանումը</w:t>
      </w:r>
      <w:r w:rsidRPr="005566C1">
        <w:rPr>
          <w:rFonts w:ascii="Cambria Math" w:hAnsi="Cambria Math" w:cs="Cambria Math"/>
          <w:sz w:val="24"/>
          <w:szCs w:val="24"/>
        </w:rPr>
        <w:t>․</w:t>
      </w:r>
    </w:p>
    <w:p w14:paraId="2DCA767E" w14:textId="77777777" w:rsidR="003E054A" w:rsidRPr="005566C1" w:rsidRDefault="003E054A" w:rsidP="003E054A">
      <w:pPr>
        <w:tabs>
          <w:tab w:val="left" w:pos="993"/>
        </w:tabs>
        <w:spacing w:after="0" w:line="360" w:lineRule="auto"/>
        <w:ind w:firstLine="567"/>
        <w:jc w:val="both"/>
        <w:rPr>
          <w:rFonts w:ascii="GHEA Grapalat" w:hAnsi="GHEA Grapalat" w:cs="Times New Roman"/>
          <w:sz w:val="24"/>
          <w:szCs w:val="24"/>
        </w:rPr>
      </w:pPr>
      <w:r w:rsidRPr="005566C1">
        <w:rPr>
          <w:rFonts w:ascii="GHEA Grapalat" w:hAnsi="GHEA Grapalat"/>
          <w:sz w:val="24"/>
          <w:szCs w:val="24"/>
        </w:rPr>
        <w:t>2) գույքի տեսակը</w:t>
      </w:r>
      <w:r w:rsidRPr="005566C1">
        <w:rPr>
          <w:rFonts w:ascii="Cambria Math" w:hAnsi="Cambria Math" w:cs="Cambria Math"/>
          <w:sz w:val="24"/>
          <w:szCs w:val="24"/>
        </w:rPr>
        <w:t>․</w:t>
      </w:r>
    </w:p>
    <w:p w14:paraId="4B3091D2" w14:textId="77777777" w:rsidR="003E054A" w:rsidRPr="005566C1" w:rsidRDefault="003E054A" w:rsidP="003E054A">
      <w:pPr>
        <w:tabs>
          <w:tab w:val="left" w:pos="993"/>
        </w:tabs>
        <w:spacing w:after="0" w:line="360" w:lineRule="auto"/>
        <w:ind w:firstLine="567"/>
        <w:jc w:val="both"/>
        <w:rPr>
          <w:rFonts w:ascii="GHEA Grapalat" w:hAnsi="GHEA Grapalat" w:cs="Times New Roman"/>
          <w:sz w:val="24"/>
          <w:szCs w:val="24"/>
        </w:rPr>
      </w:pPr>
      <w:r w:rsidRPr="005566C1">
        <w:rPr>
          <w:rFonts w:ascii="GHEA Grapalat" w:hAnsi="GHEA Grapalat"/>
          <w:sz w:val="24"/>
          <w:szCs w:val="24"/>
        </w:rPr>
        <w:t>3) գույքի քանակը, ծավալը</w:t>
      </w:r>
      <w:r w:rsidRPr="005566C1">
        <w:rPr>
          <w:rFonts w:ascii="Cambria Math" w:hAnsi="Cambria Math" w:cs="Cambria Math"/>
          <w:sz w:val="24"/>
          <w:szCs w:val="24"/>
        </w:rPr>
        <w:t>․</w:t>
      </w:r>
    </w:p>
    <w:p w14:paraId="2156FB29"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r w:rsidRPr="005566C1">
        <w:rPr>
          <w:rFonts w:ascii="GHEA Grapalat" w:hAnsi="GHEA Grapalat"/>
          <w:sz w:val="24"/>
          <w:szCs w:val="24"/>
        </w:rPr>
        <w:t>4) գույքի նկարագիրը (վիճակը, բաղադրություն, փաթեթավորում, այլ բնութագրիչներ)</w:t>
      </w:r>
    </w:p>
    <w:p w14:paraId="20EE0D84" w14:textId="77777777" w:rsidR="003E054A" w:rsidRPr="005566C1" w:rsidRDefault="003E054A" w:rsidP="003E054A">
      <w:pPr>
        <w:tabs>
          <w:tab w:val="left" w:pos="993"/>
        </w:tabs>
        <w:spacing w:after="0" w:line="360" w:lineRule="auto"/>
        <w:ind w:firstLine="567"/>
        <w:jc w:val="both"/>
        <w:rPr>
          <w:rFonts w:ascii="GHEA Grapalat" w:hAnsi="GHEA Grapalat" w:cs="Times New Roman"/>
          <w:sz w:val="24"/>
          <w:szCs w:val="24"/>
        </w:rPr>
      </w:pPr>
      <w:r w:rsidRPr="005566C1">
        <w:rPr>
          <w:rFonts w:ascii="GHEA Grapalat" w:hAnsi="GHEA Grapalat"/>
          <w:sz w:val="24"/>
          <w:szCs w:val="24"/>
        </w:rPr>
        <w:t>5) գույքի վերաբերյալ այլ տեղեկություններ</w:t>
      </w:r>
      <w:r w:rsidRPr="005566C1">
        <w:rPr>
          <w:rFonts w:ascii="GHEA Grapalat" w:hAnsi="GHEA Grapalat" w:cs="Cambria Math"/>
          <w:sz w:val="24"/>
          <w:szCs w:val="24"/>
        </w:rPr>
        <w:t>:</w:t>
      </w:r>
    </w:p>
    <w:p w14:paraId="67894E94"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Սույն հավելվածի 2-րդ և 3-րդ կետերով սահմանված դիմումին կցվում են գույքի նկարները, առկայության դեպքում՝ նաև գույքի վերաբերյալ այլ փաստաթղթերը:</w:t>
      </w:r>
    </w:p>
    <w:p w14:paraId="19986480"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lastRenderedPageBreak/>
        <w:t xml:space="preserve"> Սույն հավելվածի 2-րդ և 3-րդ կետերով սահմանված </w:t>
      </w:r>
      <w:r w:rsidRPr="005566C1">
        <w:rPr>
          <w:rFonts w:ascii="GHEA Grapalat" w:hAnsi="GHEA Grapalat" w:cs="Times New Roman"/>
          <w:sz w:val="24"/>
          <w:szCs w:val="24"/>
        </w:rPr>
        <w:t xml:space="preserve">դիմումը ստանալուց հետո Կոմիտեն </w:t>
      </w:r>
      <w:r w:rsidRPr="005566C1">
        <w:rPr>
          <w:rFonts w:ascii="GHEA Grapalat" w:hAnsi="GHEA Grapalat" w:cs="Cambria Math"/>
          <w:sz w:val="24"/>
          <w:szCs w:val="24"/>
        </w:rPr>
        <w:t>սույն որոշման</w:t>
      </w:r>
      <w:r w:rsidRPr="005566C1">
        <w:rPr>
          <w:rFonts w:ascii="GHEA Grapalat" w:hAnsi="GHEA Grapalat" w:cs="Times New Roman"/>
          <w:sz w:val="24"/>
          <w:szCs w:val="24"/>
        </w:rPr>
        <w:t xml:space="preserve"> Հավելված 1-ով սահմանված կարգով և ժամկետներում ապահովում է գույքի տեղափոխումն ու ժամանակավոր պահպանումը: </w:t>
      </w:r>
    </w:p>
    <w:p w14:paraId="06544916"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4-ով սահմանված գույքի ոչնչացման գործընթացը կազմակերպվում է Կոմիտեի կողմից՝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որոշման 5-րդ կետում նշված Լիազոր մարմնի կողմից սույն որոշման Հավելված 1-ի 21-23-րդ կետերով սահմանված կարգով տրված մասնագիտական խորհրդատվության հիման վրա:</w:t>
      </w:r>
    </w:p>
    <w:p w14:paraId="6A848883"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Եթե, կախված գույքի տեսակից, դրա ոչնչացման, համար Հայաստանի Հանրապետության օրենսդրությամբ սահմանված է այլ կարգ, ապա Կոմիտեն պատասխանատվություն է կրում այդ կարգերի պահանջների պահպանումն ապահովելու համար:</w:t>
      </w:r>
    </w:p>
    <w:p w14:paraId="7975FA47"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1-ի 21-23-րդ կետերով սահմանված կարգով տրված մասնագիտական խորհրդատվություն ստանալու դեպքում Կոմիտեի ղեկավարը կայացնում է սույն որոշման Հավելված 4-ի հիման վրա շուտ փչացող համարվող գույքը ոչնչացնելու մասին որոշում՝ որոշման հիման վրա անհապաղ արձակելով </w:t>
      </w:r>
      <w:r w:rsidRPr="005566C1">
        <w:rPr>
          <w:rFonts w:ascii="GHEA Grapalat" w:hAnsi="GHEA Grapalat"/>
          <w:sz w:val="24"/>
          <w:szCs w:val="24"/>
        </w:rPr>
        <w:t>գույքի ոչնչացման և այդ նպատակով համապատասխան հանձնաժողով ձևավորելու, գույքի ոչնչացման հանձնաժողովի (այսուհետ՝ Հանձնաժողով) անդամներին այդ մասին ծանոթացնելու վերաբերյալ հրաման:</w:t>
      </w:r>
    </w:p>
    <w:p w14:paraId="3E0F7D30"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Հանձնաժողովի կազմում ընդգրկվում են </w:t>
      </w:r>
      <w:r w:rsidRPr="005566C1">
        <w:rPr>
          <w:rFonts w:ascii="GHEA Grapalat" w:hAnsi="GHEA Grapalat" w:cs="Times New Roman"/>
          <w:sz w:val="24"/>
          <w:szCs w:val="24"/>
        </w:rPr>
        <w:t xml:space="preserve">Կոմիտեի գլխավոր քարտուղարը կամ աշխատակազմի ղեկավարը </w:t>
      </w:r>
      <w:r w:rsidRPr="005566C1">
        <w:rPr>
          <w:rFonts w:ascii="GHEA Grapalat" w:hAnsi="GHEA Grapalat"/>
          <w:sz w:val="24"/>
          <w:szCs w:val="24"/>
        </w:rPr>
        <w:t>(Հանձնաժողովի քարտուղար)</w:t>
      </w:r>
      <w:r w:rsidRPr="005566C1">
        <w:rPr>
          <w:rFonts w:ascii="GHEA Grapalat" w:hAnsi="GHEA Grapalat" w:cs="Times New Roman"/>
          <w:sz w:val="24"/>
          <w:szCs w:val="24"/>
        </w:rPr>
        <w:t xml:space="preserve">, գույքը նվեր ստացած մարմնի ներկայացուցիչը (համաձայնությամբ), </w:t>
      </w:r>
      <w:r w:rsidRPr="005566C1">
        <w:rPr>
          <w:rFonts w:ascii="GHEA Grapalat" w:hAnsi="GHEA Grapalat"/>
          <w:sz w:val="24"/>
          <w:szCs w:val="24"/>
        </w:rPr>
        <w:t>Կոմիտեի կամ գույքի ժամանակավոր պահպանումն իրականացրած մասնագիտացված կազմակերպության կամ պետական մարմնի՝ գույքը ժամանակավոր ի պահ ընդունած աշխատակիցը, ինչպես նաև սույն հավելվածի 10-րդ հրամանով ուղղակիորեն նշված այլ պաշտոնատար անձինք՝ Կոմիտեի ղեկավարի հայեցողությամբ</w:t>
      </w:r>
      <w:r w:rsidRPr="005566C1">
        <w:rPr>
          <w:rFonts w:ascii="GHEA Grapalat" w:hAnsi="GHEA Grapalat" w:cs="Times New Roman"/>
          <w:sz w:val="24"/>
          <w:szCs w:val="24"/>
        </w:rPr>
        <w:t xml:space="preserve">: </w:t>
      </w:r>
    </w:p>
    <w:p w14:paraId="73427CF7"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cs="Times New Roman"/>
          <w:sz w:val="24"/>
          <w:szCs w:val="24"/>
        </w:rPr>
        <w:t xml:space="preserve">Կոմիտեի գլխավոր քարտուղարը կամ աշխատակազմի ղեկավարը հանդիսանում է ոչնչացման ենթակա գույքի Հանձնաժողովի քարտուղար, ով ապահովում է գույքի ոչնչացման վերաբերյալ անհրաժեշտ բոլոր փաստաթղթերի կազմումը, աշխատանքների կազմակերպումը: </w:t>
      </w:r>
    </w:p>
    <w:p w14:paraId="58C10A76"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lastRenderedPageBreak/>
        <w:t xml:space="preserve">Հանձնաժողովին ձևավորումից հետո անհապաղ տրվում են ոչնչացման </w:t>
      </w:r>
      <w:r w:rsidRPr="005566C1">
        <w:rPr>
          <w:rFonts w:ascii="GHEA Grapalat" w:hAnsi="GHEA Grapalat" w:cs="Times New Roman"/>
          <w:sz w:val="24"/>
          <w:szCs w:val="24"/>
        </w:rPr>
        <w:t>կամ այլ եղանակով տնօրինելու</w:t>
      </w:r>
      <w:r w:rsidRPr="005566C1">
        <w:rPr>
          <w:rFonts w:ascii="GHEA Grapalat" w:hAnsi="GHEA Grapalat"/>
          <w:sz w:val="24"/>
          <w:szCs w:val="24"/>
        </w:rPr>
        <w:t xml:space="preserve"> ենթակա գույքի վերաբերյալ կազմված փաստաթղթերը, այդ թվում՝ նվերների ռեեստրում առկա նկարագրությունը, գույքի ժամանակավոր պահման համար կամված փաստաթղթերը, գույքի ոչնչացման վերաբերյալ Լիազոր մարմնի կողմից տրված խորհրդատվությունը:</w:t>
      </w:r>
    </w:p>
    <w:p w14:paraId="00BB3F17"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Հանձնաժողովն անհրաժեշտության դեպքում մինչ գույքի ոչնչացման գործընթաց սկսելն ուսումնասիրում է տվյալ գույքը Կոմիտեի ժամանակավոր պահպանման պահեստում կամ այն պետական մարմնի կամ մասնավոր կազմակերպության տարածքում, որտեղ պահատվության է հանձնվել գույքը, փաստաթղթերով սահմանված գույքի նկարագրությունը համեմատում է առկա գույքի հետ, դրա վերաբերյալ տեղեկությունները ներառում է գույքի ուսումնասիրության վերաբերյալ կազմվող արձանագրության մեջ՝ նշելով այն բոլոր տարբերությունները, փոփոխությունները, որոնք առկա են գույքի ուսումնասիրության պահին (եթե այդպիսիք հայտնաբերվում են):</w:t>
      </w:r>
    </w:p>
    <w:p w14:paraId="2A701040"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Եթե գույքի և դրա վերաբերյալ կազմված փաստաթղթերի ուսումնասիրության ու համադրության արդյունքում ի հայտ են գալիս տեղեկություններ, որոնց հիման վրա</w:t>
      </w:r>
      <w:r w:rsidRPr="005566C1">
        <w:rPr>
          <w:rFonts w:ascii="GHEA Grapalat" w:hAnsi="GHEA Grapalat" w:cs="Times New Roman"/>
          <w:sz w:val="24"/>
          <w:szCs w:val="24"/>
        </w:rPr>
        <w:t xml:space="preserve"> տվյալ գույքը ոչնչացման ենթակա չէ, </w:t>
      </w:r>
      <w:r w:rsidRPr="005566C1">
        <w:rPr>
          <w:rFonts w:ascii="GHEA Grapalat" w:hAnsi="GHEA Grapalat"/>
          <w:sz w:val="24"/>
          <w:szCs w:val="24"/>
        </w:rPr>
        <w:t>ապա Հանձնաժողովն այդ մասին անհապաղ կազմում է արձանագրություն և այն անհապաղ ներկայացնում է Կոմիտեի ղեկավարին:</w:t>
      </w:r>
    </w:p>
    <w:p w14:paraId="282C3840"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Կոմիտեի ղեկավարը, հիմք ընդունելով արձանագրությունը, կարող է կայացնել գույքը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1-ով սահմանված այլ եղանակով տնօրինելու վերաբերյալ որոշում՝ հիմք ընդունելով սույն որոշման Հավելված 2-ով սահմանված՝ գույքի տնօրինման եղանակների ընտրության մեթոդաբանությունը: </w:t>
      </w:r>
    </w:p>
    <w:p w14:paraId="4376BBCA"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Այն դեպքում, երբ գույքի և դրա վերաբերյալ կազմված փաստաթղթերի ուսումնասիրության արդյունքում Հանձնաժողովն արձանագրում է, որ գույքի ոչնչացումն անհնարին է, ապա այդ մասին անհապաղ կազմում է արձանագրություն և այն անհապաղ ներկայացնում է Կոմիտեի ղեկավարին: Արձանագրության մեջ ներկայացվում են գույքի ոչնչացման անհնարինության վերաբերյալ բոլոր տեղեկությունները: </w:t>
      </w:r>
    </w:p>
    <w:p w14:paraId="3D0F0FFC"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cs="Times New Roman"/>
          <w:sz w:val="24"/>
          <w:szCs w:val="24"/>
        </w:rPr>
      </w:pPr>
      <w:r w:rsidRPr="005566C1">
        <w:rPr>
          <w:rFonts w:ascii="GHEA Grapalat" w:hAnsi="GHEA Grapalat"/>
          <w:sz w:val="24"/>
          <w:szCs w:val="24"/>
        </w:rPr>
        <w:t xml:space="preserve">Կոմիտեի ղեկավարը, հիմք ընդունելով սույն հավելվածի 17-րդ կետով նախատեսված արձանագրությունը, կայացնում է գույքը </w:t>
      </w:r>
      <w:r w:rsidRPr="005566C1">
        <w:rPr>
          <w:rFonts w:ascii="GHEA Grapalat" w:hAnsi="GHEA Grapalat" w:cs="Cambria Math"/>
          <w:sz w:val="24"/>
          <w:szCs w:val="24"/>
        </w:rPr>
        <w:t xml:space="preserve">սույն </w:t>
      </w:r>
      <w:r w:rsidRPr="005566C1">
        <w:rPr>
          <w:rFonts w:ascii="GHEA Grapalat" w:hAnsi="GHEA Grapalat" w:cs="Times New Roman"/>
          <w:sz w:val="24"/>
          <w:szCs w:val="24"/>
        </w:rPr>
        <w:t xml:space="preserve">որոշման Հավելված 1-ով </w:t>
      </w:r>
      <w:r w:rsidRPr="005566C1">
        <w:rPr>
          <w:rFonts w:ascii="GHEA Grapalat" w:hAnsi="GHEA Grapalat" w:cs="Times New Roman"/>
          <w:sz w:val="24"/>
          <w:szCs w:val="24"/>
        </w:rPr>
        <w:lastRenderedPageBreak/>
        <w:t>սահմանված այլ եղանակով տնօրինելու վերաբերյալ որոշում՝ հիմք ընդունելով սույն որոշման Հավելված 2-ով սահմանված՝ գույքի տնօրինման եղանակների ընտրության մեթոդաբանությունը, իսկ եթե այլ եղանակով տնօրինելու հնարավորությունը բացակայում է:</w:t>
      </w:r>
    </w:p>
    <w:p w14:paraId="05E4FF62"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Սույն կարգի 15-րդ և 17-րդ կետերով սահմանված հիմքեր չհայտնաբերվելու դեպքում   Հանձնաժողովն ապահովում է ոչնչացման ենթակա գույքի ոչնչացումը՝ Լիազոր մարմնի եզրակացությամբ տրված ժամկետում, եղանակով և պայմաններով: </w:t>
      </w:r>
    </w:p>
    <w:p w14:paraId="3D25F4FF" w14:textId="77777777" w:rsidR="003E054A" w:rsidRPr="005566C1" w:rsidRDefault="003E054A" w:rsidP="003E054A">
      <w:pPr>
        <w:pStyle w:val="ListParagraph"/>
        <w:numPr>
          <w:ilvl w:val="0"/>
          <w:numId w:val="2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Ոչնչացման վերաբերյալ Հանձնաժողովը կազմում է արձանագրություն, որը ստորագրվում է Հանձնաժողովի բոլոր անդամների կողմից և ոչ ուշ, քան գույքը ոչնչացնելուն հաջորդող աշխատանքային օրը ներկայացվում Կոմիտեի ղեկավարին: Արձանագրության մեկ օրինակ ուղարկվում է նաև այն մարմնին, որը որպես նվեր ստացել էր ոչնչացված գույքը:</w:t>
      </w:r>
    </w:p>
    <w:p w14:paraId="74349C6C" w14:textId="77777777" w:rsidR="003E054A" w:rsidRPr="005566C1" w:rsidRDefault="003E054A" w:rsidP="003E054A">
      <w:pPr>
        <w:tabs>
          <w:tab w:val="left" w:pos="993"/>
        </w:tabs>
        <w:spacing w:after="0" w:line="360" w:lineRule="auto"/>
        <w:ind w:firstLine="567"/>
        <w:rPr>
          <w:rFonts w:ascii="GHEA Grapalat" w:hAnsi="GHEA Grapalat"/>
          <w:sz w:val="24"/>
          <w:szCs w:val="24"/>
        </w:rPr>
      </w:pPr>
      <w:r w:rsidRPr="005566C1">
        <w:rPr>
          <w:rFonts w:ascii="GHEA Grapalat" w:hAnsi="GHEA Grapalat"/>
          <w:sz w:val="24"/>
          <w:szCs w:val="24"/>
        </w:rPr>
        <w:br w:type="page"/>
      </w:r>
    </w:p>
    <w:p w14:paraId="2161C782" w14:textId="77777777" w:rsidR="003E054A" w:rsidRPr="005566C1" w:rsidRDefault="003E054A" w:rsidP="003E054A">
      <w:pPr>
        <w:tabs>
          <w:tab w:val="left" w:pos="993"/>
        </w:tabs>
        <w:spacing w:after="0" w:line="360" w:lineRule="auto"/>
        <w:ind w:firstLine="567"/>
        <w:jc w:val="right"/>
        <w:rPr>
          <w:rFonts w:ascii="GHEA Grapalat" w:hAnsi="GHEA Grapalat"/>
          <w:sz w:val="24"/>
          <w:szCs w:val="24"/>
        </w:rPr>
      </w:pPr>
      <w:r w:rsidRPr="005566C1">
        <w:rPr>
          <w:rFonts w:ascii="GHEA Grapalat" w:hAnsi="GHEA Grapalat"/>
          <w:sz w:val="24"/>
          <w:szCs w:val="24"/>
        </w:rPr>
        <w:lastRenderedPageBreak/>
        <w:t>Հավելված N 4</w:t>
      </w:r>
    </w:p>
    <w:p w14:paraId="3F2F8BD6"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Կառավարության «__» ____ի 2024 թվականի</w:t>
      </w:r>
    </w:p>
    <w:p w14:paraId="1E1460C5" w14:textId="77777777" w:rsidR="003E054A" w:rsidRPr="005566C1" w:rsidRDefault="003E054A" w:rsidP="003E054A">
      <w:pPr>
        <w:pStyle w:val="ListParagraph"/>
        <w:tabs>
          <w:tab w:val="left" w:pos="993"/>
        </w:tabs>
        <w:spacing w:after="0" w:line="360" w:lineRule="auto"/>
        <w:ind w:left="0" w:firstLine="567"/>
        <w:jc w:val="right"/>
        <w:rPr>
          <w:rFonts w:ascii="GHEA Grapalat" w:hAnsi="GHEA Grapalat"/>
          <w:sz w:val="24"/>
          <w:szCs w:val="24"/>
        </w:rPr>
      </w:pPr>
      <w:r w:rsidRPr="005566C1">
        <w:rPr>
          <w:rFonts w:ascii="GHEA Grapalat" w:hAnsi="GHEA Grapalat"/>
          <w:sz w:val="24"/>
          <w:szCs w:val="24"/>
        </w:rPr>
        <w:t>N -Ն որոշման</w:t>
      </w:r>
    </w:p>
    <w:p w14:paraId="0ED118BF" w14:textId="77777777" w:rsidR="003E054A" w:rsidRPr="005566C1" w:rsidRDefault="003E054A" w:rsidP="003E054A">
      <w:pPr>
        <w:tabs>
          <w:tab w:val="left" w:pos="993"/>
        </w:tabs>
        <w:spacing w:after="0" w:line="360" w:lineRule="auto"/>
        <w:ind w:firstLine="567"/>
        <w:rPr>
          <w:rFonts w:ascii="GHEA Grapalat" w:hAnsi="GHEA Grapalat"/>
          <w:sz w:val="24"/>
          <w:szCs w:val="24"/>
        </w:rPr>
      </w:pPr>
    </w:p>
    <w:p w14:paraId="06AF0D30" w14:textId="77777777" w:rsidR="003E054A" w:rsidRPr="005566C1" w:rsidRDefault="003E054A" w:rsidP="003E054A">
      <w:pPr>
        <w:tabs>
          <w:tab w:val="left" w:pos="993"/>
        </w:tabs>
        <w:spacing w:after="0" w:line="360" w:lineRule="auto"/>
        <w:ind w:firstLine="567"/>
        <w:jc w:val="center"/>
        <w:rPr>
          <w:rFonts w:ascii="GHEA Grapalat" w:hAnsi="GHEA Grapalat"/>
          <w:sz w:val="24"/>
          <w:szCs w:val="24"/>
        </w:rPr>
      </w:pPr>
      <w:r w:rsidRPr="005566C1">
        <w:rPr>
          <w:rFonts w:ascii="GHEA Grapalat" w:hAnsi="GHEA Grapalat"/>
          <w:sz w:val="24"/>
          <w:szCs w:val="24"/>
        </w:rPr>
        <w:t>ՑԱՆԿ</w:t>
      </w:r>
    </w:p>
    <w:p w14:paraId="0499ADF4" w14:textId="77777777" w:rsidR="003E054A" w:rsidRPr="005566C1" w:rsidRDefault="003E054A" w:rsidP="003E054A">
      <w:pPr>
        <w:tabs>
          <w:tab w:val="left" w:pos="993"/>
        </w:tabs>
        <w:spacing w:after="0" w:line="360" w:lineRule="auto"/>
        <w:ind w:firstLine="567"/>
        <w:jc w:val="center"/>
        <w:rPr>
          <w:rFonts w:ascii="GHEA Grapalat" w:hAnsi="GHEA Grapalat"/>
          <w:sz w:val="24"/>
          <w:szCs w:val="24"/>
        </w:rPr>
      </w:pPr>
      <w:r w:rsidRPr="005566C1">
        <w:rPr>
          <w:rFonts w:ascii="GHEA Grapalat" w:hAnsi="GHEA Grapalat"/>
          <w:sz w:val="24"/>
          <w:szCs w:val="24"/>
        </w:rPr>
        <w:t>ՇՈՒՏ ՓՉԱՑՈՂ ԵՎ ՊԱՀՊԱՆՄԱՆ ԷԱԿԱՆ ԾԱԽՍԵՐ ՊԱՀԱՆՋՈՂ ԳՈՒՅՔԵՐԻ</w:t>
      </w:r>
    </w:p>
    <w:p w14:paraId="16B31002" w14:textId="77777777" w:rsidR="003E054A" w:rsidRPr="005566C1" w:rsidRDefault="003E054A" w:rsidP="003E054A">
      <w:pPr>
        <w:pStyle w:val="ListParagraph"/>
        <w:numPr>
          <w:ilvl w:val="0"/>
          <w:numId w:val="3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Սույն որոշման իմաստով շուտ փչացող գույք են համարվում՝</w:t>
      </w:r>
    </w:p>
    <w:p w14:paraId="6E79D033" w14:textId="77777777" w:rsidR="003E054A" w:rsidRPr="005566C1" w:rsidRDefault="003E054A" w:rsidP="003E054A">
      <w:pPr>
        <w:pStyle w:val="NormalWeb"/>
        <w:numPr>
          <w:ilvl w:val="0"/>
          <w:numId w:val="38"/>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5566C1">
        <w:rPr>
          <w:rFonts w:ascii="GHEA Grapalat" w:hAnsi="GHEA Grapalat"/>
          <w:color w:val="000000"/>
          <w:lang w:val="hy-AM"/>
        </w:rPr>
        <w:t>սննդամթերքը</w:t>
      </w:r>
      <w:r w:rsidRPr="005566C1">
        <w:rPr>
          <w:rFonts w:ascii="Cambria Math" w:hAnsi="Cambria Math" w:cs="Cambria Math"/>
          <w:color w:val="000000"/>
          <w:lang w:val="hy-AM"/>
        </w:rPr>
        <w:t>․</w:t>
      </w:r>
    </w:p>
    <w:p w14:paraId="52352C90" w14:textId="77777777" w:rsidR="003E054A" w:rsidRPr="005566C1" w:rsidRDefault="003E054A" w:rsidP="003E054A">
      <w:pPr>
        <w:pStyle w:val="NormalWeb"/>
        <w:numPr>
          <w:ilvl w:val="0"/>
          <w:numId w:val="38"/>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5566C1">
        <w:rPr>
          <w:rFonts w:ascii="GHEA Grapalat" w:hAnsi="GHEA Grapalat"/>
          <w:color w:val="000000"/>
          <w:lang w:val="hy-AM"/>
        </w:rPr>
        <w:t>օծանելիք ակոսմետիկական ապրանքները</w:t>
      </w:r>
      <w:r w:rsidRPr="005566C1">
        <w:rPr>
          <w:rFonts w:ascii="Cambria Math" w:hAnsi="Cambria Math" w:cs="Cambria Math"/>
          <w:color w:val="000000"/>
          <w:lang w:val="hy-AM"/>
        </w:rPr>
        <w:t>․</w:t>
      </w:r>
    </w:p>
    <w:p w14:paraId="5CFB69DA" w14:textId="77777777" w:rsidR="003E054A" w:rsidRPr="005566C1" w:rsidRDefault="003E054A" w:rsidP="003E054A">
      <w:pPr>
        <w:pStyle w:val="NormalWeb"/>
        <w:numPr>
          <w:ilvl w:val="0"/>
          <w:numId w:val="38"/>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5566C1">
        <w:rPr>
          <w:rFonts w:ascii="GHEA Grapalat" w:hAnsi="GHEA Grapalat"/>
          <w:color w:val="000000"/>
          <w:lang w:val="hy-AM"/>
        </w:rPr>
        <w:t>դեղորայք, դեղամիջոցներ, դեղանյութերը</w:t>
      </w:r>
      <w:r w:rsidRPr="005566C1">
        <w:rPr>
          <w:rFonts w:ascii="Cambria Math" w:hAnsi="Cambria Math" w:cs="Cambria Math"/>
          <w:color w:val="000000"/>
          <w:lang w:val="hy-AM"/>
        </w:rPr>
        <w:t>․</w:t>
      </w:r>
    </w:p>
    <w:p w14:paraId="3418AC5C" w14:textId="77777777" w:rsidR="003E054A" w:rsidRPr="005566C1" w:rsidRDefault="003E054A" w:rsidP="003E054A">
      <w:pPr>
        <w:pStyle w:val="NormalWeb"/>
        <w:numPr>
          <w:ilvl w:val="0"/>
          <w:numId w:val="38"/>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5566C1">
        <w:rPr>
          <w:rFonts w:ascii="GHEA Grapalat" w:hAnsi="GHEA Grapalat"/>
          <w:color w:val="000000"/>
          <w:lang w:val="hy-AM"/>
        </w:rPr>
        <w:t>այն գույքը, որոնց համար սահմանված է պիտանիության ժամկետ և այդ ժամկետը Կոմիտեի կողմից գույքը պահպանման վերցնելու կամ պահատվության կամ հանձնելու պահին արդեն սպառվել է:</w:t>
      </w:r>
    </w:p>
    <w:p w14:paraId="319908EF" w14:textId="77777777" w:rsidR="003E054A" w:rsidRPr="005566C1" w:rsidRDefault="003E054A" w:rsidP="003E054A">
      <w:pPr>
        <w:pStyle w:val="ListParagraph"/>
        <w:numPr>
          <w:ilvl w:val="0"/>
          <w:numId w:val="3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 Գույքը սույն հավելվածի 1-ին կետի որևէ ենթակետին դասելու և 1-ին կետի 1-4-րդ ենթակետերից որևէ մեկի հետ նույնականացնելու համար Կոմիտեն կարող է հիմք ընդունել Հայաստանի Հարապետության Կառավարության 2021 թվականի հոկտեմբերի 14-ի N 1681-Ն որոշման 2-րդ կետով նշված և ըստ լիազորված մարմնի դասակարգված արտաքին տնտեսական գործունեության ապրանքային անվանացանկում (ԱՏԳ ԱԱ) ներառված՝ նույն կետում նշված դասակարգիչներ ունեցող գույքը: </w:t>
      </w:r>
    </w:p>
    <w:p w14:paraId="56F8858D" w14:textId="77777777" w:rsidR="003E054A" w:rsidRPr="005566C1" w:rsidRDefault="003E054A" w:rsidP="003E054A">
      <w:pPr>
        <w:pStyle w:val="ListParagraph"/>
        <w:numPr>
          <w:ilvl w:val="0"/>
          <w:numId w:val="36"/>
        </w:numPr>
        <w:tabs>
          <w:tab w:val="left" w:pos="993"/>
        </w:tabs>
        <w:spacing w:after="0" w:line="360" w:lineRule="auto"/>
        <w:ind w:left="0" w:firstLine="567"/>
        <w:jc w:val="both"/>
        <w:rPr>
          <w:rFonts w:ascii="GHEA Grapalat" w:hAnsi="GHEA Grapalat"/>
          <w:sz w:val="24"/>
          <w:szCs w:val="24"/>
        </w:rPr>
      </w:pPr>
      <w:r w:rsidRPr="005566C1">
        <w:rPr>
          <w:rFonts w:ascii="GHEA Grapalat" w:hAnsi="GHEA Grapalat"/>
          <w:sz w:val="24"/>
          <w:szCs w:val="24"/>
        </w:rPr>
        <w:t xml:space="preserve">Սույն կարգի իմաստով պահպանման էական ծախսեր պահանջող գույք են համարվում պահպանման հատուկ պայմաններ պահանջող, ինչպիսիք են խոնավության, չորության կամ ջերմաստիճանի որոշակի ռեժիմ պահանջող, դյուրավառ, շրջակա միջավայրին վնաս պատճառող գույքը, կենդանիները, ինչպես նաև այն գույքը, որն ունի այնպիսի ծավալ և քանակ, որոնց պահպանման համար ամսական անհրաժեշտ է կատարել 30 հազար Հայաստանի Հանրապետության դրամը գերազանցող ծախս:  </w:t>
      </w:r>
    </w:p>
    <w:p w14:paraId="17284C11" w14:textId="77777777" w:rsidR="003E054A" w:rsidRPr="005566C1" w:rsidRDefault="003E054A" w:rsidP="003E054A">
      <w:pPr>
        <w:rPr>
          <w:rFonts w:ascii="GHEA Grapalat" w:hAnsi="GHEA Grapalat"/>
          <w:sz w:val="24"/>
          <w:szCs w:val="24"/>
        </w:rPr>
      </w:pPr>
      <w:r w:rsidRPr="005566C1">
        <w:rPr>
          <w:rFonts w:ascii="GHEA Grapalat" w:hAnsi="GHEA Grapalat"/>
          <w:sz w:val="24"/>
          <w:szCs w:val="24"/>
        </w:rPr>
        <w:br w:type="page"/>
      </w:r>
    </w:p>
    <w:p w14:paraId="7FFAD37B" w14:textId="77777777" w:rsidR="003E054A" w:rsidRPr="005566C1" w:rsidRDefault="003E054A" w:rsidP="003E054A">
      <w:pPr>
        <w:shd w:val="clear" w:color="auto" w:fill="FFFFFF"/>
        <w:spacing w:after="0" w:line="240" w:lineRule="auto"/>
        <w:jc w:val="right"/>
        <w:textAlignment w:val="baseline"/>
        <w:rPr>
          <w:rFonts w:ascii="GHEA Grapalat" w:eastAsia="Times New Roman" w:hAnsi="GHEA Grapalat" w:cs="Times New Roman"/>
          <w:b/>
          <w:bCs/>
          <w:sz w:val="24"/>
          <w:szCs w:val="24"/>
          <w:bdr w:val="none" w:sz="0" w:space="0" w:color="auto" w:frame="1"/>
        </w:rPr>
      </w:pPr>
      <w:r w:rsidRPr="005566C1">
        <w:rPr>
          <w:rFonts w:ascii="GHEA Grapalat" w:eastAsia="Times New Roman" w:hAnsi="GHEA Grapalat" w:cs="Times New Roman"/>
          <w:b/>
          <w:bCs/>
          <w:sz w:val="24"/>
          <w:szCs w:val="24"/>
          <w:bdr w:val="none" w:sz="0" w:space="0" w:color="auto" w:frame="1"/>
        </w:rPr>
        <w:lastRenderedPageBreak/>
        <w:t>Ձև 1</w:t>
      </w:r>
    </w:p>
    <w:p w14:paraId="5490156F" w14:textId="77777777" w:rsidR="003E054A" w:rsidRPr="005566C1" w:rsidRDefault="003E054A" w:rsidP="003E054A">
      <w:pPr>
        <w:shd w:val="clear" w:color="auto" w:fill="FFFFFF"/>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ԵԶՐԱԿԱՑՈՒԹՅՈՒՆ ..………</w:t>
      </w:r>
    </w:p>
    <w:p w14:paraId="369337FD" w14:textId="77777777" w:rsidR="003E054A" w:rsidRPr="005566C1" w:rsidRDefault="003E054A" w:rsidP="003E054A">
      <w:pPr>
        <w:shd w:val="clear" w:color="auto" w:fill="FFFFFF"/>
        <w:spacing w:after="0" w:line="240" w:lineRule="auto"/>
        <w:jc w:val="center"/>
        <w:textAlignment w:val="baseline"/>
        <w:rPr>
          <w:rFonts w:ascii="GHEA Grapalat" w:eastAsia="Times New Roman" w:hAnsi="GHEA Grapalat" w:cs="Times New Roman"/>
          <w:sz w:val="24"/>
          <w:szCs w:val="24"/>
        </w:rPr>
      </w:pPr>
      <w:bookmarkStart w:id="0" w:name="_Hlk163489408"/>
      <w:r w:rsidRPr="005566C1">
        <w:rPr>
          <w:rFonts w:ascii="GHEA Grapalat" w:eastAsia="Times New Roman" w:hAnsi="GHEA Grapalat" w:cs="Times New Roman"/>
          <w:b/>
          <w:bCs/>
          <w:sz w:val="24"/>
          <w:szCs w:val="24"/>
          <w:bdr w:val="none" w:sz="0" w:space="0" w:color="auto" w:frame="1"/>
        </w:rPr>
        <w:t xml:space="preserve">ԳՈՒՅՔԻ ՏՆՕՐԻՆՄԱՆ ԵՂԱՆԱԿԻ ՎԵՐԱԲԵՐՅԱԼ </w:t>
      </w:r>
    </w:p>
    <w:bookmarkEnd w:id="0"/>
    <w:p w14:paraId="48D7B7A1" w14:textId="77777777" w:rsidR="003E054A" w:rsidRPr="005566C1" w:rsidRDefault="003E054A" w:rsidP="003E054A">
      <w:pPr>
        <w:shd w:val="clear" w:color="auto" w:fill="FFFFFF"/>
        <w:spacing w:after="0" w:line="240" w:lineRule="auto"/>
        <w:jc w:val="center"/>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16AC89B6"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«____»__________ 20</w:t>
      </w:r>
      <w:r w:rsidRPr="005566C1">
        <w:rPr>
          <w:rFonts w:ascii="Cambria Math" w:eastAsia="Times New Roman" w:hAnsi="Cambria Math" w:cs="Cambria Math"/>
          <w:sz w:val="24"/>
          <w:szCs w:val="24"/>
        </w:rPr>
        <w:t>․․․․</w:t>
      </w:r>
      <w:r w:rsidRPr="005566C1">
        <w:rPr>
          <w:rFonts w:ascii="GHEA Grapalat" w:eastAsia="Times New Roman" w:hAnsi="GHEA Grapalat" w:cs="Times New Roman"/>
          <w:sz w:val="24"/>
          <w:szCs w:val="24"/>
        </w:rPr>
        <w:t>թ.</w:t>
      </w:r>
      <w:r w:rsidRPr="005566C1">
        <w:rPr>
          <w:rFonts w:ascii="Calibri" w:eastAsia="Times New Roman" w:hAnsi="Calibri" w:cs="Calibri"/>
          <w:sz w:val="24"/>
          <w:szCs w:val="24"/>
        </w:rPr>
        <w:t>                                                                    </w:t>
      </w:r>
      <w:r w:rsidRPr="005566C1">
        <w:rPr>
          <w:rFonts w:ascii="GHEA Grapalat" w:eastAsia="Times New Roman" w:hAnsi="GHEA Grapalat" w:cs="Times New Roman"/>
          <w:sz w:val="24"/>
          <w:szCs w:val="24"/>
        </w:rPr>
        <w:t>________________</w:t>
      </w:r>
    </w:p>
    <w:p w14:paraId="742BC602"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rPr>
      </w:pP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Calibri"/>
          <w:i/>
          <w:iCs/>
          <w:bdr w:val="none" w:sz="0" w:space="0" w:color="auto" w:frame="1"/>
        </w:rPr>
        <w:t xml:space="preserve">             </w:t>
      </w:r>
      <w:r w:rsidRPr="005566C1">
        <w:rPr>
          <w:rFonts w:ascii="GHEA Grapalat" w:eastAsia="Times New Roman" w:hAnsi="GHEA Grapalat" w:cs="GHEA Grapalat"/>
          <w:i/>
          <w:iCs/>
          <w:bdr w:val="none" w:sz="0" w:space="0" w:color="auto" w:frame="1"/>
        </w:rPr>
        <w:t>Կազմմ</w:t>
      </w:r>
      <w:r w:rsidRPr="005566C1">
        <w:rPr>
          <w:rFonts w:ascii="GHEA Grapalat" w:eastAsia="Times New Roman" w:hAnsi="GHEA Grapalat" w:cs="Times New Roman"/>
          <w:i/>
          <w:iCs/>
          <w:bdr w:val="none" w:sz="0" w:space="0" w:color="auto" w:frame="1"/>
        </w:rPr>
        <w:t>ան վայրը</w:t>
      </w:r>
    </w:p>
    <w:p w14:paraId="4E583216"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28865D78"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45BC9883"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Հայաստանի Հանրապետության պետական արարողակարգի ծառայության</w:t>
      </w:r>
    </w:p>
    <w:p w14:paraId="6F33C436"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______________________________________________________________________________</w:t>
      </w:r>
    </w:p>
    <w:p w14:paraId="2FFB37AA" w14:textId="77777777" w:rsidR="003E054A" w:rsidRPr="005566C1" w:rsidRDefault="003E054A" w:rsidP="003E054A">
      <w:pPr>
        <w:shd w:val="clear" w:color="auto" w:fill="FFFFFF"/>
        <w:spacing w:after="0" w:line="240" w:lineRule="auto"/>
        <w:jc w:val="both"/>
        <w:textAlignment w:val="baseline"/>
        <w:rPr>
          <w:rFonts w:ascii="GHEA Grapalat" w:eastAsia="Times New Roman" w:hAnsi="GHEA Grapalat" w:cs="Times New Roman"/>
          <w:sz w:val="20"/>
          <w:szCs w:val="20"/>
        </w:rPr>
      </w:pPr>
      <w:r w:rsidRPr="005566C1">
        <w:rPr>
          <w:rFonts w:ascii="GHEA Grapalat" w:eastAsia="Times New Roman" w:hAnsi="GHEA Grapalat" w:cs="Times New Roman"/>
          <w:i/>
          <w:iCs/>
          <w:sz w:val="20"/>
          <w:szCs w:val="20"/>
          <w:bdr w:val="none" w:sz="0" w:space="0" w:color="auto" w:frame="1"/>
        </w:rPr>
        <w:t>(Աշխատակիցների պաշտոնը, անունը, ազգանունը)</w:t>
      </w:r>
    </w:p>
    <w:p w14:paraId="53934BE6"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54D399E9"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54C453F0"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Հիմք ընդունելով Կառավարության  «____»______________20___թ. N_________ որոշման կարգավորումները, ինչպես նաև ____________________________________________________________________________</w:t>
      </w:r>
    </w:p>
    <w:p w14:paraId="0AD5054B"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0"/>
          <w:szCs w:val="20"/>
        </w:rPr>
      </w:pPr>
      <w:r w:rsidRPr="005566C1">
        <w:rPr>
          <w:rFonts w:ascii="GHEA Grapalat" w:eastAsia="Times New Roman" w:hAnsi="GHEA Grapalat" w:cs="Times New Roman"/>
          <w:sz w:val="20"/>
          <w:szCs w:val="20"/>
        </w:rPr>
        <w:t xml:space="preserve">Այն փաստաթղթերը, որոնք ուսումնասիրվել են գույքի հետ միաժամանակ </w:t>
      </w:r>
    </w:p>
    <w:p w14:paraId="2938BF53"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Իրականացրեցին հետևյալ գույքի ուսումնասիրություն</w:t>
      </w:r>
    </w:p>
    <w:tbl>
      <w:tblPr>
        <w:tblW w:w="10467" w:type="dxa"/>
        <w:tblInd w:w="-717" w:type="dxa"/>
        <w:tblCellMar>
          <w:left w:w="0" w:type="dxa"/>
          <w:right w:w="0" w:type="dxa"/>
        </w:tblCellMar>
        <w:tblLook w:val="04A0" w:firstRow="1" w:lastRow="0" w:firstColumn="1" w:lastColumn="0" w:noHBand="0" w:noVBand="1"/>
      </w:tblPr>
      <w:tblGrid>
        <w:gridCol w:w="2854"/>
        <w:gridCol w:w="2920"/>
        <w:gridCol w:w="2227"/>
        <w:gridCol w:w="2466"/>
      </w:tblGrid>
      <w:tr w:rsidR="003E054A" w:rsidRPr="005566C1" w14:paraId="4EDB785A" w14:textId="77777777" w:rsidTr="00FA7972">
        <w:trPr>
          <w:trHeight w:val="1237"/>
        </w:trPr>
        <w:tc>
          <w:tcPr>
            <w:tcW w:w="2923"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hideMark/>
          </w:tcPr>
          <w:p w14:paraId="0110AC05"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Գույքի անվանումը</w:t>
            </w:r>
          </w:p>
        </w:tc>
        <w:tc>
          <w:tcPr>
            <w:tcW w:w="298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hideMark/>
          </w:tcPr>
          <w:p w14:paraId="77A3FFA0"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Գույքի մանրամասն նկարագիրը</w:t>
            </w:r>
          </w:p>
        </w:tc>
        <w:tc>
          <w:tcPr>
            <w:tcW w:w="227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hideMark/>
          </w:tcPr>
          <w:p w14:paraId="699285B9"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Քանակը</w:t>
            </w:r>
          </w:p>
        </w:tc>
        <w:tc>
          <w:tcPr>
            <w:tcW w:w="2279" w:type="dxa"/>
            <w:tcBorders>
              <w:top w:val="single" w:sz="6" w:space="0" w:color="939393"/>
              <w:left w:val="single" w:sz="6" w:space="0" w:color="939393"/>
              <w:bottom w:val="single" w:sz="6" w:space="0" w:color="939393"/>
              <w:right w:val="single" w:sz="6" w:space="0" w:color="939393"/>
            </w:tcBorders>
          </w:tcPr>
          <w:p w14:paraId="35210577" w14:textId="77777777" w:rsidR="003E054A" w:rsidRPr="005566C1" w:rsidRDefault="003E054A" w:rsidP="00FA7972">
            <w:pPr>
              <w:spacing w:after="0" w:line="240" w:lineRule="auto"/>
              <w:jc w:val="center"/>
              <w:textAlignment w:val="baseline"/>
              <w:rPr>
                <w:rFonts w:ascii="GHEA Grapalat" w:eastAsia="Times New Roman" w:hAnsi="GHEA Grapalat" w:cs="Times New Roman"/>
                <w:b/>
                <w:bCs/>
                <w:sz w:val="24"/>
                <w:szCs w:val="24"/>
                <w:bdr w:val="none" w:sz="0" w:space="0" w:color="auto" w:frame="1"/>
              </w:rPr>
            </w:pPr>
            <w:r w:rsidRPr="005566C1">
              <w:rPr>
                <w:rFonts w:ascii="GHEA Grapalat" w:eastAsia="Times New Roman" w:hAnsi="GHEA Grapalat" w:cs="Times New Roman"/>
                <w:b/>
                <w:bCs/>
                <w:sz w:val="24"/>
                <w:szCs w:val="24"/>
                <w:bdr w:val="none" w:sz="0" w:space="0" w:color="auto" w:frame="1"/>
              </w:rPr>
              <w:t>Այն վայրը, որտեղ իրականացել է գույքի ուսումնասիրությունը</w:t>
            </w:r>
          </w:p>
        </w:tc>
      </w:tr>
      <w:tr w:rsidR="003E054A" w:rsidRPr="005566C1" w14:paraId="0DB5D24F" w14:textId="77777777" w:rsidTr="00FA7972">
        <w:trPr>
          <w:trHeight w:val="331"/>
        </w:trPr>
        <w:tc>
          <w:tcPr>
            <w:tcW w:w="2923"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54A4F188"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98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56D2CA44"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6FA68710"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Pr>
          <w:p w14:paraId="62987463"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32431897" w14:textId="77777777" w:rsidTr="00FA7972">
        <w:trPr>
          <w:trHeight w:val="347"/>
        </w:trPr>
        <w:tc>
          <w:tcPr>
            <w:tcW w:w="2923"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1351DA19"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98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4628A9CD"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21070A92"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Pr>
          <w:p w14:paraId="262D4880"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0890C036" w14:textId="77777777" w:rsidTr="00FA7972">
        <w:trPr>
          <w:trHeight w:val="331"/>
        </w:trPr>
        <w:tc>
          <w:tcPr>
            <w:tcW w:w="2923"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53131446"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98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1DFD9CD8"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2576D506"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Pr>
          <w:p w14:paraId="5AD716C1"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1B277C93" w14:textId="77777777" w:rsidTr="00FA7972">
        <w:trPr>
          <w:trHeight w:val="331"/>
        </w:trPr>
        <w:tc>
          <w:tcPr>
            <w:tcW w:w="2923"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342A7FC8"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98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5D74DCEB"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674C053A"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279" w:type="dxa"/>
            <w:tcBorders>
              <w:top w:val="single" w:sz="6" w:space="0" w:color="939393"/>
              <w:left w:val="single" w:sz="6" w:space="0" w:color="939393"/>
              <w:bottom w:val="single" w:sz="6" w:space="0" w:color="939393"/>
              <w:right w:val="single" w:sz="6" w:space="0" w:color="939393"/>
            </w:tcBorders>
          </w:tcPr>
          <w:p w14:paraId="6A716473"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bl>
    <w:p w14:paraId="54E2E35A"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Calibri"/>
          <w:sz w:val="24"/>
          <w:szCs w:val="24"/>
        </w:rPr>
      </w:pPr>
      <w:r w:rsidRPr="005566C1">
        <w:rPr>
          <w:rFonts w:ascii="Calibri" w:eastAsia="Times New Roman" w:hAnsi="Calibri" w:cs="Calibri"/>
          <w:sz w:val="24"/>
          <w:szCs w:val="24"/>
        </w:rPr>
        <w:t> </w:t>
      </w:r>
    </w:p>
    <w:p w14:paraId="1F38C645" w14:textId="77777777" w:rsidR="003E054A" w:rsidRPr="005566C1" w:rsidRDefault="003E054A" w:rsidP="003E054A">
      <w:pPr>
        <w:shd w:val="clear" w:color="auto" w:fill="FFFFFF"/>
        <w:spacing w:after="225" w:line="240" w:lineRule="auto"/>
        <w:jc w:val="center"/>
        <w:textAlignment w:val="baseline"/>
        <w:rPr>
          <w:rFonts w:ascii="GHEA Grapalat" w:eastAsia="Times New Roman" w:hAnsi="GHEA Grapalat" w:cs="Calibri"/>
          <w:sz w:val="24"/>
          <w:szCs w:val="24"/>
        </w:rPr>
      </w:pPr>
      <w:r w:rsidRPr="005566C1">
        <w:rPr>
          <w:rFonts w:ascii="GHEA Grapalat" w:eastAsia="Times New Roman" w:hAnsi="GHEA Grapalat" w:cs="Calibri"/>
          <w:sz w:val="24"/>
          <w:szCs w:val="24"/>
        </w:rPr>
        <w:t>ԵԶՐԱԿԱՑՆՈՒՄ Է</w:t>
      </w:r>
    </w:p>
    <w:p w14:paraId="601AFEFC" w14:textId="77777777" w:rsidR="003E054A" w:rsidRPr="005566C1" w:rsidRDefault="003E054A" w:rsidP="003E054A">
      <w:pPr>
        <w:rPr>
          <w:rFonts w:ascii="GHEA Grapalat" w:hAnsi="GHEA Grapalat"/>
        </w:rPr>
      </w:pPr>
    </w:p>
    <w:p w14:paraId="06B4F30D" w14:textId="77777777" w:rsidR="003E054A" w:rsidRPr="005566C1" w:rsidRDefault="003E054A" w:rsidP="003E054A">
      <w:pPr>
        <w:rPr>
          <w:rFonts w:ascii="GHEA Grapalat" w:hAnsi="GHEA Grapalat"/>
        </w:rPr>
      </w:pPr>
      <w:r w:rsidRPr="005566C1">
        <w:rPr>
          <w:rFonts w:ascii="GHEA Grapalat" w:hAnsi="GHEA Grapalat"/>
        </w:rPr>
        <w:t xml:space="preserve">Գույքը ենթակա տնօրինման հետևյալ եղանակով             </w:t>
      </w:r>
    </w:p>
    <w:p w14:paraId="66DCE39B"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____________________________________________________________________________</w:t>
      </w:r>
    </w:p>
    <w:p w14:paraId="43149FC1" w14:textId="77777777" w:rsidR="003E054A" w:rsidRPr="005566C1" w:rsidRDefault="003E054A" w:rsidP="003E054A">
      <w:pPr>
        <w:rPr>
          <w:rFonts w:ascii="GHEA Grapalat" w:hAnsi="GHEA Grapalat"/>
        </w:rPr>
      </w:pPr>
      <w:r w:rsidRPr="005566C1">
        <w:rPr>
          <w:rFonts w:ascii="GHEA Grapalat" w:hAnsi="GHEA Grapalat"/>
        </w:rPr>
        <w:t>Հետյալ պատճառաբանությամբ</w:t>
      </w:r>
    </w:p>
    <w:p w14:paraId="09417EEA"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____________________________________________________________________________</w:t>
      </w:r>
    </w:p>
    <w:p w14:paraId="30AE9BA5" w14:textId="77777777" w:rsidR="003E054A" w:rsidRPr="005566C1" w:rsidRDefault="003E054A" w:rsidP="003E054A">
      <w:pPr>
        <w:rPr>
          <w:rFonts w:ascii="GHEA Grapalat" w:hAnsi="GHEA Grapalat"/>
        </w:rPr>
      </w:pPr>
    </w:p>
    <w:p w14:paraId="3595CB1B" w14:textId="77777777" w:rsidR="003E054A" w:rsidRPr="005566C1" w:rsidRDefault="003E054A" w:rsidP="003E054A">
      <w:pPr>
        <w:rPr>
          <w:rFonts w:ascii="GHEA Grapalat" w:hAnsi="GHEA Grapalat"/>
        </w:rPr>
      </w:pPr>
      <w:r w:rsidRPr="005566C1">
        <w:rPr>
          <w:rFonts w:ascii="GHEA Grapalat" w:hAnsi="GHEA Grapalat"/>
        </w:rPr>
        <w:t xml:space="preserve">            _______________                                                                          ________________                 </w:t>
      </w:r>
    </w:p>
    <w:p w14:paraId="4E9D8D32" w14:textId="77777777" w:rsidR="003E054A" w:rsidRPr="005566C1" w:rsidRDefault="003E054A" w:rsidP="003E054A">
      <w:pPr>
        <w:rPr>
          <w:rFonts w:ascii="GHEA Grapalat" w:hAnsi="GHEA Grapalat"/>
          <w:sz w:val="20"/>
          <w:szCs w:val="20"/>
        </w:rPr>
      </w:pPr>
      <w:r w:rsidRPr="005566C1">
        <w:rPr>
          <w:rFonts w:ascii="GHEA Grapalat" w:hAnsi="GHEA Grapalat"/>
          <w:sz w:val="20"/>
          <w:szCs w:val="20"/>
        </w:rPr>
        <w:t>(Եզրակացությունը կազմող անձի անունը, ազգանունը)                                   (Ստորագրություն )</w:t>
      </w:r>
    </w:p>
    <w:p w14:paraId="0D3E8E75" w14:textId="77777777" w:rsidR="003E054A" w:rsidRPr="005566C1" w:rsidRDefault="003E054A" w:rsidP="003E054A">
      <w:pPr>
        <w:rPr>
          <w:rFonts w:ascii="GHEA Grapalat" w:hAnsi="GHEA Grapalat"/>
        </w:rPr>
      </w:pPr>
      <w:r w:rsidRPr="005566C1">
        <w:rPr>
          <w:rFonts w:ascii="GHEA Grapalat" w:hAnsi="GHEA Grapalat"/>
        </w:rPr>
        <w:t xml:space="preserve">             </w:t>
      </w:r>
    </w:p>
    <w:p w14:paraId="33EBE96F" w14:textId="77777777" w:rsidR="003E054A" w:rsidRPr="005566C1" w:rsidRDefault="003E054A" w:rsidP="003E054A">
      <w:pPr>
        <w:rPr>
          <w:rFonts w:ascii="GHEA Grapalat" w:hAnsi="GHEA Grapalat"/>
        </w:rPr>
      </w:pPr>
    </w:p>
    <w:p w14:paraId="7C671360" w14:textId="77777777" w:rsidR="003E054A" w:rsidRPr="005566C1" w:rsidRDefault="003E054A" w:rsidP="003E054A">
      <w:pPr>
        <w:tabs>
          <w:tab w:val="left" w:pos="993"/>
        </w:tabs>
        <w:spacing w:after="0" w:line="360" w:lineRule="auto"/>
        <w:jc w:val="both"/>
        <w:rPr>
          <w:rFonts w:ascii="GHEA Grapalat" w:hAnsi="GHEA Grapalat"/>
          <w:sz w:val="24"/>
          <w:szCs w:val="24"/>
        </w:rPr>
      </w:pPr>
    </w:p>
    <w:p w14:paraId="195F31BA"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74037D1E"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44E3CBDA"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72105005"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76DACA3F"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428DCB99"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54C87809"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29B1C7BD" w14:textId="77777777" w:rsidR="003E054A" w:rsidRPr="005566C1" w:rsidRDefault="003E054A" w:rsidP="003E054A">
      <w:pPr>
        <w:tabs>
          <w:tab w:val="left" w:pos="993"/>
        </w:tabs>
        <w:spacing w:after="0" w:line="360" w:lineRule="auto"/>
        <w:ind w:firstLine="567"/>
        <w:jc w:val="both"/>
        <w:rPr>
          <w:rFonts w:ascii="GHEA Grapalat" w:hAnsi="GHEA Grapalat"/>
          <w:sz w:val="24"/>
          <w:szCs w:val="24"/>
        </w:rPr>
      </w:pPr>
    </w:p>
    <w:p w14:paraId="244868AA" w14:textId="77777777" w:rsidR="003E054A" w:rsidRPr="005566C1" w:rsidRDefault="003E054A" w:rsidP="003E054A">
      <w:pPr>
        <w:rPr>
          <w:rFonts w:ascii="GHEA Grapalat" w:hAnsi="GHEA Grapalat"/>
          <w:sz w:val="24"/>
          <w:szCs w:val="24"/>
        </w:rPr>
      </w:pPr>
      <w:r w:rsidRPr="005566C1">
        <w:rPr>
          <w:rFonts w:ascii="GHEA Grapalat" w:hAnsi="GHEA Grapalat"/>
          <w:sz w:val="24"/>
          <w:szCs w:val="24"/>
        </w:rPr>
        <w:br w:type="page"/>
      </w:r>
    </w:p>
    <w:p w14:paraId="08E414C8" w14:textId="77777777" w:rsidR="003E054A" w:rsidRPr="005566C1" w:rsidRDefault="003E054A" w:rsidP="003E054A">
      <w:pPr>
        <w:shd w:val="clear" w:color="auto" w:fill="FFFFFF"/>
        <w:spacing w:after="0" w:line="240" w:lineRule="auto"/>
        <w:jc w:val="right"/>
        <w:textAlignment w:val="baseline"/>
        <w:rPr>
          <w:rFonts w:ascii="GHEA Grapalat" w:eastAsia="Times New Roman" w:hAnsi="GHEA Grapalat" w:cs="Times New Roman"/>
          <w:b/>
          <w:bCs/>
          <w:sz w:val="24"/>
          <w:szCs w:val="24"/>
          <w:bdr w:val="none" w:sz="0" w:space="0" w:color="auto" w:frame="1"/>
        </w:rPr>
      </w:pPr>
      <w:r w:rsidRPr="005566C1">
        <w:rPr>
          <w:rFonts w:ascii="GHEA Grapalat" w:eastAsia="Times New Roman" w:hAnsi="GHEA Grapalat" w:cs="Times New Roman"/>
          <w:b/>
          <w:bCs/>
          <w:sz w:val="24"/>
          <w:szCs w:val="24"/>
          <w:bdr w:val="none" w:sz="0" w:space="0" w:color="auto" w:frame="1"/>
        </w:rPr>
        <w:lastRenderedPageBreak/>
        <w:t>Ձև 2</w:t>
      </w:r>
    </w:p>
    <w:p w14:paraId="30FDFA06" w14:textId="77777777" w:rsidR="003E054A" w:rsidRPr="005566C1" w:rsidRDefault="003E054A" w:rsidP="003E054A">
      <w:pPr>
        <w:shd w:val="clear" w:color="auto" w:fill="FFFFFF"/>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ԱՐՁԱՆԱԳՐՈՒԹՅՈՒՆ N ..………</w:t>
      </w:r>
    </w:p>
    <w:p w14:paraId="1A6D88F4" w14:textId="77777777" w:rsidR="003E054A" w:rsidRPr="005566C1" w:rsidRDefault="003E054A" w:rsidP="003E054A">
      <w:pPr>
        <w:shd w:val="clear" w:color="auto" w:fill="FFFFFF"/>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ՀԱՅԱՍՏԱՆԻ ՀԱՆՐԱՊԵՏՈՒԹՅԱՆ ՏԱՐԱԾՔԱՅԻՆ ԿԱՌԱՎԱՐՄԱՆ և ԵՆԹԱԿԱՌՈՒՑՎԱԾՔՆԵՐԻ ՆԱԽԱՐԱՐՈՒԹՅԱՆ ՊԵՏԱԿԱՆ ԳՈՒՅՔԻ ԿԱՌԱՎԱՐՄԱՆ ԿՈՄԻՏԵԻ  ԿՈՂՄԻՑ ԳՈՒՅՔԸ ԺԱՄԱՆԱԿՎՈՐ ՊԱՀՊԱՆՈՒԹՅԱՆ ՎԵՐՑՆԵԼՈՒ ԿԱՄ ԺԱՄԱՆԱԿԱՎՈՐ ՊԱՀԱՏՎՈՒԹՅԱՆ ՀԱՆՁՆԵԼՈՒ ՎԵՐԱԲԵՐՅԱԼ</w:t>
      </w:r>
    </w:p>
    <w:p w14:paraId="772BCB22" w14:textId="77777777" w:rsidR="003E054A" w:rsidRPr="005566C1" w:rsidRDefault="003E054A" w:rsidP="003E054A">
      <w:pPr>
        <w:shd w:val="clear" w:color="auto" w:fill="FFFFFF"/>
        <w:spacing w:after="0" w:line="240" w:lineRule="auto"/>
        <w:jc w:val="center"/>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661CD707"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«____»__________ 20</w:t>
      </w:r>
      <w:r w:rsidRPr="005566C1">
        <w:rPr>
          <w:rFonts w:ascii="Cambria Math" w:eastAsia="Times New Roman" w:hAnsi="Cambria Math" w:cs="Cambria Math"/>
          <w:sz w:val="24"/>
          <w:szCs w:val="24"/>
        </w:rPr>
        <w:t>․․․․</w:t>
      </w:r>
      <w:r w:rsidRPr="005566C1">
        <w:rPr>
          <w:rFonts w:ascii="GHEA Grapalat" w:eastAsia="Times New Roman" w:hAnsi="GHEA Grapalat" w:cs="Times New Roman"/>
          <w:sz w:val="24"/>
          <w:szCs w:val="24"/>
        </w:rPr>
        <w:t>թ.</w:t>
      </w:r>
      <w:r w:rsidRPr="005566C1">
        <w:rPr>
          <w:rFonts w:ascii="Calibri" w:eastAsia="Times New Roman" w:hAnsi="Calibri" w:cs="Calibri"/>
          <w:sz w:val="24"/>
          <w:szCs w:val="24"/>
        </w:rPr>
        <w:t>                                                                  </w:t>
      </w:r>
      <w:r w:rsidRPr="005566C1">
        <w:rPr>
          <w:rFonts w:ascii="GHEA Grapalat" w:eastAsia="Times New Roman" w:hAnsi="GHEA Grapalat" w:cs="Calibri"/>
          <w:sz w:val="24"/>
          <w:szCs w:val="24"/>
        </w:rPr>
        <w:t xml:space="preserve">               </w:t>
      </w:r>
      <w:r w:rsidRPr="005566C1">
        <w:rPr>
          <w:rFonts w:ascii="Calibri" w:eastAsia="Times New Roman" w:hAnsi="Calibri" w:cs="Calibri"/>
          <w:sz w:val="24"/>
          <w:szCs w:val="24"/>
        </w:rPr>
        <w:t>  </w:t>
      </w:r>
      <w:r w:rsidRPr="005566C1">
        <w:rPr>
          <w:rFonts w:ascii="GHEA Grapalat" w:eastAsia="Times New Roman" w:hAnsi="GHEA Grapalat" w:cs="Times New Roman"/>
          <w:sz w:val="24"/>
          <w:szCs w:val="24"/>
        </w:rPr>
        <w:t>________________</w:t>
      </w:r>
    </w:p>
    <w:p w14:paraId="7B721529"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rPr>
      </w:pP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Times New Roman"/>
          <w:i/>
          <w:iCs/>
          <w:bdr w:val="none" w:sz="0" w:space="0" w:color="auto" w:frame="1"/>
        </w:rPr>
        <w:t xml:space="preserve"> </w:t>
      </w:r>
      <w:r w:rsidRPr="005566C1">
        <w:rPr>
          <w:rFonts w:ascii="Calibri" w:eastAsia="Times New Roman" w:hAnsi="Calibri" w:cs="Calibri"/>
          <w:i/>
          <w:iCs/>
          <w:bdr w:val="none" w:sz="0" w:space="0" w:color="auto" w:frame="1"/>
        </w:rPr>
        <w:t> </w:t>
      </w:r>
      <w:r w:rsidRPr="005566C1">
        <w:rPr>
          <w:rFonts w:ascii="GHEA Grapalat" w:eastAsia="Times New Roman" w:hAnsi="GHEA Grapalat" w:cs="Calibri"/>
          <w:i/>
          <w:iCs/>
          <w:bdr w:val="none" w:sz="0" w:space="0" w:color="auto" w:frame="1"/>
        </w:rPr>
        <w:t xml:space="preserve">             </w:t>
      </w:r>
      <w:r w:rsidRPr="005566C1">
        <w:rPr>
          <w:rFonts w:ascii="GHEA Grapalat" w:eastAsia="Times New Roman" w:hAnsi="GHEA Grapalat" w:cs="GHEA Grapalat"/>
          <w:i/>
          <w:iCs/>
          <w:bdr w:val="none" w:sz="0" w:space="0" w:color="auto" w:frame="1"/>
        </w:rPr>
        <w:t>Կազմմ</w:t>
      </w:r>
      <w:r w:rsidRPr="005566C1">
        <w:rPr>
          <w:rFonts w:ascii="GHEA Grapalat" w:eastAsia="Times New Roman" w:hAnsi="GHEA Grapalat" w:cs="Times New Roman"/>
          <w:i/>
          <w:iCs/>
          <w:bdr w:val="none" w:sz="0" w:space="0" w:color="auto" w:frame="1"/>
        </w:rPr>
        <w:t>ան վայրը</w:t>
      </w:r>
    </w:p>
    <w:p w14:paraId="62A2BC21"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1818301B"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72FA47C8"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Հայաստանի Հանրապետության տարածքային կառավարման և ենթակառուցվածքների նախարարության պետական գույքի կառավարման կոմիտեի  ____________________________________________________________________________</w:t>
      </w:r>
    </w:p>
    <w:p w14:paraId="06A0CAE8" w14:textId="77777777" w:rsidR="003E054A" w:rsidRPr="005566C1" w:rsidRDefault="003E054A" w:rsidP="003E054A">
      <w:pPr>
        <w:shd w:val="clear" w:color="auto" w:fill="FFFFFF"/>
        <w:spacing w:after="0" w:line="240" w:lineRule="auto"/>
        <w:jc w:val="both"/>
        <w:textAlignment w:val="baseline"/>
        <w:rPr>
          <w:rFonts w:ascii="GHEA Grapalat" w:eastAsia="Times New Roman" w:hAnsi="GHEA Grapalat" w:cs="Times New Roman"/>
          <w:sz w:val="20"/>
          <w:szCs w:val="20"/>
        </w:rPr>
      </w:pPr>
      <w:r w:rsidRPr="005566C1">
        <w:rPr>
          <w:rFonts w:ascii="GHEA Grapalat" w:eastAsia="Times New Roman" w:hAnsi="GHEA Grapalat" w:cs="Times New Roman"/>
          <w:i/>
          <w:iCs/>
          <w:sz w:val="20"/>
          <w:szCs w:val="20"/>
          <w:bdr w:val="none" w:sz="0" w:space="0" w:color="auto" w:frame="1"/>
        </w:rPr>
        <w:t>(Աշխատակիցների պաշտոնը, անունը, ազգանունը)</w:t>
      </w:r>
    </w:p>
    <w:p w14:paraId="6194D483"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25A98234" w14:textId="77777777" w:rsidR="003E054A" w:rsidRPr="005566C1" w:rsidRDefault="003E054A" w:rsidP="003E054A">
      <w:pPr>
        <w:shd w:val="clear" w:color="auto" w:fill="FFFFFF"/>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i/>
          <w:iCs/>
          <w:sz w:val="24"/>
          <w:szCs w:val="24"/>
          <w:bdr w:val="none" w:sz="0" w:space="0" w:color="auto" w:frame="1"/>
        </w:rPr>
        <w:t> </w:t>
      </w:r>
    </w:p>
    <w:p w14:paraId="72F4CBD8"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0"/>
          <w:szCs w:val="20"/>
        </w:rPr>
      </w:pPr>
      <w:r w:rsidRPr="005566C1">
        <w:rPr>
          <w:rFonts w:ascii="GHEA Grapalat" w:eastAsia="Times New Roman" w:hAnsi="GHEA Grapalat" w:cs="Times New Roman"/>
          <w:sz w:val="24"/>
          <w:szCs w:val="24"/>
        </w:rPr>
        <w:t>Հիմք ընդունելով Կառավարության  «____»______________20___թ. N_________ որոշման Հավելված 1-ի 12-րդ և 14-րդ կետերը, ______________________________________________________________________________-ից (</w:t>
      </w:r>
      <w:r w:rsidRPr="005566C1">
        <w:rPr>
          <w:rFonts w:ascii="GHEA Grapalat" w:eastAsia="Times New Roman" w:hAnsi="GHEA Grapalat" w:cs="Times New Roman"/>
          <w:sz w:val="20"/>
          <w:szCs w:val="20"/>
        </w:rPr>
        <w:t>համապատասխան պետական մարմնի անվանումը, հանրային պաշտոն զբաղեցնող անձի կամ հանրային ծառայողի անուն, ազգանուն, զբաղեցրած պաշտոնը, այն անձի անունը, ազգանունը, ով համապատասխան պետական մարմնից հանձնում է տվյալ գույքը)</w:t>
      </w:r>
    </w:p>
    <w:p w14:paraId="343D1E32"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Times New Roman"/>
          <w:sz w:val="24"/>
          <w:szCs w:val="24"/>
        </w:rPr>
      </w:pPr>
      <w:r w:rsidRPr="005566C1">
        <w:rPr>
          <w:rFonts w:ascii="GHEA Grapalat" w:eastAsia="Times New Roman" w:hAnsi="GHEA Grapalat" w:cs="Times New Roman"/>
          <w:sz w:val="24"/>
          <w:szCs w:val="24"/>
        </w:rPr>
        <w:t>պատասխանատու պահպանության վերցրինք հետևյալ գույքը.</w:t>
      </w:r>
    </w:p>
    <w:tbl>
      <w:tblPr>
        <w:tblW w:w="10207" w:type="dxa"/>
        <w:tblInd w:w="-717" w:type="dxa"/>
        <w:tblCellMar>
          <w:left w:w="0" w:type="dxa"/>
          <w:right w:w="0" w:type="dxa"/>
        </w:tblCellMar>
        <w:tblLook w:val="04A0" w:firstRow="1" w:lastRow="0" w:firstColumn="1" w:lastColumn="0" w:noHBand="0" w:noVBand="1"/>
      </w:tblPr>
      <w:tblGrid>
        <w:gridCol w:w="2269"/>
        <w:gridCol w:w="3260"/>
        <w:gridCol w:w="2126"/>
        <w:gridCol w:w="2552"/>
      </w:tblGrid>
      <w:tr w:rsidR="003E054A" w:rsidRPr="005566C1" w14:paraId="7AB32031" w14:textId="77777777" w:rsidTr="00FA7972">
        <w:trPr>
          <w:trHeight w:val="776"/>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center"/>
            <w:hideMark/>
          </w:tcPr>
          <w:p w14:paraId="27BC4067"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Գույքի անվանումը</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center"/>
            <w:hideMark/>
          </w:tcPr>
          <w:p w14:paraId="7BFF79E5"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Գույքի մանրամասն նկարագիրը</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center"/>
            <w:hideMark/>
          </w:tcPr>
          <w:p w14:paraId="12F4352A"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Քանակը</w:t>
            </w:r>
          </w:p>
        </w:tc>
        <w:tc>
          <w:tcPr>
            <w:tcW w:w="2552" w:type="dxa"/>
            <w:tcBorders>
              <w:top w:val="single" w:sz="6" w:space="0" w:color="939393"/>
              <w:left w:val="single" w:sz="6" w:space="0" w:color="939393"/>
              <w:bottom w:val="single" w:sz="6" w:space="0" w:color="939393"/>
              <w:right w:val="single" w:sz="6" w:space="0" w:color="939393"/>
            </w:tcBorders>
            <w:vAlign w:val="center"/>
          </w:tcPr>
          <w:p w14:paraId="3DA8402F" w14:textId="77777777" w:rsidR="003E054A" w:rsidRPr="005566C1" w:rsidRDefault="003E054A" w:rsidP="00FA7972">
            <w:pPr>
              <w:spacing w:after="0" w:line="240" w:lineRule="auto"/>
              <w:jc w:val="center"/>
              <w:textAlignment w:val="baseline"/>
              <w:rPr>
                <w:rFonts w:ascii="GHEA Grapalat" w:eastAsia="Times New Roman" w:hAnsi="GHEA Grapalat" w:cs="Times New Roman"/>
                <w:b/>
                <w:bCs/>
                <w:sz w:val="24"/>
                <w:szCs w:val="24"/>
                <w:bdr w:val="none" w:sz="0" w:space="0" w:color="auto" w:frame="1"/>
              </w:rPr>
            </w:pPr>
            <w:r w:rsidRPr="005566C1">
              <w:rPr>
                <w:rFonts w:ascii="GHEA Grapalat" w:eastAsia="Times New Roman" w:hAnsi="GHEA Grapalat" w:cs="Times New Roman"/>
                <w:b/>
                <w:bCs/>
                <w:sz w:val="24"/>
                <w:szCs w:val="24"/>
                <w:bdr w:val="none" w:sz="0" w:space="0" w:color="auto" w:frame="1"/>
              </w:rPr>
              <w:t>Այլ նշումներ</w:t>
            </w:r>
          </w:p>
        </w:tc>
      </w:tr>
      <w:tr w:rsidR="003E054A" w:rsidRPr="005566C1" w14:paraId="377ED2BC" w14:textId="77777777" w:rsidTr="00FA7972">
        <w:trPr>
          <w:trHeight w:val="367"/>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44E6DED4"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67FF3B90"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459CE744"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2F610162"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5FD46B18" w14:textId="77777777" w:rsidTr="00FA7972">
        <w:trPr>
          <w:trHeight w:val="384"/>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176750BD"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71911F59"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676C9E7A"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4D08A5FB"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40663581" w14:textId="77777777" w:rsidTr="00FA7972">
        <w:trPr>
          <w:trHeight w:val="367"/>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731D5A8C"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48279D1A"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32C2CC2F"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761FE377"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3B0919C4" w14:textId="77777777" w:rsidTr="00FA7972">
        <w:trPr>
          <w:trHeight w:val="367"/>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2C1F77A5"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4E3DD05A"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346EFD9D"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21043F9C"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bl>
    <w:p w14:paraId="672E42BA"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Calibri"/>
          <w:sz w:val="24"/>
          <w:szCs w:val="24"/>
        </w:rPr>
      </w:pPr>
      <w:r w:rsidRPr="005566C1">
        <w:rPr>
          <w:rFonts w:ascii="Calibri" w:eastAsia="Times New Roman" w:hAnsi="Calibri" w:cs="Calibri"/>
          <w:sz w:val="24"/>
          <w:szCs w:val="24"/>
        </w:rPr>
        <w:t> </w:t>
      </w:r>
    </w:p>
    <w:p w14:paraId="74C2C131"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0"/>
          <w:szCs w:val="20"/>
        </w:rPr>
      </w:pPr>
      <w:r w:rsidRPr="005566C1">
        <w:rPr>
          <w:rFonts w:ascii="GHEA Grapalat" w:eastAsia="Times New Roman" w:hAnsi="GHEA Grapalat" w:cs="Times New Roman"/>
          <w:sz w:val="24"/>
          <w:szCs w:val="24"/>
        </w:rPr>
        <w:t>(</w:t>
      </w:r>
      <w:r w:rsidRPr="005566C1">
        <w:rPr>
          <w:rFonts w:ascii="GHEA Grapalat" w:eastAsia="Times New Roman" w:hAnsi="GHEA Grapalat" w:cs="Times New Roman"/>
          <w:sz w:val="20"/>
          <w:szCs w:val="20"/>
        </w:rPr>
        <w:t>համապատասխան պետական մարմնի անվանումը, հանրային պաշտոն զբաղեցնող անձի կամ հանրային ծառայողի անուն, ազգանուն, զբաղեցրած պաշտոնը, այն անձի անունը, ազգանունը, ով համապատասխան պետական մարմնից հանձնում է տվյալ գույքը, այն կազմակերպության անվանումը, ում պատասխանատու պահպանության է հանձնվում գույքը, աշխատակցի անուն, ազգանունը, ով ընդունում  է գույքը)</w:t>
      </w:r>
    </w:p>
    <w:tbl>
      <w:tblPr>
        <w:tblpPr w:leftFromText="180" w:rightFromText="180" w:vertAnchor="text" w:horzAnchor="margin" w:tblpY="384"/>
        <w:tblW w:w="10207" w:type="dxa"/>
        <w:tblCellMar>
          <w:left w:w="0" w:type="dxa"/>
          <w:right w:w="0" w:type="dxa"/>
        </w:tblCellMar>
        <w:tblLook w:val="04A0" w:firstRow="1" w:lastRow="0" w:firstColumn="1" w:lastColumn="0" w:noHBand="0" w:noVBand="1"/>
      </w:tblPr>
      <w:tblGrid>
        <w:gridCol w:w="2269"/>
        <w:gridCol w:w="3260"/>
        <w:gridCol w:w="2126"/>
        <w:gridCol w:w="2552"/>
      </w:tblGrid>
      <w:tr w:rsidR="003E054A" w:rsidRPr="005566C1" w14:paraId="0A1D2A2B" w14:textId="77777777" w:rsidTr="00FA7972">
        <w:trPr>
          <w:trHeight w:val="776"/>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center"/>
            <w:hideMark/>
          </w:tcPr>
          <w:p w14:paraId="6E7A7D05"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lastRenderedPageBreak/>
              <w:t>Գույքի անվանումը</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center"/>
            <w:hideMark/>
          </w:tcPr>
          <w:p w14:paraId="6C1B0B58"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Գույքի մանրամասն նկարագիրը</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center"/>
            <w:hideMark/>
          </w:tcPr>
          <w:p w14:paraId="648F29C6" w14:textId="77777777" w:rsidR="003E054A" w:rsidRPr="005566C1" w:rsidRDefault="003E054A" w:rsidP="00FA7972">
            <w:pPr>
              <w:spacing w:after="0" w:line="240" w:lineRule="auto"/>
              <w:jc w:val="center"/>
              <w:textAlignment w:val="baseline"/>
              <w:rPr>
                <w:rFonts w:ascii="GHEA Grapalat" w:eastAsia="Times New Roman" w:hAnsi="GHEA Grapalat" w:cs="Times New Roman"/>
                <w:sz w:val="24"/>
                <w:szCs w:val="24"/>
              </w:rPr>
            </w:pPr>
            <w:r w:rsidRPr="005566C1">
              <w:rPr>
                <w:rFonts w:ascii="GHEA Grapalat" w:eastAsia="Times New Roman" w:hAnsi="GHEA Grapalat" w:cs="Times New Roman"/>
                <w:b/>
                <w:bCs/>
                <w:sz w:val="24"/>
                <w:szCs w:val="24"/>
                <w:bdr w:val="none" w:sz="0" w:space="0" w:color="auto" w:frame="1"/>
              </w:rPr>
              <w:t>Քանակը</w:t>
            </w:r>
          </w:p>
        </w:tc>
        <w:tc>
          <w:tcPr>
            <w:tcW w:w="2552" w:type="dxa"/>
            <w:tcBorders>
              <w:top w:val="single" w:sz="6" w:space="0" w:color="939393"/>
              <w:left w:val="single" w:sz="6" w:space="0" w:color="939393"/>
              <w:bottom w:val="single" w:sz="6" w:space="0" w:color="939393"/>
              <w:right w:val="single" w:sz="6" w:space="0" w:color="939393"/>
            </w:tcBorders>
            <w:vAlign w:val="center"/>
          </w:tcPr>
          <w:p w14:paraId="6342860A" w14:textId="77777777" w:rsidR="003E054A" w:rsidRPr="005566C1" w:rsidRDefault="003E054A" w:rsidP="00FA7972">
            <w:pPr>
              <w:spacing w:after="0" w:line="240" w:lineRule="auto"/>
              <w:jc w:val="center"/>
              <w:textAlignment w:val="baseline"/>
              <w:rPr>
                <w:rFonts w:ascii="GHEA Grapalat" w:eastAsia="Times New Roman" w:hAnsi="GHEA Grapalat" w:cs="Times New Roman"/>
                <w:b/>
                <w:bCs/>
                <w:sz w:val="24"/>
                <w:szCs w:val="24"/>
                <w:bdr w:val="none" w:sz="0" w:space="0" w:color="auto" w:frame="1"/>
              </w:rPr>
            </w:pPr>
            <w:r w:rsidRPr="005566C1">
              <w:rPr>
                <w:rFonts w:ascii="GHEA Grapalat" w:eastAsia="Times New Roman" w:hAnsi="GHEA Grapalat" w:cs="Times New Roman"/>
                <w:b/>
                <w:bCs/>
                <w:sz w:val="24"/>
                <w:szCs w:val="24"/>
                <w:bdr w:val="none" w:sz="0" w:space="0" w:color="auto" w:frame="1"/>
              </w:rPr>
              <w:t>Այլ նշումներ</w:t>
            </w:r>
          </w:p>
        </w:tc>
      </w:tr>
      <w:tr w:rsidR="003E054A" w:rsidRPr="005566C1" w14:paraId="49E9BDB5" w14:textId="77777777" w:rsidTr="00FA7972">
        <w:trPr>
          <w:trHeight w:val="367"/>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1BE762C1"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16C44342"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0254F6D9"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108E9B55"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583B7697" w14:textId="77777777" w:rsidTr="00FA7972">
        <w:trPr>
          <w:trHeight w:val="384"/>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271FB195"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05EC5907"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57202859"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07B8D120"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49A401BD" w14:textId="77777777" w:rsidTr="00FA7972">
        <w:trPr>
          <w:trHeight w:val="367"/>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7C416102"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733387FA"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1AF48493"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318EAD88"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r w:rsidR="003E054A" w:rsidRPr="005566C1" w14:paraId="7048696F" w14:textId="77777777" w:rsidTr="00FA7972">
        <w:trPr>
          <w:trHeight w:val="367"/>
        </w:trPr>
        <w:tc>
          <w:tcPr>
            <w:tcW w:w="2269"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33E38681"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3260"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3AABCA58"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126" w:type="dxa"/>
            <w:tcBorders>
              <w:top w:val="single" w:sz="6" w:space="0" w:color="939393"/>
              <w:left w:val="single" w:sz="6" w:space="0" w:color="939393"/>
              <w:bottom w:val="single" w:sz="6" w:space="0" w:color="939393"/>
              <w:right w:val="single" w:sz="6" w:space="0" w:color="939393"/>
            </w:tcBorders>
            <w:tcMar>
              <w:top w:w="75" w:type="dxa"/>
              <w:left w:w="120" w:type="dxa"/>
              <w:bottom w:w="75" w:type="dxa"/>
              <w:right w:w="120" w:type="dxa"/>
            </w:tcMar>
            <w:vAlign w:val="bottom"/>
            <w:hideMark/>
          </w:tcPr>
          <w:p w14:paraId="6B7E76BF" w14:textId="77777777" w:rsidR="003E054A" w:rsidRPr="005566C1" w:rsidRDefault="003E054A" w:rsidP="00FA7972">
            <w:pPr>
              <w:spacing w:after="0" w:line="240" w:lineRule="auto"/>
              <w:textAlignment w:val="baseline"/>
              <w:rPr>
                <w:rFonts w:ascii="GHEA Grapalat" w:eastAsia="Times New Roman" w:hAnsi="GHEA Grapalat" w:cs="Times New Roman"/>
                <w:sz w:val="24"/>
                <w:szCs w:val="24"/>
              </w:rPr>
            </w:pPr>
            <w:r w:rsidRPr="005566C1">
              <w:rPr>
                <w:rFonts w:ascii="Calibri" w:eastAsia="Times New Roman" w:hAnsi="Calibri" w:cs="Calibri"/>
                <w:b/>
                <w:bCs/>
                <w:sz w:val="24"/>
                <w:szCs w:val="24"/>
                <w:bdr w:val="none" w:sz="0" w:space="0" w:color="auto" w:frame="1"/>
              </w:rPr>
              <w:t> </w:t>
            </w:r>
          </w:p>
        </w:tc>
        <w:tc>
          <w:tcPr>
            <w:tcW w:w="2552" w:type="dxa"/>
            <w:tcBorders>
              <w:top w:val="single" w:sz="6" w:space="0" w:color="939393"/>
              <w:left w:val="single" w:sz="6" w:space="0" w:color="939393"/>
              <w:bottom w:val="single" w:sz="6" w:space="0" w:color="939393"/>
              <w:right w:val="single" w:sz="6" w:space="0" w:color="939393"/>
            </w:tcBorders>
          </w:tcPr>
          <w:p w14:paraId="6D9E62FD" w14:textId="77777777" w:rsidR="003E054A" w:rsidRPr="005566C1" w:rsidRDefault="003E054A" w:rsidP="00FA7972">
            <w:pPr>
              <w:spacing w:after="0" w:line="240" w:lineRule="auto"/>
              <w:textAlignment w:val="baseline"/>
              <w:rPr>
                <w:rFonts w:ascii="GHEA Grapalat" w:eastAsia="Times New Roman" w:hAnsi="GHEA Grapalat" w:cs="Calibri"/>
                <w:b/>
                <w:bCs/>
                <w:sz w:val="24"/>
                <w:szCs w:val="24"/>
                <w:bdr w:val="none" w:sz="0" w:space="0" w:color="auto" w:frame="1"/>
              </w:rPr>
            </w:pPr>
          </w:p>
        </w:tc>
      </w:tr>
    </w:tbl>
    <w:p w14:paraId="2501CC53"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Times New Roman"/>
          <w:sz w:val="24"/>
          <w:szCs w:val="24"/>
        </w:rPr>
      </w:pPr>
      <w:r w:rsidRPr="005566C1">
        <w:rPr>
          <w:rFonts w:ascii="GHEA Grapalat" w:eastAsia="Times New Roman" w:hAnsi="GHEA Grapalat" w:cs="Calibri"/>
          <w:sz w:val="24"/>
          <w:szCs w:val="24"/>
        </w:rPr>
        <w:t>Պ</w:t>
      </w:r>
      <w:r w:rsidRPr="005566C1">
        <w:rPr>
          <w:rFonts w:ascii="GHEA Grapalat" w:eastAsia="Times New Roman" w:hAnsi="GHEA Grapalat" w:cs="Times New Roman"/>
          <w:sz w:val="24"/>
          <w:szCs w:val="24"/>
        </w:rPr>
        <w:t>ատասխանատու պահպանության հանձնեցինք հետևյալ գույքը.</w:t>
      </w:r>
    </w:p>
    <w:p w14:paraId="51084F83" w14:textId="77777777" w:rsidR="003E054A" w:rsidRPr="005566C1" w:rsidRDefault="003E054A" w:rsidP="003E054A">
      <w:pPr>
        <w:shd w:val="clear" w:color="auto" w:fill="FFFFFF"/>
        <w:spacing w:after="225" w:line="240" w:lineRule="auto"/>
        <w:textAlignment w:val="baseline"/>
        <w:rPr>
          <w:rFonts w:ascii="GHEA Grapalat" w:eastAsia="Times New Roman" w:hAnsi="GHEA Grapalat" w:cs="Calibri"/>
          <w:sz w:val="24"/>
          <w:szCs w:val="24"/>
        </w:rPr>
      </w:pPr>
    </w:p>
    <w:p w14:paraId="46DF39BE" w14:textId="77777777" w:rsidR="003E054A" w:rsidRPr="005566C1" w:rsidRDefault="003E054A" w:rsidP="003E054A">
      <w:pPr>
        <w:shd w:val="clear" w:color="auto" w:fill="FFFFFF"/>
        <w:spacing w:after="225" w:line="240" w:lineRule="auto"/>
        <w:jc w:val="both"/>
        <w:textAlignment w:val="baseline"/>
        <w:rPr>
          <w:rFonts w:ascii="GHEA Grapalat" w:eastAsia="Times New Roman" w:hAnsi="GHEA Grapalat" w:cs="Times New Roman"/>
          <w:sz w:val="24"/>
          <w:szCs w:val="24"/>
        </w:rPr>
      </w:pPr>
      <w:r w:rsidRPr="005566C1">
        <w:rPr>
          <w:rFonts w:ascii="GHEA Grapalat" w:hAnsi="GHEA Grapalat"/>
        </w:rPr>
        <w:t>Գույքը վերցնելու վայրի (օբյեկտի) հասցեն, __________________________________________</w:t>
      </w:r>
    </w:p>
    <w:p w14:paraId="7CB7101A" w14:textId="77777777" w:rsidR="003E054A" w:rsidRPr="005566C1" w:rsidRDefault="003E054A" w:rsidP="003E054A">
      <w:pPr>
        <w:rPr>
          <w:rFonts w:ascii="GHEA Grapalat" w:hAnsi="GHEA Grapalat"/>
        </w:rPr>
      </w:pPr>
      <w:r w:rsidRPr="005566C1">
        <w:rPr>
          <w:rFonts w:ascii="GHEA Grapalat" w:hAnsi="GHEA Grapalat"/>
        </w:rPr>
        <w:t>___________________________________________________________________________________</w:t>
      </w:r>
    </w:p>
    <w:p w14:paraId="15F1ACBC" w14:textId="77777777" w:rsidR="003E054A" w:rsidRPr="005566C1" w:rsidRDefault="003E054A" w:rsidP="003E054A">
      <w:pPr>
        <w:rPr>
          <w:rFonts w:ascii="GHEA Grapalat" w:hAnsi="GHEA Grapalat"/>
        </w:rPr>
      </w:pPr>
      <w:r w:rsidRPr="005566C1">
        <w:rPr>
          <w:rFonts w:ascii="GHEA Grapalat" w:hAnsi="GHEA Grapalat"/>
        </w:rPr>
        <w:t>Գույքը վերցնելու ժամանակը և այլ հանգամանքներ __________________________________</w:t>
      </w:r>
    </w:p>
    <w:p w14:paraId="737C625D" w14:textId="77777777" w:rsidR="003E054A" w:rsidRPr="005566C1" w:rsidRDefault="003E054A" w:rsidP="003E054A">
      <w:pPr>
        <w:rPr>
          <w:rFonts w:ascii="GHEA Grapalat" w:hAnsi="GHEA Grapalat"/>
        </w:rPr>
      </w:pPr>
    </w:p>
    <w:p w14:paraId="05D6813A" w14:textId="77777777" w:rsidR="003E054A" w:rsidRPr="005566C1" w:rsidRDefault="003E054A" w:rsidP="003E054A">
      <w:pPr>
        <w:rPr>
          <w:rFonts w:ascii="GHEA Grapalat" w:hAnsi="GHEA Grapalat"/>
        </w:rPr>
      </w:pPr>
      <w:r w:rsidRPr="005566C1">
        <w:rPr>
          <w:rFonts w:ascii="GHEA Grapalat" w:hAnsi="GHEA Grapalat"/>
        </w:rPr>
        <w:t xml:space="preserve">_____________________________________             ________________                 </w:t>
      </w:r>
    </w:p>
    <w:p w14:paraId="11282FDE" w14:textId="77777777" w:rsidR="003E054A" w:rsidRPr="005566C1" w:rsidRDefault="003E054A" w:rsidP="003E054A">
      <w:pPr>
        <w:rPr>
          <w:rFonts w:ascii="GHEA Grapalat" w:hAnsi="GHEA Grapalat"/>
          <w:sz w:val="20"/>
          <w:szCs w:val="20"/>
        </w:rPr>
      </w:pPr>
      <w:r w:rsidRPr="005566C1">
        <w:rPr>
          <w:rFonts w:ascii="GHEA Grapalat" w:hAnsi="GHEA Grapalat"/>
          <w:sz w:val="20"/>
          <w:szCs w:val="20"/>
        </w:rPr>
        <w:t>(Գույքը հանձնող անձի անունը, ազգանունը)             (Ստորագրություն )</w:t>
      </w:r>
    </w:p>
    <w:p w14:paraId="4DC1080D" w14:textId="77777777" w:rsidR="003E054A" w:rsidRPr="005566C1" w:rsidRDefault="003E054A" w:rsidP="003E054A">
      <w:pPr>
        <w:rPr>
          <w:rFonts w:ascii="GHEA Grapalat" w:hAnsi="GHEA Grapalat"/>
        </w:rPr>
      </w:pPr>
      <w:r w:rsidRPr="005566C1">
        <w:rPr>
          <w:rFonts w:ascii="GHEA Grapalat" w:hAnsi="GHEA Grapalat"/>
        </w:rPr>
        <w:t xml:space="preserve"> </w:t>
      </w:r>
    </w:p>
    <w:p w14:paraId="015EC19A" w14:textId="77777777" w:rsidR="003E054A" w:rsidRPr="005566C1" w:rsidRDefault="003E054A" w:rsidP="003E054A">
      <w:pPr>
        <w:rPr>
          <w:rFonts w:ascii="GHEA Grapalat" w:hAnsi="GHEA Grapalat"/>
        </w:rPr>
      </w:pPr>
      <w:r w:rsidRPr="005566C1">
        <w:rPr>
          <w:rFonts w:ascii="GHEA Grapalat" w:hAnsi="GHEA Grapalat"/>
        </w:rPr>
        <w:t xml:space="preserve">_____________________________________             ________________                 </w:t>
      </w:r>
    </w:p>
    <w:p w14:paraId="2B35F37C" w14:textId="77777777" w:rsidR="003E054A" w:rsidRPr="005566C1" w:rsidRDefault="003E054A" w:rsidP="003E054A">
      <w:pPr>
        <w:rPr>
          <w:rFonts w:ascii="GHEA Grapalat" w:hAnsi="GHEA Grapalat"/>
          <w:sz w:val="20"/>
          <w:szCs w:val="20"/>
        </w:rPr>
      </w:pPr>
      <w:r w:rsidRPr="005566C1">
        <w:rPr>
          <w:rFonts w:ascii="GHEA Grapalat" w:hAnsi="GHEA Grapalat"/>
          <w:sz w:val="20"/>
          <w:szCs w:val="20"/>
        </w:rPr>
        <w:t>(Գույքը ստացող անունը, ազգանունը)                            (Ստորագրություն )</w:t>
      </w:r>
    </w:p>
    <w:p w14:paraId="4FCA9AEA" w14:textId="77777777" w:rsidR="003E054A" w:rsidRPr="005566C1" w:rsidRDefault="003E054A" w:rsidP="003E054A">
      <w:pPr>
        <w:rPr>
          <w:rFonts w:ascii="GHEA Grapalat" w:hAnsi="GHEA Grapalat"/>
        </w:rPr>
      </w:pPr>
      <w:r w:rsidRPr="005566C1">
        <w:rPr>
          <w:rFonts w:ascii="GHEA Grapalat" w:hAnsi="GHEA Grapalat"/>
        </w:rPr>
        <w:t xml:space="preserve">             </w:t>
      </w:r>
    </w:p>
    <w:p w14:paraId="2AA5D132" w14:textId="77777777" w:rsidR="003E054A" w:rsidRPr="005566C1" w:rsidRDefault="003E054A" w:rsidP="003E054A">
      <w:pPr>
        <w:rPr>
          <w:rFonts w:ascii="GHEA Grapalat" w:hAnsi="GHEA Grapalat"/>
        </w:rPr>
      </w:pPr>
    </w:p>
    <w:p w14:paraId="36574694" w14:textId="77777777" w:rsidR="003E054A" w:rsidRPr="005566C1" w:rsidRDefault="003E054A" w:rsidP="003E054A">
      <w:pPr>
        <w:rPr>
          <w:rFonts w:ascii="GHEA Grapalat" w:hAnsi="GHEA Grapalat"/>
          <w:sz w:val="24"/>
          <w:szCs w:val="24"/>
        </w:rPr>
      </w:pPr>
      <w:r w:rsidRPr="005566C1">
        <w:rPr>
          <w:rFonts w:ascii="GHEA Grapalat" w:hAnsi="GHEA Grapalat"/>
          <w:sz w:val="24"/>
          <w:szCs w:val="24"/>
        </w:rPr>
        <w:br w:type="page"/>
      </w:r>
    </w:p>
    <w:p w14:paraId="4D3B6652" w14:textId="77777777" w:rsidR="003E054A" w:rsidRPr="005566C1" w:rsidRDefault="003E054A" w:rsidP="003E054A">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5566C1">
        <w:rPr>
          <w:rFonts w:ascii="GHEA Grapalat" w:eastAsia="Times New Roman" w:hAnsi="GHEA Grapalat" w:cs="Times New Roman"/>
          <w:b/>
          <w:bCs/>
          <w:color w:val="000000"/>
          <w:sz w:val="24"/>
          <w:szCs w:val="24"/>
        </w:rPr>
        <w:lastRenderedPageBreak/>
        <w:t>ԱՐՁԱՆԱԳՐՈՒԹՅՈՒՆ</w:t>
      </w:r>
    </w:p>
    <w:p w14:paraId="7AD1275C" w14:textId="77777777" w:rsidR="003E054A" w:rsidRPr="005566C1" w:rsidRDefault="003E054A" w:rsidP="003E054A">
      <w:pPr>
        <w:shd w:val="clear" w:color="auto" w:fill="FFFFFF"/>
        <w:spacing w:after="0" w:line="240" w:lineRule="auto"/>
        <w:ind w:firstLine="375"/>
        <w:jc w:val="center"/>
        <w:rPr>
          <w:rFonts w:ascii="GHEA Grapalat" w:eastAsia="Times New Roman" w:hAnsi="GHEA Grapalat" w:cs="Times New Roman"/>
          <w:color w:val="000000"/>
          <w:sz w:val="24"/>
          <w:szCs w:val="24"/>
        </w:rPr>
      </w:pPr>
    </w:p>
    <w:p w14:paraId="44DFF0E1" w14:textId="77777777" w:rsidR="003E054A" w:rsidRPr="005566C1" w:rsidRDefault="003E054A" w:rsidP="003E054A">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5566C1">
        <w:rPr>
          <w:rFonts w:ascii="GHEA Grapalat" w:eastAsia="Times New Roman" w:hAnsi="GHEA Grapalat" w:cs="Times New Roman"/>
          <w:b/>
          <w:sz w:val="24"/>
          <w:szCs w:val="24"/>
        </w:rPr>
        <w:t>ԿԱՌԱՎԱՐՈՒԹՅԱՆ  «____»______________20___Թ. N_________ ՈՐՈՇՄԱՆ ՀԱՎԵԼՎԱԾ 3-Ի ՀԻՄԱՆ ՎՐԱ</w:t>
      </w:r>
      <w:r w:rsidRPr="005566C1">
        <w:rPr>
          <w:rFonts w:ascii="GHEA Grapalat" w:eastAsia="Times New Roman" w:hAnsi="GHEA Grapalat" w:cs="Times New Roman"/>
          <w:sz w:val="24"/>
          <w:szCs w:val="24"/>
        </w:rPr>
        <w:t xml:space="preserve"> </w:t>
      </w:r>
      <w:r w:rsidRPr="005566C1">
        <w:rPr>
          <w:rFonts w:ascii="GHEA Grapalat" w:eastAsia="Times New Roman" w:hAnsi="GHEA Grapalat" w:cs="Times New Roman"/>
          <w:b/>
          <w:bCs/>
          <w:color w:val="000000"/>
          <w:sz w:val="24"/>
          <w:szCs w:val="24"/>
        </w:rPr>
        <w:t>ԳՈՒՅՔԻ ՈՉՆՉԱՑՄԱՆ</w:t>
      </w:r>
    </w:p>
    <w:p w14:paraId="5E28B656"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Calibri"/>
          <w:color w:val="000000"/>
          <w:sz w:val="24"/>
          <w:szCs w:val="24"/>
        </w:rPr>
      </w:pPr>
      <w:r w:rsidRPr="005566C1">
        <w:rPr>
          <w:rFonts w:ascii="Calibri" w:eastAsia="Times New Roman" w:hAnsi="Calibri" w:cs="Calibri"/>
          <w:color w:val="000000"/>
          <w:sz w:val="24"/>
          <w:szCs w:val="24"/>
        </w:rPr>
        <w:t> </w:t>
      </w:r>
    </w:p>
    <w:p w14:paraId="5AE7EFD6"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0EE8C27B"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202</w:t>
      </w:r>
      <w:r w:rsidRPr="005566C1">
        <w:rPr>
          <w:rFonts w:ascii="Cambria Math" w:eastAsia="Times New Roman" w:hAnsi="Cambria Math" w:cs="Cambria Math"/>
          <w:color w:val="000000"/>
          <w:sz w:val="24"/>
          <w:szCs w:val="24"/>
        </w:rPr>
        <w:t>․․․</w:t>
      </w:r>
      <w:r w:rsidRPr="005566C1">
        <w:rPr>
          <w:rFonts w:ascii="GHEA Grapalat" w:eastAsia="Times New Roman" w:hAnsi="GHEA Grapalat" w:cs="Times New Roman"/>
          <w:color w:val="000000"/>
          <w:sz w:val="24"/>
          <w:szCs w:val="24"/>
        </w:rPr>
        <w:t>թ. ———ի ————թիվ ——— հրամանով ստեղծված Հանձնաժողովը մասնակցությամբ՝</w:t>
      </w:r>
    </w:p>
    <w:p w14:paraId="1279A514"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Քարտուղար՝</w:t>
      </w:r>
    </w:p>
    <w:p w14:paraId="5FBEB32D"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Անդամներ՝</w:t>
      </w:r>
    </w:p>
    <w:p w14:paraId="31ECA70E"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1. ——————————————————————————————————</w:t>
      </w:r>
    </w:p>
    <w:p w14:paraId="5ED19887"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2. ——————————————————————————————————</w:t>
      </w:r>
    </w:p>
    <w:p w14:paraId="29D56815"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3. ——————————————————————————————————</w:t>
      </w:r>
    </w:p>
    <w:p w14:paraId="7B06BCD3"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4. ——————————————————————————————————</w:t>
      </w:r>
    </w:p>
    <w:p w14:paraId="4C86EAA1"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6EE4059E"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թիվ--- հրամանի հիման վրա «__» _____ի _____թ., ժամը ___-ին _______-հասցեում ոչնչացրեց սույն արձանագրությունում նշված, հետևյալ գույքը.</w:t>
      </w:r>
    </w:p>
    <w:p w14:paraId="3CB86427" w14:textId="77777777" w:rsidR="003E054A" w:rsidRPr="005566C1" w:rsidRDefault="003E054A" w:rsidP="003E054A">
      <w:pPr>
        <w:shd w:val="clear" w:color="auto" w:fill="FFFFFF"/>
        <w:spacing w:after="0" w:line="240" w:lineRule="auto"/>
        <w:ind w:firstLine="375"/>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8"/>
        <w:gridCol w:w="1985"/>
        <w:gridCol w:w="3005"/>
        <w:gridCol w:w="2919"/>
        <w:gridCol w:w="1353"/>
      </w:tblGrid>
      <w:tr w:rsidR="003E054A" w:rsidRPr="005566C1" w14:paraId="57E61493"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E6F96C" w14:textId="77777777" w:rsidR="003E054A" w:rsidRPr="005566C1" w:rsidRDefault="003E054A" w:rsidP="00FA7972">
            <w:pPr>
              <w:spacing w:before="100" w:beforeAutospacing="1" w:after="100" w:afterAutospacing="1" w:line="240" w:lineRule="auto"/>
              <w:jc w:val="center"/>
              <w:rPr>
                <w:rFonts w:ascii="GHEA Grapalat" w:eastAsia="Times New Roman" w:hAnsi="GHEA Grapalat" w:cs="Times New Roman"/>
                <w:b/>
                <w:color w:val="000000"/>
                <w:sz w:val="24"/>
                <w:szCs w:val="24"/>
              </w:rPr>
            </w:pPr>
            <w:r w:rsidRPr="005566C1">
              <w:rPr>
                <w:rFonts w:ascii="GHEA Grapalat" w:eastAsia="Times New Roman" w:hAnsi="GHEA Grapalat" w:cs="Times New Roman"/>
                <w:b/>
                <w:color w:val="000000"/>
                <w:sz w:val="24"/>
                <w:szCs w:val="24"/>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B6221" w14:textId="77777777" w:rsidR="003E054A" w:rsidRPr="005566C1" w:rsidRDefault="003E054A" w:rsidP="00FA7972">
            <w:pPr>
              <w:spacing w:before="100" w:beforeAutospacing="1" w:after="100" w:afterAutospacing="1" w:line="240" w:lineRule="auto"/>
              <w:jc w:val="center"/>
              <w:rPr>
                <w:rFonts w:ascii="GHEA Grapalat" w:eastAsia="Times New Roman" w:hAnsi="GHEA Grapalat" w:cs="Times New Roman"/>
                <w:b/>
                <w:color w:val="000000"/>
                <w:sz w:val="24"/>
                <w:szCs w:val="24"/>
              </w:rPr>
            </w:pPr>
            <w:r w:rsidRPr="005566C1">
              <w:rPr>
                <w:rFonts w:ascii="GHEA Grapalat" w:eastAsia="Times New Roman" w:hAnsi="GHEA Grapalat" w:cs="Times New Roman"/>
                <w:b/>
                <w:color w:val="000000"/>
                <w:sz w:val="24"/>
                <w:szCs w:val="24"/>
              </w:rPr>
              <w:t>Գույքի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040D1" w14:textId="77777777" w:rsidR="003E054A" w:rsidRPr="005566C1" w:rsidRDefault="003E054A" w:rsidP="00FA7972">
            <w:pPr>
              <w:spacing w:before="100" w:beforeAutospacing="1" w:after="100" w:afterAutospacing="1" w:line="240" w:lineRule="auto"/>
              <w:jc w:val="center"/>
              <w:rPr>
                <w:rFonts w:ascii="GHEA Grapalat" w:eastAsia="Times New Roman" w:hAnsi="GHEA Grapalat" w:cs="Times New Roman"/>
                <w:b/>
                <w:color w:val="000000"/>
                <w:sz w:val="24"/>
                <w:szCs w:val="24"/>
              </w:rPr>
            </w:pPr>
            <w:r w:rsidRPr="005566C1">
              <w:rPr>
                <w:rFonts w:ascii="GHEA Grapalat" w:eastAsia="Times New Roman" w:hAnsi="GHEA Grapalat" w:cs="Times New Roman"/>
                <w:b/>
                <w:color w:val="000000"/>
                <w:sz w:val="24"/>
                <w:szCs w:val="24"/>
              </w:rPr>
              <w:t>Գույքի համառոտ նկարագիրը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34793" w14:textId="77777777" w:rsidR="003E054A" w:rsidRPr="005566C1" w:rsidRDefault="003E054A" w:rsidP="00FA7972">
            <w:pPr>
              <w:spacing w:before="100" w:beforeAutospacing="1" w:after="100" w:afterAutospacing="1" w:line="240" w:lineRule="auto"/>
              <w:jc w:val="center"/>
              <w:rPr>
                <w:rFonts w:ascii="GHEA Grapalat" w:eastAsia="Times New Roman" w:hAnsi="GHEA Grapalat" w:cs="Times New Roman"/>
                <w:b/>
                <w:color w:val="000000"/>
                <w:sz w:val="24"/>
                <w:szCs w:val="24"/>
              </w:rPr>
            </w:pPr>
            <w:r w:rsidRPr="005566C1">
              <w:rPr>
                <w:rFonts w:ascii="GHEA Grapalat" w:eastAsia="Times New Roman" w:hAnsi="GHEA Grapalat" w:cs="Times New Roman"/>
                <w:b/>
                <w:color w:val="000000"/>
                <w:sz w:val="24"/>
                <w:szCs w:val="24"/>
              </w:rPr>
              <w:t>Քաշ կամ չափման այլ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0DAE56" w14:textId="77777777" w:rsidR="003E054A" w:rsidRPr="005566C1" w:rsidRDefault="003E054A" w:rsidP="00FA7972">
            <w:pPr>
              <w:spacing w:before="100" w:beforeAutospacing="1" w:after="100" w:afterAutospacing="1" w:line="240" w:lineRule="auto"/>
              <w:jc w:val="center"/>
              <w:rPr>
                <w:rFonts w:ascii="GHEA Grapalat" w:eastAsia="Times New Roman" w:hAnsi="GHEA Grapalat" w:cs="Times New Roman"/>
                <w:b/>
                <w:color w:val="000000"/>
                <w:sz w:val="24"/>
                <w:szCs w:val="24"/>
              </w:rPr>
            </w:pPr>
            <w:r w:rsidRPr="005566C1">
              <w:rPr>
                <w:rFonts w:ascii="GHEA Grapalat" w:eastAsia="Times New Roman" w:hAnsi="GHEA Grapalat" w:cs="Times New Roman"/>
                <w:b/>
                <w:color w:val="000000"/>
                <w:sz w:val="24"/>
                <w:szCs w:val="24"/>
              </w:rPr>
              <w:t>Այլ նշումներ</w:t>
            </w:r>
          </w:p>
        </w:tc>
      </w:tr>
      <w:tr w:rsidR="003E054A" w:rsidRPr="005566C1" w14:paraId="05004A0C"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024A5"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7A8E3A"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F416E"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6DE443"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ACD3C"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r>
      <w:tr w:rsidR="003E054A" w:rsidRPr="005566C1" w14:paraId="557F04AA"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55A44"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4CD79"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4B9504"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0903F"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A99E6"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r>
      <w:tr w:rsidR="003E054A" w:rsidRPr="005566C1" w14:paraId="5408197D"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2CE32"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CFEE0"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A9F61"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13B6E"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1DA15"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r>
      <w:tr w:rsidR="003E054A" w:rsidRPr="005566C1" w14:paraId="02392B8B"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6C3A6"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C9F15"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FB20F"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EC396"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23F0A"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r>
      <w:tr w:rsidR="003E054A" w:rsidRPr="005566C1" w14:paraId="75E2354B"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81CDB"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7E196"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63B24"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7B376"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C987A"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r>
      <w:tr w:rsidR="003E054A" w:rsidRPr="005566C1" w14:paraId="5B4D856D" w14:textId="77777777" w:rsidTr="00FA79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36833"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11A03"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FA262"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56A69"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00BB2" w14:textId="77777777" w:rsidR="003E054A" w:rsidRPr="005566C1" w:rsidRDefault="003E054A" w:rsidP="00FA7972">
            <w:pPr>
              <w:spacing w:after="0" w:line="240" w:lineRule="auto"/>
              <w:jc w:val="both"/>
              <w:rPr>
                <w:rFonts w:ascii="GHEA Grapalat" w:eastAsia="Times New Roman" w:hAnsi="GHEA Grapalat" w:cs="Times New Roman"/>
                <w:color w:val="000000"/>
                <w:sz w:val="24"/>
                <w:szCs w:val="24"/>
              </w:rPr>
            </w:pPr>
            <w:r w:rsidRPr="005566C1">
              <w:rPr>
                <w:rFonts w:ascii="Calibri" w:eastAsia="Times New Roman" w:hAnsi="Calibri" w:cs="Calibri"/>
                <w:color w:val="000000"/>
                <w:sz w:val="24"/>
                <w:szCs w:val="24"/>
              </w:rPr>
              <w:t> </w:t>
            </w:r>
          </w:p>
        </w:tc>
      </w:tr>
    </w:tbl>
    <w:p w14:paraId="480497AA" w14:textId="77777777" w:rsidR="003E054A" w:rsidRPr="005566C1" w:rsidRDefault="003E054A" w:rsidP="003E054A">
      <w:pPr>
        <w:spacing w:after="0" w:line="240" w:lineRule="auto"/>
        <w:jc w:val="both"/>
        <w:rPr>
          <w:rFonts w:ascii="GHEA Grapalat" w:eastAsia="Times New Roman" w:hAnsi="GHEA Grapalat" w:cs="Times New Roman"/>
          <w:vanish/>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41"/>
        <w:gridCol w:w="9"/>
      </w:tblGrid>
      <w:tr w:rsidR="003E054A" w:rsidRPr="005566C1" w14:paraId="5D545CB8" w14:textId="77777777" w:rsidTr="00FA7972">
        <w:trPr>
          <w:tblCellSpacing w:w="0" w:type="dxa"/>
          <w:jc w:val="center"/>
        </w:trPr>
        <w:tc>
          <w:tcPr>
            <w:tcW w:w="0" w:type="auto"/>
            <w:shd w:val="clear" w:color="auto" w:fill="FFFFFF"/>
            <w:vAlign w:val="center"/>
            <w:hideMark/>
          </w:tcPr>
          <w:p w14:paraId="733B3244" w14:textId="77777777" w:rsidR="003E054A" w:rsidRPr="005566C1" w:rsidRDefault="003E054A" w:rsidP="00FA7972">
            <w:pPr>
              <w:spacing w:after="0" w:line="240" w:lineRule="auto"/>
              <w:jc w:val="both"/>
              <w:rPr>
                <w:rFonts w:ascii="GHEA Grapalat" w:eastAsia="Times New Roman" w:hAnsi="GHEA Grapalat" w:cs="Times New Roman"/>
                <w:sz w:val="24"/>
                <w:szCs w:val="24"/>
              </w:rPr>
            </w:pPr>
          </w:p>
        </w:tc>
        <w:tc>
          <w:tcPr>
            <w:tcW w:w="0" w:type="auto"/>
            <w:shd w:val="clear" w:color="auto" w:fill="FFFFFF"/>
            <w:vAlign w:val="center"/>
            <w:hideMark/>
          </w:tcPr>
          <w:p w14:paraId="41044EEB" w14:textId="77777777" w:rsidR="003E054A" w:rsidRPr="005566C1" w:rsidRDefault="003E054A" w:rsidP="00FA7972">
            <w:pPr>
              <w:spacing w:after="0" w:line="240" w:lineRule="auto"/>
              <w:jc w:val="both"/>
              <w:rPr>
                <w:rFonts w:ascii="GHEA Grapalat" w:eastAsia="Times New Roman" w:hAnsi="GHEA Grapalat" w:cs="Times New Roman"/>
                <w:sz w:val="24"/>
                <w:szCs w:val="24"/>
              </w:rPr>
            </w:pPr>
          </w:p>
        </w:tc>
      </w:tr>
      <w:tr w:rsidR="003E054A" w:rsidRPr="005566C1" w14:paraId="653B9344" w14:textId="77777777" w:rsidTr="00FA7972">
        <w:trPr>
          <w:tblCellSpacing w:w="0" w:type="dxa"/>
          <w:jc w:val="center"/>
        </w:trPr>
        <w:tc>
          <w:tcPr>
            <w:tcW w:w="0" w:type="auto"/>
            <w:shd w:val="clear" w:color="auto" w:fill="FFFFFF"/>
            <w:vAlign w:val="center"/>
            <w:hideMark/>
          </w:tcPr>
          <w:p w14:paraId="0875E666" w14:textId="77777777" w:rsidR="003E054A" w:rsidRPr="005566C1" w:rsidRDefault="003E054A" w:rsidP="00FA7972">
            <w:pPr>
              <w:spacing w:before="100" w:beforeAutospacing="1" w:after="100" w:afterAutospacing="1" w:line="240" w:lineRule="auto"/>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Հանձնաժողովի անդամներ՝</w:t>
            </w:r>
            <w:r w:rsidRPr="005566C1">
              <w:rPr>
                <w:rFonts w:ascii="Calibri" w:eastAsia="Times New Roman" w:hAnsi="Calibri" w:cs="Calibri"/>
                <w:color w:val="000000"/>
                <w:sz w:val="24"/>
                <w:szCs w:val="24"/>
              </w:rPr>
              <w:t>                      </w:t>
            </w:r>
            <w:r w:rsidRPr="005566C1">
              <w:rPr>
                <w:rFonts w:ascii="GHEA Grapalat" w:eastAsia="Times New Roman" w:hAnsi="GHEA Grapalat" w:cs="Times New Roman"/>
                <w:color w:val="000000"/>
                <w:sz w:val="24"/>
                <w:szCs w:val="24"/>
              </w:rPr>
              <w:t>_____________________</w:t>
            </w:r>
          </w:p>
        </w:tc>
        <w:tc>
          <w:tcPr>
            <w:tcW w:w="0" w:type="auto"/>
            <w:shd w:val="clear" w:color="auto" w:fill="FFFFFF"/>
            <w:vAlign w:val="center"/>
            <w:hideMark/>
          </w:tcPr>
          <w:p w14:paraId="2E148B95" w14:textId="77777777" w:rsidR="003E054A" w:rsidRPr="005566C1" w:rsidRDefault="003E054A" w:rsidP="00FA7972">
            <w:pPr>
              <w:spacing w:after="0" w:line="240" w:lineRule="auto"/>
              <w:jc w:val="both"/>
              <w:rPr>
                <w:rFonts w:ascii="GHEA Grapalat" w:eastAsia="Times New Roman" w:hAnsi="GHEA Grapalat" w:cs="Times New Roman"/>
                <w:sz w:val="24"/>
                <w:szCs w:val="24"/>
              </w:rPr>
            </w:pPr>
          </w:p>
        </w:tc>
      </w:tr>
      <w:tr w:rsidR="003E054A" w:rsidRPr="005566C1" w14:paraId="34A1E6E5" w14:textId="77777777" w:rsidTr="00FA7972">
        <w:trPr>
          <w:tblCellSpacing w:w="0" w:type="dxa"/>
          <w:jc w:val="center"/>
        </w:trPr>
        <w:tc>
          <w:tcPr>
            <w:tcW w:w="0" w:type="auto"/>
            <w:shd w:val="clear" w:color="auto" w:fill="FFFFFF"/>
            <w:vAlign w:val="center"/>
            <w:hideMark/>
          </w:tcPr>
          <w:p w14:paraId="398D8420" w14:textId="77777777" w:rsidR="003E054A" w:rsidRPr="005566C1" w:rsidRDefault="003E054A" w:rsidP="00FA7972">
            <w:pPr>
              <w:spacing w:before="100" w:beforeAutospacing="1" w:after="100" w:afterAutospacing="1" w:line="240" w:lineRule="auto"/>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Ստորագրություն</w:t>
            </w:r>
          </w:p>
        </w:tc>
        <w:tc>
          <w:tcPr>
            <w:tcW w:w="0" w:type="auto"/>
            <w:shd w:val="clear" w:color="auto" w:fill="FFFFFF"/>
            <w:vAlign w:val="center"/>
            <w:hideMark/>
          </w:tcPr>
          <w:p w14:paraId="05129319" w14:textId="77777777" w:rsidR="003E054A" w:rsidRPr="005566C1" w:rsidRDefault="003E054A" w:rsidP="00FA7972">
            <w:pPr>
              <w:spacing w:after="0" w:line="240" w:lineRule="auto"/>
              <w:jc w:val="both"/>
              <w:rPr>
                <w:rFonts w:ascii="GHEA Grapalat" w:eastAsia="Times New Roman" w:hAnsi="GHEA Grapalat" w:cs="Times New Roman"/>
                <w:sz w:val="24"/>
                <w:szCs w:val="24"/>
              </w:rPr>
            </w:pPr>
          </w:p>
        </w:tc>
      </w:tr>
    </w:tbl>
    <w:p w14:paraId="4223BD9A" w14:textId="77777777" w:rsidR="003E054A" w:rsidRPr="005566C1" w:rsidRDefault="003E054A" w:rsidP="003E054A">
      <w:pPr>
        <w:jc w:val="both"/>
        <w:rPr>
          <w:rFonts w:ascii="GHEA Grapalat" w:hAnsi="GHEA Grapalat"/>
          <w:sz w:val="24"/>
          <w:szCs w:val="24"/>
        </w:rPr>
      </w:pPr>
    </w:p>
    <w:p w14:paraId="7849A77A" w14:textId="77777777" w:rsidR="003E054A" w:rsidRPr="005566C1" w:rsidRDefault="003E054A">
      <w:pPr>
        <w:rPr>
          <w:rFonts w:ascii="GHEA Grapalat" w:eastAsia="GHEA Grapalat" w:hAnsi="GHEA Grapalat" w:cs="GHEA Grapalat"/>
          <w:b/>
          <w:bCs/>
          <w:sz w:val="24"/>
          <w:szCs w:val="24"/>
        </w:rPr>
      </w:pPr>
      <w:r w:rsidRPr="005566C1">
        <w:rPr>
          <w:rFonts w:ascii="GHEA Grapalat" w:eastAsia="GHEA Grapalat" w:hAnsi="GHEA Grapalat" w:cs="GHEA Grapalat"/>
          <w:b/>
          <w:bCs/>
          <w:sz w:val="24"/>
          <w:szCs w:val="24"/>
        </w:rPr>
        <w:br w:type="page"/>
      </w:r>
    </w:p>
    <w:p w14:paraId="2B803321" w14:textId="3435354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b/>
          <w:bCs/>
          <w:sz w:val="24"/>
          <w:szCs w:val="24"/>
        </w:rPr>
      </w:pPr>
      <w:r w:rsidRPr="005566C1">
        <w:rPr>
          <w:rFonts w:ascii="GHEA Grapalat" w:eastAsia="GHEA Grapalat" w:hAnsi="GHEA Grapalat" w:cs="GHEA Grapalat"/>
          <w:b/>
          <w:bCs/>
          <w:sz w:val="24"/>
          <w:szCs w:val="24"/>
        </w:rPr>
        <w:lastRenderedPageBreak/>
        <w:t>ՀԱՅԱՍՏԱՆԻ ՀԱՆՐԱՊԵՏՈՒԹՅԱՆ ԿԱՌԱՎԱՐՈՒԹՅՈՒՆ</w:t>
      </w:r>
      <w:r w:rsidRPr="005566C1">
        <w:rPr>
          <w:rFonts w:ascii="Calibri" w:eastAsia="GHEA Grapalat" w:hAnsi="Calibri" w:cs="Calibri"/>
          <w:b/>
          <w:bCs/>
          <w:sz w:val="24"/>
          <w:szCs w:val="24"/>
        </w:rPr>
        <w:t> </w:t>
      </w:r>
    </w:p>
    <w:p w14:paraId="7036396D" w14:textId="7777777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b/>
          <w:bCs/>
          <w:sz w:val="24"/>
          <w:szCs w:val="24"/>
        </w:rPr>
      </w:pPr>
      <w:r w:rsidRPr="005566C1">
        <w:rPr>
          <w:rFonts w:ascii="GHEA Grapalat" w:eastAsia="GHEA Grapalat" w:hAnsi="GHEA Grapalat" w:cs="GHEA Grapalat"/>
          <w:b/>
          <w:bCs/>
          <w:sz w:val="24"/>
          <w:szCs w:val="24"/>
        </w:rPr>
        <w:t>ՈՐՈՇՈՒՄ</w:t>
      </w:r>
    </w:p>
    <w:p w14:paraId="6B45EC87" w14:textId="7777777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b/>
          <w:bCs/>
          <w:sz w:val="24"/>
          <w:szCs w:val="24"/>
        </w:rPr>
      </w:pPr>
      <w:r w:rsidRPr="005566C1">
        <w:rPr>
          <w:rFonts w:ascii="Calibri" w:eastAsia="GHEA Grapalat" w:hAnsi="Calibri" w:cs="Calibri"/>
          <w:b/>
          <w:bCs/>
          <w:sz w:val="24"/>
          <w:szCs w:val="24"/>
        </w:rPr>
        <w:t> </w:t>
      </w:r>
    </w:p>
    <w:p w14:paraId="748FE077" w14:textId="7777777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b/>
          <w:bCs/>
          <w:sz w:val="24"/>
          <w:szCs w:val="24"/>
        </w:rPr>
      </w:pPr>
      <w:r w:rsidRPr="005566C1">
        <w:rPr>
          <w:rFonts w:ascii="GHEA Grapalat" w:eastAsia="GHEA Grapalat" w:hAnsi="GHEA Grapalat" w:cs="GHEA Grapalat"/>
          <w:b/>
          <w:bCs/>
          <w:sz w:val="24"/>
          <w:szCs w:val="24"/>
        </w:rPr>
        <w:t>«__» ______________ 2024 թվականի N  -Ն</w:t>
      </w:r>
    </w:p>
    <w:p w14:paraId="4EA324F3" w14:textId="7777777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b/>
          <w:bCs/>
          <w:sz w:val="24"/>
          <w:szCs w:val="24"/>
        </w:rPr>
      </w:pPr>
    </w:p>
    <w:p w14:paraId="63CD5185" w14:textId="7777777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sz w:val="24"/>
          <w:szCs w:val="24"/>
        </w:rPr>
      </w:pPr>
      <w:r w:rsidRPr="005566C1">
        <w:rPr>
          <w:rFonts w:ascii="GHEA Grapalat" w:eastAsia="GHEA Grapalat" w:hAnsi="GHEA Grapalat" w:cs="GHEA Grapalat"/>
          <w:b/>
          <w:bCs/>
          <w:sz w:val="24"/>
          <w:szCs w:val="24"/>
        </w:rPr>
        <w:t>ՀԱՅԱՍՏԱՆԻ ՀԱՆՐԱՊԵՏՈՒԹՅԱՆ ԿԱՌԱՎԱՐՈՒԹՅԱՆ 2016 ԹՎԱԿԱՆԻ ՀՈԿՏԵՄԲԵՐԻ 13-Ի N 1067-Ն ՈՐՈՇՄԱՆ ՄԵՋ ԼՐԱՑՈՒՄՆԵՐ ԿԱՏԱՐԵԼՈՒ ՄԱՍԻՆ</w:t>
      </w:r>
    </w:p>
    <w:p w14:paraId="56BD53F3" w14:textId="77777777" w:rsidR="00201EF0" w:rsidRPr="005566C1" w:rsidRDefault="00201EF0" w:rsidP="00201EF0">
      <w:pPr>
        <w:shd w:val="clear" w:color="auto" w:fill="FFFFFF"/>
        <w:tabs>
          <w:tab w:val="left" w:pos="142"/>
          <w:tab w:val="left" w:pos="709"/>
        </w:tabs>
        <w:spacing w:after="0" w:line="360" w:lineRule="auto"/>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ab/>
      </w:r>
      <w:r w:rsidRPr="005566C1">
        <w:rPr>
          <w:rFonts w:ascii="GHEA Grapalat" w:eastAsia="GHEA Grapalat" w:hAnsi="GHEA Grapalat" w:cs="GHEA Grapalat"/>
          <w:sz w:val="24"/>
          <w:szCs w:val="24"/>
        </w:rPr>
        <w:tab/>
      </w:r>
    </w:p>
    <w:p w14:paraId="384A7C0D" w14:textId="77777777" w:rsidR="00201EF0" w:rsidRPr="005566C1" w:rsidRDefault="00201EF0" w:rsidP="00201EF0">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Հիմք ընդունելով «Նորմատիվ իրավական ակտերի մասին» օրենքի 33-րդ և 34-րդ հոդվածները՝ Հայաստանի Հանրապետության կառավարությունը որոշում է.</w:t>
      </w:r>
    </w:p>
    <w:p w14:paraId="1C85D258" w14:textId="77777777" w:rsidR="00201EF0" w:rsidRPr="005566C1" w:rsidRDefault="00201EF0" w:rsidP="00201EF0">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1. Հայաստանի Հանրապետության կառավարության 2016 թվականի հոկտեմբերի 13-ի «Պետական սեփականություն հանդիսացող գույքի նվիրաբերության կարգը հաստատելու մասին» N 1067-Ն որոշման հավելվածի 1-ին կետը «անշարժ կամ շարժական գույքը (այսուհետ՝ պետական գույք),» բառերից հետո լրացնել «ինչպես նաև հանրային պաշտոն զբաղեցնող անձանց և հանրային ծառայողների՝ «Հանրային ծառայության մասին» օրենքի 29-րդ հոդվածի 6-րդ և 9-րդ մասերի հիման վրա պետական սեփականություն դարձած նվերները» բառերը</w:t>
      </w:r>
      <w:r w:rsidRPr="005566C1">
        <w:rPr>
          <w:rFonts w:ascii="Cambria Math" w:eastAsia="GHEA Grapalat" w:hAnsi="Cambria Math" w:cs="Cambria Math"/>
          <w:sz w:val="24"/>
          <w:szCs w:val="24"/>
        </w:rPr>
        <w:t>․</w:t>
      </w:r>
    </w:p>
    <w:p w14:paraId="54E348B8" w14:textId="77777777" w:rsidR="00201EF0" w:rsidRPr="005566C1" w:rsidRDefault="00201EF0" w:rsidP="00201EF0">
      <w:pPr>
        <w:pStyle w:val="ListParagraph"/>
        <w:shd w:val="clear" w:color="auto" w:fill="FFFFFF"/>
        <w:tabs>
          <w:tab w:val="left" w:pos="0"/>
          <w:tab w:val="left" w:pos="709"/>
        </w:tabs>
        <w:spacing w:after="0" w:line="360" w:lineRule="auto"/>
        <w:ind w:left="0"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2. Սույն որոշումն ուժի մեջ է մտնում պաշտոնական հրապարակմանը հաջորդող տասներորդ օրը:</w:t>
      </w:r>
    </w:p>
    <w:p w14:paraId="2E699103" w14:textId="77777777" w:rsidR="00201EF0" w:rsidRPr="005566C1" w:rsidRDefault="00201EF0" w:rsidP="00201EF0">
      <w:pPr>
        <w:shd w:val="clear" w:color="auto" w:fill="FFFFFF"/>
        <w:tabs>
          <w:tab w:val="left" w:pos="142"/>
          <w:tab w:val="left" w:pos="709"/>
        </w:tabs>
        <w:spacing w:after="0" w:line="360" w:lineRule="auto"/>
        <w:ind w:left="567" w:hanging="567"/>
        <w:jc w:val="both"/>
        <w:rPr>
          <w:rFonts w:ascii="GHEA Grapalat" w:eastAsia="GHEA Grapalat" w:hAnsi="GHEA Grapalat" w:cs="GHEA Grapalat"/>
          <w:b/>
          <w:sz w:val="24"/>
          <w:szCs w:val="24"/>
        </w:rPr>
      </w:pPr>
    </w:p>
    <w:p w14:paraId="22ECF596" w14:textId="77777777" w:rsidR="00201EF0" w:rsidRPr="005566C1" w:rsidRDefault="00201EF0" w:rsidP="00201EF0">
      <w:pPr>
        <w:shd w:val="clear" w:color="auto" w:fill="FFFFFF"/>
        <w:tabs>
          <w:tab w:val="left" w:pos="142"/>
          <w:tab w:val="left" w:pos="709"/>
        </w:tabs>
        <w:spacing w:after="0" w:line="360" w:lineRule="auto"/>
        <w:ind w:firstLine="567"/>
        <w:jc w:val="both"/>
        <w:rPr>
          <w:rFonts w:ascii="GHEA Grapalat" w:eastAsia="GHEA Grapalat" w:hAnsi="GHEA Grapalat" w:cs="GHEA Grapalat"/>
          <w:b/>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684"/>
      </w:tblGrid>
      <w:tr w:rsidR="00201EF0" w:rsidRPr="005566C1" w14:paraId="59078115" w14:textId="77777777" w:rsidTr="00FA7972">
        <w:trPr>
          <w:gridAfter w:val="1"/>
          <w:tblCellSpacing w:w="7" w:type="dxa"/>
        </w:trPr>
        <w:tc>
          <w:tcPr>
            <w:tcW w:w="0" w:type="auto"/>
            <w:shd w:val="clear" w:color="auto" w:fill="FFFFFF"/>
            <w:vAlign w:val="center"/>
            <w:hideMark/>
          </w:tcPr>
          <w:p w14:paraId="779638A1" w14:textId="77777777" w:rsidR="00201EF0" w:rsidRPr="005566C1" w:rsidRDefault="00201EF0" w:rsidP="00FA7972">
            <w:pPr>
              <w:spacing w:after="0" w:line="240" w:lineRule="auto"/>
              <w:rPr>
                <w:rFonts w:ascii="GHEA Grapalat" w:eastAsia="Times New Roman" w:hAnsi="GHEA Grapalat" w:cs="Times New Roman"/>
                <w:sz w:val="24"/>
                <w:szCs w:val="24"/>
              </w:rPr>
            </w:pPr>
          </w:p>
        </w:tc>
      </w:tr>
      <w:tr w:rsidR="00201EF0" w:rsidRPr="005566C1" w14:paraId="414797BC" w14:textId="77777777" w:rsidTr="00FA7972">
        <w:trPr>
          <w:tblCellSpacing w:w="7" w:type="dxa"/>
        </w:trPr>
        <w:tc>
          <w:tcPr>
            <w:tcW w:w="4500" w:type="dxa"/>
            <w:shd w:val="clear" w:color="auto" w:fill="FFFFFF"/>
            <w:vAlign w:val="center"/>
            <w:hideMark/>
          </w:tcPr>
          <w:p w14:paraId="0FEFE191" w14:textId="77777777" w:rsidR="00201EF0" w:rsidRPr="005566C1" w:rsidRDefault="00201EF0" w:rsidP="00FA7972">
            <w:pPr>
              <w:spacing w:before="100" w:beforeAutospacing="1" w:after="100" w:afterAutospacing="1" w:line="240" w:lineRule="auto"/>
              <w:jc w:val="center"/>
              <w:rPr>
                <w:rFonts w:ascii="GHEA Grapalat" w:eastAsia="Times New Roman" w:hAnsi="GHEA Grapalat" w:cs="Times New Roman"/>
                <w:color w:val="000000"/>
                <w:sz w:val="24"/>
                <w:szCs w:val="21"/>
              </w:rPr>
            </w:pPr>
            <w:r w:rsidRPr="005566C1">
              <w:rPr>
                <w:rFonts w:ascii="GHEA Grapalat" w:eastAsia="Times New Roman" w:hAnsi="GHEA Grapalat" w:cs="Times New Roman"/>
                <w:b/>
                <w:bCs/>
                <w:color w:val="000000"/>
                <w:sz w:val="24"/>
                <w:szCs w:val="21"/>
              </w:rPr>
              <w:t>Հայաստանի Հանրապետության</w:t>
            </w:r>
            <w:r w:rsidRPr="005566C1">
              <w:rPr>
                <w:rFonts w:ascii="GHEA Grapalat" w:eastAsia="Times New Roman" w:hAnsi="GHEA Grapalat" w:cs="Times New Roman"/>
                <w:b/>
                <w:bCs/>
                <w:color w:val="000000"/>
                <w:sz w:val="24"/>
                <w:szCs w:val="21"/>
              </w:rPr>
              <w:br/>
              <w:t>վարչապետ</w:t>
            </w:r>
          </w:p>
        </w:tc>
        <w:tc>
          <w:tcPr>
            <w:tcW w:w="0" w:type="auto"/>
            <w:shd w:val="clear" w:color="auto" w:fill="FFFFFF"/>
            <w:vAlign w:val="bottom"/>
            <w:hideMark/>
          </w:tcPr>
          <w:p w14:paraId="00AD307A" w14:textId="77777777" w:rsidR="00201EF0" w:rsidRPr="005566C1" w:rsidRDefault="00201EF0" w:rsidP="00FA7972">
            <w:pPr>
              <w:spacing w:after="0" w:line="240" w:lineRule="auto"/>
              <w:jc w:val="right"/>
              <w:rPr>
                <w:rFonts w:ascii="GHEA Grapalat" w:eastAsia="Times New Roman" w:hAnsi="GHEA Grapalat" w:cs="Times New Roman"/>
                <w:b/>
                <w:bCs/>
                <w:color w:val="000000"/>
                <w:sz w:val="24"/>
                <w:szCs w:val="21"/>
              </w:rPr>
            </w:pPr>
          </w:p>
          <w:p w14:paraId="0F295FA9" w14:textId="77777777" w:rsidR="00201EF0" w:rsidRPr="005566C1" w:rsidRDefault="00201EF0" w:rsidP="00FA7972">
            <w:pPr>
              <w:spacing w:after="0" w:line="240" w:lineRule="auto"/>
              <w:jc w:val="center"/>
              <w:rPr>
                <w:rFonts w:ascii="GHEA Grapalat" w:eastAsia="Times New Roman" w:hAnsi="GHEA Grapalat" w:cs="Times New Roman"/>
                <w:color w:val="000000"/>
                <w:sz w:val="24"/>
                <w:szCs w:val="21"/>
              </w:rPr>
            </w:pPr>
            <w:r w:rsidRPr="005566C1">
              <w:rPr>
                <w:rFonts w:ascii="GHEA Grapalat" w:eastAsia="Times New Roman" w:hAnsi="GHEA Grapalat" w:cs="Times New Roman"/>
                <w:b/>
                <w:bCs/>
                <w:color w:val="000000"/>
                <w:sz w:val="24"/>
                <w:szCs w:val="21"/>
                <w:lang w:val="en-US"/>
              </w:rPr>
              <w:t xml:space="preserve">       </w:t>
            </w:r>
            <w:r w:rsidRPr="005566C1">
              <w:rPr>
                <w:rFonts w:ascii="GHEA Grapalat" w:eastAsia="Times New Roman" w:hAnsi="GHEA Grapalat" w:cs="Times New Roman"/>
                <w:b/>
                <w:bCs/>
                <w:color w:val="000000"/>
                <w:sz w:val="24"/>
                <w:szCs w:val="21"/>
              </w:rPr>
              <w:t>Ն. Փաշինյան</w:t>
            </w:r>
          </w:p>
        </w:tc>
      </w:tr>
      <w:tr w:rsidR="00201EF0" w:rsidRPr="005566C1" w14:paraId="033B45D6" w14:textId="77777777" w:rsidTr="00FA7972">
        <w:trPr>
          <w:tblCellSpacing w:w="7" w:type="dxa"/>
        </w:trPr>
        <w:tc>
          <w:tcPr>
            <w:tcW w:w="0" w:type="auto"/>
            <w:shd w:val="clear" w:color="auto" w:fill="FFFFFF"/>
            <w:vAlign w:val="center"/>
            <w:hideMark/>
          </w:tcPr>
          <w:p w14:paraId="7294D542" w14:textId="77777777" w:rsidR="00201EF0" w:rsidRPr="005566C1" w:rsidRDefault="00201EF0" w:rsidP="00FA7972">
            <w:pPr>
              <w:spacing w:after="0" w:line="240" w:lineRule="auto"/>
              <w:jc w:val="center"/>
              <w:rPr>
                <w:rFonts w:ascii="GHEA Grapalat" w:eastAsia="Times New Roman" w:hAnsi="GHEA Grapalat" w:cs="Times New Roman"/>
                <w:color w:val="000000"/>
                <w:sz w:val="24"/>
                <w:szCs w:val="21"/>
              </w:rPr>
            </w:pPr>
            <w:r w:rsidRPr="005566C1">
              <w:rPr>
                <w:rFonts w:ascii="Calibri" w:eastAsia="Times New Roman" w:hAnsi="Calibri" w:cs="Calibri"/>
                <w:color w:val="000000"/>
                <w:sz w:val="24"/>
                <w:szCs w:val="21"/>
              </w:rPr>
              <w:t> </w:t>
            </w:r>
          </w:p>
          <w:p w14:paraId="52C631EC" w14:textId="77777777" w:rsidR="00201EF0" w:rsidRPr="005566C1" w:rsidRDefault="00201EF0" w:rsidP="00FA7972">
            <w:pPr>
              <w:spacing w:after="0" w:line="240" w:lineRule="auto"/>
              <w:jc w:val="center"/>
              <w:rPr>
                <w:rFonts w:ascii="GHEA Grapalat" w:eastAsia="Times New Roman" w:hAnsi="GHEA Grapalat" w:cs="Times New Roman"/>
                <w:color w:val="000000"/>
                <w:sz w:val="24"/>
                <w:szCs w:val="21"/>
              </w:rPr>
            </w:pPr>
            <w:r w:rsidRPr="005566C1">
              <w:rPr>
                <w:rFonts w:ascii="GHEA Grapalat" w:eastAsia="Times New Roman" w:hAnsi="GHEA Grapalat" w:cs="Times New Roman"/>
                <w:color w:val="000000"/>
                <w:sz w:val="24"/>
                <w:szCs w:val="21"/>
              </w:rPr>
              <w:t>Երևան</w:t>
            </w:r>
          </w:p>
        </w:tc>
        <w:tc>
          <w:tcPr>
            <w:tcW w:w="0" w:type="auto"/>
            <w:shd w:val="clear" w:color="auto" w:fill="FFFFFF"/>
            <w:vAlign w:val="center"/>
            <w:hideMark/>
          </w:tcPr>
          <w:p w14:paraId="187608C6" w14:textId="77777777" w:rsidR="00201EF0" w:rsidRPr="005566C1" w:rsidRDefault="00201EF0" w:rsidP="00FA7972">
            <w:pPr>
              <w:spacing w:after="0" w:line="240" w:lineRule="auto"/>
              <w:rPr>
                <w:rFonts w:ascii="GHEA Grapalat" w:eastAsia="Times New Roman" w:hAnsi="GHEA Grapalat" w:cs="Times New Roman"/>
                <w:sz w:val="24"/>
                <w:szCs w:val="20"/>
              </w:rPr>
            </w:pPr>
          </w:p>
        </w:tc>
      </w:tr>
    </w:tbl>
    <w:p w14:paraId="13F2D52C" w14:textId="77777777" w:rsidR="00201EF0" w:rsidRPr="005566C1" w:rsidRDefault="00201EF0" w:rsidP="00201EF0">
      <w:pPr>
        <w:shd w:val="clear" w:color="auto" w:fill="FFFFFF"/>
        <w:tabs>
          <w:tab w:val="left" w:pos="142"/>
          <w:tab w:val="left" w:pos="709"/>
        </w:tabs>
        <w:spacing w:after="0" w:line="360" w:lineRule="auto"/>
        <w:jc w:val="center"/>
        <w:rPr>
          <w:rFonts w:ascii="GHEA Grapalat" w:eastAsia="GHEA Grapalat" w:hAnsi="GHEA Grapalat" w:cs="GHEA Grapalat"/>
          <w:b/>
          <w:sz w:val="24"/>
          <w:szCs w:val="24"/>
        </w:rPr>
      </w:pPr>
    </w:p>
    <w:p w14:paraId="65E8B5D4" w14:textId="77777777" w:rsidR="00201EF0" w:rsidRPr="005566C1" w:rsidRDefault="00201EF0" w:rsidP="00201EF0">
      <w:pPr>
        <w:shd w:val="clear" w:color="auto" w:fill="FFFFFF"/>
        <w:tabs>
          <w:tab w:val="left" w:pos="142"/>
          <w:tab w:val="left" w:pos="709"/>
        </w:tabs>
        <w:spacing w:after="0" w:line="360" w:lineRule="auto"/>
        <w:jc w:val="both"/>
        <w:rPr>
          <w:rFonts w:ascii="GHEA Grapalat" w:eastAsia="GHEA Grapalat" w:hAnsi="GHEA Grapalat" w:cs="GHEA Grapalat"/>
          <w:sz w:val="24"/>
          <w:szCs w:val="24"/>
        </w:rPr>
      </w:pPr>
    </w:p>
    <w:p w14:paraId="0FE89974" w14:textId="77777777" w:rsidR="00201EF0" w:rsidRPr="005566C1" w:rsidRDefault="00201EF0">
      <w:pPr>
        <w:rPr>
          <w:rStyle w:val="Strong"/>
          <w:rFonts w:ascii="GHEA Grapalat" w:eastAsia="Times New Roman" w:hAnsi="GHEA Grapalat" w:cs="Times New Roman"/>
          <w:color w:val="000000"/>
          <w:sz w:val="24"/>
          <w:szCs w:val="24"/>
        </w:rPr>
      </w:pPr>
      <w:r w:rsidRPr="005566C1">
        <w:rPr>
          <w:rStyle w:val="Strong"/>
          <w:rFonts w:ascii="GHEA Grapalat" w:hAnsi="GHEA Grapalat"/>
          <w:color w:val="000000"/>
        </w:rPr>
        <w:br w:type="page"/>
      </w:r>
    </w:p>
    <w:p w14:paraId="3FFE52A5" w14:textId="0B13C13B" w:rsidR="00382186" w:rsidRPr="005566C1" w:rsidRDefault="00382186" w:rsidP="00CB45AD">
      <w:pPr>
        <w:pStyle w:val="NormalWeb"/>
        <w:shd w:val="clear" w:color="auto" w:fill="FFFFFF"/>
        <w:spacing w:before="0" w:beforeAutospacing="0" w:after="0" w:afterAutospacing="0"/>
        <w:jc w:val="center"/>
        <w:rPr>
          <w:rFonts w:ascii="GHEA Grapalat" w:hAnsi="GHEA Grapalat"/>
          <w:color w:val="000000"/>
          <w:lang w:val="hy-AM"/>
        </w:rPr>
      </w:pPr>
      <w:r w:rsidRPr="005566C1">
        <w:rPr>
          <w:rStyle w:val="Strong"/>
          <w:rFonts w:ascii="GHEA Grapalat" w:hAnsi="GHEA Grapalat"/>
          <w:color w:val="000000"/>
          <w:lang w:val="hy-AM"/>
        </w:rPr>
        <w:lastRenderedPageBreak/>
        <w:t>ՀԱՅԱՍՏԱՆԻ ՀԱՆՐԱՊԵՏՈՒԹՅԱՆ ԿԱՌԱՎԱՐՈՒԹՅՈՒՆ</w:t>
      </w:r>
      <w:r w:rsidRPr="005566C1">
        <w:rPr>
          <w:rFonts w:ascii="Calibri" w:hAnsi="Calibri" w:cs="Calibri"/>
          <w:color w:val="000000"/>
          <w:lang w:val="hy-AM"/>
        </w:rPr>
        <w:t> </w:t>
      </w:r>
    </w:p>
    <w:p w14:paraId="3CD85C70" w14:textId="4B5760E3" w:rsidR="00382186" w:rsidRPr="005566C1" w:rsidRDefault="00382186" w:rsidP="00CB45AD">
      <w:pPr>
        <w:pStyle w:val="NormalWeb"/>
        <w:spacing w:before="0" w:beforeAutospacing="0" w:after="0" w:afterAutospacing="0"/>
        <w:jc w:val="center"/>
        <w:rPr>
          <w:rFonts w:ascii="GHEA Grapalat" w:hAnsi="GHEA Grapalat"/>
          <w:b/>
          <w:bCs/>
          <w:color w:val="000000"/>
          <w:shd w:val="clear" w:color="auto" w:fill="FFFFFF"/>
          <w:lang w:val="hy-AM"/>
        </w:rPr>
      </w:pPr>
      <w:r w:rsidRPr="005566C1">
        <w:rPr>
          <w:rFonts w:ascii="GHEA Grapalat" w:hAnsi="GHEA Grapalat"/>
          <w:b/>
          <w:bCs/>
          <w:color w:val="000000"/>
          <w:shd w:val="clear" w:color="auto" w:fill="FFFFFF"/>
          <w:lang w:val="hy-AM"/>
        </w:rPr>
        <w:t>ՈՐՈՇՈՒՄ</w:t>
      </w:r>
      <w:r w:rsidRPr="005566C1">
        <w:rPr>
          <w:rFonts w:ascii="Calibri" w:hAnsi="Calibri" w:cs="Calibri"/>
          <w:color w:val="000000"/>
          <w:lang w:val="hy-AM"/>
        </w:rPr>
        <w:t> </w:t>
      </w:r>
    </w:p>
    <w:p w14:paraId="41F5DE4B" w14:textId="791470AD" w:rsidR="00CB45AD" w:rsidRPr="005566C1" w:rsidRDefault="00992236" w:rsidP="00CB45AD">
      <w:pPr>
        <w:pStyle w:val="NormalWeb"/>
        <w:jc w:val="center"/>
        <w:rPr>
          <w:rFonts w:ascii="GHEA Grapalat" w:hAnsi="GHEA Grapalat"/>
          <w:b/>
          <w:bCs/>
          <w:color w:val="000000"/>
          <w:lang w:val="hy-AM"/>
        </w:rPr>
      </w:pPr>
      <w:r w:rsidRPr="005566C1">
        <w:rPr>
          <w:rFonts w:ascii="GHEA Grapalat" w:hAnsi="GHEA Grapalat"/>
          <w:b/>
          <w:bCs/>
          <w:color w:val="000000"/>
          <w:lang w:val="hy-AM"/>
        </w:rPr>
        <w:t>«__» ______________ 2024 թվականի N  -Ն</w:t>
      </w:r>
    </w:p>
    <w:p w14:paraId="4CB0AD61" w14:textId="6FD7DD88" w:rsidR="009271C0" w:rsidRPr="005566C1" w:rsidRDefault="00382186" w:rsidP="00992236">
      <w:pPr>
        <w:pStyle w:val="NormalWeb"/>
        <w:shd w:val="clear" w:color="auto" w:fill="FFFFFF"/>
        <w:spacing w:before="0" w:beforeAutospacing="0" w:after="0" w:afterAutospacing="0"/>
        <w:jc w:val="center"/>
        <w:rPr>
          <w:rStyle w:val="Strong"/>
          <w:rFonts w:ascii="GHEA Grapalat" w:hAnsi="GHEA Grapalat"/>
          <w:color w:val="000000"/>
          <w:lang w:val="hy-AM"/>
        </w:rPr>
      </w:pPr>
      <w:r w:rsidRPr="005566C1">
        <w:rPr>
          <w:rStyle w:val="Strong"/>
          <w:rFonts w:ascii="GHEA Grapalat" w:hAnsi="GHEA Grapalat"/>
          <w:color w:val="000000"/>
          <w:lang w:val="hy-AM"/>
        </w:rPr>
        <w:t xml:space="preserve">ՀԱՅԱՍՏԱՆԻ ՀԱՆՐԱՊԵՏՈՒԹՅԱՆ ԿԱՌԱՎԱՐՈՒԹՅԱՆ 2021 ԹՎԱԿԱՆԻ ԱՊՐԻԼԻ 15-Ի N 587-Ն ՈՐՈՇՄԱՆ ՄԵՋ </w:t>
      </w:r>
      <w:r w:rsidR="00992236" w:rsidRPr="005566C1">
        <w:rPr>
          <w:rStyle w:val="Strong"/>
          <w:rFonts w:ascii="GHEA Grapalat" w:hAnsi="GHEA Grapalat"/>
          <w:color w:val="000000"/>
          <w:lang w:val="hy-AM"/>
        </w:rPr>
        <w:t xml:space="preserve">ԼՐԱՑՈՒՄՆԵՐ ԵՎ ՓՈՓՈԽՈՒԹՅՈՒՆՆԵՐ </w:t>
      </w:r>
      <w:r w:rsidRPr="005566C1">
        <w:rPr>
          <w:rStyle w:val="Strong"/>
          <w:rFonts w:ascii="GHEA Grapalat" w:hAnsi="GHEA Grapalat"/>
          <w:color w:val="000000"/>
          <w:lang w:val="hy-AM"/>
        </w:rPr>
        <w:t>ԿԱՏԱՐԵԼՈՒ ՄԱՍԻՆ</w:t>
      </w:r>
    </w:p>
    <w:p w14:paraId="6E9C1C1B" w14:textId="77777777" w:rsidR="00992236" w:rsidRPr="005566C1" w:rsidRDefault="00992236" w:rsidP="00992236">
      <w:pPr>
        <w:pStyle w:val="NormalWeb"/>
        <w:shd w:val="clear" w:color="auto" w:fill="FFFFFF"/>
        <w:spacing w:before="0" w:beforeAutospacing="0" w:after="0" w:afterAutospacing="0"/>
        <w:jc w:val="center"/>
        <w:rPr>
          <w:rFonts w:ascii="GHEA Grapalat" w:hAnsi="GHEA Grapalat"/>
          <w:color w:val="000000"/>
          <w:lang w:val="hy-AM"/>
        </w:rPr>
      </w:pPr>
    </w:p>
    <w:p w14:paraId="26BFFA06" w14:textId="2FA77B37" w:rsidR="009271C0" w:rsidRPr="005566C1" w:rsidRDefault="009271C0" w:rsidP="00992236">
      <w:pPr>
        <w:shd w:val="clear" w:color="auto" w:fill="FFFFFF"/>
        <w:tabs>
          <w:tab w:val="left" w:pos="142"/>
          <w:tab w:val="left" w:pos="709"/>
        </w:tabs>
        <w:spacing w:after="0" w:line="360" w:lineRule="auto"/>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ab/>
      </w:r>
      <w:r w:rsidRPr="005566C1">
        <w:rPr>
          <w:rFonts w:ascii="GHEA Grapalat" w:eastAsia="GHEA Grapalat" w:hAnsi="GHEA Grapalat" w:cs="GHEA Grapalat"/>
          <w:sz w:val="24"/>
          <w:szCs w:val="24"/>
        </w:rPr>
        <w:tab/>
      </w:r>
      <w:r w:rsidR="00992236" w:rsidRPr="005566C1">
        <w:rPr>
          <w:rFonts w:ascii="GHEA Grapalat" w:eastAsia="GHEA Grapalat" w:hAnsi="GHEA Grapalat" w:cs="GHEA Grapalat"/>
          <w:sz w:val="24"/>
          <w:szCs w:val="24"/>
        </w:rPr>
        <w:t>Հիմք ընդունելով</w:t>
      </w:r>
      <w:r w:rsidRPr="005566C1">
        <w:rPr>
          <w:rFonts w:ascii="GHEA Grapalat" w:eastAsia="GHEA Grapalat" w:hAnsi="GHEA Grapalat" w:cs="GHEA Grapalat"/>
          <w:sz w:val="24"/>
          <w:szCs w:val="24"/>
        </w:rPr>
        <w:t xml:space="preserve"> «Նորմատիվ իրավական ակտերի մասին» օրենքի 33-րդ և 34-րդ </w:t>
      </w:r>
      <w:r w:rsidR="00992236" w:rsidRPr="005566C1">
        <w:rPr>
          <w:rFonts w:ascii="GHEA Grapalat" w:eastAsia="GHEA Grapalat" w:hAnsi="GHEA Grapalat" w:cs="GHEA Grapalat"/>
          <w:sz w:val="24"/>
          <w:szCs w:val="24"/>
        </w:rPr>
        <w:t>հոդվածները</w:t>
      </w:r>
      <w:r w:rsidRPr="005566C1">
        <w:rPr>
          <w:rFonts w:ascii="GHEA Grapalat" w:eastAsia="GHEA Grapalat" w:hAnsi="GHEA Grapalat" w:cs="GHEA Grapalat"/>
          <w:sz w:val="24"/>
          <w:szCs w:val="24"/>
        </w:rPr>
        <w:t>՝</w:t>
      </w:r>
      <w:r w:rsidR="00992236" w:rsidRPr="005566C1">
        <w:rPr>
          <w:rFonts w:ascii="GHEA Grapalat" w:eastAsia="GHEA Grapalat" w:hAnsi="GHEA Grapalat" w:cs="GHEA Grapalat"/>
          <w:sz w:val="24"/>
          <w:szCs w:val="24"/>
        </w:rPr>
        <w:t xml:space="preserve"> Հայաստանի Հանրապետության</w:t>
      </w:r>
      <w:r w:rsidRPr="005566C1">
        <w:rPr>
          <w:rFonts w:ascii="GHEA Grapalat" w:eastAsia="GHEA Grapalat" w:hAnsi="GHEA Grapalat" w:cs="GHEA Grapalat"/>
          <w:sz w:val="24"/>
          <w:szCs w:val="24"/>
        </w:rPr>
        <w:t xml:space="preserve"> Կառավարությունը որոշում է.</w:t>
      </w:r>
    </w:p>
    <w:p w14:paraId="739CD4F8" w14:textId="0FF6D0C7" w:rsidR="00992236" w:rsidRPr="005566C1" w:rsidRDefault="00992236" w:rsidP="00A70D6C">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1</w:t>
      </w:r>
      <w:r w:rsidRPr="005566C1">
        <w:rPr>
          <w:rFonts w:ascii="Cambria Math" w:eastAsia="GHEA Grapalat" w:hAnsi="Cambria Math" w:cs="Cambria Math"/>
          <w:sz w:val="24"/>
          <w:szCs w:val="24"/>
        </w:rPr>
        <w:t>․</w:t>
      </w:r>
      <w:r w:rsidRPr="005566C1">
        <w:rPr>
          <w:rFonts w:ascii="GHEA Grapalat" w:eastAsia="GHEA Grapalat" w:hAnsi="GHEA Grapalat" w:cs="GHEA Grapalat"/>
          <w:sz w:val="24"/>
          <w:szCs w:val="24"/>
        </w:rPr>
        <w:t xml:space="preserve"> Հայաստանի Հանրապետության կառավարության 2021 թվականի ապրիլի 15-ի «Պետական սեփականություն հանդիսացող և պետական ոչ առևտրային կազմակերպությունների սեփականությունը հանդիսացող գույքի օտարման (վաճառքի), օտարման (վաճառքի) մրցույթի և աճուրդի կազմակերպման ու անցկացման կարգերը սահմանելու և Հայաստանի Հանրապետության կառավարության 2003 թվականի հունիսի 13-ի N 882-Ն որոշումն ուժը կորցրած ճանաչելու մասին» N 587-Ն որոշման</w:t>
      </w:r>
      <w:r w:rsidR="001B60EF" w:rsidRPr="005566C1">
        <w:rPr>
          <w:rFonts w:ascii="GHEA Grapalat" w:eastAsia="GHEA Grapalat" w:hAnsi="GHEA Grapalat" w:cs="GHEA Grapalat"/>
          <w:sz w:val="24"/>
          <w:szCs w:val="24"/>
        </w:rPr>
        <w:t xml:space="preserve"> (այսուհետ՝ Որոշում)</w:t>
      </w:r>
      <w:r w:rsidRPr="005566C1">
        <w:rPr>
          <w:rFonts w:ascii="GHEA Grapalat" w:eastAsia="GHEA Grapalat" w:hAnsi="GHEA Grapalat" w:cs="GHEA Grapalat"/>
          <w:sz w:val="24"/>
          <w:szCs w:val="24"/>
        </w:rPr>
        <w:t xml:space="preserve"> մեջ կատարել հետևյալ </w:t>
      </w:r>
      <w:r w:rsidR="0018547C" w:rsidRPr="005566C1">
        <w:rPr>
          <w:rFonts w:ascii="GHEA Grapalat" w:eastAsia="GHEA Grapalat" w:hAnsi="GHEA Grapalat" w:cs="GHEA Grapalat"/>
          <w:sz w:val="24"/>
          <w:szCs w:val="24"/>
        </w:rPr>
        <w:t xml:space="preserve">լրացումները և </w:t>
      </w:r>
      <w:r w:rsidRPr="005566C1">
        <w:rPr>
          <w:rFonts w:ascii="GHEA Grapalat" w:eastAsia="GHEA Grapalat" w:hAnsi="GHEA Grapalat" w:cs="GHEA Grapalat"/>
          <w:sz w:val="24"/>
          <w:szCs w:val="24"/>
        </w:rPr>
        <w:t>փոփոխությունները.</w:t>
      </w:r>
      <w:r w:rsidR="0000203C" w:rsidRPr="005566C1">
        <w:rPr>
          <w:rFonts w:ascii="GHEA Grapalat" w:eastAsia="GHEA Grapalat" w:hAnsi="GHEA Grapalat" w:cs="GHEA Grapalat"/>
          <w:sz w:val="24"/>
          <w:szCs w:val="24"/>
        </w:rPr>
        <w:t xml:space="preserve"> </w:t>
      </w:r>
    </w:p>
    <w:p w14:paraId="023163E5" w14:textId="01BA93F6" w:rsidR="007D102D" w:rsidRPr="005566C1" w:rsidRDefault="001B60EF" w:rsidP="002D029E">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1) Որոշման նախաբան</w:t>
      </w:r>
      <w:r w:rsidR="001C70A4" w:rsidRPr="005566C1">
        <w:rPr>
          <w:rFonts w:ascii="GHEA Grapalat" w:eastAsia="GHEA Grapalat" w:hAnsi="GHEA Grapalat" w:cs="GHEA Grapalat"/>
          <w:sz w:val="24"/>
          <w:szCs w:val="24"/>
        </w:rPr>
        <w:t>ը</w:t>
      </w:r>
      <w:r w:rsidRPr="005566C1">
        <w:rPr>
          <w:rFonts w:ascii="GHEA Grapalat" w:eastAsia="GHEA Grapalat" w:hAnsi="GHEA Grapalat" w:cs="GHEA Grapalat"/>
          <w:sz w:val="24"/>
          <w:szCs w:val="24"/>
        </w:rPr>
        <w:t xml:space="preserve"> «6-րդ կետի,» բառերից հետո լրացնել «</w:t>
      </w:r>
      <w:r w:rsidR="002D029E" w:rsidRPr="005566C1">
        <w:rPr>
          <w:rFonts w:ascii="GHEA Grapalat" w:eastAsia="GHEA Grapalat" w:hAnsi="GHEA Grapalat" w:cs="GHEA Grapalat"/>
          <w:sz w:val="24"/>
          <w:szCs w:val="24"/>
        </w:rPr>
        <w:t>25</w:t>
      </w:r>
      <w:r w:rsidR="002D029E" w:rsidRPr="005566C1">
        <w:rPr>
          <w:rFonts w:ascii="Cambria Math" w:eastAsia="MS Gothic" w:hAnsi="Cambria Math" w:cs="Cambria Math"/>
          <w:sz w:val="24"/>
          <w:szCs w:val="24"/>
        </w:rPr>
        <w:t>․</w:t>
      </w:r>
      <w:r w:rsidR="002D029E" w:rsidRPr="005566C1">
        <w:rPr>
          <w:rFonts w:ascii="GHEA Grapalat" w:eastAsia="GHEA Grapalat" w:hAnsi="GHEA Grapalat" w:cs="GHEA Grapalat"/>
          <w:sz w:val="24"/>
          <w:szCs w:val="24"/>
        </w:rPr>
        <w:t>1-</w:t>
      </w:r>
      <w:r w:rsidR="00B124D4" w:rsidRPr="005566C1">
        <w:rPr>
          <w:rFonts w:ascii="GHEA Grapalat" w:eastAsia="GHEA Grapalat" w:hAnsi="GHEA Grapalat" w:cs="GHEA Grapalat"/>
          <w:sz w:val="24"/>
          <w:szCs w:val="24"/>
        </w:rPr>
        <w:t>ին</w:t>
      </w:r>
      <w:r w:rsidR="002D029E" w:rsidRPr="005566C1">
        <w:rPr>
          <w:rFonts w:ascii="GHEA Grapalat" w:eastAsia="GHEA Grapalat" w:hAnsi="GHEA Grapalat" w:cs="GHEA Grapalat"/>
          <w:sz w:val="24"/>
          <w:szCs w:val="24"/>
        </w:rPr>
        <w:t xml:space="preserve"> հոդվածի 1-ին մասի 1-ին կետի</w:t>
      </w:r>
      <w:r w:rsidR="00B124D4" w:rsidRPr="005566C1">
        <w:rPr>
          <w:rFonts w:ascii="GHEA Grapalat" w:eastAsia="GHEA Grapalat" w:hAnsi="GHEA Grapalat" w:cs="GHEA Grapalat"/>
          <w:sz w:val="24"/>
          <w:szCs w:val="24"/>
        </w:rPr>
        <w:t>,</w:t>
      </w:r>
      <w:r w:rsidR="002D029E" w:rsidRPr="005566C1">
        <w:rPr>
          <w:rFonts w:ascii="GHEA Grapalat" w:eastAsia="GHEA Grapalat" w:hAnsi="GHEA Grapalat" w:cs="GHEA Grapalat"/>
          <w:sz w:val="24"/>
          <w:szCs w:val="24"/>
        </w:rPr>
        <w:t>3-րդ մասի</w:t>
      </w:r>
      <w:r w:rsidRPr="005566C1">
        <w:rPr>
          <w:rFonts w:ascii="GHEA Grapalat" w:eastAsia="GHEA Grapalat" w:hAnsi="GHEA Grapalat" w:cs="GHEA Grapalat"/>
          <w:sz w:val="24"/>
          <w:szCs w:val="24"/>
        </w:rPr>
        <w:t>»</w:t>
      </w:r>
      <w:r w:rsidR="002D029E" w:rsidRPr="005566C1">
        <w:rPr>
          <w:rFonts w:ascii="GHEA Grapalat" w:eastAsia="GHEA Grapalat" w:hAnsi="GHEA Grapalat" w:cs="GHEA Grapalat"/>
          <w:sz w:val="24"/>
          <w:szCs w:val="24"/>
        </w:rPr>
        <w:t xml:space="preserve"> բառեր</w:t>
      </w:r>
      <w:r w:rsidR="001C70A4" w:rsidRPr="005566C1">
        <w:rPr>
          <w:rFonts w:ascii="GHEA Grapalat" w:eastAsia="GHEA Grapalat" w:hAnsi="GHEA Grapalat" w:cs="GHEA Grapalat"/>
          <w:sz w:val="24"/>
          <w:szCs w:val="24"/>
        </w:rPr>
        <w:t>ով</w:t>
      </w:r>
      <w:r w:rsidR="002D029E" w:rsidRPr="005566C1">
        <w:rPr>
          <w:rFonts w:ascii="Cambria Math" w:eastAsia="GHEA Grapalat" w:hAnsi="Cambria Math" w:cs="Cambria Math"/>
          <w:sz w:val="24"/>
          <w:szCs w:val="24"/>
        </w:rPr>
        <w:t>․</w:t>
      </w:r>
    </w:p>
    <w:p w14:paraId="72B8D22D" w14:textId="03AC1C22" w:rsidR="00363EA6" w:rsidRPr="005566C1" w:rsidRDefault="002D029E" w:rsidP="00A70D6C">
      <w:pPr>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2)</w:t>
      </w:r>
      <w:r w:rsidRPr="005566C1">
        <w:rPr>
          <w:rFonts w:ascii="GHEA Grapalat" w:eastAsia="GHEA Grapalat" w:hAnsi="GHEA Grapalat" w:cs="GHEA Grapalat"/>
          <w:b/>
          <w:sz w:val="24"/>
          <w:szCs w:val="24"/>
        </w:rPr>
        <w:t xml:space="preserve"> </w:t>
      </w:r>
      <w:r w:rsidR="000E2918" w:rsidRPr="005566C1">
        <w:rPr>
          <w:rFonts w:ascii="GHEA Grapalat" w:eastAsia="GHEA Grapalat" w:hAnsi="GHEA Grapalat" w:cs="GHEA Grapalat"/>
          <w:sz w:val="24"/>
          <w:szCs w:val="24"/>
        </w:rPr>
        <w:t xml:space="preserve">Որոշման 1-ին </w:t>
      </w:r>
      <w:r w:rsidR="009F72A0" w:rsidRPr="005566C1">
        <w:rPr>
          <w:rFonts w:ascii="GHEA Grapalat" w:eastAsia="GHEA Grapalat" w:hAnsi="GHEA Grapalat" w:cs="GHEA Grapalat"/>
          <w:sz w:val="24"/>
          <w:szCs w:val="24"/>
        </w:rPr>
        <w:t>կետի</w:t>
      </w:r>
      <w:r w:rsidR="000E2918" w:rsidRPr="005566C1">
        <w:rPr>
          <w:rFonts w:ascii="GHEA Grapalat" w:eastAsia="GHEA Grapalat" w:hAnsi="GHEA Grapalat" w:cs="GHEA Grapalat"/>
          <w:sz w:val="24"/>
          <w:szCs w:val="24"/>
        </w:rPr>
        <w:t xml:space="preserve"> 1-ին </w:t>
      </w:r>
      <w:r w:rsidR="009F72A0" w:rsidRPr="005566C1">
        <w:rPr>
          <w:rFonts w:ascii="GHEA Grapalat" w:eastAsia="GHEA Grapalat" w:hAnsi="GHEA Grapalat" w:cs="GHEA Grapalat"/>
          <w:sz w:val="24"/>
          <w:szCs w:val="24"/>
        </w:rPr>
        <w:t>ենթա</w:t>
      </w:r>
      <w:r w:rsidRPr="005566C1">
        <w:rPr>
          <w:rFonts w:ascii="GHEA Grapalat" w:eastAsia="GHEA Grapalat" w:hAnsi="GHEA Grapalat" w:cs="GHEA Grapalat"/>
          <w:sz w:val="24"/>
          <w:szCs w:val="24"/>
        </w:rPr>
        <w:t>կետ</w:t>
      </w:r>
      <w:r w:rsidR="001C70A4" w:rsidRPr="005566C1">
        <w:rPr>
          <w:rFonts w:ascii="GHEA Grapalat" w:eastAsia="GHEA Grapalat" w:hAnsi="GHEA Grapalat" w:cs="GHEA Grapalat"/>
          <w:sz w:val="24"/>
          <w:szCs w:val="24"/>
        </w:rPr>
        <w:t>ը</w:t>
      </w:r>
      <w:r w:rsidR="000E2918" w:rsidRPr="005566C1">
        <w:rPr>
          <w:rFonts w:ascii="GHEA Grapalat" w:eastAsia="GHEA Grapalat" w:hAnsi="GHEA Grapalat" w:cs="GHEA Grapalat"/>
          <w:sz w:val="24"/>
          <w:szCs w:val="24"/>
        </w:rPr>
        <w:t xml:space="preserve"> </w:t>
      </w:r>
      <w:r w:rsidRPr="005566C1">
        <w:rPr>
          <w:rFonts w:ascii="GHEA Grapalat" w:eastAsia="GHEA Grapalat" w:hAnsi="GHEA Grapalat" w:cs="GHEA Grapalat"/>
          <w:sz w:val="24"/>
          <w:szCs w:val="24"/>
        </w:rPr>
        <w:t>«</w:t>
      </w:r>
      <w:r w:rsidR="00D93DC8" w:rsidRPr="005566C1">
        <w:rPr>
          <w:rFonts w:ascii="GHEA Grapalat" w:eastAsia="GHEA Grapalat" w:hAnsi="GHEA Grapalat" w:cs="GHEA Grapalat"/>
          <w:sz w:val="24"/>
          <w:szCs w:val="24"/>
        </w:rPr>
        <w:t>պետական սեփականություն հանդիսացող գույքի</w:t>
      </w:r>
      <w:r w:rsidRPr="005566C1">
        <w:rPr>
          <w:rFonts w:ascii="GHEA Grapalat" w:eastAsia="GHEA Grapalat" w:hAnsi="GHEA Grapalat" w:cs="GHEA Grapalat"/>
          <w:sz w:val="24"/>
          <w:szCs w:val="24"/>
        </w:rPr>
        <w:t>»</w:t>
      </w:r>
      <w:r w:rsidR="00A14E8E" w:rsidRPr="005566C1">
        <w:rPr>
          <w:rFonts w:ascii="GHEA Grapalat" w:eastAsia="GHEA Grapalat" w:hAnsi="GHEA Grapalat" w:cs="GHEA Grapalat"/>
          <w:sz w:val="24"/>
          <w:szCs w:val="24"/>
        </w:rPr>
        <w:t xml:space="preserve"> բառերից հետո լրացնել «ինչպես նաև </w:t>
      </w:r>
      <w:r w:rsidR="00B124D4" w:rsidRPr="005566C1">
        <w:rPr>
          <w:rFonts w:ascii="GHEA Grapalat" w:eastAsia="GHEA Grapalat" w:hAnsi="GHEA Grapalat" w:cs="GHEA Grapalat"/>
          <w:sz w:val="24"/>
          <w:szCs w:val="24"/>
        </w:rPr>
        <w:t>հ</w:t>
      </w:r>
      <w:r w:rsidR="00A14E8E" w:rsidRPr="005566C1">
        <w:rPr>
          <w:rFonts w:ascii="GHEA Grapalat" w:eastAsia="GHEA Grapalat" w:hAnsi="GHEA Grapalat" w:cs="GHEA Grapalat"/>
          <w:sz w:val="24"/>
          <w:szCs w:val="24"/>
        </w:rPr>
        <w:t xml:space="preserve">անրային պաշտոն զբաղեցնող անձանց և հանրային ծառայողների՝ </w:t>
      </w:r>
      <w:r w:rsidR="00D93DC8" w:rsidRPr="005566C1">
        <w:rPr>
          <w:rFonts w:ascii="GHEA Grapalat" w:eastAsia="GHEA Grapalat" w:hAnsi="GHEA Grapalat" w:cs="GHEA Grapalat"/>
          <w:sz w:val="24"/>
          <w:szCs w:val="24"/>
        </w:rPr>
        <w:t xml:space="preserve">օրենքով սահմանված դեպքերում </w:t>
      </w:r>
      <w:r w:rsidR="00A14E8E" w:rsidRPr="005566C1">
        <w:rPr>
          <w:rFonts w:ascii="GHEA Grapalat" w:eastAsia="GHEA Grapalat" w:hAnsi="GHEA Grapalat" w:cs="GHEA Grapalat"/>
          <w:sz w:val="24"/>
          <w:szCs w:val="24"/>
        </w:rPr>
        <w:t>պետական սեփականություն դարձած նվերների» բառեր</w:t>
      </w:r>
      <w:r w:rsidR="001C70A4" w:rsidRPr="005566C1">
        <w:rPr>
          <w:rFonts w:ascii="GHEA Grapalat" w:eastAsia="GHEA Grapalat" w:hAnsi="GHEA Grapalat" w:cs="GHEA Grapalat"/>
          <w:sz w:val="24"/>
          <w:szCs w:val="24"/>
        </w:rPr>
        <w:t>ով</w:t>
      </w:r>
      <w:r w:rsidR="00A14E8E" w:rsidRPr="005566C1">
        <w:rPr>
          <w:rFonts w:ascii="Cambria Math" w:eastAsia="GHEA Grapalat" w:hAnsi="Cambria Math" w:cs="Cambria Math"/>
          <w:sz w:val="24"/>
          <w:szCs w:val="24"/>
        </w:rPr>
        <w:t>․</w:t>
      </w:r>
    </w:p>
    <w:p w14:paraId="60DFEA7E" w14:textId="0103DF25" w:rsidR="00961681" w:rsidRPr="005566C1" w:rsidRDefault="00A14E8E" w:rsidP="00B32EF2">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3) Որոշման 3-րդ կետ</w:t>
      </w:r>
      <w:r w:rsidR="001C70A4" w:rsidRPr="005566C1">
        <w:rPr>
          <w:rFonts w:ascii="GHEA Grapalat" w:eastAsia="GHEA Grapalat" w:hAnsi="GHEA Grapalat" w:cs="GHEA Grapalat"/>
          <w:sz w:val="24"/>
          <w:szCs w:val="24"/>
        </w:rPr>
        <w:t>ը</w:t>
      </w:r>
      <w:r w:rsidRPr="005566C1">
        <w:rPr>
          <w:rFonts w:ascii="GHEA Grapalat" w:eastAsia="GHEA Grapalat" w:hAnsi="GHEA Grapalat" w:cs="GHEA Grapalat"/>
          <w:sz w:val="24"/>
          <w:szCs w:val="24"/>
        </w:rPr>
        <w:t xml:space="preserve"> «պետական գույքի կառավարման մարմինը (այսուհետ՝ լիազոր մարմին) պետական գույքի» բառերից հետո լրացնել «, ինչպես նաև </w:t>
      </w:r>
      <w:r w:rsidR="00B124D4" w:rsidRPr="005566C1">
        <w:rPr>
          <w:rFonts w:ascii="GHEA Grapalat" w:eastAsia="GHEA Grapalat" w:hAnsi="GHEA Grapalat" w:cs="GHEA Grapalat"/>
          <w:sz w:val="24"/>
          <w:szCs w:val="24"/>
        </w:rPr>
        <w:t>հ</w:t>
      </w:r>
      <w:r w:rsidRPr="005566C1">
        <w:rPr>
          <w:rFonts w:ascii="GHEA Grapalat" w:eastAsia="GHEA Grapalat" w:hAnsi="GHEA Grapalat" w:cs="GHEA Grapalat"/>
          <w:sz w:val="24"/>
          <w:szCs w:val="24"/>
        </w:rPr>
        <w:t>անրային պաշտոն զբաղեցնող անձանց և հանրային ծառայողների՝ պետական սեփականություն դարձած նվերների»</w:t>
      </w:r>
      <w:r w:rsidR="001C70A4" w:rsidRPr="005566C1">
        <w:rPr>
          <w:rFonts w:ascii="GHEA Grapalat" w:eastAsia="GHEA Grapalat" w:hAnsi="GHEA Grapalat" w:cs="GHEA Grapalat"/>
          <w:sz w:val="24"/>
          <w:szCs w:val="24"/>
        </w:rPr>
        <w:t xml:space="preserve"> բառերով</w:t>
      </w:r>
      <w:r w:rsidR="00743117" w:rsidRPr="005566C1">
        <w:rPr>
          <w:rFonts w:ascii="Cambria Math" w:eastAsia="GHEA Grapalat" w:hAnsi="Cambria Math" w:cs="Cambria Math"/>
          <w:sz w:val="24"/>
          <w:szCs w:val="24"/>
        </w:rPr>
        <w:t>․</w:t>
      </w:r>
    </w:p>
    <w:p w14:paraId="64899719" w14:textId="5D79E882" w:rsidR="00DB308E" w:rsidRPr="005566C1" w:rsidRDefault="00A14E8E" w:rsidP="00DB308E">
      <w:pPr>
        <w:shd w:val="clear" w:color="auto" w:fill="FFFFFF"/>
        <w:tabs>
          <w:tab w:val="left" w:pos="142"/>
          <w:tab w:val="left" w:pos="709"/>
        </w:tabs>
        <w:spacing w:after="0" w:line="360" w:lineRule="auto"/>
        <w:ind w:firstLine="567"/>
        <w:jc w:val="both"/>
        <w:rPr>
          <w:rFonts w:ascii="GHEA Grapalat" w:eastAsia="GHEA Grapalat" w:hAnsi="GHEA Grapalat" w:cs="GHEA Grapalat"/>
          <w:b/>
          <w:sz w:val="24"/>
          <w:szCs w:val="24"/>
        </w:rPr>
      </w:pPr>
      <w:r w:rsidRPr="005566C1">
        <w:rPr>
          <w:rFonts w:ascii="GHEA Grapalat" w:eastAsia="GHEA Grapalat" w:hAnsi="GHEA Grapalat" w:cs="GHEA Grapalat"/>
          <w:sz w:val="24"/>
          <w:szCs w:val="24"/>
        </w:rPr>
        <w:t>4)</w:t>
      </w:r>
      <w:r w:rsidRPr="005566C1">
        <w:rPr>
          <w:rFonts w:ascii="GHEA Grapalat" w:eastAsia="GHEA Grapalat" w:hAnsi="GHEA Grapalat" w:cs="GHEA Grapalat"/>
          <w:b/>
          <w:sz w:val="24"/>
          <w:szCs w:val="24"/>
        </w:rPr>
        <w:t xml:space="preserve"> </w:t>
      </w:r>
      <w:r w:rsidRPr="005566C1">
        <w:rPr>
          <w:rFonts w:ascii="GHEA Grapalat" w:eastAsia="GHEA Grapalat" w:hAnsi="GHEA Grapalat" w:cs="GHEA Grapalat"/>
          <w:sz w:val="24"/>
          <w:szCs w:val="24"/>
        </w:rPr>
        <w:t xml:space="preserve">Որոշումը </w:t>
      </w:r>
      <w:r w:rsidR="001C70A4" w:rsidRPr="005566C1">
        <w:rPr>
          <w:rFonts w:ascii="GHEA Grapalat" w:eastAsia="GHEA Grapalat" w:hAnsi="GHEA Grapalat" w:cs="GHEA Grapalat"/>
          <w:sz w:val="24"/>
          <w:szCs w:val="24"/>
        </w:rPr>
        <w:t xml:space="preserve">3-րդ կետից հետո </w:t>
      </w:r>
      <w:r w:rsidRPr="005566C1">
        <w:rPr>
          <w:rFonts w:ascii="GHEA Grapalat" w:eastAsia="GHEA Grapalat" w:hAnsi="GHEA Grapalat" w:cs="GHEA Grapalat"/>
          <w:sz w:val="24"/>
          <w:szCs w:val="24"/>
        </w:rPr>
        <w:t>լրացնել</w:t>
      </w:r>
      <w:r w:rsidR="00DB308E" w:rsidRPr="005566C1">
        <w:rPr>
          <w:rFonts w:ascii="GHEA Grapalat" w:eastAsia="GHEA Grapalat" w:hAnsi="GHEA Grapalat" w:cs="GHEA Grapalat"/>
          <w:sz w:val="24"/>
          <w:szCs w:val="24"/>
        </w:rPr>
        <w:t xml:space="preserve"> հետևյալ </w:t>
      </w:r>
      <w:r w:rsidR="001C70A4" w:rsidRPr="005566C1">
        <w:rPr>
          <w:rFonts w:ascii="GHEA Grapalat" w:eastAsia="GHEA Grapalat" w:hAnsi="GHEA Grapalat" w:cs="GHEA Grapalat"/>
          <w:sz w:val="24"/>
          <w:szCs w:val="24"/>
        </w:rPr>
        <w:t>խմբագրությամբ</w:t>
      </w:r>
      <w:r w:rsidRPr="005566C1">
        <w:rPr>
          <w:rFonts w:ascii="GHEA Grapalat" w:eastAsia="GHEA Grapalat" w:hAnsi="GHEA Grapalat" w:cs="GHEA Grapalat"/>
          <w:sz w:val="24"/>
          <w:szCs w:val="24"/>
        </w:rPr>
        <w:t xml:space="preserve"> նոր՝ 3.1.-</w:t>
      </w:r>
      <w:r w:rsidR="00B124D4" w:rsidRPr="005566C1">
        <w:rPr>
          <w:rFonts w:ascii="GHEA Grapalat" w:eastAsia="GHEA Grapalat" w:hAnsi="GHEA Grapalat" w:cs="GHEA Grapalat"/>
          <w:sz w:val="24"/>
          <w:szCs w:val="24"/>
        </w:rPr>
        <w:t>ին</w:t>
      </w:r>
      <w:r w:rsidRPr="005566C1">
        <w:rPr>
          <w:rFonts w:ascii="GHEA Grapalat" w:eastAsia="GHEA Grapalat" w:hAnsi="GHEA Grapalat" w:cs="GHEA Grapalat"/>
          <w:sz w:val="24"/>
          <w:szCs w:val="24"/>
        </w:rPr>
        <w:t xml:space="preserve"> կետով</w:t>
      </w:r>
      <w:r w:rsidR="00DB308E" w:rsidRPr="005566C1">
        <w:rPr>
          <w:rFonts w:ascii="GHEA Grapalat" w:eastAsia="GHEA Grapalat" w:hAnsi="GHEA Grapalat" w:cs="GHEA Grapalat"/>
          <w:sz w:val="24"/>
          <w:szCs w:val="24"/>
        </w:rPr>
        <w:t>.</w:t>
      </w:r>
      <w:r w:rsidR="00DB308E" w:rsidRPr="005566C1">
        <w:rPr>
          <w:rFonts w:ascii="GHEA Grapalat" w:eastAsia="GHEA Grapalat" w:hAnsi="GHEA Grapalat" w:cs="GHEA Grapalat"/>
          <w:b/>
          <w:sz w:val="24"/>
          <w:szCs w:val="24"/>
        </w:rPr>
        <w:t xml:space="preserve"> </w:t>
      </w:r>
    </w:p>
    <w:p w14:paraId="7C4D149F" w14:textId="20417752" w:rsidR="00A14E8E" w:rsidRPr="005566C1" w:rsidRDefault="00DB308E" w:rsidP="00A14E8E">
      <w:pPr>
        <w:spacing w:after="0" w:line="360" w:lineRule="auto"/>
        <w:ind w:firstLine="567"/>
        <w:jc w:val="both"/>
        <w:rPr>
          <w:rFonts w:ascii="GHEA Grapalat" w:hAnsi="GHEA Grapalat"/>
          <w:sz w:val="24"/>
          <w:szCs w:val="24"/>
        </w:rPr>
      </w:pPr>
      <w:r w:rsidRPr="005566C1">
        <w:rPr>
          <w:rFonts w:ascii="GHEA Grapalat" w:hAnsi="GHEA Grapalat"/>
          <w:sz w:val="24"/>
          <w:szCs w:val="24"/>
        </w:rPr>
        <w:t>«3</w:t>
      </w:r>
      <w:r w:rsidRPr="005566C1">
        <w:rPr>
          <w:rFonts w:ascii="Cambria Math" w:hAnsi="Cambria Math" w:cs="Cambria Math"/>
          <w:sz w:val="24"/>
          <w:szCs w:val="24"/>
        </w:rPr>
        <w:t>․</w:t>
      </w:r>
      <w:r w:rsidRPr="005566C1">
        <w:rPr>
          <w:rFonts w:ascii="GHEA Grapalat" w:hAnsi="GHEA Grapalat"/>
          <w:sz w:val="24"/>
          <w:szCs w:val="24"/>
        </w:rPr>
        <w:t>1</w:t>
      </w:r>
      <w:r w:rsidRPr="005566C1">
        <w:rPr>
          <w:rFonts w:ascii="Cambria Math" w:hAnsi="Cambria Math" w:cs="Cambria Math"/>
          <w:sz w:val="24"/>
          <w:szCs w:val="24"/>
        </w:rPr>
        <w:t>․</w:t>
      </w:r>
      <w:r w:rsidRPr="005566C1">
        <w:rPr>
          <w:rFonts w:ascii="GHEA Grapalat" w:hAnsi="GHEA Grapalat"/>
          <w:sz w:val="24"/>
          <w:szCs w:val="24"/>
        </w:rPr>
        <w:t xml:space="preserve"> Սահմանել, որ սույն կարգի շրջանակներում պետական գույք հասկացությունը ներառում է նաև հանրային պաշտոն զբաղեցնող անձանց և հանրային ծառայողների՝ </w:t>
      </w:r>
      <w:r w:rsidR="00D35865" w:rsidRPr="005566C1">
        <w:rPr>
          <w:rFonts w:ascii="GHEA Grapalat" w:hAnsi="GHEA Grapalat"/>
          <w:sz w:val="24"/>
          <w:szCs w:val="24"/>
        </w:rPr>
        <w:lastRenderedPageBreak/>
        <w:t xml:space="preserve">օրենքով սահմանված դեպքերում և կարգով </w:t>
      </w:r>
      <w:r w:rsidR="00D4696B" w:rsidRPr="005566C1">
        <w:rPr>
          <w:rFonts w:ascii="GHEA Grapalat" w:hAnsi="GHEA Grapalat"/>
          <w:sz w:val="24"/>
          <w:szCs w:val="24"/>
        </w:rPr>
        <w:t>Հայաստանի Հանրապետության սեփականությունը</w:t>
      </w:r>
      <w:r w:rsidRPr="005566C1">
        <w:rPr>
          <w:rFonts w:ascii="GHEA Grapalat" w:hAnsi="GHEA Grapalat"/>
          <w:sz w:val="24"/>
          <w:szCs w:val="24"/>
        </w:rPr>
        <w:t xml:space="preserve"> դարձած նվերները:»</w:t>
      </w:r>
      <w:r w:rsidR="00743117" w:rsidRPr="005566C1">
        <w:rPr>
          <w:rFonts w:ascii="Cambria Math" w:hAnsi="Cambria Math" w:cs="Cambria Math"/>
          <w:sz w:val="24"/>
          <w:szCs w:val="24"/>
        </w:rPr>
        <w:t>․</w:t>
      </w:r>
    </w:p>
    <w:p w14:paraId="118FC024" w14:textId="05FB5CCF" w:rsidR="00A14E8E" w:rsidRPr="005566C1" w:rsidRDefault="00A14E8E" w:rsidP="00A14E8E">
      <w:pPr>
        <w:spacing w:after="0" w:line="360" w:lineRule="auto"/>
        <w:ind w:firstLine="567"/>
        <w:jc w:val="both"/>
        <w:rPr>
          <w:rFonts w:ascii="GHEA Grapalat" w:eastAsia="GHEA Grapalat" w:hAnsi="GHEA Grapalat" w:cs="GHEA Grapalat"/>
          <w:sz w:val="24"/>
          <w:szCs w:val="24"/>
        </w:rPr>
      </w:pPr>
      <w:r w:rsidRPr="005566C1">
        <w:rPr>
          <w:rFonts w:ascii="GHEA Grapalat" w:hAnsi="GHEA Grapalat"/>
          <w:sz w:val="24"/>
          <w:szCs w:val="24"/>
        </w:rPr>
        <w:t>2</w:t>
      </w:r>
      <w:r w:rsidRPr="005566C1">
        <w:rPr>
          <w:rFonts w:ascii="Cambria Math" w:hAnsi="Cambria Math" w:cs="Cambria Math"/>
          <w:sz w:val="24"/>
          <w:szCs w:val="24"/>
        </w:rPr>
        <w:t>․</w:t>
      </w:r>
      <w:r w:rsidR="00D93DC8" w:rsidRPr="005566C1">
        <w:rPr>
          <w:rFonts w:ascii="GHEA Grapalat" w:hAnsi="GHEA Grapalat"/>
          <w:sz w:val="24"/>
          <w:szCs w:val="24"/>
        </w:rPr>
        <w:t xml:space="preserve"> </w:t>
      </w:r>
      <w:r w:rsidRPr="005566C1">
        <w:rPr>
          <w:rFonts w:ascii="GHEA Grapalat" w:hAnsi="GHEA Grapalat"/>
          <w:sz w:val="24"/>
          <w:szCs w:val="24"/>
        </w:rPr>
        <w:t>Որոշման Հավելված 1-ում</w:t>
      </w:r>
      <w:r w:rsidRPr="005566C1">
        <w:rPr>
          <w:rFonts w:ascii="GHEA Grapalat" w:eastAsia="GHEA Grapalat" w:hAnsi="GHEA Grapalat" w:cs="GHEA Grapalat"/>
          <w:sz w:val="24"/>
          <w:szCs w:val="24"/>
        </w:rPr>
        <w:t>՝</w:t>
      </w:r>
    </w:p>
    <w:p w14:paraId="5D1458A0" w14:textId="2C4D319E" w:rsidR="00A14E8E" w:rsidRPr="005566C1" w:rsidRDefault="00A14E8E" w:rsidP="00A14E8E">
      <w:pPr>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1) Վերնագ</w:t>
      </w:r>
      <w:r w:rsidR="00D93DC8" w:rsidRPr="005566C1">
        <w:rPr>
          <w:rFonts w:ascii="GHEA Grapalat" w:eastAsia="GHEA Grapalat" w:hAnsi="GHEA Grapalat" w:cs="GHEA Grapalat"/>
          <w:sz w:val="24"/>
          <w:szCs w:val="24"/>
        </w:rPr>
        <w:t>իրը</w:t>
      </w:r>
      <w:r w:rsidRPr="005566C1">
        <w:rPr>
          <w:rFonts w:ascii="GHEA Grapalat" w:eastAsia="GHEA Grapalat" w:hAnsi="GHEA Grapalat" w:cs="GHEA Grapalat"/>
          <w:sz w:val="24"/>
          <w:szCs w:val="24"/>
        </w:rPr>
        <w:t xml:space="preserve"> «</w:t>
      </w:r>
      <w:r w:rsidR="00D1003F" w:rsidRPr="005566C1">
        <w:rPr>
          <w:rFonts w:ascii="GHEA Grapalat" w:eastAsia="GHEA Grapalat" w:hAnsi="GHEA Grapalat" w:cs="GHEA Grapalat"/>
          <w:bCs/>
          <w:sz w:val="24"/>
          <w:szCs w:val="24"/>
        </w:rPr>
        <w:t>ԱՆՀԱՏՈՒՅՑ ՕԳՏԱԳՈՐԾՄԱՆ ԻՐԱՎՈՒՆՔՈՎ ՏՐԱՄԱԴՐՎԱԾ</w:t>
      </w:r>
      <w:r w:rsidRPr="005566C1">
        <w:rPr>
          <w:rFonts w:ascii="GHEA Grapalat" w:eastAsia="GHEA Grapalat" w:hAnsi="GHEA Grapalat" w:cs="GHEA Grapalat"/>
          <w:sz w:val="24"/>
          <w:szCs w:val="24"/>
        </w:rPr>
        <w:t>»</w:t>
      </w:r>
      <w:r w:rsidR="00D1003F" w:rsidRPr="005566C1">
        <w:rPr>
          <w:rFonts w:ascii="GHEA Grapalat" w:eastAsia="GHEA Grapalat" w:hAnsi="GHEA Grapalat" w:cs="GHEA Grapalat"/>
          <w:sz w:val="24"/>
          <w:szCs w:val="24"/>
        </w:rPr>
        <w:t xml:space="preserve"> բառերից հետո լրացնել «</w:t>
      </w:r>
      <w:r w:rsidR="00D1003F" w:rsidRPr="005566C1">
        <w:rPr>
          <w:rFonts w:ascii="GHEA Grapalat" w:eastAsia="GHEA Grapalat" w:hAnsi="GHEA Grapalat" w:cs="GHEA Grapalat"/>
          <w:bCs/>
          <w:sz w:val="24"/>
          <w:szCs w:val="24"/>
        </w:rPr>
        <w:t>, ՀԱՆՐԱՅԻՆ ՊԱՇՏՈՆ ԶԲԱՂԵՑՆՈՂ ԱՆՁԱՆՑ ԵՎ ՀԱՆՐԱՅԻՆ ԾԱՌԱՅՈՂՆԵՐԻ՝ ՊԵՏԱԿԱՆ ՍԵՓԱԿԱՆՈՒԹՅՈՒՆ ԴԱՐՁԱԾ ՆՎԵՐՆԵՐԻ,</w:t>
      </w:r>
      <w:r w:rsidR="00D1003F" w:rsidRPr="005566C1">
        <w:rPr>
          <w:rFonts w:ascii="GHEA Grapalat" w:eastAsia="GHEA Grapalat" w:hAnsi="GHEA Grapalat" w:cs="GHEA Grapalat"/>
          <w:sz w:val="24"/>
          <w:szCs w:val="24"/>
        </w:rPr>
        <w:t xml:space="preserve">» </w:t>
      </w:r>
      <w:r w:rsidR="009E462A" w:rsidRPr="005566C1">
        <w:rPr>
          <w:rFonts w:ascii="GHEA Grapalat" w:eastAsia="GHEA Grapalat" w:hAnsi="GHEA Grapalat" w:cs="GHEA Grapalat"/>
          <w:sz w:val="24"/>
          <w:szCs w:val="24"/>
        </w:rPr>
        <w:t>բառեր</w:t>
      </w:r>
      <w:r w:rsidR="00D93DC8" w:rsidRPr="005566C1">
        <w:rPr>
          <w:rFonts w:ascii="GHEA Grapalat" w:eastAsia="GHEA Grapalat" w:hAnsi="GHEA Grapalat" w:cs="GHEA Grapalat"/>
          <w:sz w:val="24"/>
          <w:szCs w:val="24"/>
        </w:rPr>
        <w:t>ով</w:t>
      </w:r>
      <w:r w:rsidR="009E462A" w:rsidRPr="005566C1">
        <w:rPr>
          <w:rFonts w:ascii="Cambria Math" w:eastAsia="GHEA Grapalat" w:hAnsi="Cambria Math" w:cs="Cambria Math"/>
          <w:sz w:val="24"/>
          <w:szCs w:val="24"/>
        </w:rPr>
        <w:t>․</w:t>
      </w:r>
    </w:p>
    <w:p w14:paraId="5ADD0291" w14:textId="10FB097B" w:rsidR="00D1003F" w:rsidRPr="005566C1" w:rsidRDefault="00D1003F" w:rsidP="00A14E8E">
      <w:pPr>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2) 1-ին կետ</w:t>
      </w:r>
      <w:r w:rsidR="00F84C32" w:rsidRPr="005566C1">
        <w:rPr>
          <w:rFonts w:ascii="GHEA Grapalat" w:eastAsia="GHEA Grapalat" w:hAnsi="GHEA Grapalat" w:cs="GHEA Grapalat"/>
          <w:sz w:val="24"/>
          <w:szCs w:val="24"/>
        </w:rPr>
        <w:t>ը</w:t>
      </w:r>
      <w:r w:rsidRPr="005566C1">
        <w:rPr>
          <w:rFonts w:ascii="GHEA Grapalat" w:eastAsia="GHEA Grapalat" w:hAnsi="GHEA Grapalat" w:cs="GHEA Grapalat"/>
          <w:sz w:val="24"/>
          <w:szCs w:val="24"/>
        </w:rPr>
        <w:t xml:space="preserve"> «պետական սեփականություն հանդիսացող</w:t>
      </w:r>
      <w:r w:rsidR="00C3351A" w:rsidRPr="005566C1">
        <w:rPr>
          <w:rFonts w:ascii="GHEA Grapalat" w:eastAsia="GHEA Grapalat" w:hAnsi="GHEA Grapalat" w:cs="GHEA Grapalat"/>
          <w:sz w:val="24"/>
          <w:szCs w:val="24"/>
        </w:rPr>
        <w:t xml:space="preserve"> գույքը</w:t>
      </w:r>
      <w:r w:rsidRPr="005566C1">
        <w:rPr>
          <w:rFonts w:ascii="GHEA Grapalat" w:eastAsia="GHEA Grapalat" w:hAnsi="GHEA Grapalat" w:cs="GHEA Grapalat"/>
          <w:sz w:val="24"/>
          <w:szCs w:val="24"/>
        </w:rPr>
        <w:t>» բա</w:t>
      </w:r>
      <w:r w:rsidR="006F6983" w:rsidRPr="005566C1">
        <w:rPr>
          <w:rFonts w:ascii="GHEA Grapalat" w:eastAsia="GHEA Grapalat" w:hAnsi="GHEA Grapalat" w:cs="GHEA Grapalat"/>
          <w:sz w:val="24"/>
          <w:szCs w:val="24"/>
        </w:rPr>
        <w:t xml:space="preserve">ռերից </w:t>
      </w:r>
      <w:r w:rsidR="00C3351A" w:rsidRPr="005566C1">
        <w:rPr>
          <w:rFonts w:ascii="GHEA Grapalat" w:eastAsia="GHEA Grapalat" w:hAnsi="GHEA Grapalat" w:cs="GHEA Grapalat"/>
          <w:sz w:val="24"/>
          <w:szCs w:val="24"/>
        </w:rPr>
        <w:t xml:space="preserve">հետո լրացնել «, ինչպես նաև </w:t>
      </w:r>
      <w:r w:rsidR="0001766D" w:rsidRPr="005566C1">
        <w:rPr>
          <w:rFonts w:ascii="GHEA Grapalat" w:eastAsia="GHEA Grapalat" w:hAnsi="GHEA Grapalat" w:cs="GHEA Grapalat"/>
          <w:sz w:val="24"/>
          <w:szCs w:val="24"/>
        </w:rPr>
        <w:t xml:space="preserve">«, ինչպես նաև հանրային պաշտոն զբաղեցնող անձանց և հանրային ծառայողների՝ պետական սեփականություն դարձած նվերները (այսուհետ` </w:t>
      </w:r>
      <w:r w:rsidR="00693888" w:rsidRPr="005566C1">
        <w:rPr>
          <w:rFonts w:ascii="GHEA Grapalat" w:eastAsia="GHEA Grapalat" w:hAnsi="GHEA Grapalat" w:cs="GHEA Grapalat"/>
          <w:sz w:val="24"/>
          <w:szCs w:val="24"/>
        </w:rPr>
        <w:t>Ն</w:t>
      </w:r>
      <w:r w:rsidR="00C3351A" w:rsidRPr="005566C1">
        <w:rPr>
          <w:rFonts w:ascii="GHEA Grapalat" w:eastAsia="GHEA Grapalat" w:hAnsi="GHEA Grapalat" w:cs="GHEA Grapalat"/>
          <w:sz w:val="24"/>
          <w:szCs w:val="24"/>
        </w:rPr>
        <w:t>վեր</w:t>
      </w:r>
      <w:r w:rsidR="0001766D" w:rsidRPr="005566C1">
        <w:rPr>
          <w:rFonts w:ascii="GHEA Grapalat" w:eastAsia="GHEA Grapalat" w:hAnsi="GHEA Grapalat" w:cs="GHEA Grapalat"/>
          <w:sz w:val="24"/>
          <w:szCs w:val="24"/>
        </w:rPr>
        <w:t>)</w:t>
      </w:r>
      <w:r w:rsidR="00C3351A" w:rsidRPr="005566C1">
        <w:rPr>
          <w:rFonts w:ascii="GHEA Grapalat" w:eastAsia="GHEA Grapalat" w:hAnsi="GHEA Grapalat" w:cs="GHEA Grapalat"/>
          <w:sz w:val="24"/>
          <w:szCs w:val="24"/>
        </w:rPr>
        <w:t>» բառեր</w:t>
      </w:r>
      <w:r w:rsidR="00F84C32" w:rsidRPr="005566C1">
        <w:rPr>
          <w:rFonts w:ascii="GHEA Grapalat" w:eastAsia="GHEA Grapalat" w:hAnsi="GHEA Grapalat" w:cs="GHEA Grapalat"/>
          <w:sz w:val="24"/>
          <w:szCs w:val="24"/>
        </w:rPr>
        <w:t>ով</w:t>
      </w:r>
      <w:r w:rsidR="009E462A" w:rsidRPr="005566C1">
        <w:rPr>
          <w:rFonts w:ascii="Cambria Math" w:eastAsia="GHEA Grapalat" w:hAnsi="Cambria Math" w:cs="Cambria Math"/>
          <w:sz w:val="24"/>
          <w:szCs w:val="24"/>
        </w:rPr>
        <w:t>․</w:t>
      </w:r>
    </w:p>
    <w:p w14:paraId="2BCADB7F" w14:textId="61440F06" w:rsidR="00A14E8E" w:rsidRPr="005566C1" w:rsidRDefault="00C3351A" w:rsidP="00C3351A">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3) 3-րդ կետի 2-րդ ենթակետի բ) պարբերությունը շարադրել հետևյալ խմբագրությամբ</w:t>
      </w:r>
      <w:r w:rsidRPr="005566C1">
        <w:rPr>
          <w:rFonts w:ascii="Cambria Math" w:eastAsia="GHEA Grapalat" w:hAnsi="Cambria Math" w:cs="Cambria Math"/>
          <w:sz w:val="24"/>
          <w:szCs w:val="24"/>
        </w:rPr>
        <w:t>․</w:t>
      </w:r>
    </w:p>
    <w:p w14:paraId="097ECB84" w14:textId="4DB680F3" w:rsidR="00224917" w:rsidRPr="005566C1" w:rsidRDefault="00224917" w:rsidP="00C3351A">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rPr>
      </w:pPr>
      <w:r w:rsidRPr="005566C1">
        <w:rPr>
          <w:rFonts w:ascii="GHEA Grapalat" w:eastAsia="GHEA Grapalat" w:hAnsi="GHEA Grapalat" w:cs="GHEA Grapalat"/>
          <w:sz w:val="24"/>
          <w:szCs w:val="24"/>
        </w:rPr>
        <w:t>«</w:t>
      </w:r>
      <w:r w:rsidRPr="005566C1">
        <w:rPr>
          <w:rFonts w:ascii="GHEA Grapalat" w:eastAsia="Times New Roman" w:hAnsi="GHEA Grapalat" w:cs="Times New Roman"/>
          <w:color w:val="000000"/>
          <w:sz w:val="24"/>
          <w:szCs w:val="24"/>
        </w:rPr>
        <w:t xml:space="preserve">բ. ընտրվում է աճուրդով վաճառքի եղանակը, եթե գնորդից չի պահանջվում կատարել որևէ պարտավորություն կամ եթե իրականացվում է </w:t>
      </w:r>
      <w:r w:rsidR="00693888"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վերի վաճառք</w:t>
      </w:r>
      <w:r w:rsidR="009E462A" w:rsidRPr="005566C1">
        <w:rPr>
          <w:rFonts w:ascii="GHEA Grapalat" w:eastAsia="Times New Roman" w:hAnsi="GHEA Grapalat" w:cs="Times New Roman"/>
          <w:color w:val="000000"/>
          <w:sz w:val="24"/>
          <w:szCs w:val="24"/>
        </w:rPr>
        <w:t>:»</w:t>
      </w:r>
      <w:r w:rsidR="009E462A" w:rsidRPr="005566C1">
        <w:rPr>
          <w:rFonts w:ascii="Cambria Math" w:eastAsia="Times New Roman" w:hAnsi="Cambria Math" w:cs="Cambria Math"/>
          <w:color w:val="000000"/>
          <w:sz w:val="24"/>
          <w:szCs w:val="24"/>
        </w:rPr>
        <w:t>․</w:t>
      </w:r>
    </w:p>
    <w:p w14:paraId="052426F8" w14:textId="1EBF10F5" w:rsidR="00523655" w:rsidRPr="005566C1" w:rsidRDefault="009E462A" w:rsidP="009E462A">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 xml:space="preserve">4) </w:t>
      </w:r>
      <w:r w:rsidR="00523655" w:rsidRPr="005566C1">
        <w:rPr>
          <w:rFonts w:ascii="GHEA Grapalat" w:eastAsia="GHEA Grapalat" w:hAnsi="GHEA Grapalat" w:cs="GHEA Grapalat"/>
          <w:sz w:val="24"/>
          <w:szCs w:val="24"/>
        </w:rPr>
        <w:t xml:space="preserve">4-րդ </w:t>
      </w:r>
      <w:r w:rsidRPr="005566C1">
        <w:rPr>
          <w:rFonts w:ascii="GHEA Grapalat" w:eastAsia="GHEA Grapalat" w:hAnsi="GHEA Grapalat" w:cs="GHEA Grapalat"/>
          <w:sz w:val="24"/>
          <w:szCs w:val="24"/>
        </w:rPr>
        <w:t>կետ</w:t>
      </w:r>
      <w:r w:rsidR="00693888" w:rsidRPr="005566C1">
        <w:rPr>
          <w:rFonts w:ascii="GHEA Grapalat" w:eastAsia="GHEA Grapalat" w:hAnsi="GHEA Grapalat" w:cs="GHEA Grapalat"/>
          <w:sz w:val="24"/>
          <w:szCs w:val="24"/>
        </w:rPr>
        <w:t>ը</w:t>
      </w:r>
      <w:r w:rsidRPr="005566C1">
        <w:rPr>
          <w:rFonts w:ascii="GHEA Grapalat" w:eastAsia="GHEA Grapalat" w:hAnsi="GHEA Grapalat" w:cs="GHEA Grapalat"/>
          <w:sz w:val="24"/>
          <w:szCs w:val="24"/>
        </w:rPr>
        <w:t xml:space="preserve"> «գույքի» բառից հետո լրացնել «</w:t>
      </w:r>
      <w:r w:rsidR="0001766D" w:rsidRPr="005566C1">
        <w:rPr>
          <w:rFonts w:ascii="GHEA Grapalat" w:eastAsia="GHEA Grapalat" w:hAnsi="GHEA Grapalat" w:cs="GHEA Grapalat"/>
          <w:sz w:val="24"/>
          <w:szCs w:val="24"/>
        </w:rPr>
        <w:t xml:space="preserve">այդ թվում` </w:t>
      </w:r>
      <w:r w:rsidR="00693888" w:rsidRPr="005566C1">
        <w:rPr>
          <w:rFonts w:ascii="GHEA Grapalat" w:eastAsia="Times New Roman" w:hAnsi="GHEA Grapalat" w:cs="Times New Roman"/>
          <w:color w:val="000000"/>
          <w:sz w:val="24"/>
          <w:szCs w:val="24"/>
        </w:rPr>
        <w:t>Նվեր</w:t>
      </w:r>
      <w:r w:rsidRPr="005566C1">
        <w:rPr>
          <w:rFonts w:ascii="GHEA Grapalat" w:eastAsia="Times New Roman" w:hAnsi="GHEA Grapalat" w:cs="Times New Roman"/>
          <w:color w:val="000000"/>
          <w:sz w:val="24"/>
          <w:szCs w:val="24"/>
        </w:rPr>
        <w:t>ի</w:t>
      </w:r>
      <w:r w:rsidRPr="005566C1">
        <w:rPr>
          <w:rFonts w:ascii="GHEA Grapalat" w:eastAsia="GHEA Grapalat" w:hAnsi="GHEA Grapalat" w:cs="GHEA Grapalat"/>
          <w:sz w:val="24"/>
          <w:szCs w:val="24"/>
        </w:rPr>
        <w:t>»  բառ</w:t>
      </w:r>
      <w:r w:rsidR="00693888" w:rsidRPr="005566C1">
        <w:rPr>
          <w:rFonts w:ascii="GHEA Grapalat" w:eastAsia="GHEA Grapalat" w:hAnsi="GHEA Grapalat" w:cs="GHEA Grapalat"/>
          <w:sz w:val="24"/>
          <w:szCs w:val="24"/>
        </w:rPr>
        <w:t>ով</w:t>
      </w:r>
      <w:r w:rsidRPr="005566C1">
        <w:rPr>
          <w:rFonts w:ascii="Cambria Math" w:eastAsia="GHEA Grapalat" w:hAnsi="Cambria Math" w:cs="Cambria Math"/>
          <w:sz w:val="24"/>
          <w:szCs w:val="24"/>
        </w:rPr>
        <w:t>․</w:t>
      </w:r>
    </w:p>
    <w:p w14:paraId="7B8B111B" w14:textId="6D0FCA12" w:rsidR="009E462A" w:rsidRPr="005566C1" w:rsidRDefault="009E462A" w:rsidP="009E462A">
      <w:pPr>
        <w:shd w:val="clear" w:color="auto" w:fill="FFFFFF"/>
        <w:tabs>
          <w:tab w:val="left" w:pos="993"/>
        </w:tabs>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5) 6-րդ կետ</w:t>
      </w:r>
      <w:r w:rsidR="00693888"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 xml:space="preserve"> «Վաճառքի ենթակա պետական գույքի» բառերից հետո լրացնել «, այդ թվում</w:t>
      </w:r>
      <w:r w:rsidR="000E2924" w:rsidRPr="005566C1">
        <w:rPr>
          <w:rFonts w:ascii="GHEA Grapalat" w:eastAsia="Times New Roman" w:hAnsi="GHEA Grapalat" w:cs="Times New Roman"/>
          <w:color w:val="000000"/>
          <w:sz w:val="24"/>
          <w:szCs w:val="24"/>
        </w:rPr>
        <w:t>`</w:t>
      </w:r>
      <w:r w:rsidRPr="005566C1">
        <w:rPr>
          <w:rFonts w:ascii="GHEA Grapalat" w:eastAsia="Times New Roman" w:hAnsi="GHEA Grapalat" w:cs="Times New Roman"/>
          <w:color w:val="000000"/>
          <w:sz w:val="24"/>
          <w:szCs w:val="24"/>
        </w:rPr>
        <w:t xml:space="preserve"> </w:t>
      </w:r>
      <w:r w:rsidR="00693888"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վերի» բառերը</w:t>
      </w:r>
      <w:r w:rsidRPr="005566C1">
        <w:rPr>
          <w:rFonts w:ascii="Cambria Math" w:eastAsia="Times New Roman" w:hAnsi="Cambria Math" w:cs="Cambria Math"/>
          <w:color w:val="000000"/>
          <w:sz w:val="24"/>
          <w:szCs w:val="24"/>
        </w:rPr>
        <w:t>․</w:t>
      </w:r>
    </w:p>
    <w:p w14:paraId="10DF834A" w14:textId="11A5C515" w:rsidR="009E462A" w:rsidRPr="005566C1" w:rsidRDefault="009E462A" w:rsidP="00A719B5">
      <w:pPr>
        <w:shd w:val="clear" w:color="auto" w:fill="FFFFFF"/>
        <w:tabs>
          <w:tab w:val="left" w:pos="993"/>
        </w:tabs>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 xml:space="preserve">6) </w:t>
      </w:r>
      <w:r w:rsidR="00A719B5" w:rsidRPr="005566C1">
        <w:rPr>
          <w:rFonts w:ascii="GHEA Grapalat" w:eastAsia="Times New Roman" w:hAnsi="GHEA Grapalat" w:cs="Times New Roman"/>
          <w:color w:val="000000"/>
          <w:sz w:val="24"/>
          <w:szCs w:val="24"/>
        </w:rPr>
        <w:t xml:space="preserve">7-րդ կետը </w:t>
      </w:r>
      <w:r w:rsidR="002F0605" w:rsidRPr="005566C1">
        <w:rPr>
          <w:rFonts w:ascii="GHEA Grapalat" w:eastAsia="Times New Roman" w:hAnsi="GHEA Grapalat" w:cs="Times New Roman"/>
          <w:color w:val="000000"/>
          <w:sz w:val="24"/>
          <w:szCs w:val="24"/>
        </w:rPr>
        <w:t xml:space="preserve">լրացնել հետևյալ խմբագրությամբ </w:t>
      </w:r>
      <w:r w:rsidR="00A719B5" w:rsidRPr="005566C1">
        <w:rPr>
          <w:rFonts w:ascii="GHEA Grapalat" w:eastAsia="Times New Roman" w:hAnsi="GHEA Grapalat" w:cs="Times New Roman"/>
          <w:color w:val="000000"/>
          <w:sz w:val="24"/>
          <w:szCs w:val="24"/>
        </w:rPr>
        <w:t>նոր</w:t>
      </w:r>
      <w:r w:rsidR="002F0605" w:rsidRPr="005566C1">
        <w:rPr>
          <w:rFonts w:ascii="GHEA Grapalat" w:eastAsia="Times New Roman" w:hAnsi="GHEA Grapalat" w:cs="Times New Roman"/>
          <w:color w:val="000000"/>
          <w:sz w:val="24"/>
          <w:szCs w:val="24"/>
        </w:rPr>
        <w:t>՝</w:t>
      </w:r>
      <w:r w:rsidR="00A719B5" w:rsidRPr="005566C1">
        <w:rPr>
          <w:rFonts w:ascii="GHEA Grapalat" w:eastAsia="Times New Roman" w:hAnsi="GHEA Grapalat" w:cs="Times New Roman"/>
          <w:color w:val="000000"/>
          <w:sz w:val="24"/>
          <w:szCs w:val="24"/>
        </w:rPr>
        <w:t xml:space="preserve"> 2</w:t>
      </w:r>
      <w:r w:rsidR="00A719B5" w:rsidRPr="005566C1">
        <w:rPr>
          <w:rFonts w:ascii="Cambria Math" w:eastAsia="Times New Roman" w:hAnsi="Cambria Math" w:cs="Cambria Math"/>
          <w:color w:val="000000"/>
          <w:sz w:val="24"/>
          <w:szCs w:val="24"/>
        </w:rPr>
        <w:t>․</w:t>
      </w:r>
      <w:r w:rsidR="00A719B5" w:rsidRPr="005566C1">
        <w:rPr>
          <w:rFonts w:ascii="GHEA Grapalat" w:eastAsia="Times New Roman" w:hAnsi="GHEA Grapalat" w:cs="Times New Roman"/>
          <w:color w:val="000000"/>
          <w:sz w:val="24"/>
          <w:szCs w:val="24"/>
        </w:rPr>
        <w:t>1-</w:t>
      </w:r>
      <w:r w:rsidR="00A719B5" w:rsidRPr="005566C1">
        <w:rPr>
          <w:rFonts w:ascii="GHEA Grapalat" w:eastAsia="Times New Roman" w:hAnsi="GHEA Grapalat" w:cs="GHEA Grapalat"/>
          <w:color w:val="000000"/>
          <w:sz w:val="24"/>
          <w:szCs w:val="24"/>
        </w:rPr>
        <w:t>ին</w:t>
      </w:r>
      <w:r w:rsidR="00A719B5" w:rsidRPr="005566C1">
        <w:rPr>
          <w:rFonts w:ascii="GHEA Grapalat" w:eastAsia="Times New Roman" w:hAnsi="GHEA Grapalat" w:cs="Times New Roman"/>
          <w:color w:val="000000"/>
          <w:sz w:val="24"/>
          <w:szCs w:val="24"/>
        </w:rPr>
        <w:t xml:space="preserve"> </w:t>
      </w:r>
      <w:r w:rsidR="00A719B5" w:rsidRPr="005566C1">
        <w:rPr>
          <w:rFonts w:ascii="GHEA Grapalat" w:eastAsia="Times New Roman" w:hAnsi="GHEA Grapalat" w:cs="GHEA Grapalat"/>
          <w:color w:val="000000"/>
          <w:sz w:val="24"/>
          <w:szCs w:val="24"/>
        </w:rPr>
        <w:t>կետով</w:t>
      </w:r>
      <w:r w:rsidR="00A719B5" w:rsidRPr="005566C1">
        <w:rPr>
          <w:rFonts w:ascii="Cambria Math" w:eastAsia="Times New Roman" w:hAnsi="Cambria Math" w:cs="Cambria Math"/>
          <w:color w:val="000000"/>
          <w:sz w:val="24"/>
          <w:szCs w:val="24"/>
        </w:rPr>
        <w:t>․</w:t>
      </w:r>
    </w:p>
    <w:p w14:paraId="64586751" w14:textId="6A12C271" w:rsidR="00C25FA4" w:rsidRPr="005566C1" w:rsidRDefault="00A719B5" w:rsidP="00C25FA4">
      <w:pPr>
        <w:shd w:val="clear" w:color="auto" w:fill="FFFFFF"/>
        <w:spacing w:after="0" w:line="360" w:lineRule="auto"/>
        <w:ind w:firstLine="375"/>
        <w:jc w:val="both"/>
        <w:rPr>
          <w:rFonts w:ascii="GHEA Grapalat" w:eastAsia="GHEA Grapalat" w:hAnsi="GHEA Grapalat" w:cs="GHEA Grapalat"/>
          <w:sz w:val="24"/>
          <w:szCs w:val="24"/>
        </w:rPr>
      </w:pPr>
      <w:r w:rsidRPr="005566C1">
        <w:rPr>
          <w:rFonts w:ascii="GHEA Grapalat" w:eastAsia="Times New Roman" w:hAnsi="GHEA Grapalat" w:cs="Times New Roman"/>
          <w:color w:val="000000"/>
          <w:sz w:val="24"/>
          <w:szCs w:val="24"/>
        </w:rPr>
        <w:t xml:space="preserve"> </w:t>
      </w:r>
      <w:r w:rsidR="00E332ED" w:rsidRPr="005566C1">
        <w:rPr>
          <w:rFonts w:ascii="GHEA Grapalat" w:eastAsia="Times New Roman" w:hAnsi="GHEA Grapalat" w:cs="Times New Roman"/>
          <w:color w:val="000000"/>
          <w:sz w:val="24"/>
          <w:szCs w:val="24"/>
        </w:rPr>
        <w:t>«2</w:t>
      </w:r>
      <w:r w:rsidR="00E332ED" w:rsidRPr="005566C1">
        <w:rPr>
          <w:rFonts w:ascii="Cambria Math" w:eastAsia="MS Mincho" w:hAnsi="Cambria Math" w:cs="Cambria Math"/>
          <w:color w:val="000000"/>
          <w:sz w:val="24"/>
          <w:szCs w:val="24"/>
        </w:rPr>
        <w:t>․</w:t>
      </w:r>
      <w:r w:rsidR="00E332ED" w:rsidRPr="005566C1">
        <w:rPr>
          <w:rFonts w:ascii="GHEA Grapalat" w:eastAsia="Times New Roman" w:hAnsi="GHEA Grapalat" w:cs="Times New Roman"/>
          <w:color w:val="000000"/>
          <w:sz w:val="24"/>
          <w:szCs w:val="24"/>
        </w:rPr>
        <w:t>1</w:t>
      </w:r>
      <w:r w:rsidR="00E332ED" w:rsidRPr="005566C1">
        <w:rPr>
          <w:rFonts w:ascii="Cambria Math" w:eastAsia="MS Mincho" w:hAnsi="Cambria Math" w:cs="Cambria Math"/>
          <w:color w:val="000000"/>
          <w:sz w:val="24"/>
          <w:szCs w:val="24"/>
        </w:rPr>
        <w:t>․</w:t>
      </w:r>
      <w:r w:rsidR="00E332ED" w:rsidRPr="005566C1">
        <w:rPr>
          <w:rFonts w:ascii="GHEA Grapalat" w:eastAsia="Times New Roman" w:hAnsi="GHEA Grapalat" w:cs="Times New Roman"/>
          <w:color w:val="000000"/>
          <w:sz w:val="24"/>
          <w:szCs w:val="24"/>
        </w:rPr>
        <w:t xml:space="preserve">) </w:t>
      </w:r>
      <w:r w:rsidR="000E2924" w:rsidRPr="005566C1">
        <w:rPr>
          <w:rFonts w:ascii="GHEA Grapalat" w:eastAsia="Times New Roman" w:hAnsi="GHEA Grapalat" w:cs="Times New Roman"/>
          <w:color w:val="000000"/>
          <w:sz w:val="24"/>
          <w:szCs w:val="24"/>
        </w:rPr>
        <w:t>Ն</w:t>
      </w:r>
      <w:r w:rsidR="00E332ED" w:rsidRPr="005566C1">
        <w:rPr>
          <w:rFonts w:ascii="GHEA Grapalat" w:eastAsia="Times New Roman" w:hAnsi="GHEA Grapalat" w:cs="Times New Roman"/>
          <w:color w:val="000000"/>
          <w:sz w:val="24"/>
          <w:szCs w:val="24"/>
        </w:rPr>
        <w:t>վերի դեպքում՝ նվերների ռեեստրում գրանցված տեղեկությունները, հանձնման վերաբերյալ կազմված փաստաթղթերը, ինչպես նաև՝ առկայության դեպքում՝ տեխնիկական բնութագիր կամ այլ փաստաթղթեր</w:t>
      </w:r>
      <w:r w:rsidRPr="005566C1">
        <w:rPr>
          <w:rFonts w:ascii="GHEA Grapalat" w:eastAsia="Times New Roman" w:hAnsi="GHEA Grapalat" w:cs="Times New Roman"/>
          <w:color w:val="000000"/>
          <w:sz w:val="24"/>
          <w:szCs w:val="24"/>
        </w:rPr>
        <w:t>:»</w:t>
      </w:r>
      <w:r w:rsidRPr="005566C1">
        <w:rPr>
          <w:rFonts w:ascii="Cambria Math" w:eastAsia="Times New Roman" w:hAnsi="Cambria Math" w:cs="Cambria Math"/>
          <w:color w:val="000000"/>
          <w:sz w:val="24"/>
          <w:szCs w:val="24"/>
        </w:rPr>
        <w:t>․</w:t>
      </w:r>
    </w:p>
    <w:p w14:paraId="3FC8E88B" w14:textId="1BCC444E" w:rsidR="002E0369" w:rsidRPr="005566C1" w:rsidRDefault="00C25FA4" w:rsidP="00C25FA4">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GHEA Grapalat" w:hAnsi="GHEA Grapalat" w:cs="GHEA Grapalat"/>
          <w:sz w:val="24"/>
          <w:szCs w:val="24"/>
        </w:rPr>
        <w:t xml:space="preserve">7) </w:t>
      </w:r>
      <w:r w:rsidR="002E0369" w:rsidRPr="005566C1">
        <w:rPr>
          <w:rFonts w:ascii="GHEA Grapalat" w:eastAsia="GHEA Grapalat" w:hAnsi="GHEA Grapalat" w:cs="GHEA Grapalat"/>
          <w:sz w:val="24"/>
          <w:szCs w:val="24"/>
        </w:rPr>
        <w:t>9-րդ կե</w:t>
      </w:r>
      <w:r w:rsidR="002F0605" w:rsidRPr="005566C1">
        <w:rPr>
          <w:rFonts w:ascii="GHEA Grapalat" w:eastAsia="GHEA Grapalat" w:hAnsi="GHEA Grapalat" w:cs="GHEA Grapalat"/>
          <w:sz w:val="24"/>
          <w:szCs w:val="24"/>
        </w:rPr>
        <w:t>տը</w:t>
      </w:r>
      <w:r w:rsidR="002E0369" w:rsidRPr="005566C1">
        <w:rPr>
          <w:rFonts w:ascii="GHEA Grapalat" w:eastAsia="GHEA Grapalat" w:hAnsi="GHEA Grapalat" w:cs="GHEA Grapalat"/>
          <w:sz w:val="24"/>
          <w:szCs w:val="24"/>
        </w:rPr>
        <w:t xml:space="preserve"> «</w:t>
      </w:r>
      <w:r w:rsidR="002E0369" w:rsidRPr="005566C1">
        <w:rPr>
          <w:rFonts w:ascii="GHEA Grapalat" w:eastAsia="Times New Roman" w:hAnsi="GHEA Grapalat" w:cs="Times New Roman"/>
          <w:color w:val="000000"/>
          <w:sz w:val="24"/>
          <w:szCs w:val="24"/>
        </w:rPr>
        <w:t xml:space="preserve">արդյունքում պիտանի համարվող գույքի» բառերից հետո </w:t>
      </w:r>
      <w:r w:rsidR="00A87B45" w:rsidRPr="005566C1">
        <w:rPr>
          <w:rFonts w:ascii="GHEA Grapalat" w:eastAsia="Times New Roman" w:hAnsi="GHEA Grapalat" w:cs="Times New Roman"/>
          <w:color w:val="000000"/>
          <w:sz w:val="24"/>
          <w:szCs w:val="24"/>
        </w:rPr>
        <w:t>լրացն</w:t>
      </w:r>
      <w:r w:rsidR="002E0369" w:rsidRPr="005566C1">
        <w:rPr>
          <w:rFonts w:ascii="GHEA Grapalat" w:eastAsia="Times New Roman" w:hAnsi="GHEA Grapalat" w:cs="Times New Roman"/>
          <w:color w:val="000000"/>
          <w:sz w:val="24"/>
          <w:szCs w:val="24"/>
        </w:rPr>
        <w:t xml:space="preserve">ել </w:t>
      </w:r>
      <w:r w:rsidR="002E0369" w:rsidRPr="005566C1">
        <w:rPr>
          <w:rFonts w:ascii="GHEA Grapalat" w:eastAsia="GHEA Grapalat" w:hAnsi="GHEA Grapalat" w:cs="GHEA Grapalat"/>
          <w:sz w:val="24"/>
          <w:szCs w:val="24"/>
        </w:rPr>
        <w:t>«</w:t>
      </w:r>
      <w:r w:rsidR="002E0369" w:rsidRPr="005566C1">
        <w:rPr>
          <w:rFonts w:ascii="GHEA Grapalat" w:eastAsia="Times New Roman" w:hAnsi="GHEA Grapalat" w:cs="Times New Roman"/>
          <w:color w:val="000000"/>
          <w:sz w:val="24"/>
          <w:szCs w:val="24"/>
        </w:rPr>
        <w:t xml:space="preserve">, </w:t>
      </w:r>
      <w:r w:rsidR="0001766D" w:rsidRPr="005566C1">
        <w:rPr>
          <w:rFonts w:ascii="GHEA Grapalat" w:eastAsia="Times New Roman" w:hAnsi="GHEA Grapalat" w:cs="Times New Roman"/>
          <w:color w:val="000000"/>
          <w:sz w:val="24"/>
          <w:szCs w:val="24"/>
        </w:rPr>
        <w:t xml:space="preserve">այդ թվում` </w:t>
      </w:r>
      <w:r w:rsidR="00A87B45" w:rsidRPr="005566C1">
        <w:rPr>
          <w:rFonts w:ascii="GHEA Grapalat" w:eastAsia="Times New Roman" w:hAnsi="GHEA Grapalat" w:cs="Times New Roman"/>
          <w:color w:val="000000"/>
          <w:sz w:val="24"/>
          <w:szCs w:val="24"/>
        </w:rPr>
        <w:t>Ն</w:t>
      </w:r>
      <w:r w:rsidR="002E0369" w:rsidRPr="005566C1">
        <w:rPr>
          <w:rFonts w:ascii="GHEA Grapalat" w:eastAsia="Times New Roman" w:hAnsi="GHEA Grapalat" w:cs="Times New Roman"/>
          <w:color w:val="000000"/>
          <w:sz w:val="24"/>
          <w:szCs w:val="24"/>
        </w:rPr>
        <w:t>վերների» բառե</w:t>
      </w:r>
      <w:r w:rsidR="00115A91" w:rsidRPr="005566C1">
        <w:rPr>
          <w:rFonts w:ascii="GHEA Grapalat" w:eastAsia="Times New Roman" w:hAnsi="GHEA Grapalat" w:cs="Times New Roman"/>
          <w:color w:val="000000"/>
          <w:sz w:val="24"/>
          <w:szCs w:val="24"/>
        </w:rPr>
        <w:t>ր</w:t>
      </w:r>
      <w:r w:rsidR="002F0605" w:rsidRPr="005566C1">
        <w:rPr>
          <w:rFonts w:ascii="GHEA Grapalat" w:eastAsia="Times New Roman" w:hAnsi="GHEA Grapalat" w:cs="Times New Roman"/>
          <w:color w:val="000000"/>
          <w:sz w:val="24"/>
          <w:szCs w:val="24"/>
        </w:rPr>
        <w:t>ով</w:t>
      </w:r>
      <w:r w:rsidR="00115A91" w:rsidRPr="005566C1">
        <w:rPr>
          <w:rFonts w:ascii="Cambria Math" w:eastAsia="Times New Roman" w:hAnsi="Cambria Math" w:cs="Cambria Math"/>
          <w:color w:val="000000"/>
          <w:sz w:val="24"/>
          <w:szCs w:val="24"/>
        </w:rPr>
        <w:t>․</w:t>
      </w:r>
    </w:p>
    <w:p w14:paraId="45F17799" w14:textId="3A632988" w:rsidR="00A945E7" w:rsidRPr="005566C1" w:rsidRDefault="00C25FA4" w:rsidP="00C25FA4">
      <w:pPr>
        <w:shd w:val="clear" w:color="auto" w:fill="FFFFFF"/>
        <w:spacing w:after="0" w:line="360" w:lineRule="auto"/>
        <w:ind w:firstLine="375"/>
        <w:jc w:val="both"/>
        <w:rPr>
          <w:rFonts w:ascii="GHEA Grapalat" w:eastAsia="GHEA Grapalat" w:hAnsi="GHEA Grapalat" w:cs="GHEA Grapalat"/>
          <w:sz w:val="24"/>
          <w:szCs w:val="24"/>
        </w:rPr>
      </w:pPr>
      <w:r w:rsidRPr="005566C1">
        <w:rPr>
          <w:rFonts w:ascii="GHEA Grapalat" w:eastAsia="Times New Roman" w:hAnsi="GHEA Grapalat" w:cs="Times New Roman"/>
          <w:color w:val="000000"/>
          <w:sz w:val="24"/>
          <w:szCs w:val="24"/>
        </w:rPr>
        <w:t>8)</w:t>
      </w:r>
      <w:r w:rsidRPr="005566C1">
        <w:rPr>
          <w:rFonts w:ascii="GHEA Grapalat" w:eastAsia="GHEA Grapalat" w:hAnsi="GHEA Grapalat" w:cs="GHEA Grapalat"/>
          <w:sz w:val="24"/>
          <w:szCs w:val="24"/>
        </w:rPr>
        <w:t xml:space="preserve"> </w:t>
      </w:r>
      <w:r w:rsidR="00A945E7" w:rsidRPr="005566C1">
        <w:rPr>
          <w:rFonts w:ascii="GHEA Grapalat" w:eastAsia="GHEA Grapalat" w:hAnsi="GHEA Grapalat" w:cs="GHEA Grapalat"/>
          <w:sz w:val="24"/>
          <w:szCs w:val="24"/>
        </w:rPr>
        <w:t xml:space="preserve">10-րդ կետի 3-րդ </w:t>
      </w:r>
      <w:r w:rsidR="002F0605" w:rsidRPr="005566C1">
        <w:rPr>
          <w:rFonts w:ascii="GHEA Grapalat" w:eastAsia="GHEA Grapalat" w:hAnsi="GHEA Grapalat" w:cs="GHEA Grapalat"/>
          <w:sz w:val="24"/>
          <w:szCs w:val="24"/>
        </w:rPr>
        <w:t>ենթակետում</w:t>
      </w:r>
      <w:r w:rsidRPr="005566C1">
        <w:rPr>
          <w:rFonts w:ascii="GHEA Grapalat" w:eastAsia="GHEA Grapalat" w:hAnsi="GHEA Grapalat" w:cs="GHEA Grapalat"/>
          <w:sz w:val="24"/>
          <w:szCs w:val="24"/>
        </w:rPr>
        <w:t xml:space="preserve"> «գույքն» բառը փոխարինել «</w:t>
      </w:r>
      <w:r w:rsidR="00FB3FF1" w:rsidRPr="005566C1">
        <w:rPr>
          <w:rFonts w:ascii="GHEA Grapalat" w:eastAsia="Times New Roman" w:hAnsi="GHEA Grapalat" w:cs="Times New Roman"/>
          <w:color w:val="000000"/>
          <w:sz w:val="24"/>
          <w:szCs w:val="24"/>
        </w:rPr>
        <w:t>գույք</w:t>
      </w:r>
      <w:r w:rsidR="00FB3FF1" w:rsidRPr="005566C1">
        <w:rPr>
          <w:rFonts w:ascii="GHEA Grapalat" w:eastAsia="Times New Roman" w:hAnsi="GHEA Grapalat" w:cs="Sylfaen"/>
          <w:color w:val="000000"/>
          <w:sz w:val="24"/>
          <w:szCs w:val="24"/>
        </w:rPr>
        <w:t>ը</w:t>
      </w:r>
      <w:r w:rsidR="00FB3FF1" w:rsidRPr="005566C1">
        <w:rPr>
          <w:rFonts w:ascii="GHEA Grapalat" w:eastAsia="Times New Roman" w:hAnsi="GHEA Grapalat" w:cs="Times New Roman"/>
          <w:color w:val="000000"/>
          <w:sz w:val="24"/>
          <w:szCs w:val="24"/>
        </w:rPr>
        <w:t xml:space="preserve"> (այդ թվում՝ </w:t>
      </w:r>
      <w:r w:rsidR="00A87B45" w:rsidRPr="005566C1">
        <w:rPr>
          <w:rFonts w:ascii="GHEA Grapalat" w:eastAsia="Times New Roman" w:hAnsi="GHEA Grapalat" w:cs="Times New Roman"/>
          <w:color w:val="000000"/>
          <w:sz w:val="24"/>
          <w:szCs w:val="24"/>
        </w:rPr>
        <w:t>Ն</w:t>
      </w:r>
      <w:r w:rsidR="00FB3FF1" w:rsidRPr="005566C1">
        <w:rPr>
          <w:rFonts w:ascii="GHEA Grapalat" w:eastAsia="Times New Roman" w:hAnsi="GHEA Grapalat" w:cs="Times New Roman"/>
          <w:color w:val="000000"/>
          <w:sz w:val="24"/>
          <w:szCs w:val="24"/>
        </w:rPr>
        <w:t>վերը)</w:t>
      </w:r>
      <w:r w:rsidRPr="005566C1">
        <w:rPr>
          <w:rFonts w:ascii="GHEA Grapalat" w:eastAsia="GHEA Grapalat" w:hAnsi="GHEA Grapalat" w:cs="GHEA Grapalat"/>
          <w:sz w:val="24"/>
          <w:szCs w:val="24"/>
        </w:rPr>
        <w:t>»</w:t>
      </w:r>
      <w:r w:rsidR="006D1B39" w:rsidRPr="005566C1">
        <w:rPr>
          <w:rFonts w:ascii="GHEA Grapalat" w:eastAsia="GHEA Grapalat" w:hAnsi="GHEA Grapalat" w:cs="GHEA Grapalat"/>
          <w:sz w:val="24"/>
          <w:szCs w:val="24"/>
        </w:rPr>
        <w:t xml:space="preserve"> </w:t>
      </w:r>
      <w:r w:rsidR="00FB3FF1" w:rsidRPr="005566C1">
        <w:rPr>
          <w:rFonts w:ascii="GHEA Grapalat" w:eastAsia="GHEA Grapalat" w:hAnsi="GHEA Grapalat" w:cs="GHEA Grapalat"/>
          <w:sz w:val="24"/>
          <w:szCs w:val="24"/>
        </w:rPr>
        <w:t>բառերով</w:t>
      </w:r>
      <w:r w:rsidR="00FB3FF1" w:rsidRPr="005566C1">
        <w:rPr>
          <w:rFonts w:ascii="Cambria Math" w:eastAsia="GHEA Grapalat" w:hAnsi="Cambria Math" w:cs="Cambria Math"/>
          <w:sz w:val="24"/>
          <w:szCs w:val="24"/>
        </w:rPr>
        <w:t>․</w:t>
      </w:r>
    </w:p>
    <w:p w14:paraId="20400077" w14:textId="344EB58F" w:rsidR="00D22036" w:rsidRPr="005566C1" w:rsidRDefault="00FB3FF1" w:rsidP="00A70D6C">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 xml:space="preserve">9) 14-րդ կետում </w:t>
      </w:r>
      <w:r w:rsidRPr="005566C1">
        <w:rPr>
          <w:rFonts w:ascii="GHEA Grapalat" w:eastAsia="GHEA Grapalat" w:hAnsi="GHEA Grapalat" w:cs="GHEA Grapalat"/>
          <w:sz w:val="24"/>
          <w:szCs w:val="24"/>
        </w:rPr>
        <w:t>«</w:t>
      </w:r>
      <w:r w:rsidR="007768FD" w:rsidRPr="005566C1">
        <w:rPr>
          <w:rFonts w:ascii="GHEA Grapalat" w:eastAsia="GHEA Grapalat" w:hAnsi="GHEA Grapalat" w:cs="GHEA Grapalat"/>
          <w:sz w:val="24"/>
          <w:szCs w:val="24"/>
        </w:rPr>
        <w:t>Գ</w:t>
      </w:r>
      <w:r w:rsidRPr="005566C1">
        <w:rPr>
          <w:rFonts w:ascii="GHEA Grapalat" w:eastAsia="GHEA Grapalat" w:hAnsi="GHEA Grapalat" w:cs="GHEA Grapalat"/>
          <w:sz w:val="24"/>
          <w:szCs w:val="24"/>
        </w:rPr>
        <w:t xml:space="preserve">ույքն» բառը փոխարինել </w:t>
      </w:r>
      <w:r w:rsidRPr="005566C1">
        <w:rPr>
          <w:rFonts w:ascii="GHEA Grapalat" w:eastAsia="Times New Roman" w:hAnsi="GHEA Grapalat" w:cs="Times New Roman"/>
          <w:color w:val="000000"/>
          <w:sz w:val="24"/>
          <w:szCs w:val="24"/>
        </w:rPr>
        <w:t>Գույք</w:t>
      </w:r>
      <w:r w:rsidRPr="005566C1">
        <w:rPr>
          <w:rFonts w:ascii="GHEA Grapalat" w:eastAsia="Times New Roman" w:hAnsi="GHEA Grapalat" w:cs="Sylfaen"/>
          <w:color w:val="000000"/>
          <w:sz w:val="24"/>
          <w:szCs w:val="24"/>
        </w:rPr>
        <w:t>ը</w:t>
      </w:r>
      <w:r w:rsidRPr="005566C1">
        <w:rPr>
          <w:rFonts w:ascii="GHEA Grapalat" w:eastAsia="Times New Roman" w:hAnsi="GHEA Grapalat" w:cs="Times New Roman"/>
          <w:color w:val="000000"/>
          <w:sz w:val="24"/>
          <w:szCs w:val="24"/>
        </w:rPr>
        <w:t xml:space="preserve"> (այդ թվում՝ </w:t>
      </w:r>
      <w:r w:rsidR="00A87B45"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վերը) բառերով</w:t>
      </w:r>
      <w:r w:rsidRPr="005566C1">
        <w:rPr>
          <w:rFonts w:ascii="Cambria Math" w:eastAsia="Times New Roman" w:hAnsi="Cambria Math" w:cs="Cambria Math"/>
          <w:color w:val="000000"/>
          <w:sz w:val="24"/>
          <w:szCs w:val="24"/>
        </w:rPr>
        <w:t>․</w:t>
      </w:r>
    </w:p>
    <w:p w14:paraId="44A87EE2" w14:textId="0AEC50D6" w:rsidR="00A70D6C" w:rsidRPr="005566C1" w:rsidRDefault="00FB3FF1" w:rsidP="00FB3FF1">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10) 15-րդ կետ</w:t>
      </w:r>
      <w:r w:rsidR="002F0605"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 xml:space="preserve"> «Աճուրդով (մրցույթով) չվաճառված գույքի» բառերից հետո լրացնել</w:t>
      </w:r>
      <w:r w:rsidR="00A70D6C" w:rsidRPr="005566C1">
        <w:rPr>
          <w:rFonts w:ascii="GHEA Grapalat" w:eastAsia="Times New Roman" w:hAnsi="GHEA Grapalat" w:cs="Times New Roman"/>
          <w:color w:val="000000"/>
          <w:sz w:val="24"/>
          <w:szCs w:val="24"/>
        </w:rPr>
        <w:t xml:space="preserve"> </w:t>
      </w:r>
      <w:r w:rsidRPr="005566C1">
        <w:rPr>
          <w:rFonts w:ascii="GHEA Grapalat" w:eastAsia="Times New Roman" w:hAnsi="GHEA Grapalat" w:cs="Times New Roman"/>
          <w:color w:val="000000"/>
          <w:sz w:val="24"/>
          <w:szCs w:val="24"/>
        </w:rPr>
        <w:t xml:space="preserve">«, </w:t>
      </w:r>
      <w:r w:rsidR="00A87B45"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վերի»</w:t>
      </w:r>
      <w:r w:rsidR="00115A91" w:rsidRPr="005566C1">
        <w:rPr>
          <w:rFonts w:ascii="GHEA Grapalat" w:eastAsia="Times New Roman" w:hAnsi="GHEA Grapalat" w:cs="Times New Roman"/>
          <w:color w:val="000000"/>
          <w:sz w:val="24"/>
          <w:szCs w:val="24"/>
        </w:rPr>
        <w:t xml:space="preserve"> բառեր</w:t>
      </w:r>
      <w:r w:rsidR="002F0605" w:rsidRPr="005566C1">
        <w:rPr>
          <w:rFonts w:ascii="GHEA Grapalat" w:eastAsia="Times New Roman" w:hAnsi="GHEA Grapalat" w:cs="Times New Roman"/>
          <w:color w:val="000000"/>
          <w:sz w:val="24"/>
          <w:szCs w:val="24"/>
        </w:rPr>
        <w:t>ով</w:t>
      </w:r>
      <w:r w:rsidR="00115A91" w:rsidRPr="005566C1">
        <w:rPr>
          <w:rFonts w:ascii="Cambria Math" w:eastAsia="Times New Roman" w:hAnsi="Cambria Math" w:cs="Cambria Math"/>
          <w:color w:val="000000"/>
          <w:sz w:val="24"/>
          <w:szCs w:val="24"/>
        </w:rPr>
        <w:t>․</w:t>
      </w:r>
    </w:p>
    <w:p w14:paraId="360C1C9C" w14:textId="6F18C142" w:rsidR="009F4188" w:rsidRPr="005566C1" w:rsidRDefault="00FB3FF1" w:rsidP="00A70D6C">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lastRenderedPageBreak/>
        <w:t xml:space="preserve">11) </w:t>
      </w:r>
      <w:r w:rsidR="00096365" w:rsidRPr="005566C1">
        <w:rPr>
          <w:rFonts w:ascii="GHEA Grapalat" w:eastAsia="Times New Roman" w:hAnsi="GHEA Grapalat" w:cs="Times New Roman"/>
          <w:color w:val="000000"/>
          <w:sz w:val="24"/>
          <w:szCs w:val="24"/>
        </w:rPr>
        <w:t>17-րդ կետ</w:t>
      </w:r>
      <w:r w:rsidR="006C4BD7" w:rsidRPr="005566C1">
        <w:rPr>
          <w:rFonts w:ascii="GHEA Grapalat" w:eastAsia="Times New Roman" w:hAnsi="GHEA Grapalat" w:cs="Times New Roman"/>
          <w:color w:val="000000"/>
          <w:sz w:val="24"/>
          <w:szCs w:val="24"/>
        </w:rPr>
        <w:t>ում</w:t>
      </w:r>
      <w:r w:rsidR="00096365" w:rsidRPr="005566C1">
        <w:rPr>
          <w:rFonts w:ascii="GHEA Grapalat" w:eastAsia="Times New Roman" w:hAnsi="GHEA Grapalat" w:cs="Times New Roman"/>
          <w:color w:val="000000"/>
          <w:sz w:val="24"/>
          <w:szCs w:val="24"/>
        </w:rPr>
        <w:t xml:space="preserve"> «</w:t>
      </w:r>
      <w:r w:rsidR="002C275A" w:rsidRPr="005566C1">
        <w:rPr>
          <w:rFonts w:ascii="GHEA Grapalat" w:eastAsia="Times New Roman" w:hAnsi="GHEA Grapalat" w:cs="Times New Roman"/>
          <w:color w:val="000000"/>
          <w:sz w:val="24"/>
          <w:szCs w:val="24"/>
        </w:rPr>
        <w:t>Գույքի (կամ մրցույթով) վաճառքի մասին իրավական ակտն</w:t>
      </w:r>
      <w:r w:rsidR="00096365" w:rsidRPr="005566C1">
        <w:rPr>
          <w:rFonts w:ascii="GHEA Grapalat" w:eastAsia="Times New Roman" w:hAnsi="GHEA Grapalat" w:cs="Times New Roman"/>
          <w:color w:val="000000"/>
          <w:sz w:val="24"/>
          <w:szCs w:val="24"/>
        </w:rPr>
        <w:t>»</w:t>
      </w:r>
      <w:r w:rsidR="002C275A" w:rsidRPr="005566C1">
        <w:rPr>
          <w:rFonts w:ascii="GHEA Grapalat" w:eastAsia="Times New Roman" w:hAnsi="GHEA Grapalat" w:cs="Times New Roman"/>
          <w:color w:val="000000"/>
          <w:sz w:val="24"/>
          <w:szCs w:val="24"/>
        </w:rPr>
        <w:t xml:space="preserve"> բառերը փոխարինել «. Գույք</w:t>
      </w:r>
      <w:r w:rsidR="00A87B45" w:rsidRPr="005566C1">
        <w:rPr>
          <w:rFonts w:ascii="GHEA Grapalat" w:eastAsia="Times New Roman" w:hAnsi="GHEA Grapalat" w:cs="Times New Roman"/>
          <w:color w:val="000000"/>
          <w:sz w:val="24"/>
          <w:szCs w:val="24"/>
        </w:rPr>
        <w:t>ը</w:t>
      </w:r>
      <w:r w:rsidR="002C275A" w:rsidRPr="005566C1">
        <w:rPr>
          <w:rFonts w:ascii="GHEA Grapalat" w:eastAsia="Times New Roman" w:hAnsi="GHEA Grapalat" w:cs="Times New Roman"/>
          <w:color w:val="000000"/>
          <w:sz w:val="24"/>
          <w:szCs w:val="24"/>
        </w:rPr>
        <w:t xml:space="preserve">, </w:t>
      </w:r>
      <w:r w:rsidR="0001766D" w:rsidRPr="005566C1">
        <w:rPr>
          <w:rFonts w:ascii="GHEA Grapalat" w:eastAsia="Times New Roman" w:hAnsi="GHEA Grapalat" w:cs="Times New Roman"/>
          <w:color w:val="000000"/>
          <w:sz w:val="24"/>
          <w:szCs w:val="24"/>
        </w:rPr>
        <w:t>այդ թվում`</w:t>
      </w:r>
      <w:r w:rsidR="002C275A" w:rsidRPr="005566C1">
        <w:rPr>
          <w:rFonts w:ascii="GHEA Grapalat" w:eastAsia="Times New Roman" w:hAnsi="GHEA Grapalat" w:cs="Times New Roman"/>
          <w:color w:val="000000"/>
          <w:sz w:val="24"/>
          <w:szCs w:val="24"/>
        </w:rPr>
        <w:t xml:space="preserve"> </w:t>
      </w:r>
      <w:r w:rsidR="00A87B45" w:rsidRPr="005566C1">
        <w:rPr>
          <w:rFonts w:ascii="GHEA Grapalat" w:eastAsia="Times New Roman" w:hAnsi="GHEA Grapalat" w:cs="Times New Roman"/>
          <w:color w:val="000000"/>
          <w:sz w:val="24"/>
          <w:szCs w:val="24"/>
        </w:rPr>
        <w:t>Ն</w:t>
      </w:r>
      <w:r w:rsidR="002C275A" w:rsidRPr="005566C1">
        <w:rPr>
          <w:rFonts w:ascii="GHEA Grapalat" w:eastAsia="Times New Roman" w:hAnsi="GHEA Grapalat" w:cs="Times New Roman"/>
          <w:color w:val="000000"/>
          <w:sz w:val="24"/>
          <w:szCs w:val="24"/>
        </w:rPr>
        <w:t>վերն աճուրդով (կամ մրցույթով) վաճառ</w:t>
      </w:r>
      <w:r w:rsidR="00A87B45" w:rsidRPr="005566C1">
        <w:rPr>
          <w:rFonts w:ascii="GHEA Grapalat" w:eastAsia="Times New Roman" w:hAnsi="GHEA Grapalat" w:cs="Times New Roman"/>
          <w:color w:val="000000"/>
          <w:sz w:val="24"/>
          <w:szCs w:val="24"/>
        </w:rPr>
        <w:t>ելու</w:t>
      </w:r>
      <w:r w:rsidR="002C275A" w:rsidRPr="005566C1">
        <w:rPr>
          <w:rFonts w:ascii="GHEA Grapalat" w:eastAsia="Times New Roman" w:hAnsi="GHEA Grapalat" w:cs="Times New Roman"/>
          <w:color w:val="000000"/>
          <w:sz w:val="24"/>
          <w:szCs w:val="24"/>
        </w:rPr>
        <w:t xml:space="preserve"> մասին իրավական ակտն» բառերով</w:t>
      </w:r>
      <w:r w:rsidR="002C275A" w:rsidRPr="005566C1">
        <w:rPr>
          <w:rFonts w:ascii="Cambria Math" w:eastAsia="Times New Roman" w:hAnsi="Cambria Math" w:cs="Cambria Math"/>
          <w:color w:val="000000"/>
          <w:sz w:val="24"/>
          <w:szCs w:val="24"/>
        </w:rPr>
        <w:t>․</w:t>
      </w:r>
    </w:p>
    <w:p w14:paraId="3703F630" w14:textId="2E5587E4" w:rsidR="002C275A" w:rsidRPr="005566C1" w:rsidRDefault="002C275A" w:rsidP="00A70D6C">
      <w:pPr>
        <w:shd w:val="clear" w:color="auto" w:fill="FFFFFF"/>
        <w:spacing w:after="0" w:line="360" w:lineRule="auto"/>
        <w:ind w:firstLine="375"/>
        <w:jc w:val="both"/>
        <w:rPr>
          <w:rFonts w:ascii="GHEA Grapalat" w:eastAsia="Times New Roman" w:hAnsi="GHEA Grapalat" w:cs="Times New Roman"/>
          <w:b/>
          <w:color w:val="000000"/>
          <w:sz w:val="24"/>
          <w:szCs w:val="24"/>
        </w:rPr>
      </w:pPr>
      <w:r w:rsidRPr="005566C1">
        <w:rPr>
          <w:rFonts w:ascii="GHEA Grapalat" w:eastAsia="Times New Roman" w:hAnsi="GHEA Grapalat" w:cs="Times New Roman"/>
          <w:color w:val="000000"/>
          <w:sz w:val="24"/>
          <w:szCs w:val="24"/>
        </w:rPr>
        <w:t>12) 18-րդ կետ</w:t>
      </w:r>
      <w:r w:rsidR="0022045A"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 xml:space="preserve"> «պիտանի շարժական գույքը (տրանսպորտային միջոցները)» բառերից հետո լրացնել «, </w:t>
      </w:r>
      <w:r w:rsidR="0001766D" w:rsidRPr="005566C1">
        <w:rPr>
          <w:rFonts w:ascii="GHEA Grapalat" w:eastAsia="Times New Roman" w:hAnsi="GHEA Grapalat" w:cs="Times New Roman"/>
          <w:color w:val="000000"/>
          <w:sz w:val="24"/>
          <w:szCs w:val="24"/>
        </w:rPr>
        <w:t xml:space="preserve">այդ թվում` </w:t>
      </w:r>
      <w:r w:rsidR="00A87B45"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w:t>
      </w:r>
      <w:r w:rsidR="00A87B45"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 բառերով, իսկ «չօտարվելու դեպքում շարժական գույքը» բառերից հետո լրացնել «</w:t>
      </w:r>
      <w:r w:rsidR="007768FD" w:rsidRPr="005566C1">
        <w:rPr>
          <w:rFonts w:ascii="GHEA Grapalat" w:eastAsia="Times New Roman" w:hAnsi="GHEA Grapalat" w:cs="Times New Roman"/>
          <w:color w:val="000000"/>
          <w:sz w:val="24"/>
          <w:szCs w:val="24"/>
        </w:rPr>
        <w:t xml:space="preserve">, բացառությամբ </w:t>
      </w:r>
      <w:r w:rsidR="00A87B45"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վերների,» բառերով</w:t>
      </w:r>
      <w:r w:rsidR="00152F63" w:rsidRPr="005566C1">
        <w:rPr>
          <w:rFonts w:ascii="Cambria Math" w:eastAsia="Times New Roman" w:hAnsi="Cambria Math" w:cs="Cambria Math"/>
          <w:color w:val="000000"/>
          <w:sz w:val="24"/>
          <w:szCs w:val="24"/>
        </w:rPr>
        <w:t>․</w:t>
      </w:r>
    </w:p>
    <w:p w14:paraId="04C5D6E1" w14:textId="5A3C7610" w:rsidR="00096B47" w:rsidRPr="005566C1" w:rsidRDefault="00560199" w:rsidP="00A70D6C">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 xml:space="preserve">13) 20-րդ կետում «Գույքը չվաճառվելու դեպքում այն ներկայացվում է նոր աճուրդի (մրցույթի), եթե գույքի վաճառքի մասին իրավական ակտով նոր աճուրդի կազմակերպումն արգելված չէ,» բառերը փոխարինել «Գույքը, </w:t>
      </w:r>
      <w:r w:rsidR="00693888" w:rsidRPr="005566C1">
        <w:rPr>
          <w:rFonts w:ascii="GHEA Grapalat" w:eastAsia="Times New Roman" w:hAnsi="GHEA Grapalat" w:cs="Times New Roman"/>
          <w:color w:val="000000"/>
          <w:sz w:val="24"/>
          <w:szCs w:val="24"/>
        </w:rPr>
        <w:t>այդ թվում` Ն</w:t>
      </w:r>
      <w:r w:rsidRPr="005566C1">
        <w:rPr>
          <w:rFonts w:ascii="GHEA Grapalat" w:eastAsia="Times New Roman" w:hAnsi="GHEA Grapalat" w:cs="Times New Roman"/>
          <w:color w:val="000000"/>
          <w:sz w:val="24"/>
          <w:szCs w:val="24"/>
        </w:rPr>
        <w:t>վերը</w:t>
      </w:r>
      <w:r w:rsidR="00693888" w:rsidRPr="005566C1">
        <w:rPr>
          <w:rFonts w:ascii="GHEA Grapalat" w:eastAsia="Times New Roman" w:hAnsi="GHEA Grapalat" w:cs="Times New Roman"/>
          <w:color w:val="000000"/>
          <w:sz w:val="24"/>
          <w:szCs w:val="24"/>
        </w:rPr>
        <w:t>,</w:t>
      </w:r>
      <w:r w:rsidRPr="005566C1">
        <w:rPr>
          <w:rFonts w:ascii="GHEA Grapalat" w:eastAsia="Times New Roman" w:hAnsi="GHEA Grapalat" w:cs="Times New Roman"/>
          <w:color w:val="000000"/>
          <w:sz w:val="24"/>
          <w:szCs w:val="24"/>
        </w:rPr>
        <w:t xml:space="preserve"> չվաճառվելու դեպքում այն ներկայացվում է նոր աճուրդի (մրցույթի), եթե վաճառքի մասին իրավական ակտով նոր աճուրդի կազմակերպումն արգելված չէ,» բառերով</w:t>
      </w:r>
      <w:r w:rsidRPr="005566C1">
        <w:rPr>
          <w:rFonts w:ascii="Cambria Math" w:eastAsia="Times New Roman" w:hAnsi="Cambria Math" w:cs="Cambria Math"/>
          <w:color w:val="000000"/>
          <w:sz w:val="24"/>
          <w:szCs w:val="24"/>
        </w:rPr>
        <w:t>․</w:t>
      </w:r>
    </w:p>
    <w:p w14:paraId="3CCEB2FB" w14:textId="4A5A7FA1" w:rsidR="00560199" w:rsidRPr="005566C1" w:rsidRDefault="00560199" w:rsidP="00645CF6">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14) 21-րդ կետ</w:t>
      </w:r>
      <w:r w:rsidR="00B746BC" w:rsidRPr="005566C1">
        <w:rPr>
          <w:rFonts w:ascii="GHEA Grapalat" w:eastAsia="Times New Roman" w:hAnsi="GHEA Grapalat" w:cs="Times New Roman"/>
          <w:color w:val="000000"/>
          <w:sz w:val="24"/>
          <w:szCs w:val="24"/>
        </w:rPr>
        <w:t xml:space="preserve">ում </w:t>
      </w:r>
      <w:r w:rsidRPr="005566C1">
        <w:rPr>
          <w:rFonts w:ascii="GHEA Grapalat" w:eastAsia="Times New Roman" w:hAnsi="GHEA Grapalat" w:cs="Times New Roman"/>
          <w:color w:val="000000"/>
          <w:sz w:val="24"/>
          <w:szCs w:val="24"/>
        </w:rPr>
        <w:t>«գույքն» բառ</w:t>
      </w:r>
      <w:r w:rsidR="00B746BC" w:rsidRPr="005566C1">
        <w:rPr>
          <w:rFonts w:ascii="GHEA Grapalat" w:eastAsia="Times New Roman" w:hAnsi="GHEA Grapalat" w:cs="Times New Roman"/>
          <w:color w:val="000000"/>
          <w:sz w:val="24"/>
          <w:szCs w:val="24"/>
        </w:rPr>
        <w:t xml:space="preserve">ը փոխարիել </w:t>
      </w:r>
      <w:r w:rsidRPr="005566C1">
        <w:rPr>
          <w:rFonts w:ascii="GHEA Grapalat" w:eastAsia="Times New Roman" w:hAnsi="GHEA Grapalat" w:cs="Times New Roman"/>
          <w:color w:val="000000"/>
          <w:sz w:val="24"/>
          <w:szCs w:val="24"/>
        </w:rPr>
        <w:t>«</w:t>
      </w:r>
      <w:r w:rsidR="00B746BC" w:rsidRPr="005566C1">
        <w:rPr>
          <w:rFonts w:ascii="GHEA Grapalat" w:eastAsia="Times New Roman" w:hAnsi="GHEA Grapalat" w:cs="Times New Roman"/>
          <w:color w:val="000000"/>
          <w:sz w:val="24"/>
          <w:szCs w:val="24"/>
        </w:rPr>
        <w:t>գույքը</w:t>
      </w:r>
      <w:r w:rsidRPr="005566C1">
        <w:rPr>
          <w:rFonts w:ascii="GHEA Grapalat" w:eastAsia="Times New Roman" w:hAnsi="GHEA Grapalat" w:cs="Times New Roman"/>
          <w:color w:val="000000"/>
          <w:sz w:val="24"/>
          <w:szCs w:val="24"/>
        </w:rPr>
        <w:t xml:space="preserve">, </w:t>
      </w:r>
      <w:r w:rsidR="0001766D" w:rsidRPr="005566C1">
        <w:rPr>
          <w:rFonts w:ascii="GHEA Grapalat" w:eastAsia="Times New Roman" w:hAnsi="GHEA Grapalat" w:cs="Times New Roman"/>
          <w:color w:val="000000"/>
          <w:sz w:val="24"/>
          <w:szCs w:val="24"/>
        </w:rPr>
        <w:t xml:space="preserve">այդ թվում` </w:t>
      </w:r>
      <w:r w:rsidR="00B746BC" w:rsidRPr="005566C1">
        <w:rPr>
          <w:rFonts w:ascii="GHEA Grapalat" w:eastAsia="Times New Roman" w:hAnsi="GHEA Grapalat" w:cs="Times New Roman"/>
          <w:color w:val="000000"/>
          <w:sz w:val="24"/>
          <w:szCs w:val="24"/>
        </w:rPr>
        <w:t>Ն</w:t>
      </w:r>
      <w:r w:rsidRPr="005566C1">
        <w:rPr>
          <w:rFonts w:ascii="GHEA Grapalat" w:eastAsia="Times New Roman" w:hAnsi="GHEA Grapalat" w:cs="Times New Roman"/>
          <w:color w:val="000000"/>
          <w:sz w:val="24"/>
          <w:szCs w:val="24"/>
        </w:rPr>
        <w:t>վեր</w:t>
      </w:r>
      <w:r w:rsidR="00B746BC"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 բառերով</w:t>
      </w:r>
      <w:r w:rsidR="00645CF6" w:rsidRPr="005566C1">
        <w:rPr>
          <w:rFonts w:ascii="Cambria Math" w:eastAsia="Times New Roman" w:hAnsi="Cambria Math" w:cs="Cambria Math"/>
          <w:color w:val="000000"/>
          <w:sz w:val="24"/>
          <w:szCs w:val="24"/>
        </w:rPr>
        <w:t>․</w:t>
      </w:r>
    </w:p>
    <w:p w14:paraId="3CA6B52D" w14:textId="00EA8C96" w:rsidR="00645CF6" w:rsidRPr="005566C1" w:rsidRDefault="00645CF6" w:rsidP="00645CF6">
      <w:pPr>
        <w:shd w:val="clear" w:color="auto" w:fill="FFFFFF"/>
        <w:spacing w:after="0" w:line="360" w:lineRule="auto"/>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15) 22-րդ կետ</w:t>
      </w:r>
      <w:r w:rsidR="00DD211A"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 xml:space="preserve"> «Լիազոր մարմինը, սույն կարգի 21-րդ կետում նշված պայմաններով գույքի» բառերից հետո լրացնել «, </w:t>
      </w:r>
      <w:r w:rsidR="0001766D" w:rsidRPr="005566C1">
        <w:rPr>
          <w:rFonts w:ascii="GHEA Grapalat" w:eastAsia="Times New Roman" w:hAnsi="GHEA Grapalat" w:cs="Times New Roman"/>
          <w:color w:val="000000"/>
          <w:sz w:val="24"/>
          <w:szCs w:val="24"/>
        </w:rPr>
        <w:t>այդ թվում` Ն</w:t>
      </w:r>
      <w:r w:rsidRPr="005566C1">
        <w:rPr>
          <w:rFonts w:ascii="GHEA Grapalat" w:eastAsia="Times New Roman" w:hAnsi="GHEA Grapalat" w:cs="Times New Roman"/>
          <w:color w:val="000000"/>
          <w:sz w:val="24"/>
          <w:szCs w:val="24"/>
        </w:rPr>
        <w:t>վերի» բառերով։</w:t>
      </w:r>
    </w:p>
    <w:p w14:paraId="57B504F1" w14:textId="4EB7E0A3" w:rsidR="00643932" w:rsidRPr="005566C1" w:rsidRDefault="00643932" w:rsidP="00643932">
      <w:pPr>
        <w:ind w:firstLine="375"/>
        <w:jc w:val="both"/>
        <w:rPr>
          <w:rFonts w:ascii="GHEA Grapalat" w:eastAsia="Times New Roman" w:hAnsi="GHEA Grapalat" w:cs="Times New Roman"/>
          <w:color w:val="000000"/>
          <w:sz w:val="24"/>
          <w:szCs w:val="24"/>
        </w:rPr>
      </w:pPr>
      <w:r w:rsidRPr="005566C1">
        <w:rPr>
          <w:rFonts w:ascii="GHEA Grapalat" w:eastAsia="Times New Roman" w:hAnsi="GHEA Grapalat" w:cs="Times New Roman"/>
          <w:color w:val="000000"/>
          <w:sz w:val="24"/>
          <w:szCs w:val="24"/>
        </w:rPr>
        <w:t>3</w:t>
      </w:r>
      <w:r w:rsidRPr="005566C1">
        <w:rPr>
          <w:rFonts w:ascii="Cambria Math" w:eastAsia="Times New Roman" w:hAnsi="Cambria Math" w:cs="Cambria Math"/>
          <w:color w:val="000000"/>
          <w:sz w:val="24"/>
          <w:szCs w:val="24"/>
        </w:rPr>
        <w:t>․</w:t>
      </w:r>
      <w:r w:rsidRPr="005566C1">
        <w:rPr>
          <w:rFonts w:ascii="GHEA Grapalat" w:eastAsia="Times New Roman" w:hAnsi="GHEA Grapalat" w:cs="Times New Roman"/>
          <w:color w:val="000000"/>
          <w:sz w:val="24"/>
          <w:szCs w:val="24"/>
        </w:rPr>
        <w:t xml:space="preserve"> Սույն որոշումն ուժի մեջ է մտնում պաշտոնական հրապարակմանը հաջորդող </w:t>
      </w:r>
      <w:r w:rsidR="002C44C1" w:rsidRPr="005566C1">
        <w:rPr>
          <w:rFonts w:ascii="GHEA Grapalat" w:eastAsia="Times New Roman" w:hAnsi="GHEA Grapalat" w:cs="Times New Roman"/>
          <w:color w:val="000000"/>
          <w:sz w:val="24"/>
          <w:szCs w:val="24"/>
        </w:rPr>
        <w:t xml:space="preserve">տասներորդ </w:t>
      </w:r>
      <w:r w:rsidRPr="005566C1">
        <w:rPr>
          <w:rFonts w:ascii="GHEA Grapalat" w:eastAsia="Times New Roman" w:hAnsi="GHEA Grapalat" w:cs="Times New Roman"/>
          <w:color w:val="000000"/>
          <w:sz w:val="24"/>
          <w:szCs w:val="24"/>
        </w:rPr>
        <w:t>օր</w:t>
      </w:r>
      <w:r w:rsidR="00A24C9E" w:rsidRPr="005566C1">
        <w:rPr>
          <w:rFonts w:ascii="GHEA Grapalat" w:eastAsia="Times New Roman" w:hAnsi="GHEA Grapalat" w:cs="Times New Roman"/>
          <w:color w:val="000000"/>
          <w:sz w:val="24"/>
          <w:szCs w:val="24"/>
        </w:rPr>
        <w:t>ը</w:t>
      </w:r>
      <w:r w:rsidRPr="005566C1">
        <w:rPr>
          <w:rFonts w:ascii="GHEA Grapalat" w:eastAsia="Times New Roman" w:hAnsi="GHEA Grapalat" w:cs="Times New Roman"/>
          <w:color w:val="000000"/>
          <w:sz w:val="24"/>
          <w:szCs w:val="24"/>
        </w:rPr>
        <w:t>:</w:t>
      </w:r>
    </w:p>
    <w:p w14:paraId="374AF49A" w14:textId="429B6F1E" w:rsidR="00643932" w:rsidRPr="005566C1" w:rsidRDefault="00643932" w:rsidP="00645CF6">
      <w:pPr>
        <w:shd w:val="clear" w:color="auto" w:fill="FFFFFF"/>
        <w:spacing w:after="0" w:line="360" w:lineRule="auto"/>
        <w:ind w:firstLine="375"/>
        <w:jc w:val="both"/>
        <w:rPr>
          <w:rFonts w:ascii="GHEA Grapalat" w:eastAsia="Times New Roman" w:hAnsi="GHEA Grapalat" w:cs="Times New Roman"/>
          <w:color w:val="000000"/>
          <w:sz w:val="24"/>
          <w:szCs w:val="24"/>
        </w:rPr>
      </w:pPr>
    </w:p>
    <w:p w14:paraId="568E48D1" w14:textId="2B8C70EA" w:rsidR="00845211" w:rsidRPr="005566C1" w:rsidRDefault="00845211" w:rsidP="00A70D6C">
      <w:pPr>
        <w:shd w:val="clear" w:color="auto" w:fill="FFFFFF"/>
        <w:spacing w:after="0" w:line="360" w:lineRule="auto"/>
        <w:ind w:firstLine="375"/>
        <w:jc w:val="both"/>
        <w:rPr>
          <w:rFonts w:ascii="GHEA Grapalat" w:eastAsia="Times New Roman" w:hAnsi="GHEA Grapalat" w:cs="Times New Roman"/>
          <w:color w:val="000000"/>
          <w:sz w:val="24"/>
          <w:szCs w:val="24"/>
        </w:rPr>
      </w:pPr>
    </w:p>
    <w:tbl>
      <w:tblPr>
        <w:tblW w:w="5000" w:type="pct"/>
        <w:tblCellSpacing w:w="7" w:type="dxa"/>
        <w:shd w:val="clear" w:color="auto" w:fill="FFFFFF"/>
        <w:tblLook w:val="04A0" w:firstRow="1" w:lastRow="0" w:firstColumn="1" w:lastColumn="0" w:noHBand="0" w:noVBand="1"/>
      </w:tblPr>
      <w:tblGrid>
        <w:gridCol w:w="4521"/>
        <w:gridCol w:w="5684"/>
      </w:tblGrid>
      <w:tr w:rsidR="006338B7" w:rsidRPr="005566C1" w14:paraId="273B8FAF" w14:textId="77777777" w:rsidTr="006338B7">
        <w:trPr>
          <w:tblCellSpacing w:w="7" w:type="dxa"/>
        </w:trPr>
        <w:tc>
          <w:tcPr>
            <w:tcW w:w="4500" w:type="dxa"/>
            <w:shd w:val="clear" w:color="auto" w:fill="FFFFFF"/>
            <w:tcMar>
              <w:top w:w="15" w:type="dxa"/>
              <w:left w:w="15" w:type="dxa"/>
              <w:bottom w:w="15" w:type="dxa"/>
              <w:right w:w="15" w:type="dxa"/>
            </w:tcMar>
            <w:vAlign w:val="center"/>
            <w:hideMark/>
          </w:tcPr>
          <w:p w14:paraId="519D8801" w14:textId="77777777" w:rsidR="006338B7" w:rsidRPr="005566C1" w:rsidRDefault="006338B7" w:rsidP="006338B7">
            <w:pPr>
              <w:spacing w:before="100" w:beforeAutospacing="1" w:after="100" w:afterAutospacing="1" w:line="240" w:lineRule="auto"/>
              <w:jc w:val="center"/>
              <w:rPr>
                <w:rFonts w:ascii="GHEA Grapalat" w:eastAsia="Times New Roman" w:hAnsi="GHEA Grapalat" w:cs="Times New Roman"/>
                <w:color w:val="000000"/>
                <w:sz w:val="24"/>
                <w:szCs w:val="21"/>
              </w:rPr>
            </w:pPr>
            <w:r w:rsidRPr="005566C1">
              <w:rPr>
                <w:rFonts w:ascii="GHEA Grapalat" w:eastAsia="Times New Roman" w:hAnsi="GHEA Grapalat" w:cs="Times New Roman"/>
                <w:b/>
                <w:bCs/>
                <w:color w:val="000000"/>
                <w:sz w:val="24"/>
                <w:szCs w:val="21"/>
              </w:rPr>
              <w:t>Հայաստանի Հանրապետության</w:t>
            </w:r>
            <w:r w:rsidRPr="005566C1">
              <w:rPr>
                <w:rFonts w:ascii="GHEA Grapalat" w:eastAsia="Times New Roman" w:hAnsi="GHEA Grapalat" w:cs="Times New Roman"/>
                <w:b/>
                <w:bCs/>
                <w:color w:val="000000"/>
                <w:sz w:val="24"/>
                <w:szCs w:val="21"/>
              </w:rPr>
              <w:br/>
              <w:t>վարչապետ</w:t>
            </w:r>
          </w:p>
        </w:tc>
        <w:tc>
          <w:tcPr>
            <w:tcW w:w="0" w:type="auto"/>
            <w:shd w:val="clear" w:color="auto" w:fill="FFFFFF"/>
            <w:tcMar>
              <w:top w:w="15" w:type="dxa"/>
              <w:left w:w="15" w:type="dxa"/>
              <w:bottom w:w="15" w:type="dxa"/>
              <w:right w:w="15" w:type="dxa"/>
            </w:tcMar>
            <w:vAlign w:val="bottom"/>
          </w:tcPr>
          <w:p w14:paraId="237762BC" w14:textId="77777777" w:rsidR="006338B7" w:rsidRPr="005566C1" w:rsidRDefault="006338B7" w:rsidP="006338B7">
            <w:pPr>
              <w:spacing w:after="0" w:line="240" w:lineRule="auto"/>
              <w:jc w:val="right"/>
              <w:rPr>
                <w:rFonts w:ascii="GHEA Grapalat" w:eastAsia="Times New Roman" w:hAnsi="GHEA Grapalat" w:cs="Times New Roman"/>
                <w:b/>
                <w:bCs/>
                <w:color w:val="000000"/>
                <w:sz w:val="24"/>
                <w:szCs w:val="21"/>
              </w:rPr>
            </w:pPr>
          </w:p>
          <w:p w14:paraId="36138E01" w14:textId="77777777" w:rsidR="006338B7" w:rsidRPr="005566C1" w:rsidRDefault="006338B7" w:rsidP="006338B7">
            <w:pPr>
              <w:spacing w:after="0" w:line="240" w:lineRule="auto"/>
              <w:jc w:val="center"/>
              <w:rPr>
                <w:rFonts w:ascii="GHEA Grapalat" w:eastAsia="Times New Roman" w:hAnsi="GHEA Grapalat" w:cs="Times New Roman"/>
                <w:color w:val="000000"/>
                <w:sz w:val="24"/>
                <w:szCs w:val="21"/>
              </w:rPr>
            </w:pPr>
            <w:r w:rsidRPr="005566C1">
              <w:rPr>
                <w:rFonts w:ascii="GHEA Grapalat" w:eastAsia="Times New Roman" w:hAnsi="GHEA Grapalat" w:cs="Times New Roman"/>
                <w:b/>
                <w:bCs/>
                <w:color w:val="000000"/>
                <w:sz w:val="24"/>
                <w:szCs w:val="21"/>
                <w:lang w:val="en-US"/>
              </w:rPr>
              <w:t xml:space="preserve">       </w:t>
            </w:r>
            <w:r w:rsidRPr="005566C1">
              <w:rPr>
                <w:rFonts w:ascii="GHEA Grapalat" w:eastAsia="Times New Roman" w:hAnsi="GHEA Grapalat" w:cs="Times New Roman"/>
                <w:b/>
                <w:bCs/>
                <w:color w:val="000000"/>
                <w:sz w:val="24"/>
                <w:szCs w:val="21"/>
              </w:rPr>
              <w:t>Ն. Փաշինյան</w:t>
            </w:r>
          </w:p>
        </w:tc>
      </w:tr>
      <w:tr w:rsidR="006338B7" w:rsidRPr="005566C1" w14:paraId="213FAA0D" w14:textId="77777777" w:rsidTr="006338B7">
        <w:trPr>
          <w:tblCellSpacing w:w="7" w:type="dxa"/>
        </w:trPr>
        <w:tc>
          <w:tcPr>
            <w:tcW w:w="0" w:type="auto"/>
            <w:shd w:val="clear" w:color="auto" w:fill="FFFFFF"/>
            <w:tcMar>
              <w:top w:w="15" w:type="dxa"/>
              <w:left w:w="15" w:type="dxa"/>
              <w:bottom w:w="15" w:type="dxa"/>
              <w:right w:w="15" w:type="dxa"/>
            </w:tcMar>
            <w:vAlign w:val="center"/>
            <w:hideMark/>
          </w:tcPr>
          <w:p w14:paraId="330405D1" w14:textId="77777777" w:rsidR="006338B7" w:rsidRPr="005566C1" w:rsidRDefault="006338B7" w:rsidP="006338B7">
            <w:pPr>
              <w:spacing w:after="0" w:line="240" w:lineRule="auto"/>
              <w:jc w:val="center"/>
              <w:rPr>
                <w:rFonts w:ascii="GHEA Grapalat" w:eastAsia="Times New Roman" w:hAnsi="GHEA Grapalat" w:cs="Times New Roman"/>
                <w:color w:val="000000"/>
                <w:sz w:val="24"/>
                <w:szCs w:val="21"/>
              </w:rPr>
            </w:pPr>
            <w:r w:rsidRPr="005566C1">
              <w:rPr>
                <w:rFonts w:ascii="Calibri" w:eastAsia="Times New Roman" w:hAnsi="Calibri" w:cs="Calibri"/>
                <w:color w:val="000000"/>
                <w:sz w:val="24"/>
                <w:szCs w:val="21"/>
              </w:rPr>
              <w:t> </w:t>
            </w:r>
          </w:p>
          <w:p w14:paraId="3C5FE337" w14:textId="77777777" w:rsidR="006338B7" w:rsidRPr="005566C1" w:rsidRDefault="006338B7" w:rsidP="006338B7">
            <w:pPr>
              <w:spacing w:after="0" w:line="240" w:lineRule="auto"/>
              <w:jc w:val="center"/>
              <w:rPr>
                <w:rFonts w:ascii="GHEA Grapalat" w:eastAsia="Times New Roman" w:hAnsi="GHEA Grapalat" w:cs="Times New Roman"/>
                <w:color w:val="000000"/>
                <w:sz w:val="24"/>
                <w:szCs w:val="21"/>
              </w:rPr>
            </w:pPr>
            <w:r w:rsidRPr="005566C1">
              <w:rPr>
                <w:rFonts w:ascii="GHEA Grapalat" w:eastAsia="Times New Roman" w:hAnsi="GHEA Grapalat" w:cs="Times New Roman"/>
                <w:color w:val="000000"/>
                <w:sz w:val="24"/>
                <w:szCs w:val="21"/>
              </w:rPr>
              <w:t>Երևան</w:t>
            </w:r>
          </w:p>
        </w:tc>
        <w:tc>
          <w:tcPr>
            <w:tcW w:w="0" w:type="auto"/>
            <w:shd w:val="clear" w:color="auto" w:fill="FFFFFF"/>
            <w:tcMar>
              <w:top w:w="15" w:type="dxa"/>
              <w:left w:w="15" w:type="dxa"/>
              <w:bottom w:w="15" w:type="dxa"/>
              <w:right w:w="15" w:type="dxa"/>
            </w:tcMar>
            <w:vAlign w:val="center"/>
            <w:hideMark/>
          </w:tcPr>
          <w:p w14:paraId="459C88FA" w14:textId="77777777" w:rsidR="006338B7" w:rsidRPr="005566C1" w:rsidRDefault="006338B7" w:rsidP="006338B7">
            <w:pPr>
              <w:spacing w:line="256" w:lineRule="auto"/>
              <w:rPr>
                <w:rFonts w:ascii="GHEA Grapalat" w:eastAsia="Times New Roman" w:hAnsi="GHEA Grapalat" w:cs="Times New Roman"/>
                <w:color w:val="000000"/>
                <w:sz w:val="24"/>
                <w:szCs w:val="21"/>
              </w:rPr>
            </w:pPr>
          </w:p>
        </w:tc>
      </w:tr>
    </w:tbl>
    <w:p w14:paraId="2173B17A" w14:textId="7C7D6102" w:rsidR="00A17D62" w:rsidRPr="005566C1" w:rsidRDefault="00A17D62" w:rsidP="0079046C">
      <w:pPr>
        <w:shd w:val="clear" w:color="auto" w:fill="FFFFFF"/>
        <w:tabs>
          <w:tab w:val="left" w:pos="142"/>
          <w:tab w:val="left" w:pos="709"/>
        </w:tabs>
        <w:spacing w:after="0" w:line="360" w:lineRule="auto"/>
        <w:jc w:val="both"/>
        <w:rPr>
          <w:rFonts w:ascii="GHEA Grapalat" w:eastAsia="GHEA Grapalat" w:hAnsi="GHEA Grapalat" w:cs="GHEA Grapalat"/>
          <w:sz w:val="24"/>
          <w:szCs w:val="24"/>
        </w:rPr>
      </w:pPr>
    </w:p>
    <w:p w14:paraId="70FF8D4C" w14:textId="16DC9B51" w:rsidR="00D4696B" w:rsidRPr="005566C1" w:rsidRDefault="00D4696B" w:rsidP="00D4696B">
      <w:pPr>
        <w:rPr>
          <w:rFonts w:ascii="GHEA Grapalat" w:eastAsia="GHEA Grapalat" w:hAnsi="GHEA Grapalat" w:cs="GHEA Grapalat"/>
          <w:sz w:val="24"/>
          <w:szCs w:val="24"/>
        </w:rPr>
      </w:pPr>
    </w:p>
    <w:p w14:paraId="283F2BE6" w14:textId="1A83D63F" w:rsidR="00D4696B" w:rsidRPr="005566C1" w:rsidRDefault="00D4696B" w:rsidP="00D4696B">
      <w:pPr>
        <w:rPr>
          <w:rFonts w:ascii="GHEA Grapalat" w:eastAsia="GHEA Grapalat" w:hAnsi="GHEA Grapalat" w:cs="GHEA Grapalat"/>
          <w:sz w:val="24"/>
          <w:szCs w:val="24"/>
        </w:rPr>
      </w:pPr>
    </w:p>
    <w:p w14:paraId="4EBEF17F" w14:textId="0E438156" w:rsidR="00D4696B" w:rsidRPr="005566C1" w:rsidRDefault="00D4696B" w:rsidP="00D4696B">
      <w:pPr>
        <w:rPr>
          <w:rFonts w:ascii="GHEA Grapalat" w:eastAsia="GHEA Grapalat" w:hAnsi="GHEA Grapalat" w:cs="GHEA Grapalat"/>
          <w:sz w:val="24"/>
          <w:szCs w:val="24"/>
        </w:rPr>
      </w:pPr>
    </w:p>
    <w:p w14:paraId="31B7EC13" w14:textId="77777777" w:rsidR="00D4696B" w:rsidRPr="005566C1" w:rsidRDefault="00D4696B" w:rsidP="006C4BD7">
      <w:pPr>
        <w:rPr>
          <w:rFonts w:ascii="GHEA Grapalat" w:eastAsia="GHEA Grapalat" w:hAnsi="GHEA Grapalat" w:cs="GHEA Grapalat"/>
          <w:sz w:val="24"/>
          <w:szCs w:val="24"/>
        </w:rPr>
      </w:pPr>
    </w:p>
    <w:sectPr w:rsidR="00D4696B" w:rsidRPr="005566C1" w:rsidSect="000F739D">
      <w:headerReference w:type="default" r:id="rId8"/>
      <w:footerReference w:type="default" r:id="rId9"/>
      <w:pgSz w:w="11906" w:h="16838"/>
      <w:pgMar w:top="851" w:right="567"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135D0" w14:textId="77777777" w:rsidR="00C80A5A" w:rsidRDefault="00C80A5A" w:rsidP="000F739D">
      <w:pPr>
        <w:spacing w:after="0" w:line="240" w:lineRule="auto"/>
      </w:pPr>
      <w:r>
        <w:separator/>
      </w:r>
    </w:p>
  </w:endnote>
  <w:endnote w:type="continuationSeparator" w:id="0">
    <w:p w14:paraId="675A8F12" w14:textId="77777777" w:rsidR="00C80A5A" w:rsidRDefault="00C80A5A" w:rsidP="000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rriweather">
    <w:altName w:val="Times New Roman"/>
    <w:charset w:val="00"/>
    <w:family w:val="auto"/>
    <w:pitch w:val="variable"/>
    <w:sig w:usb0="20000207" w:usb1="00000002" w:usb2="00000000" w:usb3="00000000" w:csb0="00000197"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9347746"/>
      <w:docPartObj>
        <w:docPartGallery w:val="Page Numbers (Bottom of Page)"/>
        <w:docPartUnique/>
      </w:docPartObj>
    </w:sdtPr>
    <w:sdtEndPr>
      <w:rPr>
        <w:rFonts w:ascii="GHEA Grapalat" w:hAnsi="GHEA Grapalat"/>
        <w:noProof/>
      </w:rPr>
    </w:sdtEndPr>
    <w:sdtContent>
      <w:p w14:paraId="4BC3C745" w14:textId="68CD316E" w:rsidR="00356454" w:rsidRPr="00D4696B" w:rsidRDefault="00356454">
        <w:pPr>
          <w:pStyle w:val="Footer"/>
          <w:jc w:val="right"/>
          <w:rPr>
            <w:rFonts w:ascii="GHEA Grapalat" w:hAnsi="GHEA Grapalat"/>
          </w:rPr>
        </w:pPr>
        <w:r w:rsidRPr="00D4696B">
          <w:rPr>
            <w:rFonts w:ascii="GHEA Grapalat" w:hAnsi="GHEA Grapalat"/>
          </w:rPr>
          <w:fldChar w:fldCharType="begin"/>
        </w:r>
        <w:r w:rsidRPr="00D4696B">
          <w:rPr>
            <w:rFonts w:ascii="GHEA Grapalat" w:hAnsi="GHEA Grapalat"/>
          </w:rPr>
          <w:instrText xml:space="preserve"> PAGE   \* MERGEFORMAT </w:instrText>
        </w:r>
        <w:r w:rsidRPr="00D4696B">
          <w:rPr>
            <w:rFonts w:ascii="GHEA Grapalat" w:hAnsi="GHEA Grapalat"/>
          </w:rPr>
          <w:fldChar w:fldCharType="separate"/>
        </w:r>
        <w:r w:rsidR="00A24C9E" w:rsidRPr="00D4696B">
          <w:rPr>
            <w:rFonts w:ascii="GHEA Grapalat" w:hAnsi="GHEA Grapalat"/>
            <w:noProof/>
          </w:rPr>
          <w:t>4</w:t>
        </w:r>
        <w:r w:rsidRPr="00D4696B">
          <w:rPr>
            <w:rFonts w:ascii="GHEA Grapalat" w:hAnsi="GHEA Grapalat"/>
            <w:noProof/>
          </w:rPr>
          <w:fldChar w:fldCharType="end"/>
        </w:r>
      </w:p>
    </w:sdtContent>
  </w:sdt>
  <w:p w14:paraId="7BB20E1B" w14:textId="77777777" w:rsidR="00356454" w:rsidRDefault="0035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7D162" w14:textId="77777777" w:rsidR="00C80A5A" w:rsidRDefault="00C80A5A" w:rsidP="000F739D">
      <w:pPr>
        <w:spacing w:after="0" w:line="240" w:lineRule="auto"/>
      </w:pPr>
      <w:r>
        <w:separator/>
      </w:r>
    </w:p>
  </w:footnote>
  <w:footnote w:type="continuationSeparator" w:id="0">
    <w:p w14:paraId="58DE47A5" w14:textId="77777777" w:rsidR="00C80A5A" w:rsidRDefault="00C80A5A" w:rsidP="000F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1BF7" w14:textId="77777777" w:rsidR="00382186" w:rsidRPr="00382186" w:rsidRDefault="00382186" w:rsidP="00382186">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lang w:eastAsia="en-GB"/>
      </w:rPr>
    </w:pPr>
    <w:r w:rsidRPr="00382186">
      <w:rPr>
        <w:rFonts w:ascii="Calibri" w:eastAsia="Calibri" w:hAnsi="Calibri" w:cs="Calibri"/>
        <w:noProof/>
        <w:sz w:val="20"/>
        <w:lang w:val="en-US"/>
      </w:rPr>
      <w:drawing>
        <wp:anchor distT="0" distB="0" distL="0" distR="0" simplePos="0" relativeHeight="251659264" behindDoc="1" locked="0" layoutInCell="1" allowOverlap="1" wp14:anchorId="12820BD2" wp14:editId="220C357B">
          <wp:simplePos x="0" y="0"/>
          <wp:positionH relativeFrom="column">
            <wp:posOffset>-258445</wp:posOffset>
          </wp:positionH>
          <wp:positionV relativeFrom="paragraph">
            <wp:posOffset>-635</wp:posOffset>
          </wp:positionV>
          <wp:extent cx="457200" cy="444500"/>
          <wp:effectExtent l="0" t="0" r="0" b="0"/>
          <wp:wrapNone/>
          <wp:docPr id="1"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r w:rsidRPr="00382186">
      <w:rPr>
        <w:rFonts w:ascii="GHEA Grapalat" w:eastAsia="GHEA Grapalat" w:hAnsi="GHEA Grapalat" w:cs="GHEA Grapalat"/>
        <w:szCs w:val="24"/>
        <w:lang w:eastAsia="en-GB"/>
      </w:rPr>
      <w:t>Արդարադատության</w:t>
    </w:r>
    <w:r w:rsidRPr="00382186">
      <w:rPr>
        <w:rFonts w:ascii="Arial Armenian" w:eastAsia="Arial Armenian" w:hAnsi="Arial Armenian" w:cs="Arial Armenian"/>
        <w:sz w:val="20"/>
        <w:lang w:eastAsia="en-GB"/>
      </w:rPr>
      <w:t xml:space="preserve">                                                                                                </w:t>
    </w:r>
    <w:r w:rsidRPr="00382186">
      <w:rPr>
        <w:rFonts w:ascii="GHEA Grapalat" w:eastAsia="GHEA Grapalat" w:hAnsi="GHEA Grapalat" w:cs="GHEA Grapalat"/>
        <w:szCs w:val="24"/>
        <w:lang w:eastAsia="en-GB"/>
      </w:rPr>
      <w:t>ՆԱԽԱԳԻԾ</w:t>
    </w:r>
    <w:r w:rsidRPr="00382186">
      <w:rPr>
        <w:rFonts w:ascii="Arial Armenian" w:eastAsia="Arial Armenian" w:hAnsi="Arial Armenian" w:cs="Arial Armenian"/>
        <w:sz w:val="20"/>
        <w:lang w:eastAsia="en-GB"/>
      </w:rPr>
      <w:t xml:space="preserve">                                                                                                                           </w:t>
    </w:r>
  </w:p>
  <w:p w14:paraId="37938755" w14:textId="77777777" w:rsidR="00382186" w:rsidRPr="00382186" w:rsidRDefault="00382186" w:rsidP="00382186">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lang w:eastAsia="en-GB"/>
      </w:rPr>
    </w:pPr>
    <w:r w:rsidRPr="00382186">
      <w:rPr>
        <w:rFonts w:ascii="GHEA Grapalat" w:eastAsia="GHEA Grapalat" w:hAnsi="GHEA Grapalat" w:cs="GHEA Grapalat"/>
        <w:szCs w:val="24"/>
        <w:lang w:eastAsia="en-GB"/>
      </w:rPr>
      <w:t>Նախարարություն</w:t>
    </w:r>
    <w:r w:rsidRPr="00382186">
      <w:rPr>
        <w:rFonts w:ascii="GHEA Grapalat" w:eastAsia="GHEA Grapalat" w:hAnsi="GHEA Grapalat" w:cs="GHEA Grapalat"/>
        <w:sz w:val="20"/>
        <w:lang w:eastAsia="en-GB"/>
      </w:rPr>
      <w:t xml:space="preserve">                     </w:t>
    </w:r>
  </w:p>
  <w:p w14:paraId="1750D181" w14:textId="555DCF38" w:rsidR="00382186" w:rsidRPr="00382186" w:rsidRDefault="00382186" w:rsidP="00382186">
    <w:pPr>
      <w:pBdr>
        <w:left w:val="single" w:sz="18" w:space="4" w:color="FF6600"/>
      </w:pBdr>
      <w:tabs>
        <w:tab w:val="center" w:pos="4320"/>
        <w:tab w:val="right" w:pos="8640"/>
      </w:tabs>
      <w:spacing w:after="0" w:line="240" w:lineRule="auto"/>
      <w:ind w:left="567"/>
      <w:rPr>
        <w:rFonts w:ascii="Sylfaen" w:eastAsia="Art" w:hAnsi="Sylfaen" w:cs="Art"/>
        <w:sz w:val="20"/>
        <w:lang w:eastAsia="en-GB"/>
      </w:rPr>
    </w:pPr>
    <w:r w:rsidRPr="00382186">
      <w:rPr>
        <w:rFonts w:ascii="Art" w:eastAsia="Art" w:hAnsi="Art" w:cs="Art"/>
        <w:sz w:val="20"/>
        <w:lang w:eastAsia="en-GB"/>
      </w:rPr>
      <w:t xml:space="preserve">                                                                                                                                                            </w:t>
    </w:r>
  </w:p>
  <w:p w14:paraId="49D1AAD7" w14:textId="77777777" w:rsidR="00382186" w:rsidRDefault="00382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ABD"/>
    <w:multiLevelType w:val="hybridMultilevel"/>
    <w:tmpl w:val="75CCA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E4462"/>
    <w:multiLevelType w:val="hybridMultilevel"/>
    <w:tmpl w:val="2384EAE2"/>
    <w:lvl w:ilvl="0" w:tplc="5C106A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511268"/>
    <w:multiLevelType w:val="hybridMultilevel"/>
    <w:tmpl w:val="692E8D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258A7"/>
    <w:multiLevelType w:val="hybridMultilevel"/>
    <w:tmpl w:val="09B827B8"/>
    <w:lvl w:ilvl="0" w:tplc="E25CA0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5EAF"/>
    <w:multiLevelType w:val="hybridMultilevel"/>
    <w:tmpl w:val="BE46F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8223D"/>
    <w:multiLevelType w:val="hybridMultilevel"/>
    <w:tmpl w:val="24261A10"/>
    <w:lvl w:ilvl="0" w:tplc="164A5CF8">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16AB57D5"/>
    <w:multiLevelType w:val="hybridMultilevel"/>
    <w:tmpl w:val="27CE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82147"/>
    <w:multiLevelType w:val="multilevel"/>
    <w:tmpl w:val="8D22D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93EA3"/>
    <w:multiLevelType w:val="hybridMultilevel"/>
    <w:tmpl w:val="ECBC76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1473E0"/>
    <w:multiLevelType w:val="multilevel"/>
    <w:tmpl w:val="31783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6448"/>
    <w:multiLevelType w:val="hybridMultilevel"/>
    <w:tmpl w:val="8068ABBA"/>
    <w:lvl w:ilvl="0" w:tplc="21B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B6EE5"/>
    <w:multiLevelType w:val="hybridMultilevel"/>
    <w:tmpl w:val="1130C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44AC0"/>
    <w:multiLevelType w:val="hybridMultilevel"/>
    <w:tmpl w:val="0530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C0516"/>
    <w:multiLevelType w:val="hybridMultilevel"/>
    <w:tmpl w:val="BF6AB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8504D"/>
    <w:multiLevelType w:val="hybridMultilevel"/>
    <w:tmpl w:val="B34CE140"/>
    <w:lvl w:ilvl="0" w:tplc="E25CA0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0835"/>
    <w:multiLevelType w:val="hybridMultilevel"/>
    <w:tmpl w:val="1E3C3626"/>
    <w:lvl w:ilvl="0" w:tplc="04090011">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6" w15:restartNumberingAfterBreak="0">
    <w:nsid w:val="2E216540"/>
    <w:multiLevelType w:val="hybridMultilevel"/>
    <w:tmpl w:val="9858D6A4"/>
    <w:lvl w:ilvl="0" w:tplc="E25CA0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D423E"/>
    <w:multiLevelType w:val="hybridMultilevel"/>
    <w:tmpl w:val="FFEA7CE0"/>
    <w:lvl w:ilvl="0" w:tplc="D5AEF640">
      <w:start w:val="1"/>
      <w:numFmt w:val="decimal"/>
      <w:lvlText w:val="%1)"/>
      <w:lvlJc w:val="left"/>
      <w:pPr>
        <w:ind w:left="1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C523D"/>
    <w:multiLevelType w:val="hybridMultilevel"/>
    <w:tmpl w:val="5E541A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F22D4"/>
    <w:multiLevelType w:val="hybridMultilevel"/>
    <w:tmpl w:val="71765128"/>
    <w:lvl w:ilvl="0" w:tplc="00425E42">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0" w15:restartNumberingAfterBreak="0">
    <w:nsid w:val="43613505"/>
    <w:multiLevelType w:val="hybridMultilevel"/>
    <w:tmpl w:val="692E8D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D41DA"/>
    <w:multiLevelType w:val="multilevel"/>
    <w:tmpl w:val="32BCC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C6708"/>
    <w:multiLevelType w:val="multilevel"/>
    <w:tmpl w:val="E604C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A5DDE"/>
    <w:multiLevelType w:val="multilevel"/>
    <w:tmpl w:val="C5FA8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A15DF"/>
    <w:multiLevelType w:val="hybridMultilevel"/>
    <w:tmpl w:val="A314D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72D89"/>
    <w:multiLevelType w:val="multilevel"/>
    <w:tmpl w:val="3A425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510A6"/>
    <w:multiLevelType w:val="hybridMultilevel"/>
    <w:tmpl w:val="36248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F22"/>
    <w:multiLevelType w:val="hybridMultilevel"/>
    <w:tmpl w:val="0530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E390D"/>
    <w:multiLevelType w:val="hybridMultilevel"/>
    <w:tmpl w:val="59C09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C46CB"/>
    <w:multiLevelType w:val="hybridMultilevel"/>
    <w:tmpl w:val="983CB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E53F1"/>
    <w:multiLevelType w:val="hybridMultilevel"/>
    <w:tmpl w:val="3C3C4C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387D"/>
    <w:multiLevelType w:val="hybridMultilevel"/>
    <w:tmpl w:val="1974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4664"/>
    <w:multiLevelType w:val="hybridMultilevel"/>
    <w:tmpl w:val="FD4E5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74BBC"/>
    <w:multiLevelType w:val="hybridMultilevel"/>
    <w:tmpl w:val="5E3A520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B2A7861"/>
    <w:multiLevelType w:val="hybridMultilevel"/>
    <w:tmpl w:val="20A84598"/>
    <w:lvl w:ilvl="0" w:tplc="310A96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40E8C"/>
    <w:multiLevelType w:val="hybridMultilevel"/>
    <w:tmpl w:val="0530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A037D"/>
    <w:multiLevelType w:val="hybridMultilevel"/>
    <w:tmpl w:val="91249512"/>
    <w:lvl w:ilvl="0" w:tplc="E25CA0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430A5"/>
    <w:multiLevelType w:val="hybridMultilevel"/>
    <w:tmpl w:val="49B06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A01FD"/>
    <w:multiLevelType w:val="hybridMultilevel"/>
    <w:tmpl w:val="EC6CA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623A6"/>
    <w:multiLevelType w:val="hybridMultilevel"/>
    <w:tmpl w:val="7E5C00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40F0D"/>
    <w:multiLevelType w:val="hybridMultilevel"/>
    <w:tmpl w:val="6172DFAC"/>
    <w:lvl w:ilvl="0" w:tplc="A65229A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1" w15:restartNumberingAfterBreak="0">
    <w:nsid w:val="7C6800E0"/>
    <w:multiLevelType w:val="multilevel"/>
    <w:tmpl w:val="79F4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FEA"/>
    <w:multiLevelType w:val="hybridMultilevel"/>
    <w:tmpl w:val="B7EC4D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0"/>
  </w:num>
  <w:num w:numId="3">
    <w:abstractNumId w:val="1"/>
  </w:num>
  <w:num w:numId="4">
    <w:abstractNumId w:val="4"/>
  </w:num>
  <w:num w:numId="5">
    <w:abstractNumId w:val="8"/>
  </w:num>
  <w:num w:numId="6">
    <w:abstractNumId w:val="18"/>
  </w:num>
  <w:num w:numId="7">
    <w:abstractNumId w:val="42"/>
  </w:num>
  <w:num w:numId="8">
    <w:abstractNumId w:val="24"/>
  </w:num>
  <w:num w:numId="9">
    <w:abstractNumId w:val="41"/>
  </w:num>
  <w:num w:numId="10">
    <w:abstractNumId w:val="7"/>
  </w:num>
  <w:num w:numId="11">
    <w:abstractNumId w:val="23"/>
  </w:num>
  <w:num w:numId="12">
    <w:abstractNumId w:val="21"/>
  </w:num>
  <w:num w:numId="13">
    <w:abstractNumId w:val="22"/>
  </w:num>
  <w:num w:numId="14">
    <w:abstractNumId w:val="9"/>
  </w:num>
  <w:num w:numId="15">
    <w:abstractNumId w:val="25"/>
  </w:num>
  <w:num w:numId="16">
    <w:abstractNumId w:val="27"/>
  </w:num>
  <w:num w:numId="17">
    <w:abstractNumId w:val="32"/>
  </w:num>
  <w:num w:numId="18">
    <w:abstractNumId w:val="34"/>
  </w:num>
  <w:num w:numId="19">
    <w:abstractNumId w:val="26"/>
  </w:num>
  <w:num w:numId="20">
    <w:abstractNumId w:val="36"/>
  </w:num>
  <w:num w:numId="21">
    <w:abstractNumId w:val="19"/>
  </w:num>
  <w:num w:numId="22">
    <w:abstractNumId w:val="5"/>
  </w:num>
  <w:num w:numId="23">
    <w:abstractNumId w:val="12"/>
  </w:num>
  <w:num w:numId="24">
    <w:abstractNumId w:val="35"/>
  </w:num>
  <w:num w:numId="25">
    <w:abstractNumId w:val="10"/>
  </w:num>
  <w:num w:numId="26">
    <w:abstractNumId w:val="28"/>
  </w:num>
  <w:num w:numId="27">
    <w:abstractNumId w:val="15"/>
  </w:num>
  <w:num w:numId="28">
    <w:abstractNumId w:val="17"/>
  </w:num>
  <w:num w:numId="29">
    <w:abstractNumId w:val="29"/>
  </w:num>
  <w:num w:numId="30">
    <w:abstractNumId w:val="31"/>
  </w:num>
  <w:num w:numId="31">
    <w:abstractNumId w:val="11"/>
  </w:num>
  <w:num w:numId="32">
    <w:abstractNumId w:val="37"/>
  </w:num>
  <w:num w:numId="33">
    <w:abstractNumId w:val="13"/>
  </w:num>
  <w:num w:numId="34">
    <w:abstractNumId w:val="20"/>
  </w:num>
  <w:num w:numId="35">
    <w:abstractNumId w:val="38"/>
  </w:num>
  <w:num w:numId="36">
    <w:abstractNumId w:val="6"/>
  </w:num>
  <w:num w:numId="37">
    <w:abstractNumId w:val="39"/>
  </w:num>
  <w:num w:numId="38">
    <w:abstractNumId w:val="30"/>
  </w:num>
  <w:num w:numId="39">
    <w:abstractNumId w:val="16"/>
  </w:num>
  <w:num w:numId="40">
    <w:abstractNumId w:val="2"/>
  </w:num>
  <w:num w:numId="41">
    <w:abstractNumId w:val="33"/>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9D"/>
    <w:rsid w:val="00000222"/>
    <w:rsid w:val="00001520"/>
    <w:rsid w:val="0000203C"/>
    <w:rsid w:val="0000401A"/>
    <w:rsid w:val="00007908"/>
    <w:rsid w:val="00007D36"/>
    <w:rsid w:val="00011BF4"/>
    <w:rsid w:val="00015208"/>
    <w:rsid w:val="0001766D"/>
    <w:rsid w:val="00020AB9"/>
    <w:rsid w:val="00031779"/>
    <w:rsid w:val="000471B6"/>
    <w:rsid w:val="00056A5B"/>
    <w:rsid w:val="00071ED9"/>
    <w:rsid w:val="0007305A"/>
    <w:rsid w:val="0009176A"/>
    <w:rsid w:val="000926AF"/>
    <w:rsid w:val="0009457D"/>
    <w:rsid w:val="00096365"/>
    <w:rsid w:val="00096B47"/>
    <w:rsid w:val="000B78E2"/>
    <w:rsid w:val="000B79C3"/>
    <w:rsid w:val="000E2918"/>
    <w:rsid w:val="000E2924"/>
    <w:rsid w:val="000E35B2"/>
    <w:rsid w:val="000E477B"/>
    <w:rsid w:val="000E4913"/>
    <w:rsid w:val="000F739D"/>
    <w:rsid w:val="0010059A"/>
    <w:rsid w:val="00115A91"/>
    <w:rsid w:val="001161DE"/>
    <w:rsid w:val="001175DC"/>
    <w:rsid w:val="00124A63"/>
    <w:rsid w:val="00124B76"/>
    <w:rsid w:val="00125779"/>
    <w:rsid w:val="0012753D"/>
    <w:rsid w:val="00132962"/>
    <w:rsid w:val="00134873"/>
    <w:rsid w:val="001372A7"/>
    <w:rsid w:val="001428BF"/>
    <w:rsid w:val="00144D00"/>
    <w:rsid w:val="00152330"/>
    <w:rsid w:val="00152F63"/>
    <w:rsid w:val="00153A15"/>
    <w:rsid w:val="001623BE"/>
    <w:rsid w:val="001629E6"/>
    <w:rsid w:val="00166117"/>
    <w:rsid w:val="00167EC7"/>
    <w:rsid w:val="00171BB4"/>
    <w:rsid w:val="00180D71"/>
    <w:rsid w:val="00181512"/>
    <w:rsid w:val="001823E0"/>
    <w:rsid w:val="001850A1"/>
    <w:rsid w:val="0018547C"/>
    <w:rsid w:val="00194600"/>
    <w:rsid w:val="001970C2"/>
    <w:rsid w:val="001B2986"/>
    <w:rsid w:val="001B60EF"/>
    <w:rsid w:val="001C583E"/>
    <w:rsid w:val="001C70A4"/>
    <w:rsid w:val="001C70D4"/>
    <w:rsid w:val="001D2130"/>
    <w:rsid w:val="001D374B"/>
    <w:rsid w:val="001E1F3F"/>
    <w:rsid w:val="001E66BB"/>
    <w:rsid w:val="001E7CA3"/>
    <w:rsid w:val="001F2219"/>
    <w:rsid w:val="001F359C"/>
    <w:rsid w:val="001F69A4"/>
    <w:rsid w:val="00201C72"/>
    <w:rsid w:val="00201EF0"/>
    <w:rsid w:val="0020454D"/>
    <w:rsid w:val="002050BA"/>
    <w:rsid w:val="00215694"/>
    <w:rsid w:val="0022045A"/>
    <w:rsid w:val="00224917"/>
    <w:rsid w:val="00236872"/>
    <w:rsid w:val="00244CAC"/>
    <w:rsid w:val="00257DB9"/>
    <w:rsid w:val="0027564B"/>
    <w:rsid w:val="0028398B"/>
    <w:rsid w:val="00297636"/>
    <w:rsid w:val="002C275A"/>
    <w:rsid w:val="002C44C1"/>
    <w:rsid w:val="002D029E"/>
    <w:rsid w:val="002D12E4"/>
    <w:rsid w:val="002D4E58"/>
    <w:rsid w:val="002E0369"/>
    <w:rsid w:val="002E1DE5"/>
    <w:rsid w:val="002F045F"/>
    <w:rsid w:val="002F0605"/>
    <w:rsid w:val="002F4D12"/>
    <w:rsid w:val="002F6945"/>
    <w:rsid w:val="0030048B"/>
    <w:rsid w:val="00301CF0"/>
    <w:rsid w:val="00310F98"/>
    <w:rsid w:val="00311FBE"/>
    <w:rsid w:val="00314127"/>
    <w:rsid w:val="003149E0"/>
    <w:rsid w:val="00322505"/>
    <w:rsid w:val="003273FE"/>
    <w:rsid w:val="003310DD"/>
    <w:rsid w:val="003320E4"/>
    <w:rsid w:val="00332F67"/>
    <w:rsid w:val="00343E30"/>
    <w:rsid w:val="00354FC1"/>
    <w:rsid w:val="00356454"/>
    <w:rsid w:val="00363006"/>
    <w:rsid w:val="00363EA6"/>
    <w:rsid w:val="00366149"/>
    <w:rsid w:val="00370037"/>
    <w:rsid w:val="003703E6"/>
    <w:rsid w:val="0037126D"/>
    <w:rsid w:val="003765DC"/>
    <w:rsid w:val="0038178C"/>
    <w:rsid w:val="00382186"/>
    <w:rsid w:val="003829D2"/>
    <w:rsid w:val="00393FC3"/>
    <w:rsid w:val="00397745"/>
    <w:rsid w:val="003B75D9"/>
    <w:rsid w:val="003C05ED"/>
    <w:rsid w:val="003D5933"/>
    <w:rsid w:val="003E00B2"/>
    <w:rsid w:val="003E054A"/>
    <w:rsid w:val="003E4817"/>
    <w:rsid w:val="003E6DB2"/>
    <w:rsid w:val="003F612A"/>
    <w:rsid w:val="003F74A6"/>
    <w:rsid w:val="00400092"/>
    <w:rsid w:val="00401CE2"/>
    <w:rsid w:val="00402BD7"/>
    <w:rsid w:val="00403A55"/>
    <w:rsid w:val="00406C83"/>
    <w:rsid w:val="004070CB"/>
    <w:rsid w:val="00410457"/>
    <w:rsid w:val="00423C0B"/>
    <w:rsid w:val="00425670"/>
    <w:rsid w:val="0042636F"/>
    <w:rsid w:val="00440586"/>
    <w:rsid w:val="00440977"/>
    <w:rsid w:val="00444E35"/>
    <w:rsid w:val="004574A8"/>
    <w:rsid w:val="0046559E"/>
    <w:rsid w:val="004659B3"/>
    <w:rsid w:val="004770E3"/>
    <w:rsid w:val="00480D1F"/>
    <w:rsid w:val="004817D4"/>
    <w:rsid w:val="00486DAE"/>
    <w:rsid w:val="004937D9"/>
    <w:rsid w:val="00497101"/>
    <w:rsid w:val="004A036F"/>
    <w:rsid w:val="004B64A5"/>
    <w:rsid w:val="004E2B91"/>
    <w:rsid w:val="004E7229"/>
    <w:rsid w:val="004F2204"/>
    <w:rsid w:val="004F55D1"/>
    <w:rsid w:val="004F5D34"/>
    <w:rsid w:val="0050415C"/>
    <w:rsid w:val="005043F7"/>
    <w:rsid w:val="005053D7"/>
    <w:rsid w:val="0051499D"/>
    <w:rsid w:val="00515823"/>
    <w:rsid w:val="00523655"/>
    <w:rsid w:val="005250FA"/>
    <w:rsid w:val="00525BAD"/>
    <w:rsid w:val="005311FC"/>
    <w:rsid w:val="00536205"/>
    <w:rsid w:val="00541A2C"/>
    <w:rsid w:val="00543842"/>
    <w:rsid w:val="005566C1"/>
    <w:rsid w:val="00560199"/>
    <w:rsid w:val="00565DEA"/>
    <w:rsid w:val="00571EE2"/>
    <w:rsid w:val="00575400"/>
    <w:rsid w:val="00586898"/>
    <w:rsid w:val="005943C2"/>
    <w:rsid w:val="005A0DAB"/>
    <w:rsid w:val="005A30ED"/>
    <w:rsid w:val="005A559A"/>
    <w:rsid w:val="005B14DB"/>
    <w:rsid w:val="005B1765"/>
    <w:rsid w:val="005B1786"/>
    <w:rsid w:val="005B1B04"/>
    <w:rsid w:val="005B3771"/>
    <w:rsid w:val="005B7E10"/>
    <w:rsid w:val="005B7F82"/>
    <w:rsid w:val="005C2570"/>
    <w:rsid w:val="005C3577"/>
    <w:rsid w:val="005C5D79"/>
    <w:rsid w:val="005D45FA"/>
    <w:rsid w:val="005E0F17"/>
    <w:rsid w:val="005E200B"/>
    <w:rsid w:val="005F27DB"/>
    <w:rsid w:val="00603829"/>
    <w:rsid w:val="0061162C"/>
    <w:rsid w:val="0061683A"/>
    <w:rsid w:val="00616F5C"/>
    <w:rsid w:val="00631E09"/>
    <w:rsid w:val="006338B7"/>
    <w:rsid w:val="00643932"/>
    <w:rsid w:val="006444A4"/>
    <w:rsid w:val="00645CF6"/>
    <w:rsid w:val="00651986"/>
    <w:rsid w:val="0067086B"/>
    <w:rsid w:val="006709FB"/>
    <w:rsid w:val="00671C1B"/>
    <w:rsid w:val="0068681E"/>
    <w:rsid w:val="00693888"/>
    <w:rsid w:val="0069464B"/>
    <w:rsid w:val="006A6DDA"/>
    <w:rsid w:val="006A7AD7"/>
    <w:rsid w:val="006C0DFB"/>
    <w:rsid w:val="006C4BD7"/>
    <w:rsid w:val="006C5A78"/>
    <w:rsid w:val="006D1B39"/>
    <w:rsid w:val="006E6F61"/>
    <w:rsid w:val="006F6983"/>
    <w:rsid w:val="007023C0"/>
    <w:rsid w:val="00702960"/>
    <w:rsid w:val="0070637F"/>
    <w:rsid w:val="00730C9D"/>
    <w:rsid w:val="00732F00"/>
    <w:rsid w:val="00736DC0"/>
    <w:rsid w:val="00740313"/>
    <w:rsid w:val="007413AC"/>
    <w:rsid w:val="00743117"/>
    <w:rsid w:val="00751E73"/>
    <w:rsid w:val="00756EC6"/>
    <w:rsid w:val="00757D6B"/>
    <w:rsid w:val="00760235"/>
    <w:rsid w:val="007678C4"/>
    <w:rsid w:val="00775B6F"/>
    <w:rsid w:val="007768FD"/>
    <w:rsid w:val="00785E78"/>
    <w:rsid w:val="00787202"/>
    <w:rsid w:val="0079046C"/>
    <w:rsid w:val="007A5FD3"/>
    <w:rsid w:val="007B2092"/>
    <w:rsid w:val="007B225A"/>
    <w:rsid w:val="007B3DE0"/>
    <w:rsid w:val="007B7814"/>
    <w:rsid w:val="007D102D"/>
    <w:rsid w:val="007E29C4"/>
    <w:rsid w:val="007E4E5B"/>
    <w:rsid w:val="007E509E"/>
    <w:rsid w:val="007F017C"/>
    <w:rsid w:val="007F1530"/>
    <w:rsid w:val="007F3144"/>
    <w:rsid w:val="007F6A41"/>
    <w:rsid w:val="00804D1A"/>
    <w:rsid w:val="00807E07"/>
    <w:rsid w:val="008129D3"/>
    <w:rsid w:val="008140BF"/>
    <w:rsid w:val="00822CA2"/>
    <w:rsid w:val="008271BD"/>
    <w:rsid w:val="008309D0"/>
    <w:rsid w:val="008416F6"/>
    <w:rsid w:val="00845211"/>
    <w:rsid w:val="00853879"/>
    <w:rsid w:val="00861846"/>
    <w:rsid w:val="00866D1A"/>
    <w:rsid w:val="008677B2"/>
    <w:rsid w:val="0087444A"/>
    <w:rsid w:val="008771B1"/>
    <w:rsid w:val="00881387"/>
    <w:rsid w:val="008A131C"/>
    <w:rsid w:val="008A6E4D"/>
    <w:rsid w:val="008A7699"/>
    <w:rsid w:val="008B67BA"/>
    <w:rsid w:val="008C12C4"/>
    <w:rsid w:val="008C292E"/>
    <w:rsid w:val="008C484B"/>
    <w:rsid w:val="008C6465"/>
    <w:rsid w:val="008D1C5C"/>
    <w:rsid w:val="008D3125"/>
    <w:rsid w:val="008E7E51"/>
    <w:rsid w:val="008F4127"/>
    <w:rsid w:val="008F59F8"/>
    <w:rsid w:val="00905C41"/>
    <w:rsid w:val="0092365B"/>
    <w:rsid w:val="009271C0"/>
    <w:rsid w:val="0093797C"/>
    <w:rsid w:val="00942A26"/>
    <w:rsid w:val="00951135"/>
    <w:rsid w:val="00961681"/>
    <w:rsid w:val="00961910"/>
    <w:rsid w:val="009623EE"/>
    <w:rsid w:val="00963C1B"/>
    <w:rsid w:val="009644FE"/>
    <w:rsid w:val="00967484"/>
    <w:rsid w:val="0097555D"/>
    <w:rsid w:val="0098725C"/>
    <w:rsid w:val="00992236"/>
    <w:rsid w:val="0099438A"/>
    <w:rsid w:val="00995DBE"/>
    <w:rsid w:val="009A3318"/>
    <w:rsid w:val="009D0FCF"/>
    <w:rsid w:val="009D51DF"/>
    <w:rsid w:val="009D6B43"/>
    <w:rsid w:val="009E2302"/>
    <w:rsid w:val="009E3BED"/>
    <w:rsid w:val="009E462A"/>
    <w:rsid w:val="009F06A5"/>
    <w:rsid w:val="009F25E4"/>
    <w:rsid w:val="009F3916"/>
    <w:rsid w:val="009F4188"/>
    <w:rsid w:val="009F6FC2"/>
    <w:rsid w:val="009F72A0"/>
    <w:rsid w:val="00A00C27"/>
    <w:rsid w:val="00A01063"/>
    <w:rsid w:val="00A0107D"/>
    <w:rsid w:val="00A07618"/>
    <w:rsid w:val="00A14E8E"/>
    <w:rsid w:val="00A14FD8"/>
    <w:rsid w:val="00A17D62"/>
    <w:rsid w:val="00A24C9E"/>
    <w:rsid w:val="00A2745B"/>
    <w:rsid w:val="00A33F57"/>
    <w:rsid w:val="00A348E0"/>
    <w:rsid w:val="00A37CF7"/>
    <w:rsid w:val="00A50EE6"/>
    <w:rsid w:val="00A53AEB"/>
    <w:rsid w:val="00A61E9A"/>
    <w:rsid w:val="00A6278C"/>
    <w:rsid w:val="00A6397C"/>
    <w:rsid w:val="00A63EC7"/>
    <w:rsid w:val="00A67952"/>
    <w:rsid w:val="00A70D6C"/>
    <w:rsid w:val="00A71290"/>
    <w:rsid w:val="00A719B5"/>
    <w:rsid w:val="00A71C79"/>
    <w:rsid w:val="00A76C1A"/>
    <w:rsid w:val="00A80000"/>
    <w:rsid w:val="00A81B14"/>
    <w:rsid w:val="00A87B45"/>
    <w:rsid w:val="00A92A5F"/>
    <w:rsid w:val="00A945E7"/>
    <w:rsid w:val="00AA0681"/>
    <w:rsid w:val="00AA0AAA"/>
    <w:rsid w:val="00AB27A1"/>
    <w:rsid w:val="00AC027C"/>
    <w:rsid w:val="00AC0337"/>
    <w:rsid w:val="00AC1EA8"/>
    <w:rsid w:val="00AC44DA"/>
    <w:rsid w:val="00AD0DD7"/>
    <w:rsid w:val="00AD1993"/>
    <w:rsid w:val="00AE23F8"/>
    <w:rsid w:val="00AE44FF"/>
    <w:rsid w:val="00AE54BD"/>
    <w:rsid w:val="00AE7E61"/>
    <w:rsid w:val="00AF79E9"/>
    <w:rsid w:val="00B07356"/>
    <w:rsid w:val="00B124D4"/>
    <w:rsid w:val="00B13582"/>
    <w:rsid w:val="00B26A60"/>
    <w:rsid w:val="00B32EF2"/>
    <w:rsid w:val="00B33A70"/>
    <w:rsid w:val="00B346AF"/>
    <w:rsid w:val="00B35BF0"/>
    <w:rsid w:val="00B65225"/>
    <w:rsid w:val="00B678A1"/>
    <w:rsid w:val="00B67AEF"/>
    <w:rsid w:val="00B746BC"/>
    <w:rsid w:val="00B75D1F"/>
    <w:rsid w:val="00B77E19"/>
    <w:rsid w:val="00B81FF6"/>
    <w:rsid w:val="00B9333F"/>
    <w:rsid w:val="00B96696"/>
    <w:rsid w:val="00BA2370"/>
    <w:rsid w:val="00BA3A17"/>
    <w:rsid w:val="00BC23FC"/>
    <w:rsid w:val="00BD0A9B"/>
    <w:rsid w:val="00BD3AD9"/>
    <w:rsid w:val="00BD6585"/>
    <w:rsid w:val="00BE1931"/>
    <w:rsid w:val="00BE313E"/>
    <w:rsid w:val="00BF0290"/>
    <w:rsid w:val="00BF183F"/>
    <w:rsid w:val="00BF2BCC"/>
    <w:rsid w:val="00BF5CC0"/>
    <w:rsid w:val="00BF5DD6"/>
    <w:rsid w:val="00C14A2E"/>
    <w:rsid w:val="00C25FA4"/>
    <w:rsid w:val="00C31186"/>
    <w:rsid w:val="00C3351A"/>
    <w:rsid w:val="00C33C77"/>
    <w:rsid w:val="00C472CD"/>
    <w:rsid w:val="00C50933"/>
    <w:rsid w:val="00C645A9"/>
    <w:rsid w:val="00C6508D"/>
    <w:rsid w:val="00C70CE1"/>
    <w:rsid w:val="00C802AF"/>
    <w:rsid w:val="00C80A5A"/>
    <w:rsid w:val="00C852F4"/>
    <w:rsid w:val="00C861AA"/>
    <w:rsid w:val="00C934CA"/>
    <w:rsid w:val="00C97C7C"/>
    <w:rsid w:val="00CB017C"/>
    <w:rsid w:val="00CB45AD"/>
    <w:rsid w:val="00CC006C"/>
    <w:rsid w:val="00CC7F81"/>
    <w:rsid w:val="00CD0F14"/>
    <w:rsid w:val="00CD287F"/>
    <w:rsid w:val="00CD3403"/>
    <w:rsid w:val="00CE34EB"/>
    <w:rsid w:val="00CF16EF"/>
    <w:rsid w:val="00CF570E"/>
    <w:rsid w:val="00CF626B"/>
    <w:rsid w:val="00D0054F"/>
    <w:rsid w:val="00D03F8A"/>
    <w:rsid w:val="00D0765C"/>
    <w:rsid w:val="00D1003F"/>
    <w:rsid w:val="00D10F28"/>
    <w:rsid w:val="00D12E39"/>
    <w:rsid w:val="00D14B7A"/>
    <w:rsid w:val="00D1763A"/>
    <w:rsid w:val="00D21AB3"/>
    <w:rsid w:val="00D22036"/>
    <w:rsid w:val="00D23746"/>
    <w:rsid w:val="00D24C84"/>
    <w:rsid w:val="00D35865"/>
    <w:rsid w:val="00D3622B"/>
    <w:rsid w:val="00D37BD3"/>
    <w:rsid w:val="00D4696B"/>
    <w:rsid w:val="00D472F6"/>
    <w:rsid w:val="00D515A4"/>
    <w:rsid w:val="00D51DBF"/>
    <w:rsid w:val="00D528DE"/>
    <w:rsid w:val="00D535C0"/>
    <w:rsid w:val="00D6447E"/>
    <w:rsid w:val="00D6759D"/>
    <w:rsid w:val="00D741DF"/>
    <w:rsid w:val="00D93538"/>
    <w:rsid w:val="00D93DC8"/>
    <w:rsid w:val="00D95A39"/>
    <w:rsid w:val="00DA6149"/>
    <w:rsid w:val="00DB15AB"/>
    <w:rsid w:val="00DB308E"/>
    <w:rsid w:val="00DB521F"/>
    <w:rsid w:val="00DB73B7"/>
    <w:rsid w:val="00DC7E77"/>
    <w:rsid w:val="00DD211A"/>
    <w:rsid w:val="00DD6B14"/>
    <w:rsid w:val="00DE3ABF"/>
    <w:rsid w:val="00DE599C"/>
    <w:rsid w:val="00E230A6"/>
    <w:rsid w:val="00E251FB"/>
    <w:rsid w:val="00E332ED"/>
    <w:rsid w:val="00E36A26"/>
    <w:rsid w:val="00E37510"/>
    <w:rsid w:val="00E37993"/>
    <w:rsid w:val="00E40C6C"/>
    <w:rsid w:val="00E45A1D"/>
    <w:rsid w:val="00E4646F"/>
    <w:rsid w:val="00E54B84"/>
    <w:rsid w:val="00E648CE"/>
    <w:rsid w:val="00E649DD"/>
    <w:rsid w:val="00E65F6D"/>
    <w:rsid w:val="00E74DDC"/>
    <w:rsid w:val="00E8050C"/>
    <w:rsid w:val="00E8468F"/>
    <w:rsid w:val="00EA3E6E"/>
    <w:rsid w:val="00EC0A28"/>
    <w:rsid w:val="00EC13A8"/>
    <w:rsid w:val="00EC497C"/>
    <w:rsid w:val="00ED58DA"/>
    <w:rsid w:val="00ED7A11"/>
    <w:rsid w:val="00EE0636"/>
    <w:rsid w:val="00EF116D"/>
    <w:rsid w:val="00EF44F2"/>
    <w:rsid w:val="00EF760D"/>
    <w:rsid w:val="00F0035D"/>
    <w:rsid w:val="00F007C3"/>
    <w:rsid w:val="00F01B99"/>
    <w:rsid w:val="00F03BC9"/>
    <w:rsid w:val="00F053A6"/>
    <w:rsid w:val="00F10288"/>
    <w:rsid w:val="00F14589"/>
    <w:rsid w:val="00F223E8"/>
    <w:rsid w:val="00F354DA"/>
    <w:rsid w:val="00F36543"/>
    <w:rsid w:val="00F426E3"/>
    <w:rsid w:val="00F47FBC"/>
    <w:rsid w:val="00F54042"/>
    <w:rsid w:val="00F55EC1"/>
    <w:rsid w:val="00F61383"/>
    <w:rsid w:val="00F701FB"/>
    <w:rsid w:val="00F730CF"/>
    <w:rsid w:val="00F823F2"/>
    <w:rsid w:val="00F82E00"/>
    <w:rsid w:val="00F84C32"/>
    <w:rsid w:val="00F867FD"/>
    <w:rsid w:val="00F87200"/>
    <w:rsid w:val="00F90B42"/>
    <w:rsid w:val="00F9392D"/>
    <w:rsid w:val="00F96AFE"/>
    <w:rsid w:val="00FA1731"/>
    <w:rsid w:val="00FA7606"/>
    <w:rsid w:val="00FA791B"/>
    <w:rsid w:val="00FB3FF1"/>
    <w:rsid w:val="00FB5469"/>
    <w:rsid w:val="00FB7982"/>
    <w:rsid w:val="00FB7AB0"/>
    <w:rsid w:val="00FC0A23"/>
    <w:rsid w:val="00FD4E79"/>
    <w:rsid w:val="00FD5E6D"/>
    <w:rsid w:val="00FE06DB"/>
    <w:rsid w:val="00FF4D9B"/>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1785"/>
  <w15:chartTrackingRefBased/>
  <w15:docId w15:val="{B9082648-216F-4B32-8F74-498E8F9E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ignatureprefix">
    <w:name w:val="gmail_signature_prefix"/>
    <w:basedOn w:val="DefaultParagraphFont"/>
    <w:rsid w:val="00BF5CC0"/>
  </w:style>
  <w:style w:type="character" w:styleId="CommentReference">
    <w:name w:val="annotation reference"/>
    <w:basedOn w:val="DefaultParagraphFont"/>
    <w:uiPriority w:val="99"/>
    <w:semiHidden/>
    <w:unhideWhenUsed/>
    <w:rsid w:val="00ED7A11"/>
    <w:rPr>
      <w:sz w:val="16"/>
      <w:szCs w:val="16"/>
    </w:rPr>
  </w:style>
  <w:style w:type="paragraph" w:styleId="CommentText">
    <w:name w:val="annotation text"/>
    <w:basedOn w:val="Normal"/>
    <w:link w:val="CommentTextChar"/>
    <w:uiPriority w:val="99"/>
    <w:unhideWhenUsed/>
    <w:rsid w:val="00ED7A11"/>
    <w:pPr>
      <w:spacing w:line="240" w:lineRule="auto"/>
    </w:pPr>
    <w:rPr>
      <w:sz w:val="20"/>
      <w:szCs w:val="20"/>
    </w:rPr>
  </w:style>
  <w:style w:type="character" w:customStyle="1" w:styleId="CommentTextChar">
    <w:name w:val="Comment Text Char"/>
    <w:basedOn w:val="DefaultParagraphFont"/>
    <w:link w:val="CommentText"/>
    <w:uiPriority w:val="99"/>
    <w:rsid w:val="00ED7A11"/>
    <w:rPr>
      <w:sz w:val="20"/>
      <w:szCs w:val="20"/>
    </w:rPr>
  </w:style>
  <w:style w:type="paragraph" w:styleId="CommentSubject">
    <w:name w:val="annotation subject"/>
    <w:basedOn w:val="CommentText"/>
    <w:next w:val="CommentText"/>
    <w:link w:val="CommentSubjectChar"/>
    <w:uiPriority w:val="99"/>
    <w:semiHidden/>
    <w:unhideWhenUsed/>
    <w:rsid w:val="00ED7A11"/>
    <w:rPr>
      <w:b/>
      <w:bCs/>
    </w:rPr>
  </w:style>
  <w:style w:type="character" w:customStyle="1" w:styleId="CommentSubjectChar">
    <w:name w:val="Comment Subject Char"/>
    <w:basedOn w:val="CommentTextChar"/>
    <w:link w:val="CommentSubject"/>
    <w:uiPriority w:val="99"/>
    <w:semiHidden/>
    <w:rsid w:val="00ED7A11"/>
    <w:rPr>
      <w:b/>
      <w:bCs/>
      <w:sz w:val="20"/>
      <w:szCs w:val="20"/>
    </w:rPr>
  </w:style>
  <w:style w:type="paragraph" w:styleId="BalloonText">
    <w:name w:val="Balloon Text"/>
    <w:basedOn w:val="Normal"/>
    <w:link w:val="BalloonTextChar"/>
    <w:uiPriority w:val="99"/>
    <w:semiHidden/>
    <w:unhideWhenUsed/>
    <w:rsid w:val="00ED7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11"/>
    <w:rPr>
      <w:rFonts w:ascii="Segoe UI" w:hAnsi="Segoe UI" w:cs="Segoe UI"/>
      <w:sz w:val="18"/>
      <w:szCs w:val="18"/>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314127"/>
    <w:pPr>
      <w:ind w:left="720"/>
      <w:contextualSpacing/>
    </w:pPr>
  </w:style>
  <w:style w:type="paragraph" w:styleId="Header">
    <w:name w:val="header"/>
    <w:basedOn w:val="Normal"/>
    <w:link w:val="HeaderChar"/>
    <w:uiPriority w:val="99"/>
    <w:unhideWhenUsed/>
    <w:rsid w:val="000F7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39D"/>
  </w:style>
  <w:style w:type="paragraph" w:styleId="Footer">
    <w:name w:val="footer"/>
    <w:basedOn w:val="Normal"/>
    <w:link w:val="FooterChar"/>
    <w:uiPriority w:val="99"/>
    <w:unhideWhenUsed/>
    <w:rsid w:val="000F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39D"/>
  </w:style>
  <w:style w:type="paragraph" w:styleId="NormalWeb">
    <w:name w:val="Normal (Web)"/>
    <w:basedOn w:val="Normal"/>
    <w:uiPriority w:val="99"/>
    <w:unhideWhenUsed/>
    <w:rsid w:val="003821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82186"/>
    <w:rPr>
      <w:b/>
      <w:bCs/>
    </w:rPr>
  </w:style>
  <w:style w:type="character" w:styleId="Hyperlink">
    <w:name w:val="Hyperlink"/>
    <w:basedOn w:val="DefaultParagraphFont"/>
    <w:uiPriority w:val="99"/>
    <w:unhideWhenUsed/>
    <w:rsid w:val="003E054A"/>
    <w:rPr>
      <w:color w:val="0563C1" w:themeColor="hyperlink"/>
      <w:u w:val="single"/>
    </w:rPr>
  </w:style>
  <w:style w:type="character" w:customStyle="1" w:styleId="UnresolvedMention1">
    <w:name w:val="Unresolved Mention1"/>
    <w:basedOn w:val="DefaultParagraphFont"/>
    <w:uiPriority w:val="99"/>
    <w:semiHidden/>
    <w:unhideWhenUsed/>
    <w:rsid w:val="003E054A"/>
    <w:rPr>
      <w:color w:val="605E5C"/>
      <w:shd w:val="clear" w:color="auto" w:fill="E1DFDD"/>
    </w:rPr>
  </w:style>
  <w:style w:type="paragraph" w:customStyle="1" w:styleId="vhc">
    <w:name w:val="vhc"/>
    <w:basedOn w:val="Normal"/>
    <w:rsid w:val="003E05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3E054A"/>
    <w:rPr>
      <w:color w:val="954F72" w:themeColor="followedHyperlink"/>
      <w:u w:val="single"/>
    </w:rPr>
  </w:style>
  <w:style w:type="character" w:styleId="Emphasis">
    <w:name w:val="Emphasis"/>
    <w:basedOn w:val="DefaultParagraphFont"/>
    <w:uiPriority w:val="20"/>
    <w:qFormat/>
    <w:rsid w:val="003E054A"/>
    <w:rPr>
      <w:i/>
      <w:iCs/>
    </w:rPr>
  </w:style>
  <w:style w:type="character" w:customStyle="1" w:styleId="UnresolvedMention2">
    <w:name w:val="Unresolved Mention2"/>
    <w:basedOn w:val="DefaultParagraphFont"/>
    <w:uiPriority w:val="99"/>
    <w:semiHidden/>
    <w:unhideWhenUsed/>
    <w:rsid w:val="003E054A"/>
    <w:rPr>
      <w:color w:val="605E5C"/>
      <w:shd w:val="clear" w:color="auto" w:fill="E1DFDD"/>
    </w:rPr>
  </w:style>
  <w:style w:type="paragraph" w:customStyle="1" w:styleId="norm">
    <w:name w:val="norm"/>
    <w:basedOn w:val="Normal"/>
    <w:link w:val="normChar"/>
    <w:qFormat/>
    <w:rsid w:val="003E054A"/>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mechtex">
    <w:name w:val="mechtex"/>
    <w:basedOn w:val="Normal"/>
    <w:link w:val="mechtexChar"/>
    <w:qFormat/>
    <w:rsid w:val="003E054A"/>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3E054A"/>
    <w:rPr>
      <w:rFonts w:ascii="Arial Armenian" w:eastAsia="Times New Roman" w:hAnsi="Arial Armenian" w:cs="Times New Roman"/>
      <w:szCs w:val="20"/>
      <w:lang w:val="en-US" w:eastAsia="ru-RU"/>
    </w:rPr>
  </w:style>
  <w:style w:type="character" w:customStyle="1" w:styleId="normChar">
    <w:name w:val="norm Char"/>
    <w:link w:val="norm"/>
    <w:rsid w:val="003E054A"/>
    <w:rPr>
      <w:rFonts w:ascii="Arial Armenian" w:eastAsia="Times New Roman" w:hAnsi="Arial Armenian" w:cs="Times New Roman"/>
      <w:szCs w:val="20"/>
      <w:lang w:val="en-US"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3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5153">
      <w:bodyDiv w:val="1"/>
      <w:marLeft w:val="0"/>
      <w:marRight w:val="0"/>
      <w:marTop w:val="0"/>
      <w:marBottom w:val="0"/>
      <w:divBdr>
        <w:top w:val="none" w:sz="0" w:space="0" w:color="auto"/>
        <w:left w:val="none" w:sz="0" w:space="0" w:color="auto"/>
        <w:bottom w:val="none" w:sz="0" w:space="0" w:color="auto"/>
        <w:right w:val="none" w:sz="0" w:space="0" w:color="auto"/>
      </w:divBdr>
    </w:div>
    <w:div w:id="409542355">
      <w:bodyDiv w:val="1"/>
      <w:marLeft w:val="0"/>
      <w:marRight w:val="0"/>
      <w:marTop w:val="0"/>
      <w:marBottom w:val="0"/>
      <w:divBdr>
        <w:top w:val="none" w:sz="0" w:space="0" w:color="auto"/>
        <w:left w:val="none" w:sz="0" w:space="0" w:color="auto"/>
        <w:bottom w:val="none" w:sz="0" w:space="0" w:color="auto"/>
        <w:right w:val="none" w:sz="0" w:space="0" w:color="auto"/>
      </w:divBdr>
    </w:div>
    <w:div w:id="445734836">
      <w:bodyDiv w:val="1"/>
      <w:marLeft w:val="0"/>
      <w:marRight w:val="0"/>
      <w:marTop w:val="0"/>
      <w:marBottom w:val="0"/>
      <w:divBdr>
        <w:top w:val="none" w:sz="0" w:space="0" w:color="auto"/>
        <w:left w:val="none" w:sz="0" w:space="0" w:color="auto"/>
        <w:bottom w:val="none" w:sz="0" w:space="0" w:color="auto"/>
        <w:right w:val="none" w:sz="0" w:space="0" w:color="auto"/>
      </w:divBdr>
    </w:div>
    <w:div w:id="4764584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15">
          <w:marLeft w:val="0"/>
          <w:marRight w:val="0"/>
          <w:marTop w:val="0"/>
          <w:marBottom w:val="0"/>
          <w:divBdr>
            <w:top w:val="none" w:sz="0" w:space="0" w:color="auto"/>
            <w:left w:val="none" w:sz="0" w:space="0" w:color="auto"/>
            <w:bottom w:val="none" w:sz="0" w:space="0" w:color="auto"/>
            <w:right w:val="none" w:sz="0" w:space="0" w:color="auto"/>
          </w:divBdr>
        </w:div>
      </w:divsChild>
    </w:div>
    <w:div w:id="633218771">
      <w:bodyDiv w:val="1"/>
      <w:marLeft w:val="0"/>
      <w:marRight w:val="0"/>
      <w:marTop w:val="0"/>
      <w:marBottom w:val="0"/>
      <w:divBdr>
        <w:top w:val="none" w:sz="0" w:space="0" w:color="auto"/>
        <w:left w:val="none" w:sz="0" w:space="0" w:color="auto"/>
        <w:bottom w:val="none" w:sz="0" w:space="0" w:color="auto"/>
        <w:right w:val="none" w:sz="0" w:space="0" w:color="auto"/>
      </w:divBdr>
    </w:div>
    <w:div w:id="970132348">
      <w:bodyDiv w:val="1"/>
      <w:marLeft w:val="0"/>
      <w:marRight w:val="0"/>
      <w:marTop w:val="0"/>
      <w:marBottom w:val="0"/>
      <w:divBdr>
        <w:top w:val="none" w:sz="0" w:space="0" w:color="auto"/>
        <w:left w:val="none" w:sz="0" w:space="0" w:color="auto"/>
        <w:bottom w:val="none" w:sz="0" w:space="0" w:color="auto"/>
        <w:right w:val="none" w:sz="0" w:space="0" w:color="auto"/>
      </w:divBdr>
    </w:div>
    <w:div w:id="1379936105">
      <w:bodyDiv w:val="1"/>
      <w:marLeft w:val="0"/>
      <w:marRight w:val="0"/>
      <w:marTop w:val="0"/>
      <w:marBottom w:val="0"/>
      <w:divBdr>
        <w:top w:val="none" w:sz="0" w:space="0" w:color="auto"/>
        <w:left w:val="none" w:sz="0" w:space="0" w:color="auto"/>
        <w:bottom w:val="none" w:sz="0" w:space="0" w:color="auto"/>
        <w:right w:val="none" w:sz="0" w:space="0" w:color="auto"/>
      </w:divBdr>
      <w:divsChild>
        <w:div w:id="1511720169">
          <w:marLeft w:val="0"/>
          <w:marRight w:val="0"/>
          <w:marTop w:val="0"/>
          <w:marBottom w:val="0"/>
          <w:divBdr>
            <w:top w:val="none" w:sz="0" w:space="0" w:color="auto"/>
            <w:left w:val="none" w:sz="0" w:space="0" w:color="auto"/>
            <w:bottom w:val="none" w:sz="0" w:space="0" w:color="auto"/>
            <w:right w:val="none" w:sz="0" w:space="0" w:color="auto"/>
          </w:divBdr>
        </w:div>
      </w:divsChild>
    </w:div>
    <w:div w:id="1421566628">
      <w:bodyDiv w:val="1"/>
      <w:marLeft w:val="0"/>
      <w:marRight w:val="0"/>
      <w:marTop w:val="0"/>
      <w:marBottom w:val="0"/>
      <w:divBdr>
        <w:top w:val="none" w:sz="0" w:space="0" w:color="auto"/>
        <w:left w:val="none" w:sz="0" w:space="0" w:color="auto"/>
        <w:bottom w:val="none" w:sz="0" w:space="0" w:color="auto"/>
        <w:right w:val="none" w:sz="0" w:space="0" w:color="auto"/>
      </w:divBdr>
    </w:div>
    <w:div w:id="1472862216">
      <w:bodyDiv w:val="1"/>
      <w:marLeft w:val="0"/>
      <w:marRight w:val="0"/>
      <w:marTop w:val="0"/>
      <w:marBottom w:val="0"/>
      <w:divBdr>
        <w:top w:val="none" w:sz="0" w:space="0" w:color="auto"/>
        <w:left w:val="none" w:sz="0" w:space="0" w:color="auto"/>
        <w:bottom w:val="none" w:sz="0" w:space="0" w:color="auto"/>
        <w:right w:val="none" w:sz="0" w:space="0" w:color="auto"/>
      </w:divBdr>
      <w:divsChild>
        <w:div w:id="1059134304">
          <w:marLeft w:val="0"/>
          <w:marRight w:val="0"/>
          <w:marTop w:val="0"/>
          <w:marBottom w:val="0"/>
          <w:divBdr>
            <w:top w:val="none" w:sz="0" w:space="0" w:color="auto"/>
            <w:left w:val="none" w:sz="0" w:space="0" w:color="auto"/>
            <w:bottom w:val="none" w:sz="0" w:space="0" w:color="auto"/>
            <w:right w:val="none" w:sz="0" w:space="0" w:color="auto"/>
          </w:divBdr>
        </w:div>
      </w:divsChild>
    </w:div>
    <w:div w:id="1738042615">
      <w:bodyDiv w:val="1"/>
      <w:marLeft w:val="0"/>
      <w:marRight w:val="0"/>
      <w:marTop w:val="0"/>
      <w:marBottom w:val="0"/>
      <w:divBdr>
        <w:top w:val="none" w:sz="0" w:space="0" w:color="auto"/>
        <w:left w:val="none" w:sz="0" w:space="0" w:color="auto"/>
        <w:bottom w:val="none" w:sz="0" w:space="0" w:color="auto"/>
        <w:right w:val="none" w:sz="0" w:space="0" w:color="auto"/>
      </w:divBdr>
    </w:div>
    <w:div w:id="1806922956">
      <w:bodyDiv w:val="1"/>
      <w:marLeft w:val="0"/>
      <w:marRight w:val="0"/>
      <w:marTop w:val="0"/>
      <w:marBottom w:val="0"/>
      <w:divBdr>
        <w:top w:val="none" w:sz="0" w:space="0" w:color="auto"/>
        <w:left w:val="none" w:sz="0" w:space="0" w:color="auto"/>
        <w:bottom w:val="none" w:sz="0" w:space="0" w:color="auto"/>
        <w:right w:val="none" w:sz="0" w:space="0" w:color="auto"/>
      </w:divBdr>
    </w:div>
    <w:div w:id="2100321151">
      <w:bodyDiv w:val="1"/>
      <w:marLeft w:val="0"/>
      <w:marRight w:val="0"/>
      <w:marTop w:val="0"/>
      <w:marBottom w:val="0"/>
      <w:divBdr>
        <w:top w:val="none" w:sz="0" w:space="0" w:color="auto"/>
        <w:left w:val="none" w:sz="0" w:space="0" w:color="auto"/>
        <w:bottom w:val="none" w:sz="0" w:space="0" w:color="auto"/>
        <w:right w:val="none" w:sz="0" w:space="0" w:color="auto"/>
      </w:divBdr>
      <w:divsChild>
        <w:div w:id="485826939">
          <w:marLeft w:val="0"/>
          <w:marRight w:val="0"/>
          <w:marTop w:val="0"/>
          <w:marBottom w:val="0"/>
          <w:divBdr>
            <w:top w:val="none" w:sz="0" w:space="0" w:color="auto"/>
            <w:left w:val="none" w:sz="0" w:space="0" w:color="auto"/>
            <w:bottom w:val="none" w:sz="0" w:space="0" w:color="auto"/>
            <w:right w:val="none" w:sz="0" w:space="0" w:color="auto"/>
          </w:divBdr>
          <w:divsChild>
            <w:div w:id="638460871">
              <w:marLeft w:val="0"/>
              <w:marRight w:val="0"/>
              <w:marTop w:val="0"/>
              <w:marBottom w:val="0"/>
              <w:divBdr>
                <w:top w:val="none" w:sz="0" w:space="0" w:color="auto"/>
                <w:left w:val="none" w:sz="0" w:space="0" w:color="auto"/>
                <w:bottom w:val="none" w:sz="0" w:space="0" w:color="auto"/>
                <w:right w:val="none" w:sz="0" w:space="0" w:color="auto"/>
              </w:divBdr>
              <w:divsChild>
                <w:div w:id="470825543">
                  <w:marLeft w:val="0"/>
                  <w:marRight w:val="0"/>
                  <w:marTop w:val="0"/>
                  <w:marBottom w:val="0"/>
                  <w:divBdr>
                    <w:top w:val="none" w:sz="0" w:space="0" w:color="auto"/>
                    <w:left w:val="none" w:sz="0" w:space="0" w:color="auto"/>
                    <w:bottom w:val="none" w:sz="0" w:space="0" w:color="auto"/>
                    <w:right w:val="none" w:sz="0" w:space="0" w:color="auto"/>
                  </w:divBdr>
                </w:div>
                <w:div w:id="1129859437">
                  <w:marLeft w:val="0"/>
                  <w:marRight w:val="0"/>
                  <w:marTop w:val="0"/>
                  <w:marBottom w:val="0"/>
                  <w:divBdr>
                    <w:top w:val="none" w:sz="0" w:space="0" w:color="auto"/>
                    <w:left w:val="none" w:sz="0" w:space="0" w:color="auto"/>
                    <w:bottom w:val="none" w:sz="0" w:space="0" w:color="auto"/>
                    <w:right w:val="none" w:sz="0" w:space="0" w:color="auto"/>
                  </w:divBdr>
                </w:div>
                <w:div w:id="1896355972">
                  <w:marLeft w:val="0"/>
                  <w:marRight w:val="0"/>
                  <w:marTop w:val="0"/>
                  <w:marBottom w:val="0"/>
                  <w:divBdr>
                    <w:top w:val="none" w:sz="0" w:space="0" w:color="auto"/>
                    <w:left w:val="none" w:sz="0" w:space="0" w:color="auto"/>
                    <w:bottom w:val="none" w:sz="0" w:space="0" w:color="auto"/>
                    <w:right w:val="none" w:sz="0" w:space="0" w:color="auto"/>
                  </w:divBdr>
                </w:div>
                <w:div w:id="272710727">
                  <w:marLeft w:val="0"/>
                  <w:marRight w:val="0"/>
                  <w:marTop w:val="0"/>
                  <w:marBottom w:val="0"/>
                  <w:divBdr>
                    <w:top w:val="none" w:sz="0" w:space="0" w:color="auto"/>
                    <w:left w:val="none" w:sz="0" w:space="0" w:color="auto"/>
                    <w:bottom w:val="none" w:sz="0" w:space="0" w:color="auto"/>
                    <w:right w:val="none" w:sz="0" w:space="0" w:color="auto"/>
                  </w:divBdr>
                </w:div>
                <w:div w:id="291055342">
                  <w:marLeft w:val="0"/>
                  <w:marRight w:val="0"/>
                  <w:marTop w:val="0"/>
                  <w:marBottom w:val="0"/>
                  <w:divBdr>
                    <w:top w:val="none" w:sz="0" w:space="0" w:color="auto"/>
                    <w:left w:val="none" w:sz="0" w:space="0" w:color="auto"/>
                    <w:bottom w:val="none" w:sz="0" w:space="0" w:color="auto"/>
                    <w:right w:val="none" w:sz="0" w:space="0" w:color="auto"/>
                  </w:divBdr>
                </w:div>
                <w:div w:id="789401172">
                  <w:marLeft w:val="0"/>
                  <w:marRight w:val="0"/>
                  <w:marTop w:val="0"/>
                  <w:marBottom w:val="0"/>
                  <w:divBdr>
                    <w:top w:val="none" w:sz="0" w:space="0" w:color="auto"/>
                    <w:left w:val="none" w:sz="0" w:space="0" w:color="auto"/>
                    <w:bottom w:val="none" w:sz="0" w:space="0" w:color="auto"/>
                    <w:right w:val="none" w:sz="0" w:space="0" w:color="auto"/>
                  </w:divBdr>
                  <w:divsChild>
                    <w:div w:id="131795997">
                      <w:marLeft w:val="0"/>
                      <w:marRight w:val="0"/>
                      <w:marTop w:val="0"/>
                      <w:marBottom w:val="0"/>
                      <w:divBdr>
                        <w:top w:val="none" w:sz="0" w:space="0" w:color="auto"/>
                        <w:left w:val="none" w:sz="0" w:space="0" w:color="auto"/>
                        <w:bottom w:val="none" w:sz="0" w:space="0" w:color="auto"/>
                        <w:right w:val="none" w:sz="0" w:space="0" w:color="auto"/>
                      </w:divBdr>
                    </w:div>
                    <w:div w:id="1374041269">
                      <w:marLeft w:val="0"/>
                      <w:marRight w:val="0"/>
                      <w:marTop w:val="0"/>
                      <w:marBottom w:val="0"/>
                      <w:divBdr>
                        <w:top w:val="none" w:sz="0" w:space="0" w:color="auto"/>
                        <w:left w:val="none" w:sz="0" w:space="0" w:color="auto"/>
                        <w:bottom w:val="none" w:sz="0" w:space="0" w:color="auto"/>
                        <w:right w:val="none" w:sz="0" w:space="0" w:color="auto"/>
                      </w:divBdr>
                    </w:div>
                    <w:div w:id="635600105">
                      <w:marLeft w:val="0"/>
                      <w:marRight w:val="0"/>
                      <w:marTop w:val="0"/>
                      <w:marBottom w:val="0"/>
                      <w:divBdr>
                        <w:top w:val="none" w:sz="0" w:space="0" w:color="auto"/>
                        <w:left w:val="none" w:sz="0" w:space="0" w:color="auto"/>
                        <w:bottom w:val="none" w:sz="0" w:space="0" w:color="auto"/>
                        <w:right w:val="none" w:sz="0" w:space="0" w:color="auto"/>
                      </w:divBdr>
                    </w:div>
                  </w:divsChild>
                </w:div>
                <w:div w:id="100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8DF6-B0AE-4D61-8CCA-66D27FA0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8309</Words>
  <Characters>47362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dc:creator>
  <cp:keywords/>
  <dc:description/>
  <cp:lastModifiedBy>DELL</cp:lastModifiedBy>
  <cp:revision>4</cp:revision>
  <cp:lastPrinted>2024-03-21T10:17:00Z</cp:lastPrinted>
  <dcterms:created xsi:type="dcterms:W3CDTF">2024-04-14T10:37:00Z</dcterms:created>
  <dcterms:modified xsi:type="dcterms:W3CDTF">2024-04-14T11:09:00Z</dcterms:modified>
</cp:coreProperties>
</file>