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1DEA0" w14:textId="77777777" w:rsidR="003B5EE7" w:rsidRDefault="003B5EE7" w:rsidP="003B5EE7">
      <w:pPr>
        <w:tabs>
          <w:tab w:val="left" w:pos="4536"/>
          <w:tab w:val="left" w:pos="7088"/>
        </w:tabs>
        <w:spacing w:line="360" w:lineRule="auto"/>
        <w:jc w:val="center"/>
        <w:rPr>
          <w:rFonts w:ascii="GHEA Grapalat" w:hAnsi="GHEA Grapalat" w:cs="Sylfaen"/>
          <w:b/>
          <w:sz w:val="28"/>
          <w:szCs w:val="28"/>
        </w:rPr>
      </w:pPr>
    </w:p>
    <w:p w14:paraId="11E8EF15" w14:textId="77777777" w:rsidR="006D4B36" w:rsidRPr="00E81829" w:rsidRDefault="006D4B36" w:rsidP="006D4B36">
      <w:pPr>
        <w:spacing w:line="360" w:lineRule="auto"/>
        <w:contextualSpacing/>
        <w:jc w:val="center"/>
        <w:rPr>
          <w:rFonts w:ascii="GHEA Grapalat" w:hAnsi="GHEA Grapalat" w:cs="Sylfaen"/>
          <w:b/>
        </w:rPr>
      </w:pPr>
      <w:r w:rsidRPr="00E81829">
        <w:rPr>
          <w:rFonts w:ascii="GHEA Grapalat" w:hAnsi="GHEA Grapalat" w:cs="Sylfaen"/>
          <w:b/>
        </w:rPr>
        <w:t>ՀԱՅԱՍՏԱՆԻ</w:t>
      </w:r>
      <w:r w:rsidRPr="00E81829">
        <w:rPr>
          <w:rFonts w:ascii="GHEA Grapalat" w:hAnsi="GHEA Grapalat"/>
          <w:b/>
        </w:rPr>
        <w:t xml:space="preserve"> </w:t>
      </w:r>
      <w:r w:rsidRPr="00E81829">
        <w:rPr>
          <w:rFonts w:ascii="GHEA Grapalat" w:hAnsi="GHEA Grapalat" w:cs="Sylfaen"/>
          <w:b/>
        </w:rPr>
        <w:t>ՀԱՆՐԱՊԵՏՈՒԹՅԱՆ</w:t>
      </w:r>
      <w:r w:rsidRPr="00E81829">
        <w:rPr>
          <w:rFonts w:ascii="GHEA Grapalat" w:hAnsi="GHEA Grapalat"/>
          <w:b/>
        </w:rPr>
        <w:t xml:space="preserve"> </w:t>
      </w:r>
      <w:r w:rsidRPr="00E81829">
        <w:rPr>
          <w:rFonts w:ascii="GHEA Grapalat" w:hAnsi="GHEA Grapalat" w:cs="Sylfaen"/>
          <w:b/>
        </w:rPr>
        <w:t>ՕՐԵՆՔԸ</w:t>
      </w:r>
    </w:p>
    <w:p w14:paraId="3028AA3C" w14:textId="77777777" w:rsidR="006D4B36" w:rsidRPr="00E81829" w:rsidRDefault="006D4B36" w:rsidP="006D4B36">
      <w:pPr>
        <w:spacing w:line="360" w:lineRule="auto"/>
        <w:contextualSpacing/>
        <w:jc w:val="center"/>
        <w:rPr>
          <w:rFonts w:ascii="GHEA Grapalat" w:hAnsi="GHEA Grapalat"/>
          <w:b/>
        </w:rPr>
      </w:pPr>
      <w:r w:rsidRPr="00E81829">
        <w:rPr>
          <w:rFonts w:ascii="GHEA Grapalat" w:hAnsi="GHEA Grapalat"/>
          <w:b/>
        </w:rPr>
        <w:t>ՀԱՅԱՍՏԱՆԻ ՀԱՆՐԱՊԵՏՈՒԹՅԱՆ ՔԱՂԱՔԱՑԻԱԿԱՆ ԴԱՏԱՎԱՐՈՒԹՅԱՆ ՕՐԵՆՍԳՐՔՈՒՄ ՓՈՓՈԽՈՒԹՅՈՒՆՆԵՐ ԵՎ ԼՐԱՑՈՒՄՆԵՐ ԿԱՏԱՐԵԼՈՒ ՄԱՍԻՆ</w:t>
      </w:r>
    </w:p>
    <w:p w14:paraId="23177CB7" w14:textId="77777777" w:rsidR="006D4B36" w:rsidRPr="00E81829" w:rsidRDefault="006D4B36" w:rsidP="006D4B36">
      <w:pPr>
        <w:pStyle w:val="ListParagraph"/>
        <w:shd w:val="clear" w:color="auto" w:fill="FFFFFF"/>
        <w:spacing w:after="0" w:line="360" w:lineRule="auto"/>
        <w:ind w:left="1170"/>
        <w:jc w:val="both"/>
        <w:rPr>
          <w:rFonts w:ascii="GHEA Grapalat" w:hAnsi="GHEA Grapalat"/>
          <w:color w:val="000000"/>
          <w:sz w:val="24"/>
          <w:szCs w:val="24"/>
          <w:shd w:val="clear" w:color="auto" w:fill="FFFFFF"/>
          <w:lang w:val="hy-AM"/>
        </w:rPr>
      </w:pPr>
    </w:p>
    <w:p w14:paraId="571845CE" w14:textId="38A50787" w:rsidR="006D4B36" w:rsidRDefault="006D4B36" w:rsidP="006D4B36">
      <w:pPr>
        <w:pStyle w:val="ListParagraph"/>
        <w:numPr>
          <w:ilvl w:val="0"/>
          <w:numId w:val="1"/>
        </w:numPr>
        <w:shd w:val="clear" w:color="auto" w:fill="FFFFFF"/>
        <w:spacing w:after="0" w:line="360" w:lineRule="auto"/>
        <w:ind w:left="0" w:firstLine="547"/>
        <w:jc w:val="both"/>
        <w:rPr>
          <w:rFonts w:ascii="GHEA Grapalat" w:hAnsi="GHEA Grapalat" w:cs="Calibri"/>
          <w:color w:val="222222"/>
          <w:sz w:val="24"/>
          <w:szCs w:val="24"/>
          <w:lang w:val="hy-AM"/>
        </w:rPr>
      </w:pPr>
      <w:r w:rsidRPr="00E81829">
        <w:rPr>
          <w:rFonts w:ascii="GHEA Grapalat" w:hAnsi="GHEA Grapalat"/>
          <w:color w:val="000000"/>
          <w:sz w:val="24"/>
          <w:szCs w:val="24"/>
          <w:shd w:val="clear" w:color="auto" w:fill="FFFFFF"/>
          <w:lang w:val="hy-AM"/>
        </w:rPr>
        <w:t>2018 թվականի փետրվարի 9-ի Հայաստանի Հանրապետության</w:t>
      </w:r>
      <w:r>
        <w:rPr>
          <w:rFonts w:ascii="GHEA Grapalat" w:hAnsi="GHEA Grapalat"/>
          <w:color w:val="000000"/>
          <w:sz w:val="24"/>
          <w:szCs w:val="24"/>
          <w:shd w:val="clear" w:color="auto" w:fill="FFFFFF"/>
          <w:lang w:val="hy-AM"/>
        </w:rPr>
        <w:t xml:space="preserve"> ք</w:t>
      </w:r>
      <w:r w:rsidRPr="00E81829">
        <w:rPr>
          <w:rFonts w:ascii="GHEA Grapalat" w:hAnsi="GHEA Grapalat"/>
          <w:color w:val="000000"/>
          <w:sz w:val="24"/>
          <w:szCs w:val="24"/>
          <w:shd w:val="clear" w:color="auto" w:fill="FFFFFF"/>
          <w:lang w:val="hy-AM"/>
        </w:rPr>
        <w:t xml:space="preserve">աղաքացիական դատավարության օրենսգրքի (այսուհետ՝ Օրենսգիրք) </w:t>
      </w:r>
      <w:r>
        <w:rPr>
          <w:rFonts w:ascii="GHEA Grapalat" w:hAnsi="GHEA Grapalat" w:cs="Calibri"/>
          <w:color w:val="222222"/>
          <w:sz w:val="24"/>
          <w:szCs w:val="24"/>
          <w:lang w:val="hy-AM"/>
        </w:rPr>
        <w:t xml:space="preserve">27-րդ </w:t>
      </w:r>
      <w:r w:rsidR="00AA68DD">
        <w:rPr>
          <w:rFonts w:ascii="GHEA Grapalat" w:hAnsi="GHEA Grapalat" w:cs="Calibri"/>
          <w:color w:val="222222"/>
          <w:sz w:val="24"/>
          <w:szCs w:val="24"/>
          <w:lang w:val="hy-AM"/>
        </w:rPr>
        <w:t>հոդվածում</w:t>
      </w:r>
      <w:r>
        <w:rPr>
          <w:rFonts w:ascii="GHEA Grapalat" w:hAnsi="GHEA Grapalat" w:cs="Calibri"/>
          <w:color w:val="222222"/>
          <w:sz w:val="24"/>
          <w:szCs w:val="24"/>
          <w:lang w:val="hy-AM"/>
        </w:rPr>
        <w:t>՝</w:t>
      </w:r>
    </w:p>
    <w:p w14:paraId="593ADB0F" w14:textId="77777777" w:rsidR="006D4B36" w:rsidRPr="007F1D1E" w:rsidRDefault="006D4B36" w:rsidP="006D4B36">
      <w:pPr>
        <w:shd w:val="clear" w:color="auto" w:fill="FFFFFF"/>
        <w:spacing w:line="360" w:lineRule="auto"/>
        <w:ind w:firstLine="547"/>
        <w:contextualSpacing/>
        <w:jc w:val="both"/>
        <w:rPr>
          <w:rFonts w:ascii="GHEA Grapalat" w:hAnsi="GHEA Grapalat" w:cs="Calibri"/>
          <w:color w:val="222222"/>
        </w:rPr>
      </w:pPr>
      <w:r>
        <w:rPr>
          <w:rFonts w:ascii="GHEA Grapalat" w:hAnsi="GHEA Grapalat" w:cs="Calibri"/>
          <w:color w:val="222222"/>
        </w:rPr>
        <w:t xml:space="preserve">1) 5-րդ մասի երկրորդ նախադասությունից հանել </w:t>
      </w:r>
      <w:r w:rsidRPr="007F1D1E">
        <w:rPr>
          <w:rFonts w:ascii="GHEA Grapalat" w:hAnsi="GHEA Grapalat" w:cs="Calibri"/>
          <w:color w:val="222222"/>
        </w:rPr>
        <w:t>«</w:t>
      </w:r>
      <w:r w:rsidRPr="007F1D1E">
        <w:rPr>
          <w:rFonts w:ascii="GHEA Grapalat" w:hAnsi="GHEA Grapalat"/>
          <w:color w:val="000000"/>
          <w:sz w:val="21"/>
          <w:szCs w:val="21"/>
          <w:shd w:val="clear" w:color="auto" w:fill="FFFFFF"/>
        </w:rPr>
        <w:t>,</w:t>
      </w:r>
      <w:r w:rsidRPr="007F1D1E">
        <w:rPr>
          <w:rFonts w:ascii="GHEA Grapalat" w:hAnsi="GHEA Grapalat" w:cs="Calibri"/>
          <w:color w:val="222222"/>
        </w:rPr>
        <w:t xml:space="preserve"> և գործի (վերաքննիչ բողոքի) քննությունն սկսվում է սկզբից» բառերը.</w:t>
      </w:r>
    </w:p>
    <w:p w14:paraId="41F2A584" w14:textId="77777777" w:rsidR="006D4B36" w:rsidRDefault="006D4B36" w:rsidP="006D4B36">
      <w:pPr>
        <w:shd w:val="clear" w:color="auto" w:fill="FFFFFF"/>
        <w:spacing w:line="360" w:lineRule="auto"/>
        <w:ind w:firstLine="547"/>
        <w:contextualSpacing/>
        <w:jc w:val="both"/>
        <w:rPr>
          <w:rFonts w:ascii="GHEA Grapalat" w:hAnsi="GHEA Grapalat" w:cs="Calibri"/>
          <w:color w:val="222222"/>
        </w:rPr>
      </w:pPr>
      <w:r>
        <w:rPr>
          <w:rFonts w:ascii="GHEA Grapalat" w:hAnsi="GHEA Grapalat" w:cs="Calibri"/>
          <w:color w:val="222222"/>
        </w:rPr>
        <w:t>2) լրացնել հետևյալ բովանդակությամբ 5.1-ին և 5.2-րդ մասերով.</w:t>
      </w:r>
    </w:p>
    <w:p w14:paraId="14C49558" w14:textId="77777777" w:rsidR="006D4B36" w:rsidRPr="00E81829" w:rsidRDefault="006D4B36" w:rsidP="006D4B36">
      <w:pPr>
        <w:shd w:val="clear" w:color="auto" w:fill="FFFFFF"/>
        <w:spacing w:line="360" w:lineRule="auto"/>
        <w:ind w:firstLine="547"/>
        <w:contextualSpacing/>
        <w:jc w:val="both"/>
        <w:rPr>
          <w:rFonts w:ascii="GHEA Grapalat" w:hAnsi="GHEA Grapalat" w:cs="Calibri"/>
          <w:color w:val="222222"/>
        </w:rPr>
      </w:pPr>
      <w:r>
        <w:rPr>
          <w:rFonts w:ascii="GHEA Grapalat" w:hAnsi="GHEA Grapalat" w:cs="Calibri"/>
          <w:color w:val="222222"/>
        </w:rPr>
        <w:t>«</w:t>
      </w:r>
      <w:r w:rsidRPr="00E81829">
        <w:rPr>
          <w:rFonts w:ascii="GHEA Grapalat" w:hAnsi="GHEA Grapalat" w:cs="Calibri"/>
          <w:color w:val="222222"/>
        </w:rPr>
        <w:t>5.</w:t>
      </w:r>
      <w:r>
        <w:rPr>
          <w:rFonts w:ascii="GHEA Grapalat" w:hAnsi="GHEA Grapalat" w:cs="Calibri"/>
          <w:color w:val="222222"/>
        </w:rPr>
        <w:t>1</w:t>
      </w:r>
      <w:r w:rsidRPr="00E81829">
        <w:rPr>
          <w:rFonts w:ascii="GHEA Grapalat" w:hAnsi="GHEA Grapalat" w:cs="Calibri"/>
          <w:color w:val="222222"/>
        </w:rPr>
        <w:t xml:space="preserve">. </w:t>
      </w:r>
      <w:r>
        <w:rPr>
          <w:rFonts w:ascii="GHEA Grapalat" w:hAnsi="GHEA Grapalat" w:cs="Calibri"/>
          <w:color w:val="222222"/>
        </w:rPr>
        <w:t xml:space="preserve">Դատարանի կազմը փոխվելու կամ դատական կազմում փոփոխության դեպքում գործը </w:t>
      </w:r>
      <w:r w:rsidRPr="00204CB7">
        <w:rPr>
          <w:rFonts w:ascii="GHEA Grapalat" w:hAnsi="GHEA Grapalat" w:cs="Calibri"/>
          <w:color w:val="222222"/>
        </w:rPr>
        <w:t>(վերաքննիչ բողոք</w:t>
      </w:r>
      <w:r>
        <w:rPr>
          <w:rFonts w:ascii="GHEA Grapalat" w:hAnsi="GHEA Grapalat" w:cs="Calibri"/>
          <w:color w:val="222222"/>
        </w:rPr>
        <w:t>ը</w:t>
      </w:r>
      <w:r w:rsidRPr="00204CB7">
        <w:rPr>
          <w:rFonts w:ascii="GHEA Grapalat" w:hAnsi="GHEA Grapalat" w:cs="Calibri"/>
          <w:color w:val="222222"/>
        </w:rPr>
        <w:t>)</w:t>
      </w:r>
      <w:r>
        <w:rPr>
          <w:rFonts w:ascii="GHEA Grapalat" w:hAnsi="GHEA Grapalat" w:cs="Calibri"/>
          <w:color w:val="222222"/>
        </w:rPr>
        <w:t xml:space="preserve"> վարույթ ընդունելու հետ միաժամանակ </w:t>
      </w:r>
      <w:r w:rsidRPr="006B009B">
        <w:rPr>
          <w:rFonts w:ascii="GHEA Grapalat" w:hAnsi="GHEA Grapalat" w:cs="Calibri"/>
          <w:color w:val="222222"/>
        </w:rPr>
        <w:t>դատարանը որոշում է կայացնում գործի</w:t>
      </w:r>
      <w:r>
        <w:rPr>
          <w:rFonts w:ascii="GHEA Grapalat" w:hAnsi="GHEA Grapalat" w:cs="Calibri"/>
          <w:color w:val="222222"/>
        </w:rPr>
        <w:t xml:space="preserve"> </w:t>
      </w:r>
      <w:r w:rsidRPr="00204CB7">
        <w:rPr>
          <w:rFonts w:ascii="GHEA Grapalat" w:hAnsi="GHEA Grapalat" w:cs="Calibri"/>
          <w:color w:val="222222"/>
        </w:rPr>
        <w:t>(վերաքննիչ բողոք</w:t>
      </w:r>
      <w:r>
        <w:rPr>
          <w:rFonts w:ascii="GHEA Grapalat" w:hAnsi="GHEA Grapalat" w:cs="Calibri"/>
          <w:color w:val="222222"/>
        </w:rPr>
        <w:t>ի</w:t>
      </w:r>
      <w:r w:rsidRPr="00204CB7">
        <w:rPr>
          <w:rFonts w:ascii="GHEA Grapalat" w:hAnsi="GHEA Grapalat" w:cs="Calibri"/>
          <w:color w:val="222222"/>
        </w:rPr>
        <w:t>)</w:t>
      </w:r>
      <w:r w:rsidRPr="006B009B">
        <w:rPr>
          <w:rFonts w:ascii="GHEA Grapalat" w:hAnsi="GHEA Grapalat" w:cs="Calibri"/>
          <w:color w:val="222222"/>
        </w:rPr>
        <w:t xml:space="preserve"> քննությունը սկզբից սկսելու կամ գործի </w:t>
      </w:r>
      <w:r w:rsidRPr="00204CB7">
        <w:rPr>
          <w:rFonts w:ascii="GHEA Grapalat" w:hAnsi="GHEA Grapalat" w:cs="Calibri"/>
          <w:color w:val="222222"/>
        </w:rPr>
        <w:t>(վերաքննիչ բողոք</w:t>
      </w:r>
      <w:r>
        <w:rPr>
          <w:rFonts w:ascii="GHEA Grapalat" w:hAnsi="GHEA Grapalat" w:cs="Calibri"/>
          <w:color w:val="222222"/>
        </w:rPr>
        <w:t>ի</w:t>
      </w:r>
      <w:r w:rsidRPr="00204CB7">
        <w:rPr>
          <w:rFonts w:ascii="GHEA Grapalat" w:hAnsi="GHEA Grapalat" w:cs="Calibri"/>
          <w:color w:val="222222"/>
        </w:rPr>
        <w:t>)</w:t>
      </w:r>
      <w:r>
        <w:rPr>
          <w:rFonts w:ascii="GHEA Grapalat" w:hAnsi="GHEA Grapalat" w:cs="Calibri"/>
          <w:color w:val="222222"/>
        </w:rPr>
        <w:t xml:space="preserve"> </w:t>
      </w:r>
      <w:r w:rsidRPr="006B009B">
        <w:rPr>
          <w:rFonts w:ascii="GHEA Grapalat" w:hAnsi="GHEA Grapalat" w:cs="Calibri"/>
          <w:color w:val="222222"/>
        </w:rPr>
        <w:t>քննությունն ընդհատման պահից շարունակելու մասին, բացառությամբ</w:t>
      </w:r>
      <w:r>
        <w:rPr>
          <w:rFonts w:ascii="GHEA Grapalat" w:hAnsi="GHEA Grapalat" w:cs="Calibri"/>
          <w:color w:val="222222"/>
        </w:rPr>
        <w:t xml:space="preserve"> առաջին ատյանի դատարանում</w:t>
      </w:r>
      <w:r w:rsidRPr="006B009B">
        <w:rPr>
          <w:rFonts w:ascii="GHEA Grapalat" w:hAnsi="GHEA Grapalat" w:cs="Calibri"/>
          <w:color w:val="222222"/>
        </w:rPr>
        <w:t xml:space="preserve"> գործի դատաքննություն</w:t>
      </w:r>
      <w:r>
        <w:rPr>
          <w:rFonts w:ascii="GHEA Grapalat" w:hAnsi="GHEA Grapalat" w:cs="Calibri"/>
          <w:color w:val="222222"/>
        </w:rPr>
        <w:t xml:space="preserve">ն </w:t>
      </w:r>
      <w:r w:rsidRPr="006B009B">
        <w:rPr>
          <w:rFonts w:ascii="GHEA Grapalat" w:hAnsi="GHEA Grapalat" w:cs="Calibri"/>
          <w:color w:val="222222"/>
        </w:rPr>
        <w:t>ավարտված լինելու դեպք</w:t>
      </w:r>
      <w:r>
        <w:rPr>
          <w:rFonts w:ascii="GHEA Grapalat" w:hAnsi="GHEA Grapalat" w:cs="Calibri"/>
          <w:color w:val="222222"/>
        </w:rPr>
        <w:t>եր</w:t>
      </w:r>
      <w:r w:rsidRPr="006B009B">
        <w:rPr>
          <w:rFonts w:ascii="GHEA Grapalat" w:hAnsi="GHEA Grapalat" w:cs="Calibri"/>
          <w:color w:val="222222"/>
        </w:rPr>
        <w:t>ի: Գործի դատաքննություն</w:t>
      </w:r>
      <w:r>
        <w:rPr>
          <w:rFonts w:ascii="GHEA Grapalat" w:hAnsi="GHEA Grapalat" w:cs="Calibri"/>
          <w:color w:val="222222"/>
        </w:rPr>
        <w:t xml:space="preserve">ն </w:t>
      </w:r>
      <w:r w:rsidRPr="006B009B">
        <w:rPr>
          <w:rFonts w:ascii="GHEA Grapalat" w:hAnsi="GHEA Grapalat" w:cs="Calibri"/>
          <w:color w:val="222222"/>
        </w:rPr>
        <w:t xml:space="preserve">ավարտված լինելու դեպքում </w:t>
      </w:r>
      <w:r>
        <w:rPr>
          <w:rFonts w:ascii="GHEA Grapalat" w:hAnsi="GHEA Grapalat" w:cs="Calibri"/>
          <w:color w:val="222222"/>
        </w:rPr>
        <w:t xml:space="preserve">առաջին ատյանի </w:t>
      </w:r>
      <w:r w:rsidRPr="006B009B">
        <w:rPr>
          <w:rFonts w:ascii="GHEA Grapalat" w:hAnsi="GHEA Grapalat" w:cs="Calibri"/>
          <w:color w:val="222222"/>
        </w:rPr>
        <w:t>դատարանը գործը</w:t>
      </w:r>
      <w:r>
        <w:rPr>
          <w:rFonts w:ascii="GHEA Grapalat" w:hAnsi="GHEA Grapalat" w:cs="Calibri"/>
          <w:color w:val="222222"/>
        </w:rPr>
        <w:t xml:space="preserve"> </w:t>
      </w:r>
      <w:r w:rsidRPr="006B009B">
        <w:rPr>
          <w:rFonts w:ascii="GHEA Grapalat" w:hAnsi="GHEA Grapalat" w:cs="Calibri"/>
          <w:color w:val="222222"/>
        </w:rPr>
        <w:t>վարույթ ընդունելու հետ միաժամանակ որոշում է կայացնում գործի</w:t>
      </w:r>
      <w:r>
        <w:rPr>
          <w:rFonts w:ascii="GHEA Grapalat" w:hAnsi="GHEA Grapalat" w:cs="Calibri"/>
          <w:color w:val="222222"/>
        </w:rPr>
        <w:t xml:space="preserve"> </w:t>
      </w:r>
      <w:r w:rsidRPr="006B009B">
        <w:rPr>
          <w:rFonts w:ascii="GHEA Grapalat" w:hAnsi="GHEA Grapalat" w:cs="Calibri"/>
          <w:color w:val="222222"/>
        </w:rPr>
        <w:t>քննությունը սկզբից սկսելու կամ գործը դատաքննության փուլից վերսկսելու մասին</w:t>
      </w:r>
      <w:r w:rsidRPr="00E81829">
        <w:rPr>
          <w:rFonts w:ascii="GHEA Grapalat" w:hAnsi="GHEA Grapalat" w:cs="Calibri"/>
          <w:color w:val="222222"/>
        </w:rPr>
        <w:t xml:space="preserve">: </w:t>
      </w:r>
    </w:p>
    <w:p w14:paraId="54A20305" w14:textId="77777777" w:rsidR="006D4B36" w:rsidRDefault="006D4B36" w:rsidP="006D4B36">
      <w:pPr>
        <w:shd w:val="clear" w:color="auto" w:fill="FFFFFF"/>
        <w:spacing w:line="360" w:lineRule="auto"/>
        <w:ind w:firstLine="547"/>
        <w:contextualSpacing/>
        <w:jc w:val="both"/>
        <w:rPr>
          <w:rFonts w:ascii="GHEA Grapalat" w:hAnsi="GHEA Grapalat" w:cs="Calibri"/>
          <w:color w:val="222222"/>
        </w:rPr>
      </w:pPr>
      <w:r w:rsidRPr="00E81829">
        <w:rPr>
          <w:rFonts w:ascii="GHEA Grapalat" w:hAnsi="GHEA Grapalat" w:cs="Calibri"/>
          <w:color w:val="222222"/>
        </w:rPr>
        <w:t>5.</w:t>
      </w:r>
      <w:r>
        <w:rPr>
          <w:rFonts w:ascii="GHEA Grapalat" w:hAnsi="GHEA Grapalat" w:cs="Calibri"/>
          <w:color w:val="222222"/>
        </w:rPr>
        <w:t>2</w:t>
      </w:r>
      <w:r w:rsidRPr="00E81829">
        <w:rPr>
          <w:rFonts w:ascii="GHEA Grapalat" w:hAnsi="GHEA Grapalat" w:cs="Calibri"/>
          <w:color w:val="222222"/>
        </w:rPr>
        <w:t xml:space="preserve">. </w:t>
      </w:r>
      <w:r w:rsidRPr="006B009B">
        <w:rPr>
          <w:rFonts w:ascii="GHEA Grapalat" w:hAnsi="GHEA Grapalat" w:cs="Calibri"/>
          <w:color w:val="222222"/>
        </w:rPr>
        <w:t>Եթե սույն հոդվածով նախատեսված կարգով գործի</w:t>
      </w:r>
      <w:r>
        <w:rPr>
          <w:rFonts w:ascii="GHEA Grapalat" w:hAnsi="GHEA Grapalat" w:cs="Calibri"/>
          <w:color w:val="222222"/>
        </w:rPr>
        <w:t xml:space="preserve"> </w:t>
      </w:r>
      <w:r w:rsidRPr="006B009B">
        <w:rPr>
          <w:rFonts w:ascii="GHEA Grapalat" w:hAnsi="GHEA Grapalat" w:cs="Calibri"/>
          <w:color w:val="222222"/>
        </w:rPr>
        <w:t xml:space="preserve">(վերաքննիչ բողոքի) քննությունը շարունակվում է ընդհատման պահից, սակայն գործի (վերաքննիչ բողոքի) քննության համար </w:t>
      </w:r>
      <w:r>
        <w:rPr>
          <w:rFonts w:ascii="GHEA Grapalat" w:hAnsi="GHEA Grapalat" w:cs="Calibri"/>
          <w:color w:val="222222"/>
        </w:rPr>
        <w:t xml:space="preserve">սույն օրենսգրքով սահմանված և </w:t>
      </w:r>
      <w:r w:rsidRPr="006B009B">
        <w:rPr>
          <w:rFonts w:ascii="GHEA Grapalat" w:hAnsi="GHEA Grapalat" w:cs="Calibri"/>
          <w:color w:val="222222"/>
        </w:rPr>
        <w:t xml:space="preserve">մնացած ժամկետը պակաս է մեկ ամսից, ապա այդ ժամկետը երկարաձգվում է մեկ ամսով, իսկ եթե տվյալ գործի կամ բողոքի քննության համար </w:t>
      </w:r>
      <w:r>
        <w:rPr>
          <w:rFonts w:ascii="GHEA Grapalat" w:hAnsi="GHEA Grapalat" w:cs="Calibri"/>
          <w:color w:val="222222"/>
        </w:rPr>
        <w:t xml:space="preserve">սույն օրենսգրքով </w:t>
      </w:r>
      <w:r w:rsidRPr="006B009B">
        <w:rPr>
          <w:rFonts w:ascii="GHEA Grapalat" w:hAnsi="GHEA Grapalat" w:cs="Calibri"/>
          <w:color w:val="222222"/>
        </w:rPr>
        <w:t>նախատեսված ժամկետը հավասար է մեկ ամսվա կամ պակաս է մեկ ամսից, ապա</w:t>
      </w:r>
      <w:r>
        <w:rPr>
          <w:rFonts w:ascii="GHEA Grapalat" w:hAnsi="GHEA Grapalat" w:cs="Calibri"/>
          <w:color w:val="222222"/>
        </w:rPr>
        <w:t>`</w:t>
      </w:r>
      <w:r w:rsidRPr="006B009B">
        <w:rPr>
          <w:rFonts w:ascii="GHEA Grapalat" w:hAnsi="GHEA Grapalat" w:cs="Calibri"/>
          <w:color w:val="222222"/>
        </w:rPr>
        <w:t xml:space="preserve"> տվյալ գործի կամ բողոքի քննության համար </w:t>
      </w:r>
      <w:r>
        <w:rPr>
          <w:rFonts w:ascii="GHEA Grapalat" w:hAnsi="GHEA Grapalat" w:cs="Calibri"/>
          <w:color w:val="222222"/>
        </w:rPr>
        <w:t xml:space="preserve">սույն օրենսգրքով </w:t>
      </w:r>
      <w:r w:rsidRPr="006B009B">
        <w:rPr>
          <w:rFonts w:ascii="GHEA Grapalat" w:hAnsi="GHEA Grapalat" w:cs="Calibri"/>
          <w:color w:val="222222"/>
        </w:rPr>
        <w:t>նախատեսված ժամկետով</w:t>
      </w:r>
      <w:r w:rsidRPr="00E81829">
        <w:rPr>
          <w:rFonts w:ascii="GHEA Grapalat" w:hAnsi="GHEA Grapalat" w:cs="Calibri"/>
          <w:color w:val="222222"/>
        </w:rPr>
        <w:t>:</w:t>
      </w:r>
      <w:r>
        <w:rPr>
          <w:rFonts w:ascii="GHEA Grapalat" w:hAnsi="GHEA Grapalat" w:cs="Calibri"/>
          <w:color w:val="222222"/>
        </w:rPr>
        <w:t>»:</w:t>
      </w:r>
    </w:p>
    <w:p w14:paraId="665ABD8B" w14:textId="4E916AB5" w:rsidR="006D4B36" w:rsidRDefault="006D4B36" w:rsidP="006D4B36">
      <w:pPr>
        <w:shd w:val="clear" w:color="auto" w:fill="FFFFFF"/>
        <w:spacing w:line="360" w:lineRule="auto"/>
        <w:ind w:firstLine="547"/>
        <w:contextualSpacing/>
        <w:jc w:val="both"/>
        <w:rPr>
          <w:rFonts w:ascii="GHEA Grapalat" w:hAnsi="GHEA Grapalat" w:cs="Calibri"/>
          <w:color w:val="222222"/>
        </w:rPr>
      </w:pPr>
    </w:p>
    <w:p w14:paraId="3BB77EE4" w14:textId="60680009" w:rsidR="006D4B36" w:rsidRDefault="006D4B36" w:rsidP="006D4B36">
      <w:pPr>
        <w:shd w:val="clear" w:color="auto" w:fill="FFFFFF"/>
        <w:spacing w:line="360" w:lineRule="auto"/>
        <w:ind w:firstLine="547"/>
        <w:contextualSpacing/>
        <w:jc w:val="both"/>
        <w:rPr>
          <w:rFonts w:ascii="GHEA Grapalat" w:hAnsi="GHEA Grapalat" w:cs="Calibri"/>
          <w:color w:val="222222"/>
        </w:rPr>
      </w:pPr>
    </w:p>
    <w:p w14:paraId="10D64D69" w14:textId="77777777" w:rsidR="006D4B36" w:rsidRDefault="006D4B36" w:rsidP="006D4B36">
      <w:pPr>
        <w:shd w:val="clear" w:color="auto" w:fill="FFFFFF"/>
        <w:spacing w:line="360" w:lineRule="auto"/>
        <w:ind w:firstLine="547"/>
        <w:contextualSpacing/>
        <w:jc w:val="both"/>
        <w:rPr>
          <w:rFonts w:ascii="GHEA Grapalat" w:hAnsi="GHEA Grapalat" w:cs="Calibri"/>
          <w:color w:val="222222"/>
        </w:rPr>
      </w:pPr>
      <w:bookmarkStart w:id="0" w:name="_GoBack"/>
      <w:bookmarkEnd w:id="0"/>
    </w:p>
    <w:p w14:paraId="42265876" w14:textId="77777777" w:rsidR="006D4B36" w:rsidRDefault="006D4B36" w:rsidP="006D4B36">
      <w:pPr>
        <w:pStyle w:val="ListParagraph"/>
        <w:numPr>
          <w:ilvl w:val="0"/>
          <w:numId w:val="1"/>
        </w:numPr>
        <w:shd w:val="clear" w:color="auto" w:fill="FFFFFF"/>
        <w:spacing w:after="0" w:line="360" w:lineRule="auto"/>
        <w:ind w:left="0" w:firstLine="540"/>
        <w:jc w:val="both"/>
        <w:rPr>
          <w:rFonts w:ascii="GHEA Grapalat" w:hAnsi="GHEA Grapalat" w:cs="Calibri"/>
          <w:color w:val="222222"/>
          <w:sz w:val="24"/>
          <w:szCs w:val="24"/>
          <w:lang w:val="hy-AM"/>
        </w:rPr>
      </w:pPr>
      <w:r w:rsidRPr="00E81829">
        <w:rPr>
          <w:rFonts w:ascii="GHEA Grapalat" w:hAnsi="GHEA Grapalat" w:cs="Calibri"/>
          <w:color w:val="222222"/>
          <w:sz w:val="24"/>
          <w:szCs w:val="24"/>
          <w:lang w:val="hy-AM"/>
        </w:rPr>
        <w:t>Օրեն</w:t>
      </w:r>
      <w:r>
        <w:rPr>
          <w:rFonts w:ascii="GHEA Grapalat" w:hAnsi="GHEA Grapalat" w:cs="Calibri"/>
          <w:color w:val="222222"/>
          <w:sz w:val="24"/>
          <w:szCs w:val="24"/>
          <w:lang w:val="hy-AM"/>
        </w:rPr>
        <w:t>սգրքի 29-րդ հոդվածը լրացնել հետևյալ բովանդակությամբ 11-րդ մասով.</w:t>
      </w:r>
    </w:p>
    <w:p w14:paraId="541C6DF9" w14:textId="77777777" w:rsidR="006D4B36" w:rsidRDefault="006D4B36" w:rsidP="006D4B36">
      <w:pPr>
        <w:shd w:val="clear" w:color="auto" w:fill="FFFFFF"/>
        <w:spacing w:line="360" w:lineRule="auto"/>
        <w:ind w:firstLine="547"/>
        <w:contextualSpacing/>
        <w:jc w:val="both"/>
        <w:rPr>
          <w:rFonts w:ascii="GHEA Grapalat" w:hAnsi="GHEA Grapalat" w:cs="Calibri"/>
          <w:color w:val="222222"/>
        </w:rPr>
      </w:pPr>
      <w:r>
        <w:rPr>
          <w:rFonts w:ascii="GHEA Grapalat" w:hAnsi="GHEA Grapalat" w:cs="Calibri"/>
          <w:color w:val="222222"/>
        </w:rPr>
        <w:t>«</w:t>
      </w:r>
      <w:r w:rsidRPr="00A05AAD">
        <w:rPr>
          <w:rFonts w:ascii="GHEA Grapalat" w:hAnsi="GHEA Grapalat" w:cs="Calibri"/>
          <w:color w:val="222222"/>
        </w:rPr>
        <w:t xml:space="preserve">11. </w:t>
      </w:r>
      <w:r>
        <w:rPr>
          <w:rFonts w:ascii="GHEA Grapalat" w:hAnsi="GHEA Grapalat" w:cs="Calibri"/>
          <w:color w:val="222222"/>
        </w:rPr>
        <w:t>Սույն հոդվածի 10-րդ մասով նախատեսված ինքնաբացարկի հիմքերը բացահայտելու անհրաժեշտության դեպքերում</w:t>
      </w:r>
      <w:r w:rsidRPr="00A05AAD">
        <w:rPr>
          <w:rFonts w:ascii="GHEA Grapalat" w:hAnsi="GHEA Grapalat" w:cs="Calibri"/>
          <w:color w:val="222222"/>
        </w:rPr>
        <w:t xml:space="preserve"> դատարանը դատական նիստի ծանուցագրում նշում </w:t>
      </w:r>
      <w:r>
        <w:rPr>
          <w:rFonts w:ascii="GHEA Grapalat" w:hAnsi="GHEA Grapalat" w:cs="Calibri"/>
          <w:color w:val="222222"/>
        </w:rPr>
        <w:t xml:space="preserve">է </w:t>
      </w:r>
      <w:r w:rsidRPr="00A05AAD">
        <w:rPr>
          <w:rFonts w:ascii="GHEA Grapalat" w:hAnsi="GHEA Grapalat" w:cs="Calibri"/>
          <w:color w:val="222222"/>
        </w:rPr>
        <w:t>կատար</w:t>
      </w:r>
      <w:r>
        <w:rPr>
          <w:rFonts w:ascii="GHEA Grapalat" w:hAnsi="GHEA Grapalat" w:cs="Calibri"/>
          <w:color w:val="222222"/>
        </w:rPr>
        <w:t>ում այդ մասին</w:t>
      </w:r>
      <w:r w:rsidRPr="00A05AAD">
        <w:rPr>
          <w:rFonts w:ascii="GHEA Grapalat" w:hAnsi="GHEA Grapalat" w:cs="Calibri"/>
          <w:color w:val="222222"/>
        </w:rPr>
        <w:t>: Եթե կողմը, ծանուցված լինելով ինքնաբացարկի հիմքերը բացահայտելու նպատակով հրավիրված դատական նիստի մասին, չ</w:t>
      </w:r>
      <w:r>
        <w:rPr>
          <w:rFonts w:ascii="GHEA Grapalat" w:hAnsi="GHEA Grapalat" w:cs="Calibri"/>
          <w:color w:val="222222"/>
        </w:rPr>
        <w:t>ի</w:t>
      </w:r>
      <w:r w:rsidRPr="00A05AAD">
        <w:rPr>
          <w:rFonts w:ascii="GHEA Grapalat" w:hAnsi="GHEA Grapalat" w:cs="Calibri"/>
          <w:color w:val="222222"/>
        </w:rPr>
        <w:t xml:space="preserve"> ներկայանում դատական նիստին կամ չ</w:t>
      </w:r>
      <w:r>
        <w:rPr>
          <w:rFonts w:ascii="GHEA Grapalat" w:hAnsi="GHEA Grapalat" w:cs="Calibri"/>
          <w:color w:val="222222"/>
        </w:rPr>
        <w:t>ի</w:t>
      </w:r>
      <w:r w:rsidRPr="00A05AAD">
        <w:rPr>
          <w:rFonts w:ascii="GHEA Grapalat" w:hAnsi="GHEA Grapalat" w:cs="Calibri"/>
          <w:color w:val="222222"/>
        </w:rPr>
        <w:t xml:space="preserve"> ներկայացնում դատական նիստը հետաձգելու վերաբերյալ </w:t>
      </w:r>
      <w:r>
        <w:rPr>
          <w:rFonts w:ascii="GHEA Grapalat" w:hAnsi="GHEA Grapalat" w:cs="Calibri"/>
          <w:color w:val="222222"/>
        </w:rPr>
        <w:t xml:space="preserve">հիմնավորված </w:t>
      </w:r>
      <w:r w:rsidRPr="00A05AAD">
        <w:rPr>
          <w:rFonts w:ascii="GHEA Grapalat" w:hAnsi="GHEA Grapalat" w:cs="Calibri"/>
          <w:color w:val="222222"/>
        </w:rPr>
        <w:t>միջնորդություն, ապա դատարանը ինքնաբացարկի հիմքերը կողմերին բացահայտում է գրավոր եղանակով</w:t>
      </w:r>
      <w:r>
        <w:rPr>
          <w:rFonts w:ascii="GHEA Grapalat" w:hAnsi="GHEA Grapalat" w:cs="Calibri"/>
          <w:color w:val="222222"/>
        </w:rPr>
        <w:t>:</w:t>
      </w:r>
      <w:r w:rsidRPr="00A05AAD">
        <w:rPr>
          <w:rFonts w:ascii="GHEA Grapalat" w:hAnsi="GHEA Grapalat" w:cs="Calibri"/>
          <w:color w:val="222222"/>
        </w:rPr>
        <w:t xml:space="preserve"> </w:t>
      </w:r>
      <w:r>
        <w:rPr>
          <w:rFonts w:ascii="GHEA Grapalat" w:hAnsi="GHEA Grapalat" w:cs="Calibri"/>
          <w:color w:val="222222"/>
        </w:rPr>
        <w:t>Նշված ծանուցագիրը</w:t>
      </w:r>
      <w:r w:rsidRPr="00A05AAD">
        <w:rPr>
          <w:rFonts w:ascii="GHEA Grapalat" w:hAnsi="GHEA Grapalat" w:cs="Calibri"/>
          <w:color w:val="222222"/>
        </w:rPr>
        <w:t xml:space="preserve"> ստանալու պահից եռօրյա ժամկետում</w:t>
      </w:r>
      <w:r>
        <w:rPr>
          <w:rFonts w:ascii="GHEA Grapalat" w:hAnsi="GHEA Grapalat" w:cs="Calibri"/>
          <w:color w:val="222222"/>
        </w:rPr>
        <w:t xml:space="preserve"> ինքնաբացարկի հիմքերի վերաբերյալ գրավոր</w:t>
      </w:r>
      <w:r w:rsidRPr="00A05AAD">
        <w:rPr>
          <w:rFonts w:ascii="GHEA Grapalat" w:hAnsi="GHEA Grapalat" w:cs="Calibri"/>
          <w:color w:val="222222"/>
        </w:rPr>
        <w:t xml:space="preserve"> դիրքորոշում չներկայացվելու դեպքում ինքնաբացարկը համարվում է կողմի կողմից անտեսված</w:t>
      </w:r>
      <w:r w:rsidRPr="00E81829">
        <w:rPr>
          <w:rFonts w:ascii="GHEA Grapalat" w:hAnsi="GHEA Grapalat" w:cs="Calibri"/>
          <w:color w:val="222222"/>
        </w:rPr>
        <w:t>:</w:t>
      </w:r>
      <w:r>
        <w:rPr>
          <w:rFonts w:ascii="GHEA Grapalat" w:hAnsi="GHEA Grapalat" w:cs="Calibri"/>
          <w:color w:val="222222"/>
        </w:rPr>
        <w:t>»:</w:t>
      </w:r>
    </w:p>
    <w:p w14:paraId="61B3D1C1" w14:textId="77777777" w:rsidR="006D4B36" w:rsidRPr="00A05AAD" w:rsidRDefault="006D4B36" w:rsidP="006D4B36">
      <w:pPr>
        <w:shd w:val="clear" w:color="auto" w:fill="FFFFFF"/>
        <w:spacing w:line="360" w:lineRule="auto"/>
        <w:ind w:firstLine="547"/>
        <w:contextualSpacing/>
        <w:jc w:val="both"/>
        <w:rPr>
          <w:rFonts w:ascii="GHEA Grapalat" w:hAnsi="GHEA Grapalat" w:cs="Calibri"/>
          <w:color w:val="222222"/>
        </w:rPr>
      </w:pPr>
    </w:p>
    <w:p w14:paraId="4A82D352" w14:textId="77777777" w:rsidR="006D4B36" w:rsidRPr="00AA68DD" w:rsidRDefault="006D4B36" w:rsidP="006D4B36">
      <w:pPr>
        <w:pStyle w:val="ListParagraph"/>
        <w:numPr>
          <w:ilvl w:val="0"/>
          <w:numId w:val="1"/>
        </w:numPr>
        <w:shd w:val="clear" w:color="auto" w:fill="FFFFFF"/>
        <w:spacing w:after="0" w:line="360" w:lineRule="auto"/>
        <w:ind w:left="0" w:firstLine="540"/>
        <w:jc w:val="both"/>
        <w:rPr>
          <w:rFonts w:ascii="GHEA Grapalat" w:hAnsi="GHEA Grapalat"/>
          <w:sz w:val="24"/>
          <w:szCs w:val="24"/>
          <w:lang w:val="hy-AM"/>
        </w:rPr>
      </w:pPr>
      <w:r w:rsidRPr="00337A28">
        <w:rPr>
          <w:rFonts w:ascii="GHEA Grapalat" w:hAnsi="GHEA Grapalat"/>
          <w:sz w:val="24"/>
          <w:szCs w:val="24"/>
          <w:lang w:val="hy-AM"/>
        </w:rPr>
        <w:t xml:space="preserve">Օրենսգիրքը լրացնել հետևյալ բովանդակությամբ 147.1-ին հոդվածով. </w:t>
      </w:r>
    </w:p>
    <w:p w14:paraId="17F1D472" w14:textId="77777777" w:rsidR="006D4B36" w:rsidRPr="00337A28" w:rsidRDefault="006D4B36" w:rsidP="006D4B36">
      <w:pPr>
        <w:shd w:val="clear" w:color="auto" w:fill="FFFFFF"/>
        <w:spacing w:line="360" w:lineRule="auto"/>
        <w:ind w:firstLine="547"/>
        <w:contextualSpacing/>
        <w:jc w:val="both"/>
        <w:rPr>
          <w:rFonts w:ascii="GHEA Grapalat" w:hAnsi="GHEA Grapalat"/>
          <w:b/>
        </w:rPr>
      </w:pPr>
      <w:r w:rsidRPr="00337A28">
        <w:rPr>
          <w:rFonts w:ascii="GHEA Grapalat" w:hAnsi="GHEA Grapalat"/>
        </w:rPr>
        <w:t>«</w:t>
      </w:r>
      <w:r w:rsidRPr="00337A28">
        <w:rPr>
          <w:rFonts w:ascii="GHEA Grapalat" w:hAnsi="GHEA Grapalat"/>
          <w:b/>
        </w:rPr>
        <w:t>Հոդված 147.1. Դատական նիստին դատավարության մասնակիցների ներկայության պարտադիրությունը</w:t>
      </w:r>
    </w:p>
    <w:p w14:paraId="336FE338" w14:textId="603F49B8" w:rsidR="006D4B36" w:rsidRPr="00337A28" w:rsidRDefault="006D4B36" w:rsidP="006D4B36">
      <w:pPr>
        <w:shd w:val="clear" w:color="auto" w:fill="FFFFFF"/>
        <w:spacing w:line="360" w:lineRule="auto"/>
        <w:ind w:firstLine="547"/>
        <w:contextualSpacing/>
        <w:jc w:val="both"/>
        <w:rPr>
          <w:rFonts w:ascii="GHEA Grapalat" w:hAnsi="GHEA Grapalat"/>
        </w:rPr>
      </w:pPr>
      <w:r w:rsidRPr="00337A28">
        <w:rPr>
          <w:rFonts w:ascii="GHEA Grapalat" w:hAnsi="GHEA Grapalat"/>
        </w:rPr>
        <w:t xml:space="preserve">1. Սույն </w:t>
      </w:r>
      <w:r>
        <w:rPr>
          <w:rFonts w:ascii="GHEA Grapalat" w:hAnsi="GHEA Grapalat"/>
        </w:rPr>
        <w:t xml:space="preserve">օրենսգրքի </w:t>
      </w:r>
      <w:r w:rsidRPr="00AF5199">
        <w:rPr>
          <w:rFonts w:ascii="GHEA Grapalat" w:hAnsi="GHEA Grapalat"/>
        </w:rPr>
        <w:t xml:space="preserve">158-րդ հոդվածի 3-րդ մասով, 234.9 հոդվածի 1-ին մասի 1-ին կետով, </w:t>
      </w:r>
      <w:r>
        <w:rPr>
          <w:rFonts w:ascii="GHEA Grapalat" w:hAnsi="GHEA Grapalat"/>
        </w:rPr>
        <w:t>247-րդ հոդվածի 1-ին մասի,</w:t>
      </w:r>
      <w:r w:rsidR="006C4A8F" w:rsidRPr="00AC5E25">
        <w:rPr>
          <w:rFonts w:ascii="GHEA Grapalat" w:hAnsi="GHEA Grapalat"/>
        </w:rPr>
        <w:t xml:space="preserve"> 300-րդ հոդվածի 1-ին մասի 1-ին կետի,</w:t>
      </w:r>
      <w:r>
        <w:rPr>
          <w:rFonts w:ascii="GHEA Grapalat" w:hAnsi="GHEA Grapalat"/>
        </w:rPr>
        <w:t xml:space="preserve"> </w:t>
      </w:r>
      <w:r w:rsidRPr="00AF5199">
        <w:rPr>
          <w:rFonts w:ascii="GHEA Grapalat" w:hAnsi="GHEA Grapalat"/>
        </w:rPr>
        <w:t>318-րդ հոդվածի 2.2.</w:t>
      </w:r>
      <w:r w:rsidR="00D17EA9">
        <w:rPr>
          <w:rFonts w:ascii="GHEA Grapalat" w:hAnsi="GHEA Grapalat"/>
        </w:rPr>
        <w:t>-րդ</w:t>
      </w:r>
      <w:r w:rsidRPr="00AF5199">
        <w:rPr>
          <w:rFonts w:ascii="GHEA Grapalat" w:hAnsi="GHEA Grapalat"/>
        </w:rPr>
        <w:t xml:space="preserve"> մասով, 323-րդ հոդվածի 2-րդ մասով, 328-րդ հոդվածի 2-րդ մասով, 339-րդ հոդվածի 2-րդ մասով, 343-րդ հոդվածի 2-րդ մասով, 345.4-րդ հոդվածի 2-րդ մասով</w:t>
      </w:r>
      <w:r>
        <w:rPr>
          <w:rFonts w:ascii="GHEA Grapalat" w:hAnsi="GHEA Grapalat"/>
        </w:rPr>
        <w:t xml:space="preserve"> նախատեսված դեպքերում</w:t>
      </w:r>
      <w:r w:rsidRPr="00337A28">
        <w:rPr>
          <w:rFonts w:ascii="GHEA Grapalat" w:hAnsi="GHEA Grapalat"/>
        </w:rPr>
        <w:t xml:space="preserve"> դատարանը դատավարության մասնակիցներին ուղղված ծանուցագրում նշում է կատարում դատական նիստին մասնակցելու անհրաժեշտության մասին:</w:t>
      </w:r>
    </w:p>
    <w:p w14:paraId="666CB1F5" w14:textId="77777777" w:rsidR="006D4B36" w:rsidRPr="00337A28" w:rsidRDefault="006D4B36" w:rsidP="006D4B36">
      <w:pPr>
        <w:shd w:val="clear" w:color="auto" w:fill="FFFFFF"/>
        <w:spacing w:line="360" w:lineRule="auto"/>
        <w:ind w:firstLine="547"/>
        <w:contextualSpacing/>
        <w:jc w:val="both"/>
        <w:rPr>
          <w:rFonts w:ascii="GHEA Grapalat" w:hAnsi="GHEA Grapalat"/>
        </w:rPr>
      </w:pPr>
      <w:r w:rsidRPr="00337A28">
        <w:rPr>
          <w:rFonts w:ascii="GHEA Grapalat" w:hAnsi="GHEA Grapalat"/>
        </w:rPr>
        <w:t xml:space="preserve">2. </w:t>
      </w:r>
      <w:r w:rsidRPr="00337A28">
        <w:rPr>
          <w:rFonts w:ascii="GHEA Grapalat" w:hAnsi="GHEA Grapalat"/>
          <w:color w:val="000000"/>
        </w:rPr>
        <w:t>Եթե դատավարության մասնակիցը, ծանուցված լինելով դատական նիստին ներկայանալու անհրաժեշտության մասին, չի ներկայանում դատական նիստին կամ չի ներկայացնում դատական նիստը հետաձգելու մասին հիմնավորված միջնորդություն, ապա դատարանը դատական նիստին չմասնակցող դատավարության մասնակցի նկատմամբ կիրառում է դատական տուգանք:</w:t>
      </w:r>
    </w:p>
    <w:p w14:paraId="72F4034E" w14:textId="77777777" w:rsidR="006D4B36" w:rsidRDefault="006D4B36" w:rsidP="006D4B36">
      <w:pPr>
        <w:shd w:val="clear" w:color="auto" w:fill="FFFFFF"/>
        <w:spacing w:line="360" w:lineRule="auto"/>
        <w:ind w:firstLine="547"/>
        <w:contextualSpacing/>
        <w:jc w:val="both"/>
        <w:rPr>
          <w:rFonts w:ascii="GHEA Grapalat" w:hAnsi="GHEA Grapalat"/>
        </w:rPr>
      </w:pPr>
      <w:r w:rsidRPr="00337A28">
        <w:rPr>
          <w:rFonts w:ascii="GHEA Grapalat" w:hAnsi="GHEA Grapalat"/>
        </w:rPr>
        <w:lastRenderedPageBreak/>
        <w:t>3. Դատական տուգանքի կիրառումը դատավարության մասնակցին չի ազատում հաջորդ դատական նիստին ներկայանալու պարտականությունից:»:</w:t>
      </w:r>
    </w:p>
    <w:p w14:paraId="162FB87B" w14:textId="77777777" w:rsidR="006D4B36" w:rsidRPr="00A05AAD" w:rsidRDefault="006D4B36" w:rsidP="006D4B36">
      <w:pPr>
        <w:pStyle w:val="ListParagraph"/>
        <w:shd w:val="clear" w:color="auto" w:fill="FFFFFF"/>
        <w:spacing w:after="0" w:line="360" w:lineRule="auto"/>
        <w:ind w:left="540"/>
        <w:jc w:val="both"/>
        <w:rPr>
          <w:rFonts w:ascii="GHEA Grapalat" w:hAnsi="GHEA Grapalat"/>
          <w:sz w:val="24"/>
          <w:szCs w:val="24"/>
          <w:lang w:val="hy-AM"/>
        </w:rPr>
      </w:pPr>
    </w:p>
    <w:p w14:paraId="3FC504F3" w14:textId="77777777" w:rsidR="006D4B36" w:rsidRPr="00E81829" w:rsidRDefault="006D4B36" w:rsidP="006D4B36">
      <w:pPr>
        <w:pStyle w:val="ListParagraph"/>
        <w:numPr>
          <w:ilvl w:val="0"/>
          <w:numId w:val="1"/>
        </w:numPr>
        <w:shd w:val="clear" w:color="auto" w:fill="FFFFFF"/>
        <w:spacing w:after="0" w:line="360" w:lineRule="auto"/>
        <w:ind w:left="0" w:firstLine="540"/>
        <w:jc w:val="both"/>
        <w:rPr>
          <w:rFonts w:ascii="GHEA Grapalat" w:hAnsi="GHEA Grapalat"/>
          <w:sz w:val="24"/>
          <w:szCs w:val="24"/>
          <w:lang w:val="hy-AM"/>
        </w:rPr>
      </w:pPr>
      <w:r>
        <w:rPr>
          <w:rFonts w:ascii="GHEA Grapalat" w:hAnsi="GHEA Grapalat"/>
          <w:sz w:val="24"/>
          <w:szCs w:val="24"/>
          <w:lang w:val="hy-AM"/>
        </w:rPr>
        <w:t xml:space="preserve">Օրենսգրքի </w:t>
      </w:r>
      <w:r w:rsidRPr="00E81829">
        <w:rPr>
          <w:rFonts w:ascii="GHEA Grapalat" w:hAnsi="GHEA Grapalat"/>
          <w:sz w:val="24"/>
          <w:szCs w:val="24"/>
          <w:lang w:val="hy-AM"/>
        </w:rPr>
        <w:t>153-րդ հոդվածի 1-ին մասը լրացնել հետևյալ բովանդակությամբ 4</w:t>
      </w:r>
      <w:r>
        <w:rPr>
          <w:rFonts w:ascii="GHEA Grapalat" w:hAnsi="GHEA Grapalat"/>
          <w:sz w:val="24"/>
          <w:szCs w:val="24"/>
          <w:lang w:val="hy-AM"/>
        </w:rPr>
        <w:t>-րդ</w:t>
      </w:r>
      <w:r w:rsidRPr="00E81829">
        <w:rPr>
          <w:rFonts w:ascii="GHEA Grapalat" w:hAnsi="GHEA Grapalat"/>
          <w:sz w:val="24"/>
          <w:szCs w:val="24"/>
          <w:lang w:val="hy-AM"/>
        </w:rPr>
        <w:t xml:space="preserve"> </w:t>
      </w:r>
      <w:r>
        <w:rPr>
          <w:rFonts w:ascii="GHEA Grapalat" w:hAnsi="GHEA Grapalat"/>
          <w:sz w:val="24"/>
          <w:szCs w:val="24"/>
          <w:lang w:val="hy-AM"/>
        </w:rPr>
        <w:t>կետով</w:t>
      </w:r>
      <w:r w:rsidRPr="00E81829">
        <w:rPr>
          <w:rFonts w:ascii="GHEA Grapalat" w:hAnsi="GHEA Grapalat"/>
          <w:sz w:val="24"/>
          <w:szCs w:val="24"/>
          <w:lang w:val="hy-AM"/>
        </w:rPr>
        <w:t>.</w:t>
      </w:r>
    </w:p>
    <w:p w14:paraId="045BB5F3" w14:textId="77777777" w:rsidR="006D4B36" w:rsidRPr="00E81829" w:rsidRDefault="006D4B36" w:rsidP="006D4B36">
      <w:pPr>
        <w:shd w:val="clear" w:color="auto" w:fill="FFFFFF"/>
        <w:spacing w:line="360" w:lineRule="auto"/>
        <w:ind w:firstLine="547"/>
        <w:contextualSpacing/>
        <w:jc w:val="both"/>
        <w:rPr>
          <w:rFonts w:ascii="GHEA Grapalat" w:hAnsi="GHEA Grapalat"/>
          <w:color w:val="000000"/>
        </w:rPr>
      </w:pPr>
      <w:r w:rsidRPr="00E81829">
        <w:rPr>
          <w:rFonts w:ascii="GHEA Grapalat" w:hAnsi="GHEA Grapalat"/>
        </w:rPr>
        <w:t>«</w:t>
      </w:r>
      <w:r w:rsidRPr="00E81829">
        <w:rPr>
          <w:rFonts w:ascii="GHEA Grapalat" w:hAnsi="GHEA Grapalat"/>
          <w:color w:val="000000"/>
        </w:rPr>
        <w:t>4) իրավունքի իրականացման սահմանափակում</w:t>
      </w:r>
      <w:r>
        <w:rPr>
          <w:rFonts w:ascii="GHEA Grapalat" w:hAnsi="GHEA Grapalat"/>
          <w:color w:val="000000"/>
        </w:rPr>
        <w:t>:</w:t>
      </w:r>
      <w:r w:rsidRPr="00E81829">
        <w:rPr>
          <w:rFonts w:ascii="GHEA Grapalat" w:hAnsi="GHEA Grapalat"/>
          <w:color w:val="000000"/>
        </w:rPr>
        <w:t>»:</w:t>
      </w:r>
    </w:p>
    <w:p w14:paraId="4D5FCC52" w14:textId="77777777" w:rsidR="006D4B36" w:rsidRPr="00E81829" w:rsidRDefault="006D4B36" w:rsidP="006D4B36">
      <w:pPr>
        <w:pStyle w:val="ListParagraph"/>
        <w:shd w:val="clear" w:color="auto" w:fill="FFFFFF"/>
        <w:spacing w:after="0" w:line="360" w:lineRule="auto"/>
        <w:ind w:left="810"/>
        <w:jc w:val="both"/>
        <w:rPr>
          <w:rFonts w:ascii="GHEA Grapalat" w:hAnsi="GHEA Grapalat"/>
          <w:sz w:val="24"/>
          <w:szCs w:val="24"/>
          <w:lang w:val="hy-AM"/>
        </w:rPr>
      </w:pPr>
    </w:p>
    <w:p w14:paraId="6F2E4399" w14:textId="77777777" w:rsidR="006D4B36" w:rsidRPr="00B61FEA" w:rsidRDefault="006D4B36" w:rsidP="006D4B36">
      <w:pPr>
        <w:pStyle w:val="ListParagraph"/>
        <w:numPr>
          <w:ilvl w:val="0"/>
          <w:numId w:val="1"/>
        </w:numPr>
        <w:shd w:val="clear" w:color="auto" w:fill="FFFFFF"/>
        <w:spacing w:after="0" w:line="360" w:lineRule="auto"/>
        <w:ind w:left="0" w:firstLine="540"/>
        <w:jc w:val="both"/>
        <w:rPr>
          <w:rFonts w:ascii="GHEA Grapalat" w:hAnsi="GHEA Grapalat"/>
          <w:sz w:val="24"/>
          <w:szCs w:val="24"/>
        </w:rPr>
      </w:pPr>
      <w:r w:rsidRPr="00B61FEA">
        <w:rPr>
          <w:rFonts w:ascii="GHEA Grapalat" w:hAnsi="GHEA Grapalat"/>
          <w:sz w:val="24"/>
          <w:szCs w:val="24"/>
          <w:lang w:val="hy-AM"/>
        </w:rPr>
        <w:t>Օրենսգրքի 155-րդ հոդվածում՝</w:t>
      </w:r>
    </w:p>
    <w:p w14:paraId="5CE42E4E" w14:textId="1B8DFD9C" w:rsidR="006D4B36" w:rsidRPr="00E81829" w:rsidRDefault="006D4B36" w:rsidP="006D4B36">
      <w:pPr>
        <w:shd w:val="clear" w:color="auto" w:fill="FFFFFF"/>
        <w:tabs>
          <w:tab w:val="left" w:pos="900"/>
        </w:tabs>
        <w:spacing w:line="360" w:lineRule="auto"/>
        <w:ind w:firstLine="547"/>
        <w:contextualSpacing/>
        <w:jc w:val="both"/>
        <w:rPr>
          <w:rFonts w:ascii="GHEA Grapalat" w:hAnsi="GHEA Grapalat"/>
        </w:rPr>
      </w:pPr>
      <w:r w:rsidRPr="00AC5E25">
        <w:rPr>
          <w:rFonts w:ascii="GHEA Grapalat" w:hAnsi="GHEA Grapalat"/>
        </w:rPr>
        <w:t>1) 2-րդ մաս</w:t>
      </w:r>
      <w:r w:rsidR="006C4A8F" w:rsidRPr="00AC5E25">
        <w:rPr>
          <w:rFonts w:ascii="GHEA Grapalat" w:hAnsi="GHEA Grapalat"/>
        </w:rPr>
        <w:t>ի առաջին նախադասությունը</w:t>
      </w:r>
      <w:r w:rsidRPr="00AC5E25">
        <w:rPr>
          <w:rFonts w:ascii="GHEA Grapalat" w:hAnsi="GHEA Grapalat"/>
        </w:rPr>
        <w:t xml:space="preserve"> շարադրել հետևյալ խմբագրությամբ.</w:t>
      </w:r>
    </w:p>
    <w:p w14:paraId="38D14B91" w14:textId="3723712F" w:rsidR="006D4B36" w:rsidRPr="001B391F" w:rsidRDefault="00AA68DD" w:rsidP="006D4B36">
      <w:pPr>
        <w:shd w:val="clear" w:color="auto" w:fill="FFFFFF"/>
        <w:tabs>
          <w:tab w:val="left" w:pos="900"/>
        </w:tabs>
        <w:spacing w:line="360" w:lineRule="auto"/>
        <w:ind w:firstLine="547"/>
        <w:contextualSpacing/>
        <w:jc w:val="both"/>
        <w:rPr>
          <w:rFonts w:ascii="GHEA Grapalat" w:hAnsi="GHEA Grapalat"/>
        </w:rPr>
      </w:pPr>
      <w:r>
        <w:rPr>
          <w:rFonts w:ascii="GHEA Grapalat" w:hAnsi="GHEA Grapalat"/>
        </w:rPr>
        <w:t>«</w:t>
      </w:r>
      <w:r w:rsidR="006D4B36" w:rsidRPr="006B009B">
        <w:rPr>
          <w:rFonts w:ascii="GHEA Grapalat" w:hAnsi="GHEA Grapalat"/>
        </w:rPr>
        <w:t xml:space="preserve">Դատական տուգանք կիրառելու մասին դատարանի որոշումն ուժի մեջ է մտնում կայացման պահից, և դրա հիման վրա կազմված կատարողական թերթը ուղարկվում է հարկադիր կատարման, եթե </w:t>
      </w:r>
      <w:r w:rsidR="006C4A8F">
        <w:rPr>
          <w:rFonts w:ascii="GHEA Grapalat" w:hAnsi="GHEA Grapalat"/>
        </w:rPr>
        <w:t>սույն</w:t>
      </w:r>
      <w:r w:rsidR="006D4B36">
        <w:rPr>
          <w:rFonts w:ascii="GHEA Grapalat" w:hAnsi="GHEA Grapalat"/>
        </w:rPr>
        <w:t xml:space="preserve"> օրենսգրքի 155.2-րդ հոդվածով սահմանված ժամկետում </w:t>
      </w:r>
      <w:r w:rsidR="006D4B36" w:rsidRPr="006B009B">
        <w:rPr>
          <w:rFonts w:ascii="GHEA Grapalat" w:hAnsi="GHEA Grapalat"/>
        </w:rPr>
        <w:t>դատական տուգանքի չափը նվազեցնելու կամ այն վերացնելու միջնորդություն չի ներկայացվում և դատական տուգանք կիրառելու մասին որոշումն ուժի մեջ մտնելու օրվանից մեկ ամսվա ընթացքում կամովին չի կատարվում:</w:t>
      </w:r>
      <w:r w:rsidR="006D4B36" w:rsidRPr="001B391F">
        <w:rPr>
          <w:rFonts w:ascii="GHEA Grapalat" w:hAnsi="GHEA Grapalat"/>
        </w:rPr>
        <w:t>».</w:t>
      </w:r>
    </w:p>
    <w:p w14:paraId="504CBC5C" w14:textId="77777777" w:rsidR="006D4B36" w:rsidRDefault="006D4B36" w:rsidP="006D4B36">
      <w:pPr>
        <w:shd w:val="clear" w:color="auto" w:fill="FFFFFF"/>
        <w:tabs>
          <w:tab w:val="left" w:pos="900"/>
        </w:tabs>
        <w:spacing w:line="360" w:lineRule="auto"/>
        <w:ind w:firstLine="547"/>
        <w:contextualSpacing/>
        <w:jc w:val="both"/>
        <w:rPr>
          <w:rFonts w:ascii="GHEA Grapalat" w:hAnsi="GHEA Grapalat"/>
        </w:rPr>
      </w:pPr>
      <w:r w:rsidRPr="001B391F">
        <w:rPr>
          <w:rFonts w:ascii="GHEA Grapalat" w:hAnsi="GHEA Grapalat"/>
        </w:rPr>
        <w:t>2) 3-րդ մասը ուժը կորցրած ճանաչել:</w:t>
      </w:r>
    </w:p>
    <w:p w14:paraId="2AE30897" w14:textId="77777777" w:rsidR="006D4B36" w:rsidRPr="00E81829" w:rsidRDefault="006D4B36" w:rsidP="006D4B36">
      <w:pPr>
        <w:pStyle w:val="ListParagraph"/>
        <w:shd w:val="clear" w:color="auto" w:fill="FFFFFF"/>
        <w:tabs>
          <w:tab w:val="left" w:pos="900"/>
        </w:tabs>
        <w:spacing w:after="0" w:line="360" w:lineRule="auto"/>
        <w:ind w:left="540"/>
        <w:jc w:val="both"/>
        <w:rPr>
          <w:rFonts w:ascii="GHEA Grapalat" w:hAnsi="GHEA Grapalat"/>
          <w:sz w:val="24"/>
          <w:szCs w:val="24"/>
          <w:lang w:val="hy-AM"/>
        </w:rPr>
      </w:pPr>
    </w:p>
    <w:p w14:paraId="62CD434C" w14:textId="77777777" w:rsidR="006D4B36" w:rsidRPr="00AA68DD" w:rsidRDefault="006D4B36" w:rsidP="006D4B36">
      <w:pPr>
        <w:pStyle w:val="ListParagraph"/>
        <w:numPr>
          <w:ilvl w:val="0"/>
          <w:numId w:val="1"/>
        </w:numPr>
        <w:shd w:val="clear" w:color="auto" w:fill="FFFFFF"/>
        <w:spacing w:after="0" w:line="360" w:lineRule="auto"/>
        <w:ind w:left="0" w:firstLine="540"/>
        <w:jc w:val="both"/>
        <w:rPr>
          <w:rFonts w:ascii="GHEA Grapalat" w:hAnsi="GHEA Grapalat"/>
          <w:sz w:val="24"/>
          <w:szCs w:val="24"/>
          <w:lang w:val="hy-AM"/>
        </w:rPr>
      </w:pPr>
      <w:r w:rsidRPr="00E81829">
        <w:rPr>
          <w:rFonts w:ascii="GHEA Grapalat" w:hAnsi="GHEA Grapalat"/>
          <w:sz w:val="24"/>
          <w:szCs w:val="24"/>
          <w:lang w:val="hy-AM"/>
        </w:rPr>
        <w:t>Օրենսգիրքը լրացնել հետևյալ բովանդակությամբ 155.1-</w:t>
      </w:r>
      <w:r>
        <w:rPr>
          <w:rFonts w:ascii="GHEA Grapalat" w:hAnsi="GHEA Grapalat"/>
          <w:sz w:val="24"/>
          <w:szCs w:val="24"/>
          <w:lang w:val="hy-AM"/>
        </w:rPr>
        <w:t>155.4-րդ</w:t>
      </w:r>
      <w:r w:rsidRPr="00E81829">
        <w:rPr>
          <w:rFonts w:ascii="GHEA Grapalat" w:hAnsi="GHEA Grapalat"/>
          <w:sz w:val="24"/>
          <w:szCs w:val="24"/>
          <w:lang w:val="hy-AM"/>
        </w:rPr>
        <w:t xml:space="preserve"> հոդված</w:t>
      </w:r>
      <w:r>
        <w:rPr>
          <w:rFonts w:ascii="GHEA Grapalat" w:hAnsi="GHEA Grapalat"/>
          <w:sz w:val="24"/>
          <w:szCs w:val="24"/>
          <w:lang w:val="hy-AM"/>
        </w:rPr>
        <w:t>ներ</w:t>
      </w:r>
      <w:r w:rsidRPr="00E81829">
        <w:rPr>
          <w:rFonts w:ascii="GHEA Grapalat" w:hAnsi="GHEA Grapalat"/>
          <w:sz w:val="24"/>
          <w:szCs w:val="24"/>
          <w:lang w:val="hy-AM"/>
        </w:rPr>
        <w:t>ով.</w:t>
      </w:r>
    </w:p>
    <w:p w14:paraId="779BAE85" w14:textId="77777777" w:rsidR="006D4B36" w:rsidRPr="00E81829"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w:t>
      </w:r>
      <w:r w:rsidRPr="006B009B">
        <w:rPr>
          <w:rFonts w:ascii="GHEA Grapalat" w:hAnsi="GHEA Grapalat"/>
          <w:b/>
        </w:rPr>
        <w:t>Հոդված 155.1. Դատական նիստից դուրս դատական տուգանք կիրառելու առանձնահատկությունները</w:t>
      </w:r>
    </w:p>
    <w:p w14:paraId="2A832472" w14:textId="77777777" w:rsidR="006D4B36" w:rsidRPr="00E81829"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 xml:space="preserve">1. </w:t>
      </w:r>
      <w:r w:rsidRPr="006B009B">
        <w:rPr>
          <w:rFonts w:ascii="GHEA Grapalat" w:hAnsi="GHEA Grapalat"/>
        </w:rPr>
        <w:t>Եթե դատարանը գտնում է, որ դատավարության մասնակիցը դրսևորել է այնպիսի վարքագիծ կամ կատարել է այնպիսի արարք, որը կարող է հանգեցնել դատական տուգանքի կիրառման, ապա այդ անձից պահանջում է գրավոր պարզաբանում վերոնշյալ վարքագծի կամ արարքի վերաբերյալ: Պարզաբանում պահանջելու մասին ծանուցագրում նշվում են այն հանգամանքները, որոնք դատարանի գնահատմամբ կարող են հանգեցնել դատական տուգանքի կիրառման</w:t>
      </w:r>
      <w:r w:rsidRPr="00E81829">
        <w:rPr>
          <w:rFonts w:ascii="GHEA Grapalat" w:hAnsi="GHEA Grapalat"/>
        </w:rPr>
        <w:t>:</w:t>
      </w:r>
    </w:p>
    <w:p w14:paraId="0419F445" w14:textId="77777777" w:rsidR="006D4B36" w:rsidRPr="00E81829"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2. Գրավոր պարզաբանումը կարող է ներկայացվել պարզաբանում պահանջելու մասին դատարանի ծանուցագիրը ստանալուց հետո հնգօրյա ժամկետում:</w:t>
      </w:r>
    </w:p>
    <w:p w14:paraId="72BCC026" w14:textId="77777777" w:rsidR="006D4B36"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lastRenderedPageBreak/>
        <w:t>3. Գրավոր պարզաբանում ներկայացնելու համար սահմանված ժամկետը լրանալուց հետո 20-օրյա ժամկետում դատարանն առանց դատական նիստ հրավիրելու որոշում է դատական տուգանք կիրառելու հարցը:</w:t>
      </w:r>
      <w:r>
        <w:rPr>
          <w:rFonts w:ascii="GHEA Grapalat" w:hAnsi="GHEA Grapalat"/>
        </w:rPr>
        <w:t xml:space="preserve"> Դատական տուգանք կիրառելու հիմքերի բացակայության դեպքում նույն ժամկետում դատարանը դատավարության մասնակցին ծանուցում է այդ մասին:</w:t>
      </w:r>
    </w:p>
    <w:p w14:paraId="4E245DC7" w14:textId="77777777" w:rsidR="006D4B36" w:rsidRPr="00E81829" w:rsidRDefault="006D4B36" w:rsidP="006D4B36">
      <w:pPr>
        <w:shd w:val="clear" w:color="auto" w:fill="FFFFFF"/>
        <w:spacing w:line="360" w:lineRule="auto"/>
        <w:ind w:firstLine="547"/>
        <w:contextualSpacing/>
        <w:jc w:val="both"/>
        <w:rPr>
          <w:rFonts w:ascii="GHEA Grapalat" w:hAnsi="GHEA Grapalat"/>
        </w:rPr>
      </w:pPr>
    </w:p>
    <w:p w14:paraId="642E6B64" w14:textId="77777777" w:rsidR="006D4B36" w:rsidRPr="006B009B" w:rsidRDefault="006D4B36" w:rsidP="006D4B36">
      <w:pPr>
        <w:shd w:val="clear" w:color="auto" w:fill="FFFFFF"/>
        <w:spacing w:line="360" w:lineRule="auto"/>
        <w:ind w:firstLine="547"/>
        <w:contextualSpacing/>
        <w:jc w:val="both"/>
        <w:rPr>
          <w:rFonts w:ascii="GHEA Grapalat" w:hAnsi="GHEA Grapalat"/>
          <w:b/>
        </w:rPr>
      </w:pPr>
      <w:r w:rsidRPr="00E81829" w:rsidDel="00CE0D2E">
        <w:rPr>
          <w:rFonts w:ascii="GHEA Grapalat" w:hAnsi="GHEA Grapalat"/>
        </w:rPr>
        <w:t xml:space="preserve"> </w:t>
      </w:r>
      <w:r w:rsidRPr="006B009B">
        <w:rPr>
          <w:rFonts w:ascii="GHEA Grapalat" w:hAnsi="GHEA Grapalat"/>
          <w:b/>
        </w:rPr>
        <w:t>Հոդված 155.2. Դատական տուգանքի չափը նվազեցնելը կամ այն վերացնելը</w:t>
      </w:r>
    </w:p>
    <w:p w14:paraId="63DABBD5" w14:textId="77777777" w:rsidR="006D4B36" w:rsidRPr="00E81829"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1. Դատարանը կարող է դատական տուգանքի չափը նվազեցնել կամ այն վերացնել այն անձի կամ նրա ներկայացուցչի միջնորդությամբ, ում նկատմամբ կիրառվել է տուգանքը</w:t>
      </w:r>
      <w:r>
        <w:rPr>
          <w:rFonts w:ascii="GHEA Grapalat" w:hAnsi="GHEA Grapalat"/>
        </w:rPr>
        <w:t>, բացառությամբ սույն օրենսգրքի 155.3-րդ հոդվածով սահմանված դեպքերի</w:t>
      </w:r>
      <w:r w:rsidRPr="00E81829">
        <w:rPr>
          <w:rFonts w:ascii="GHEA Grapalat" w:hAnsi="GHEA Grapalat"/>
        </w:rPr>
        <w:t>:</w:t>
      </w:r>
    </w:p>
    <w:p w14:paraId="5964D8C8" w14:textId="77777777" w:rsidR="006D4B36" w:rsidRPr="00E81829"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2. Դատական տուգանքի չափը նվազեցնելու կամ այն վերացնելու միջնորդությունը կարող է ներկայացվել դատական տուգանք կիրառելու մասին որոշումը ստանալու պահից յոթնօրյա ժամկետում:</w:t>
      </w:r>
    </w:p>
    <w:p w14:paraId="0CDD5AE8" w14:textId="77777777" w:rsidR="006D4B36" w:rsidRPr="00E81829"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3. Դատական տուգանքի չափը նվազեցնելու կամ այն վերացնելու միջնորդությունը լուծվում է առանց դատական նիստ հրավիրելու՝ այն ստանալու օրվանից տասնօրյա ժամկետում:</w:t>
      </w:r>
    </w:p>
    <w:p w14:paraId="22F53F7D" w14:textId="77777777" w:rsidR="006D4B36" w:rsidRPr="00E81829"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4. Դատական տուգանքի չափը նվազեցնելու կամ այն վերացնելու միջնորդության քննության արդյունքներով կայացվում է որոշում:</w:t>
      </w:r>
    </w:p>
    <w:p w14:paraId="359163A5" w14:textId="77777777" w:rsidR="006D4B36" w:rsidRPr="00E81829"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5. Դատական տուգանքի չափը նվազեցնելու կամ այն վերացնելու միջնորդությունը մերժելու մասին առաջին ատյանի դատարանի կամ վերաքննիչ դատարանի որոշումը կարող է բողոքարկվել համապատասխանաբար վերաքննիչ կամ Վճռաբեկ դատարան՝ այն ստանալու պահից յոթնօրյա ժամկետում:</w:t>
      </w:r>
    </w:p>
    <w:p w14:paraId="25A8847D" w14:textId="77777777" w:rsidR="006D4B36"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6. Դատական տուգանքի չափը նվազեցնելու կամ այն վերացնելու միջնորդությունը մերժելու մասին դատարանի որոշումն ուժի մեջ է մտնում կայացման պահից, և դրա հիման վրա կազմված կատարողական թերթը ուղարկվում է հարկադիր կատարման, եթե ուժի մեջ մտնելու օրվանից մեկ ամսվա ընթացքում կամովին չի կատարվում: Որոշումը կատարվում է «Դատական ակտերի հարկադիր կատարման մասին» օրենքով սահմանված կարգով:</w:t>
      </w:r>
    </w:p>
    <w:p w14:paraId="4CEF7731" w14:textId="77777777" w:rsidR="006D4B36" w:rsidRDefault="006D4B36" w:rsidP="006D4B36">
      <w:pPr>
        <w:shd w:val="clear" w:color="auto" w:fill="FFFFFF"/>
        <w:spacing w:line="360" w:lineRule="auto"/>
        <w:ind w:firstLine="547"/>
        <w:contextualSpacing/>
        <w:jc w:val="both"/>
        <w:rPr>
          <w:rFonts w:ascii="GHEA Grapalat" w:hAnsi="GHEA Grapalat"/>
        </w:rPr>
      </w:pPr>
      <w:r>
        <w:rPr>
          <w:rFonts w:ascii="GHEA Grapalat" w:hAnsi="GHEA Grapalat"/>
        </w:rPr>
        <w:t xml:space="preserve">7. </w:t>
      </w:r>
      <w:r w:rsidRPr="0006135D">
        <w:rPr>
          <w:rFonts w:ascii="GHEA Grapalat" w:hAnsi="GHEA Grapalat"/>
        </w:rPr>
        <w:t xml:space="preserve">Եթե </w:t>
      </w:r>
      <w:r>
        <w:rPr>
          <w:rFonts w:ascii="GHEA Grapalat" w:hAnsi="GHEA Grapalat"/>
        </w:rPr>
        <w:t>վ</w:t>
      </w:r>
      <w:r w:rsidRPr="0006135D">
        <w:rPr>
          <w:rFonts w:ascii="GHEA Grapalat" w:hAnsi="GHEA Grapalat"/>
        </w:rPr>
        <w:t>երաքննիչ</w:t>
      </w:r>
      <w:r>
        <w:rPr>
          <w:rFonts w:ascii="GHEA Grapalat" w:hAnsi="GHEA Grapalat"/>
        </w:rPr>
        <w:t xml:space="preserve"> կամ Վճռաբեկ</w:t>
      </w:r>
      <w:r w:rsidRPr="0006135D">
        <w:rPr>
          <w:rFonts w:ascii="GHEA Grapalat" w:hAnsi="GHEA Grapalat"/>
        </w:rPr>
        <w:t xml:space="preserve"> դատարանը վերացնում է դատական տուգանքի չափը նվազեցնելու կամ վերացնելու միջնորդությունը մերժելու մասին որոշումը և </w:t>
      </w:r>
      <w:r w:rsidRPr="0006135D">
        <w:rPr>
          <w:rFonts w:ascii="GHEA Grapalat" w:hAnsi="GHEA Grapalat"/>
        </w:rPr>
        <w:lastRenderedPageBreak/>
        <w:t xml:space="preserve">վերացնում կամ նվազեցնում է </w:t>
      </w:r>
      <w:r>
        <w:rPr>
          <w:rFonts w:ascii="GHEA Grapalat" w:hAnsi="GHEA Grapalat"/>
        </w:rPr>
        <w:t xml:space="preserve">դատական </w:t>
      </w:r>
      <w:r w:rsidRPr="0006135D">
        <w:rPr>
          <w:rFonts w:ascii="GHEA Grapalat" w:hAnsi="GHEA Grapalat"/>
        </w:rPr>
        <w:t>տուգանքը, ապա</w:t>
      </w:r>
      <w:r>
        <w:rPr>
          <w:rFonts w:ascii="GHEA Grapalat" w:hAnsi="GHEA Grapalat"/>
        </w:rPr>
        <w:t xml:space="preserve"> դատական ակտով լուծում է նաև</w:t>
      </w:r>
      <w:r w:rsidRPr="0006135D">
        <w:rPr>
          <w:rFonts w:ascii="GHEA Grapalat" w:hAnsi="GHEA Grapalat"/>
        </w:rPr>
        <w:t xml:space="preserve"> նախապես վճարված տուգանքի կամ դրա ավել մասի վերադարձի հարցը:</w:t>
      </w:r>
    </w:p>
    <w:p w14:paraId="19BC6D18" w14:textId="77777777" w:rsidR="006D4B36" w:rsidRDefault="006D4B36" w:rsidP="006D4B36">
      <w:pPr>
        <w:shd w:val="clear" w:color="auto" w:fill="FFFFFF"/>
        <w:spacing w:line="360" w:lineRule="auto"/>
        <w:ind w:firstLine="547"/>
        <w:contextualSpacing/>
        <w:jc w:val="both"/>
        <w:rPr>
          <w:rFonts w:ascii="GHEA Grapalat" w:hAnsi="GHEA Grapalat"/>
        </w:rPr>
      </w:pPr>
    </w:p>
    <w:p w14:paraId="6CB1E079" w14:textId="77777777" w:rsidR="006D4B36" w:rsidRPr="00E81829" w:rsidRDefault="006D4B36" w:rsidP="006D4B36">
      <w:pPr>
        <w:shd w:val="clear" w:color="auto" w:fill="FFFFFF"/>
        <w:spacing w:line="360" w:lineRule="auto"/>
        <w:ind w:firstLine="547"/>
        <w:contextualSpacing/>
        <w:jc w:val="both"/>
        <w:rPr>
          <w:rFonts w:ascii="GHEA Grapalat" w:hAnsi="GHEA Grapalat"/>
        </w:rPr>
      </w:pPr>
      <w:r w:rsidRPr="006B009B">
        <w:rPr>
          <w:rFonts w:ascii="GHEA Grapalat" w:hAnsi="GHEA Grapalat"/>
          <w:b/>
          <w:color w:val="000000"/>
        </w:rPr>
        <w:t xml:space="preserve">Հոդված 155.3. </w:t>
      </w:r>
      <w:r w:rsidRPr="006B009B">
        <w:rPr>
          <w:rFonts w:ascii="GHEA Grapalat" w:hAnsi="GHEA Grapalat"/>
          <w:b/>
        </w:rPr>
        <w:t>Եզրափակիչ դատական ակտով կամ հայցադիմումի ընդունումը մերժելու մասին որոշմամբ դատական տուգանք կիրառելու առանձնահատկությունները</w:t>
      </w:r>
    </w:p>
    <w:p w14:paraId="7EFD68FB" w14:textId="77777777" w:rsidR="006D4B36" w:rsidRPr="00E81829"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 xml:space="preserve">1. </w:t>
      </w:r>
      <w:r w:rsidRPr="006B009B">
        <w:rPr>
          <w:rFonts w:ascii="GHEA Grapalat" w:hAnsi="GHEA Grapalat"/>
        </w:rPr>
        <w:t>Եթե գործին մասնակցող անձն անբարեխիղճ կերպով անհիմն հայց, վերաքննիչ կամ վճռաբեկ բողոք է ներկայացրել կամ դատավարական այլ վարքագծով չարաշահել է իր իրավունքները և եզրափակիչ դատական ակտով կամ հայցադիմումի ընդունումը մերժելու մասին որոշմամբ հաստատվել է իրավունքի չարաշահման փաստը, ապա դատարանը իրավունքը չարաշահած գործին մասնակցող անձի նկատմամբ կարող է կիրառել դատական տուգանք:</w:t>
      </w:r>
    </w:p>
    <w:p w14:paraId="5AB15C18" w14:textId="77777777" w:rsidR="006D4B36" w:rsidRPr="00E81829"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 xml:space="preserve">2. </w:t>
      </w:r>
      <w:r w:rsidRPr="006B009B">
        <w:rPr>
          <w:rFonts w:ascii="GHEA Grapalat" w:hAnsi="GHEA Grapalat"/>
        </w:rPr>
        <w:t>Սույն հոդվածի 1-ին մասում նախատեսված դեպքերում դատական տուգանք կիրառելիս համապատասխան դատական ակտի պատճառաբանական մասում նշում է կատարվում դատական տուգանք կիրառելու համար հիմք հանդիսացած հանգամանքների մասին, իսկ եզրափակիչ մասում կատարվում է եզրահանգում՝ դատական տուգանքի կիրառման մասին:</w:t>
      </w:r>
    </w:p>
    <w:p w14:paraId="6126E8BF" w14:textId="77777777" w:rsidR="006D4B36"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 xml:space="preserve">3. </w:t>
      </w:r>
      <w:r w:rsidRPr="006B009B">
        <w:rPr>
          <w:rFonts w:ascii="GHEA Grapalat" w:hAnsi="GHEA Grapalat"/>
        </w:rPr>
        <w:t>Եզրափակիչ դատական ակտով կիրառված դատական տուգանքն ուժի մեջ է մտնում տվյալ եզրափակիչ դատական ակտի համար սահմանված կարգով և ենթակա է բողոքարկման և հարկադիր կատարման եզրափակիչ դատական ակտի համար սահմանված կարգով:</w:t>
      </w:r>
    </w:p>
    <w:p w14:paraId="2CBBD409" w14:textId="77777777" w:rsidR="006D4B36" w:rsidRPr="0053370C" w:rsidRDefault="006D4B36" w:rsidP="006D4B36">
      <w:pPr>
        <w:shd w:val="clear" w:color="auto" w:fill="FFFFFF"/>
        <w:spacing w:line="360" w:lineRule="auto"/>
        <w:ind w:firstLine="547"/>
        <w:contextualSpacing/>
        <w:jc w:val="both"/>
        <w:rPr>
          <w:rFonts w:ascii="GHEA Grapalat" w:hAnsi="GHEA Grapalat"/>
        </w:rPr>
      </w:pPr>
      <w:r w:rsidRPr="00E81829">
        <w:rPr>
          <w:rFonts w:ascii="GHEA Grapalat" w:hAnsi="GHEA Grapalat"/>
        </w:rPr>
        <w:t xml:space="preserve">4. </w:t>
      </w:r>
      <w:r w:rsidRPr="006B009B">
        <w:rPr>
          <w:rFonts w:ascii="GHEA Grapalat" w:hAnsi="GHEA Grapalat"/>
        </w:rPr>
        <w:t>Հայցադիմումի ընդունումը մերժելու մասին որոշմամբ կիրառված դատական տուգանքն ուժի մեջ է մտնում և ենթակա է բողոքարկման տվյալ ակտի համար սահմանված կարգով: Այդ որոշման հիման վրա կազմված կատարողական թերթն ուղարկվում է հարկադիր կատարման, եթե ուժի մեջ մտնելու օրվանից մեկ ամսվա ընթացքում կամովին չի կատարվում:</w:t>
      </w:r>
    </w:p>
    <w:p w14:paraId="3CC21F48" w14:textId="5B63D3A7" w:rsidR="006D4B36" w:rsidRDefault="006D4B36" w:rsidP="006D4B36">
      <w:pPr>
        <w:shd w:val="clear" w:color="auto" w:fill="FFFFFF"/>
        <w:tabs>
          <w:tab w:val="left" w:pos="900"/>
        </w:tabs>
        <w:spacing w:line="360" w:lineRule="auto"/>
        <w:contextualSpacing/>
        <w:jc w:val="both"/>
        <w:rPr>
          <w:rFonts w:ascii="GHEA Grapalat" w:hAnsi="GHEA Grapalat"/>
        </w:rPr>
      </w:pPr>
    </w:p>
    <w:p w14:paraId="1FBB9CF0" w14:textId="491923E0" w:rsidR="006C4A8F" w:rsidRDefault="006C4A8F" w:rsidP="006D4B36">
      <w:pPr>
        <w:shd w:val="clear" w:color="auto" w:fill="FFFFFF"/>
        <w:tabs>
          <w:tab w:val="left" w:pos="900"/>
        </w:tabs>
        <w:spacing w:line="360" w:lineRule="auto"/>
        <w:contextualSpacing/>
        <w:jc w:val="both"/>
        <w:rPr>
          <w:rFonts w:ascii="GHEA Grapalat" w:hAnsi="GHEA Grapalat"/>
        </w:rPr>
      </w:pPr>
    </w:p>
    <w:p w14:paraId="648231DF" w14:textId="42309AFC" w:rsidR="006C4A8F" w:rsidRDefault="006C4A8F" w:rsidP="006D4B36">
      <w:pPr>
        <w:shd w:val="clear" w:color="auto" w:fill="FFFFFF"/>
        <w:tabs>
          <w:tab w:val="left" w:pos="900"/>
        </w:tabs>
        <w:spacing w:line="360" w:lineRule="auto"/>
        <w:contextualSpacing/>
        <w:jc w:val="both"/>
        <w:rPr>
          <w:rFonts w:ascii="GHEA Grapalat" w:hAnsi="GHEA Grapalat"/>
        </w:rPr>
      </w:pPr>
    </w:p>
    <w:p w14:paraId="5DB68BA3" w14:textId="63C06A88" w:rsidR="006C4A8F" w:rsidRDefault="006C4A8F" w:rsidP="006D4B36">
      <w:pPr>
        <w:shd w:val="clear" w:color="auto" w:fill="FFFFFF"/>
        <w:tabs>
          <w:tab w:val="left" w:pos="900"/>
        </w:tabs>
        <w:spacing w:line="360" w:lineRule="auto"/>
        <w:contextualSpacing/>
        <w:jc w:val="both"/>
        <w:rPr>
          <w:rFonts w:ascii="GHEA Grapalat" w:hAnsi="GHEA Grapalat"/>
        </w:rPr>
      </w:pPr>
    </w:p>
    <w:p w14:paraId="67C3E195" w14:textId="77777777" w:rsidR="006C4A8F" w:rsidRPr="00AA68DD" w:rsidRDefault="006C4A8F" w:rsidP="006D4B36">
      <w:pPr>
        <w:shd w:val="clear" w:color="auto" w:fill="FFFFFF"/>
        <w:tabs>
          <w:tab w:val="left" w:pos="900"/>
        </w:tabs>
        <w:spacing w:line="360" w:lineRule="auto"/>
        <w:contextualSpacing/>
        <w:jc w:val="both"/>
        <w:rPr>
          <w:rFonts w:ascii="GHEA Grapalat" w:hAnsi="GHEA Grapalat"/>
        </w:rPr>
      </w:pPr>
    </w:p>
    <w:p w14:paraId="7E36E7F7" w14:textId="77777777" w:rsidR="006D4B36" w:rsidRDefault="006D4B36" w:rsidP="006D4B36">
      <w:pPr>
        <w:shd w:val="clear" w:color="auto" w:fill="FFFFFF"/>
        <w:spacing w:line="360" w:lineRule="auto"/>
        <w:ind w:firstLine="547"/>
        <w:contextualSpacing/>
        <w:jc w:val="both"/>
        <w:rPr>
          <w:rFonts w:ascii="GHEA Grapalat" w:hAnsi="GHEA Grapalat"/>
        </w:rPr>
      </w:pPr>
      <w:r w:rsidRPr="00B61FEA">
        <w:rPr>
          <w:rFonts w:ascii="GHEA Grapalat" w:hAnsi="GHEA Grapalat"/>
          <w:b/>
          <w:color w:val="000000"/>
          <w:shd w:val="clear" w:color="auto" w:fill="FFFFFF"/>
        </w:rPr>
        <w:t>Հոդված 155.4. Իրավունքի իրականացման սահմանափակում կիրառելու առանձնահատկությունները</w:t>
      </w:r>
    </w:p>
    <w:p w14:paraId="1B6DF4A1" w14:textId="77777777" w:rsidR="006D4B36" w:rsidRDefault="006D4B36" w:rsidP="006D4B36">
      <w:pPr>
        <w:shd w:val="clear" w:color="auto" w:fill="FFFFFF"/>
        <w:spacing w:line="360" w:lineRule="auto"/>
        <w:ind w:firstLine="547"/>
        <w:contextualSpacing/>
        <w:jc w:val="both"/>
        <w:rPr>
          <w:rFonts w:ascii="GHEA Grapalat" w:hAnsi="GHEA Grapalat"/>
        </w:rPr>
      </w:pPr>
      <w:r w:rsidRPr="00B61FEA">
        <w:rPr>
          <w:rFonts w:ascii="GHEA Grapalat" w:hAnsi="GHEA Grapalat"/>
          <w:color w:val="000000"/>
          <w:shd w:val="clear" w:color="auto" w:fill="FFFFFF"/>
        </w:rPr>
        <w:t>1. Իրավունքի իրականացման սահմանափակումը դատավարության մասնակցի` որոշակի իրավունքների սույն օրենսգրքով սահմանված պարբերաբար չարաշահման դեպքում համապատասխան որոշմամբ դրանց իրականացման համար ժամանակային կամ քանակական պայմանների սահմանումն է:</w:t>
      </w:r>
    </w:p>
    <w:p w14:paraId="644E8EBE" w14:textId="77777777" w:rsidR="006D4B36" w:rsidRDefault="006D4B36" w:rsidP="006D4B36">
      <w:pPr>
        <w:shd w:val="clear" w:color="auto" w:fill="FFFFFF"/>
        <w:spacing w:line="360" w:lineRule="auto"/>
        <w:ind w:firstLine="547"/>
        <w:contextualSpacing/>
        <w:jc w:val="both"/>
        <w:rPr>
          <w:rFonts w:ascii="GHEA Grapalat" w:hAnsi="GHEA Grapalat"/>
        </w:rPr>
      </w:pPr>
      <w:r w:rsidRPr="00B61FEA">
        <w:rPr>
          <w:rFonts w:ascii="GHEA Grapalat" w:hAnsi="GHEA Grapalat"/>
          <w:color w:val="000000"/>
          <w:shd w:val="clear" w:color="auto" w:fill="FFFFFF"/>
        </w:rPr>
        <w:t>2. Սույն հոդվածով նախատեսված դատավարական սանկցիան կարող է կիրառվել միայն հետևյալ իրավունքները պարբերաբար չարաշահելու դեպքում</w:t>
      </w:r>
      <w:r w:rsidRPr="00B61FEA">
        <w:rPr>
          <w:rFonts w:ascii="Cambria Math" w:hAnsi="Cambria Math" w:cs="Cambria Math"/>
          <w:color w:val="000000"/>
          <w:shd w:val="clear" w:color="auto" w:fill="FFFFFF"/>
        </w:rPr>
        <w:t>․</w:t>
      </w:r>
    </w:p>
    <w:p w14:paraId="34C6E917" w14:textId="77777777" w:rsidR="006D4B36" w:rsidRDefault="006D4B36" w:rsidP="006D4B36">
      <w:pPr>
        <w:shd w:val="clear" w:color="auto" w:fill="FFFFFF"/>
        <w:spacing w:line="360" w:lineRule="auto"/>
        <w:ind w:firstLine="547"/>
        <w:contextualSpacing/>
        <w:jc w:val="both"/>
        <w:rPr>
          <w:rFonts w:ascii="GHEA Grapalat" w:hAnsi="GHEA Grapalat"/>
        </w:rPr>
      </w:pPr>
      <w:r w:rsidRPr="00B61FEA">
        <w:rPr>
          <w:rFonts w:ascii="GHEA Grapalat" w:hAnsi="GHEA Grapalat"/>
          <w:color w:val="000000"/>
          <w:shd w:val="clear" w:color="auto" w:fill="FFFFFF"/>
        </w:rPr>
        <w:t>1) գործի նյութերին ծանոթանալը, դրանց պատճեններ ստանալը, քաղվածքներ, լուսանկարներ, լուսապատճեններ և պատճեններ անելը,</w:t>
      </w:r>
    </w:p>
    <w:p w14:paraId="4DE8D792" w14:textId="77777777" w:rsidR="006D4B36" w:rsidRDefault="006D4B36" w:rsidP="006D4B36">
      <w:pPr>
        <w:shd w:val="clear" w:color="auto" w:fill="FFFFFF"/>
        <w:spacing w:line="360" w:lineRule="auto"/>
        <w:ind w:firstLine="547"/>
        <w:contextualSpacing/>
        <w:jc w:val="both"/>
        <w:rPr>
          <w:rFonts w:ascii="GHEA Grapalat" w:hAnsi="GHEA Grapalat"/>
        </w:rPr>
      </w:pPr>
      <w:r w:rsidRPr="00B61FEA">
        <w:rPr>
          <w:rFonts w:ascii="GHEA Grapalat" w:hAnsi="GHEA Grapalat"/>
          <w:color w:val="000000"/>
          <w:shd w:val="clear" w:color="auto" w:fill="FFFFFF"/>
        </w:rPr>
        <w:t>2) բացարկ հայտնելը.</w:t>
      </w:r>
    </w:p>
    <w:p w14:paraId="78A2C910" w14:textId="77777777" w:rsidR="006D4B36" w:rsidRDefault="006D4B36" w:rsidP="006D4B36">
      <w:pPr>
        <w:shd w:val="clear" w:color="auto" w:fill="FFFFFF"/>
        <w:spacing w:line="360" w:lineRule="auto"/>
        <w:ind w:firstLine="547"/>
        <w:contextualSpacing/>
        <w:jc w:val="both"/>
        <w:rPr>
          <w:rFonts w:ascii="GHEA Grapalat" w:hAnsi="GHEA Grapalat"/>
        </w:rPr>
      </w:pPr>
      <w:r w:rsidRPr="00B61FEA">
        <w:rPr>
          <w:rFonts w:ascii="GHEA Grapalat" w:hAnsi="GHEA Grapalat"/>
          <w:color w:val="000000"/>
          <w:shd w:val="clear" w:color="auto" w:fill="FFFFFF"/>
        </w:rPr>
        <w:t>3) ապացույցներ ներկայացնելը,</w:t>
      </w:r>
    </w:p>
    <w:p w14:paraId="18086087" w14:textId="77777777" w:rsidR="006D4B36" w:rsidRDefault="006D4B36" w:rsidP="006D4B36">
      <w:pPr>
        <w:shd w:val="clear" w:color="auto" w:fill="FFFFFF"/>
        <w:spacing w:line="360" w:lineRule="auto"/>
        <w:ind w:firstLine="547"/>
        <w:contextualSpacing/>
        <w:jc w:val="both"/>
        <w:rPr>
          <w:rFonts w:ascii="GHEA Grapalat" w:hAnsi="GHEA Grapalat"/>
        </w:rPr>
      </w:pPr>
      <w:r w:rsidRPr="00B61FEA">
        <w:rPr>
          <w:rFonts w:ascii="GHEA Grapalat" w:hAnsi="GHEA Grapalat"/>
          <w:color w:val="000000"/>
          <w:shd w:val="clear" w:color="auto" w:fill="FFFFFF"/>
        </w:rPr>
        <w:t>4) դատավարության մասնակիցներին հարցեր տալը,</w:t>
      </w:r>
    </w:p>
    <w:p w14:paraId="146BDC4F" w14:textId="77777777" w:rsidR="006D4B36" w:rsidRDefault="006D4B36" w:rsidP="006D4B36">
      <w:pPr>
        <w:shd w:val="clear" w:color="auto" w:fill="FFFFFF"/>
        <w:spacing w:line="360" w:lineRule="auto"/>
        <w:ind w:firstLine="547"/>
        <w:contextualSpacing/>
        <w:jc w:val="both"/>
        <w:rPr>
          <w:rFonts w:ascii="GHEA Grapalat" w:hAnsi="GHEA Grapalat"/>
        </w:rPr>
      </w:pPr>
      <w:r w:rsidRPr="00B61FEA">
        <w:rPr>
          <w:rFonts w:ascii="GHEA Grapalat" w:hAnsi="GHEA Grapalat"/>
          <w:color w:val="000000"/>
          <w:shd w:val="clear" w:color="auto" w:fill="FFFFFF"/>
        </w:rPr>
        <w:t>5) միջնորդություններ ներկայացնելը,</w:t>
      </w:r>
    </w:p>
    <w:p w14:paraId="08EF7E32" w14:textId="77777777" w:rsidR="006D4B36" w:rsidRDefault="006D4B36" w:rsidP="006D4B36">
      <w:pPr>
        <w:shd w:val="clear" w:color="auto" w:fill="FFFFFF"/>
        <w:spacing w:line="360" w:lineRule="auto"/>
        <w:ind w:firstLine="547"/>
        <w:contextualSpacing/>
        <w:jc w:val="both"/>
        <w:rPr>
          <w:rFonts w:ascii="GHEA Grapalat" w:hAnsi="GHEA Grapalat"/>
        </w:rPr>
      </w:pPr>
      <w:r w:rsidRPr="00B61FEA">
        <w:rPr>
          <w:rFonts w:ascii="GHEA Grapalat" w:hAnsi="GHEA Grapalat"/>
          <w:color w:val="000000"/>
          <w:shd w:val="clear" w:color="auto" w:fill="FFFFFF"/>
        </w:rPr>
        <w:t>6) դիրքորոշում ներկայացնելը:</w:t>
      </w:r>
    </w:p>
    <w:p w14:paraId="66C9002E" w14:textId="77777777" w:rsidR="006D4B36" w:rsidRDefault="006D4B36" w:rsidP="006D4B36">
      <w:pPr>
        <w:shd w:val="clear" w:color="auto" w:fill="FFFFFF"/>
        <w:spacing w:line="360" w:lineRule="auto"/>
        <w:ind w:firstLine="547"/>
        <w:contextualSpacing/>
        <w:jc w:val="both"/>
        <w:rPr>
          <w:rFonts w:ascii="GHEA Grapalat" w:hAnsi="GHEA Grapalat"/>
        </w:rPr>
      </w:pPr>
      <w:r w:rsidRPr="00B61FEA">
        <w:rPr>
          <w:rFonts w:ascii="GHEA Grapalat" w:hAnsi="GHEA Grapalat"/>
          <w:color w:val="000000"/>
          <w:shd w:val="clear" w:color="auto" w:fill="FFFFFF"/>
        </w:rPr>
        <w:t>3. Սույն հոդվածով նախատեսված դատավարական սանկցիայի կիրառումը չպետք է բացառի համապատասխան իրավունքի բուն իրացումը:</w:t>
      </w:r>
    </w:p>
    <w:p w14:paraId="4818D182" w14:textId="77777777" w:rsidR="006D4B36" w:rsidRPr="0048635A" w:rsidRDefault="006D4B36" w:rsidP="006D4B36">
      <w:pPr>
        <w:shd w:val="clear" w:color="auto" w:fill="FFFFFF"/>
        <w:spacing w:line="360" w:lineRule="auto"/>
        <w:ind w:firstLine="547"/>
        <w:contextualSpacing/>
        <w:jc w:val="both"/>
        <w:rPr>
          <w:rFonts w:ascii="GHEA Grapalat" w:hAnsi="GHEA Grapalat"/>
        </w:rPr>
      </w:pPr>
      <w:r>
        <w:rPr>
          <w:rFonts w:ascii="GHEA Grapalat" w:hAnsi="GHEA Grapalat"/>
          <w:color w:val="000000"/>
          <w:shd w:val="clear" w:color="auto" w:fill="FFFFFF"/>
        </w:rPr>
        <w:t>4</w:t>
      </w:r>
      <w:r w:rsidRPr="00B61FEA">
        <w:rPr>
          <w:rFonts w:ascii="GHEA Grapalat" w:hAnsi="GHEA Grapalat"/>
          <w:color w:val="000000"/>
          <w:shd w:val="clear" w:color="auto" w:fill="FFFFFF"/>
        </w:rPr>
        <w:t>. Իրավունքի իրականացման սահմանափակումը դատական նիստում կիրառվելու դեպքում կայացվում է նույն դատական նիստում դատարանի արձանագրային որոշմամբ, որն ուժի մեջ է մտնում հրապարակման պահից, իսկ դատական նիստից դուրս կայացվելու դեպքում՝ առանձին դատական ակտի ձևով</w:t>
      </w:r>
      <w:r>
        <w:rPr>
          <w:rFonts w:ascii="GHEA Grapalat" w:hAnsi="GHEA Grapalat"/>
          <w:color w:val="000000"/>
          <w:shd w:val="clear" w:color="auto" w:fill="FFFFFF"/>
        </w:rPr>
        <w:t>:»:</w:t>
      </w:r>
    </w:p>
    <w:p w14:paraId="7B2A382C" w14:textId="77777777" w:rsidR="006D4B36" w:rsidRPr="00AA68DD" w:rsidRDefault="006D4B36" w:rsidP="006D4B36">
      <w:pPr>
        <w:pStyle w:val="ListParagraph"/>
        <w:spacing w:after="0" w:line="360" w:lineRule="auto"/>
        <w:ind w:left="547"/>
        <w:jc w:val="both"/>
        <w:rPr>
          <w:rFonts w:ascii="GHEA Grapalat" w:hAnsi="GHEA Grapalat"/>
          <w:color w:val="000000"/>
          <w:sz w:val="24"/>
          <w:szCs w:val="24"/>
          <w:shd w:val="clear" w:color="auto" w:fill="FFFFFF"/>
          <w:lang w:val="hy-AM"/>
        </w:rPr>
      </w:pPr>
    </w:p>
    <w:p w14:paraId="1DB9E8EC" w14:textId="77777777" w:rsidR="006D4B36" w:rsidRPr="00AA68DD" w:rsidRDefault="006D4B36" w:rsidP="006D4B36">
      <w:pPr>
        <w:pStyle w:val="ListParagraph"/>
        <w:numPr>
          <w:ilvl w:val="0"/>
          <w:numId w:val="1"/>
        </w:numPr>
        <w:spacing w:after="0" w:line="360" w:lineRule="auto"/>
        <w:ind w:left="0" w:firstLine="547"/>
        <w:jc w:val="both"/>
        <w:rPr>
          <w:rFonts w:ascii="GHEA Grapalat" w:hAnsi="GHEA Grapalat"/>
          <w:color w:val="000000"/>
          <w:sz w:val="24"/>
          <w:szCs w:val="24"/>
          <w:shd w:val="clear" w:color="auto" w:fill="FFFFFF"/>
          <w:lang w:val="hy-AM"/>
        </w:rPr>
      </w:pPr>
      <w:r w:rsidRPr="00E81829">
        <w:rPr>
          <w:rFonts w:ascii="GHEA Grapalat" w:hAnsi="GHEA Grapalat" w:cs="Calibri"/>
          <w:color w:val="222222"/>
          <w:sz w:val="24"/>
          <w:szCs w:val="24"/>
          <w:lang w:val="hy-AM"/>
        </w:rPr>
        <w:t>Օրենսգրքի 360-րդ հոդվածի</w:t>
      </w:r>
      <w:r>
        <w:rPr>
          <w:rFonts w:ascii="GHEA Grapalat" w:hAnsi="GHEA Grapalat" w:cs="Calibri"/>
          <w:color w:val="222222"/>
          <w:sz w:val="24"/>
          <w:szCs w:val="24"/>
          <w:lang w:val="hy-AM"/>
        </w:rPr>
        <w:t xml:space="preserve"> 1-ին մասի</w:t>
      </w:r>
      <w:r w:rsidRPr="00E81829">
        <w:rPr>
          <w:rFonts w:ascii="GHEA Grapalat" w:hAnsi="GHEA Grapalat" w:cs="Calibri"/>
          <w:color w:val="222222"/>
          <w:sz w:val="24"/>
          <w:szCs w:val="24"/>
          <w:lang w:val="hy-AM"/>
        </w:rPr>
        <w:t xml:space="preserve"> 4-րդ </w:t>
      </w:r>
      <w:r>
        <w:rPr>
          <w:rFonts w:ascii="GHEA Grapalat" w:hAnsi="GHEA Grapalat" w:cs="Calibri"/>
          <w:color w:val="222222"/>
          <w:sz w:val="24"/>
          <w:szCs w:val="24"/>
          <w:lang w:val="hy-AM"/>
        </w:rPr>
        <w:t>կետը</w:t>
      </w:r>
      <w:r w:rsidRPr="00E81829">
        <w:rPr>
          <w:rFonts w:ascii="GHEA Grapalat" w:hAnsi="GHEA Grapalat" w:cs="Calibri"/>
          <w:color w:val="222222"/>
          <w:sz w:val="24"/>
          <w:szCs w:val="24"/>
          <w:lang w:val="hy-AM"/>
        </w:rPr>
        <w:t xml:space="preserve"> </w:t>
      </w:r>
      <w:r w:rsidRPr="00E81829">
        <w:rPr>
          <w:rFonts w:ascii="GHEA Grapalat" w:hAnsi="GHEA Grapalat"/>
          <w:color w:val="000000"/>
          <w:sz w:val="24"/>
          <w:szCs w:val="24"/>
          <w:shd w:val="clear" w:color="auto" w:fill="FFFFFF"/>
          <w:lang w:val="hy-AM"/>
        </w:rPr>
        <w:t xml:space="preserve">շարադրել հետևյալ խմբագրությամբ. </w:t>
      </w:r>
    </w:p>
    <w:p w14:paraId="00295FCF" w14:textId="77777777" w:rsidR="006D4B36" w:rsidRPr="006B009B" w:rsidRDefault="006D4B36" w:rsidP="006D4B36">
      <w:pPr>
        <w:spacing w:line="360" w:lineRule="auto"/>
        <w:ind w:firstLine="547"/>
        <w:contextualSpacing/>
        <w:jc w:val="both"/>
        <w:rPr>
          <w:rFonts w:ascii="GHEA Grapalat" w:hAnsi="GHEA Grapalat"/>
          <w:color w:val="000000"/>
          <w:shd w:val="clear" w:color="auto" w:fill="FFFFFF"/>
        </w:rPr>
      </w:pPr>
      <w:r w:rsidRPr="006B009B">
        <w:rPr>
          <w:rFonts w:ascii="GHEA Grapalat" w:hAnsi="GHEA Grapalat"/>
          <w:color w:val="000000"/>
          <w:shd w:val="clear" w:color="auto" w:fill="FFFFFF"/>
        </w:rPr>
        <w:t>«4) այն անձինք, որոնց նկատմամբ առաջին ատյանի դատարանի կողմից կիրառվել է դատական տուգանք՝ դատական տուգանքի չափը նվազեցնելու կամ վերացնելու միջնորդությունը մերժելու մասին որոշման մասով:»:</w:t>
      </w:r>
    </w:p>
    <w:p w14:paraId="4E4D32E8" w14:textId="77777777" w:rsidR="006D4B36" w:rsidRPr="00AA68DD" w:rsidRDefault="006D4B36" w:rsidP="006D4B36">
      <w:pPr>
        <w:pStyle w:val="ListParagraph"/>
        <w:spacing w:line="360" w:lineRule="auto"/>
        <w:ind w:left="630"/>
        <w:jc w:val="both"/>
        <w:rPr>
          <w:rFonts w:ascii="GHEA Grapalat" w:hAnsi="GHEA Grapalat"/>
          <w:color w:val="000000"/>
          <w:sz w:val="24"/>
          <w:szCs w:val="24"/>
          <w:shd w:val="clear" w:color="auto" w:fill="FFFFFF"/>
          <w:lang w:val="hy-AM"/>
        </w:rPr>
      </w:pPr>
    </w:p>
    <w:p w14:paraId="02A6DCA8" w14:textId="77777777" w:rsidR="006D4B36" w:rsidRDefault="006D4B36" w:rsidP="006D4B36">
      <w:pPr>
        <w:pStyle w:val="ListParagraph"/>
        <w:numPr>
          <w:ilvl w:val="0"/>
          <w:numId w:val="1"/>
        </w:numPr>
        <w:spacing w:after="0" w:line="360" w:lineRule="auto"/>
        <w:ind w:left="0" w:firstLine="547"/>
        <w:jc w:val="both"/>
        <w:rPr>
          <w:rFonts w:ascii="GHEA Grapalat" w:hAnsi="GHEA Grapalat" w:cs="Calibri"/>
          <w:color w:val="222222"/>
          <w:sz w:val="24"/>
          <w:szCs w:val="24"/>
          <w:lang w:val="hy-AM"/>
        </w:rPr>
      </w:pPr>
      <w:r>
        <w:rPr>
          <w:rFonts w:ascii="GHEA Grapalat" w:hAnsi="GHEA Grapalat" w:cs="Calibri"/>
          <w:color w:val="222222"/>
          <w:sz w:val="24"/>
          <w:szCs w:val="24"/>
          <w:lang w:val="hy-AM"/>
        </w:rPr>
        <w:lastRenderedPageBreak/>
        <w:t xml:space="preserve">Օրենսգրքի 361-րդ հոդվածի 1-ին մասի 8-րդ կետը շարադրել հետևյալ խմբագրությամբ. </w:t>
      </w:r>
    </w:p>
    <w:p w14:paraId="566BC9E2" w14:textId="01FA3E9B" w:rsidR="006D4B36" w:rsidRDefault="006D4B36" w:rsidP="006D4B36">
      <w:pPr>
        <w:spacing w:line="360" w:lineRule="auto"/>
        <w:ind w:firstLine="547"/>
        <w:contextualSpacing/>
        <w:jc w:val="both"/>
        <w:rPr>
          <w:rFonts w:ascii="GHEA Grapalat" w:hAnsi="GHEA Grapalat" w:cs="Calibri"/>
          <w:color w:val="222222"/>
        </w:rPr>
      </w:pPr>
      <w:r w:rsidRPr="00E81829">
        <w:rPr>
          <w:rFonts w:ascii="GHEA Grapalat" w:hAnsi="GHEA Grapalat" w:cs="Calibri"/>
          <w:color w:val="222222"/>
        </w:rPr>
        <w:t xml:space="preserve"> «8) դատական տուգանքի չափը նվազեցնելու կամ վերացնելու միջնորդությունը մերժելու մասին որոշումը.»:</w:t>
      </w:r>
    </w:p>
    <w:p w14:paraId="78407102" w14:textId="77777777" w:rsidR="006D4B36" w:rsidRPr="002C249A" w:rsidRDefault="006D4B36" w:rsidP="006D4B36">
      <w:pPr>
        <w:spacing w:line="360" w:lineRule="auto"/>
        <w:ind w:firstLine="547"/>
        <w:contextualSpacing/>
        <w:jc w:val="both"/>
        <w:rPr>
          <w:rFonts w:ascii="GHEA Grapalat" w:hAnsi="GHEA Grapalat" w:cs="Calibri"/>
          <w:color w:val="222222"/>
        </w:rPr>
      </w:pPr>
    </w:p>
    <w:p w14:paraId="002CCD6E" w14:textId="77777777" w:rsidR="006D4B36" w:rsidRPr="00E81829" w:rsidRDefault="006D4B36" w:rsidP="006D4B36">
      <w:pPr>
        <w:pStyle w:val="ListParagraph"/>
        <w:numPr>
          <w:ilvl w:val="0"/>
          <w:numId w:val="1"/>
        </w:numPr>
        <w:spacing w:after="0" w:line="360" w:lineRule="auto"/>
        <w:ind w:left="0" w:firstLine="540"/>
        <w:jc w:val="both"/>
        <w:rPr>
          <w:rFonts w:ascii="GHEA Grapalat" w:hAnsi="GHEA Grapalat"/>
          <w:b/>
          <w:color w:val="000000" w:themeColor="text1"/>
          <w:sz w:val="24"/>
          <w:szCs w:val="24"/>
          <w:lang w:val="hy-AM"/>
        </w:rPr>
      </w:pPr>
      <w:r w:rsidRPr="00E81829">
        <w:rPr>
          <w:rFonts w:ascii="GHEA Grapalat" w:hAnsi="GHEA Grapalat" w:cs="Sylfaen"/>
          <w:b/>
          <w:color w:val="000000" w:themeColor="text1"/>
          <w:sz w:val="24"/>
          <w:szCs w:val="24"/>
          <w:lang w:val="hy-AM"/>
        </w:rPr>
        <w:t>Եզրափակիչ</w:t>
      </w:r>
      <w:r w:rsidRPr="00E81829">
        <w:rPr>
          <w:rFonts w:ascii="GHEA Grapalat" w:hAnsi="GHEA Grapalat"/>
          <w:b/>
          <w:color w:val="000000" w:themeColor="text1"/>
          <w:sz w:val="24"/>
          <w:szCs w:val="24"/>
          <w:lang w:val="hy-AM"/>
        </w:rPr>
        <w:t xml:space="preserve"> մաս և անցումային դրույթներ</w:t>
      </w:r>
    </w:p>
    <w:p w14:paraId="51D1B5C6" w14:textId="77777777" w:rsidR="006D4B36" w:rsidRPr="00E81829" w:rsidRDefault="006D4B36" w:rsidP="006D4B36">
      <w:pPr>
        <w:pStyle w:val="ListParagraph"/>
        <w:spacing w:after="0" w:line="360" w:lineRule="auto"/>
        <w:ind w:left="0" w:firstLine="540"/>
        <w:jc w:val="both"/>
        <w:rPr>
          <w:rFonts w:ascii="GHEA Grapalat" w:hAnsi="GHEA Grapalat"/>
          <w:b/>
          <w:color w:val="000000" w:themeColor="text1"/>
          <w:sz w:val="24"/>
          <w:szCs w:val="24"/>
          <w:lang w:val="hy-AM"/>
        </w:rPr>
      </w:pPr>
      <w:r w:rsidRPr="00E81829">
        <w:rPr>
          <w:rFonts w:ascii="GHEA Grapalat" w:hAnsi="GHEA Grapalat"/>
          <w:color w:val="000000"/>
          <w:sz w:val="24"/>
          <w:szCs w:val="24"/>
          <w:lang w:val="hy-AM"/>
        </w:rPr>
        <w:t>1. Սույն օրենքն ուժի մեջ է մտնում պաշտոնական հրապարակման օրվան հաջորդող տասներորդ օրը:</w:t>
      </w:r>
    </w:p>
    <w:p w14:paraId="75374B56" w14:textId="77777777" w:rsidR="006D4B36" w:rsidRDefault="006D4B36" w:rsidP="006D4B36">
      <w:pPr>
        <w:pStyle w:val="NormalWeb"/>
        <w:shd w:val="clear" w:color="auto" w:fill="FFFFFF"/>
        <w:spacing w:before="0" w:beforeAutospacing="0" w:after="0" w:afterAutospacing="0" w:line="360" w:lineRule="auto"/>
        <w:ind w:firstLine="540"/>
        <w:contextualSpacing/>
        <w:jc w:val="both"/>
        <w:rPr>
          <w:rFonts w:ascii="GHEA Grapalat" w:hAnsi="GHEA Grapalat"/>
          <w:color w:val="000000"/>
          <w:lang w:val="hy-AM"/>
        </w:rPr>
      </w:pPr>
      <w:r w:rsidRPr="00E81829">
        <w:rPr>
          <w:rFonts w:ascii="GHEA Grapalat" w:hAnsi="GHEA Grapalat"/>
          <w:color w:val="000000"/>
          <w:lang w:val="hy-AM"/>
        </w:rPr>
        <w:t>2. Սույն</w:t>
      </w:r>
      <w:r>
        <w:rPr>
          <w:rFonts w:ascii="GHEA Grapalat" w:hAnsi="GHEA Grapalat"/>
          <w:color w:val="000000"/>
          <w:lang w:val="hy-AM"/>
        </w:rPr>
        <w:t xml:space="preserve"> օրենքը տարածվում է մինչև սույն օրենքն ուժի մեջ մտնելը ներկայացված </w:t>
      </w:r>
      <w:r w:rsidRPr="00683582">
        <w:rPr>
          <w:rFonts w:ascii="GHEA Grapalat" w:hAnsi="GHEA Grapalat"/>
          <w:color w:val="000000"/>
          <w:lang w:val="hy-AM"/>
        </w:rPr>
        <w:t xml:space="preserve">հայցադիմումների (դիմումների) հիման վրա հարուցված գործերի վրա։ </w:t>
      </w:r>
    </w:p>
    <w:p w14:paraId="3D9B3E54" w14:textId="77777777" w:rsidR="006D4B36" w:rsidRDefault="006D4B36" w:rsidP="006D4B36">
      <w:pPr>
        <w:pStyle w:val="NormalWeb"/>
        <w:shd w:val="clear" w:color="auto" w:fill="FFFFFF"/>
        <w:spacing w:before="0" w:beforeAutospacing="0" w:after="0" w:afterAutospacing="0" w:line="360" w:lineRule="auto"/>
        <w:ind w:firstLine="540"/>
        <w:contextualSpacing/>
        <w:jc w:val="both"/>
        <w:rPr>
          <w:rFonts w:ascii="GHEA Grapalat" w:hAnsi="GHEA Grapalat"/>
          <w:color w:val="000000"/>
          <w:lang w:val="hy-AM"/>
        </w:rPr>
      </w:pPr>
      <w:r>
        <w:rPr>
          <w:rFonts w:ascii="GHEA Grapalat" w:hAnsi="GHEA Grapalat"/>
          <w:color w:val="000000"/>
          <w:lang w:val="hy-AM"/>
        </w:rPr>
        <w:t>3. Մինչև սույն օրենքն ուժի մեջ մտնելը կիրառված դատական տուգանքների կամ դատական տուգանք կիրառելու մասին միջնորդությունների նկատմամբ կիրառելի են տուգանքի կիրառման կամ միջնորդության ներկայացման պահին գործող նորմերը:</w:t>
      </w:r>
    </w:p>
    <w:p w14:paraId="68A8EE72" w14:textId="46A3E424" w:rsidR="001075EF" w:rsidRDefault="006D4B36" w:rsidP="006D4B36">
      <w:pPr>
        <w:pStyle w:val="NormalWeb"/>
        <w:shd w:val="clear" w:color="auto" w:fill="FFFFFF"/>
        <w:spacing w:before="0" w:beforeAutospacing="0" w:after="0" w:afterAutospacing="0" w:line="360" w:lineRule="auto"/>
        <w:ind w:firstLine="540"/>
        <w:contextualSpacing/>
        <w:jc w:val="both"/>
        <w:rPr>
          <w:rFonts w:ascii="GHEA Grapalat" w:hAnsi="GHEA Grapalat"/>
          <w:color w:val="000000"/>
          <w:lang w:val="hy-AM"/>
        </w:rPr>
      </w:pPr>
      <w:r>
        <w:rPr>
          <w:rFonts w:ascii="GHEA Grapalat" w:hAnsi="GHEA Grapalat"/>
          <w:color w:val="000000"/>
          <w:lang w:val="hy-AM"/>
        </w:rPr>
        <w:t xml:space="preserve">4. Մինչև սույն օրենքն ուժի մեջ մտնելը դատական կազմի կամ դատական կազմում ընդգրկված դատավորի փոփոխության դեպքում </w:t>
      </w:r>
      <w:r w:rsidRPr="00683582">
        <w:rPr>
          <w:rFonts w:ascii="GHEA Grapalat" w:hAnsi="GHEA Grapalat"/>
          <w:color w:val="000000"/>
          <w:lang w:val="hy-AM"/>
        </w:rPr>
        <w:t>կիրառվում են մինչև սույն օրենքն ուժի մեջ մտնելը գործող նորմերը։</w:t>
      </w:r>
    </w:p>
    <w:p w14:paraId="18741937" w14:textId="77777777" w:rsidR="001075EF" w:rsidRDefault="001075EF">
      <w:pPr>
        <w:spacing w:after="160" w:line="259" w:lineRule="auto"/>
        <w:rPr>
          <w:rFonts w:ascii="GHEA Grapalat" w:hAnsi="GHEA Grapalat"/>
          <w:color w:val="000000"/>
        </w:rPr>
      </w:pPr>
      <w:r>
        <w:rPr>
          <w:rFonts w:ascii="GHEA Grapalat" w:hAnsi="GHEA Grapalat"/>
          <w:color w:val="000000"/>
        </w:rPr>
        <w:br w:type="page"/>
      </w:r>
    </w:p>
    <w:p w14:paraId="03CBD27B" w14:textId="77777777" w:rsidR="001075EF" w:rsidRPr="00C84841" w:rsidRDefault="001075EF" w:rsidP="001075EF">
      <w:pPr>
        <w:spacing w:line="360" w:lineRule="auto"/>
        <w:contextualSpacing/>
        <w:jc w:val="center"/>
        <w:rPr>
          <w:rFonts w:ascii="GHEA Grapalat" w:hAnsi="GHEA Grapalat" w:cs="Sylfaen"/>
          <w:b/>
        </w:rPr>
      </w:pPr>
      <w:r w:rsidRPr="00C84841">
        <w:rPr>
          <w:rFonts w:ascii="GHEA Grapalat" w:hAnsi="GHEA Grapalat" w:cs="Sylfaen"/>
          <w:b/>
        </w:rPr>
        <w:lastRenderedPageBreak/>
        <w:t>ՀԱՅԱՍՏԱՆԻ</w:t>
      </w:r>
      <w:r w:rsidRPr="00C84841">
        <w:rPr>
          <w:rFonts w:ascii="GHEA Grapalat" w:hAnsi="GHEA Grapalat"/>
          <w:b/>
        </w:rPr>
        <w:t xml:space="preserve"> </w:t>
      </w:r>
      <w:r w:rsidRPr="00C84841">
        <w:rPr>
          <w:rFonts w:ascii="GHEA Grapalat" w:hAnsi="GHEA Grapalat" w:cs="Sylfaen"/>
          <w:b/>
        </w:rPr>
        <w:t>ՀԱՆՐԱՊԵՏՈՒԹՅԱՆ</w:t>
      </w:r>
      <w:r w:rsidRPr="00C84841">
        <w:rPr>
          <w:rFonts w:ascii="GHEA Grapalat" w:hAnsi="GHEA Grapalat"/>
          <w:b/>
        </w:rPr>
        <w:t xml:space="preserve"> </w:t>
      </w:r>
      <w:r w:rsidRPr="00C84841">
        <w:rPr>
          <w:rFonts w:ascii="GHEA Grapalat" w:hAnsi="GHEA Grapalat" w:cs="Sylfaen"/>
          <w:b/>
        </w:rPr>
        <w:t>ՕՐԵՆՔԸ</w:t>
      </w:r>
    </w:p>
    <w:p w14:paraId="3D565D40" w14:textId="77777777" w:rsidR="001075EF" w:rsidRPr="00C84841" w:rsidRDefault="001075EF" w:rsidP="001075EF">
      <w:pPr>
        <w:spacing w:line="360" w:lineRule="auto"/>
        <w:contextualSpacing/>
        <w:jc w:val="center"/>
        <w:rPr>
          <w:rFonts w:ascii="GHEA Grapalat" w:hAnsi="GHEA Grapalat"/>
          <w:b/>
        </w:rPr>
      </w:pPr>
      <w:r w:rsidRPr="00C84841">
        <w:rPr>
          <w:rFonts w:ascii="GHEA Grapalat" w:hAnsi="GHEA Grapalat"/>
          <w:b/>
        </w:rPr>
        <w:t>ՀԱՅԱՍՏԱՆԻ ՀԱՆՐԱՊԵՏՈՒԹՅԱՆ ՎԱՐՉԱԿԱՆ ԴԱՏԱՎԱՐՈՒԹՅԱՆ ՕՐԵՆՍԳՐՔՈՒՄ ԼՐԱՑՈՒՄՆԵՐ ԵՎ ՓՈՓՈԽՈՒԹՅՈՒՆՆԵՐ ԿԱՏԱՐԵԼՈՒ ՄԱՍԻՆ</w:t>
      </w:r>
    </w:p>
    <w:p w14:paraId="35442C4E" w14:textId="77777777" w:rsidR="001075EF" w:rsidRPr="00C84841" w:rsidRDefault="001075EF" w:rsidP="001075EF">
      <w:pPr>
        <w:pStyle w:val="ListParagraph"/>
        <w:shd w:val="clear" w:color="auto" w:fill="FFFFFF"/>
        <w:spacing w:after="0" w:line="360" w:lineRule="auto"/>
        <w:ind w:left="810"/>
        <w:jc w:val="both"/>
        <w:rPr>
          <w:rFonts w:ascii="GHEA Grapalat" w:hAnsi="GHEA Grapalat"/>
          <w:sz w:val="24"/>
          <w:szCs w:val="24"/>
          <w:lang w:val="hy-AM"/>
        </w:rPr>
      </w:pPr>
    </w:p>
    <w:p w14:paraId="13646DD4" w14:textId="77777777" w:rsidR="001075EF" w:rsidRPr="00DF2C9D" w:rsidRDefault="001075EF" w:rsidP="001075EF">
      <w:pPr>
        <w:pStyle w:val="ListParagraph"/>
        <w:numPr>
          <w:ilvl w:val="0"/>
          <w:numId w:val="2"/>
        </w:numPr>
        <w:shd w:val="clear" w:color="auto" w:fill="FFFFFF"/>
        <w:spacing w:after="0" w:line="360" w:lineRule="auto"/>
        <w:ind w:left="0" w:firstLine="540"/>
        <w:jc w:val="both"/>
        <w:rPr>
          <w:rFonts w:ascii="GHEA Grapalat" w:hAnsi="GHEA Grapalat"/>
          <w:sz w:val="24"/>
          <w:szCs w:val="24"/>
          <w:lang w:val="hy-AM"/>
        </w:rPr>
      </w:pPr>
      <w:r w:rsidRPr="00C84841">
        <w:rPr>
          <w:rFonts w:ascii="GHEA Grapalat" w:hAnsi="GHEA Grapalat"/>
          <w:sz w:val="24"/>
          <w:szCs w:val="24"/>
          <w:lang w:val="hy-AM"/>
        </w:rPr>
        <w:t xml:space="preserve">2013 թվականի դեկտեմբերի 5-ի Հայաստանի Հանրապետության վարչական դատավարության օրենսգրքի </w:t>
      </w:r>
      <w:r w:rsidRPr="00C84841">
        <w:rPr>
          <w:rFonts w:ascii="GHEA Grapalat" w:hAnsi="GHEA Grapalat"/>
          <w:color w:val="000000"/>
          <w:sz w:val="24"/>
          <w:szCs w:val="24"/>
          <w:shd w:val="clear" w:color="auto" w:fill="FFFFFF"/>
          <w:lang w:val="hy-AM"/>
        </w:rPr>
        <w:t xml:space="preserve">(այսուհետ՝ Օրենսգիրք) 101-րդ հոդվածի 1-ին մասը </w:t>
      </w:r>
      <w:r w:rsidRPr="00C84841">
        <w:rPr>
          <w:rFonts w:ascii="GHEA Grapalat" w:hAnsi="GHEA Grapalat"/>
          <w:sz w:val="24"/>
          <w:szCs w:val="24"/>
          <w:lang w:val="hy-AM"/>
        </w:rPr>
        <w:t>լրացնել հետևյալ բովանդակությամբ 4-րդ կետով.</w:t>
      </w:r>
    </w:p>
    <w:p w14:paraId="0ED6080E" w14:textId="77777777" w:rsidR="001075EF" w:rsidRPr="00C84841" w:rsidRDefault="001075EF" w:rsidP="001075EF">
      <w:pPr>
        <w:pStyle w:val="ListParagraph"/>
        <w:shd w:val="clear" w:color="auto" w:fill="FFFFFF"/>
        <w:spacing w:after="0" w:line="360" w:lineRule="auto"/>
        <w:ind w:left="540"/>
        <w:jc w:val="both"/>
        <w:rPr>
          <w:rFonts w:ascii="GHEA Grapalat" w:eastAsia="Times New Roman" w:hAnsi="GHEA Grapalat" w:cs="Times New Roman"/>
          <w:color w:val="000000"/>
          <w:sz w:val="24"/>
          <w:szCs w:val="24"/>
          <w:lang w:val="hy-AM"/>
        </w:rPr>
      </w:pPr>
      <w:r w:rsidRPr="00C84841">
        <w:rPr>
          <w:rFonts w:ascii="GHEA Grapalat" w:hAnsi="GHEA Grapalat"/>
          <w:sz w:val="24"/>
          <w:szCs w:val="24"/>
          <w:lang w:val="hy-AM"/>
        </w:rPr>
        <w:t>«</w:t>
      </w:r>
      <w:r w:rsidRPr="00C84841">
        <w:rPr>
          <w:rFonts w:ascii="GHEA Grapalat" w:eastAsia="Times New Roman" w:hAnsi="GHEA Grapalat" w:cs="Times New Roman"/>
          <w:color w:val="000000"/>
          <w:sz w:val="24"/>
          <w:szCs w:val="24"/>
        </w:rPr>
        <w:t xml:space="preserve">4) </w:t>
      </w:r>
      <w:r w:rsidRPr="00C84841">
        <w:rPr>
          <w:rFonts w:ascii="GHEA Grapalat" w:eastAsia="Times New Roman" w:hAnsi="GHEA Grapalat" w:cs="Times New Roman"/>
          <w:color w:val="000000"/>
          <w:sz w:val="24"/>
          <w:szCs w:val="24"/>
          <w:lang w:val="hy-AM"/>
        </w:rPr>
        <w:t>իրավունքի իրականացման սահմանափակում:»:</w:t>
      </w:r>
    </w:p>
    <w:p w14:paraId="43FFB0BE" w14:textId="77777777" w:rsidR="001075EF" w:rsidRPr="00C84841" w:rsidRDefault="001075EF" w:rsidP="001075EF">
      <w:pPr>
        <w:pStyle w:val="ListParagraph"/>
        <w:shd w:val="clear" w:color="auto" w:fill="FFFFFF"/>
        <w:spacing w:after="0" w:line="360" w:lineRule="auto"/>
        <w:ind w:left="540"/>
        <w:jc w:val="both"/>
        <w:rPr>
          <w:rFonts w:ascii="GHEA Grapalat" w:hAnsi="GHEA Grapalat"/>
          <w:sz w:val="24"/>
          <w:szCs w:val="24"/>
        </w:rPr>
      </w:pPr>
    </w:p>
    <w:p w14:paraId="432C3095" w14:textId="77777777" w:rsidR="001075EF" w:rsidRPr="00C84841" w:rsidRDefault="001075EF" w:rsidP="001075EF">
      <w:pPr>
        <w:pStyle w:val="ListParagraph"/>
        <w:numPr>
          <w:ilvl w:val="0"/>
          <w:numId w:val="2"/>
        </w:numPr>
        <w:shd w:val="clear" w:color="auto" w:fill="FFFFFF"/>
        <w:spacing w:after="0" w:line="360" w:lineRule="auto"/>
        <w:ind w:left="0" w:firstLine="540"/>
        <w:jc w:val="both"/>
        <w:rPr>
          <w:rFonts w:ascii="GHEA Grapalat" w:hAnsi="GHEA Grapalat"/>
          <w:sz w:val="24"/>
          <w:szCs w:val="24"/>
        </w:rPr>
      </w:pPr>
      <w:r w:rsidRPr="00C84841">
        <w:rPr>
          <w:rFonts w:ascii="GHEA Grapalat" w:hAnsi="GHEA Grapalat"/>
          <w:sz w:val="24"/>
          <w:szCs w:val="24"/>
          <w:lang w:val="hy-AM"/>
        </w:rPr>
        <w:t>Օրենսգրքի 101.2-րդ հոդվածում՝</w:t>
      </w:r>
    </w:p>
    <w:p w14:paraId="11508984" w14:textId="77777777" w:rsidR="001075EF" w:rsidRPr="00C84841" w:rsidRDefault="001075EF" w:rsidP="001075EF">
      <w:pPr>
        <w:shd w:val="clear" w:color="auto" w:fill="FFFFFF"/>
        <w:tabs>
          <w:tab w:val="left" w:pos="900"/>
        </w:tabs>
        <w:spacing w:line="360" w:lineRule="auto"/>
        <w:ind w:firstLine="547"/>
        <w:contextualSpacing/>
        <w:jc w:val="both"/>
        <w:rPr>
          <w:rFonts w:ascii="GHEA Grapalat" w:hAnsi="GHEA Grapalat"/>
        </w:rPr>
      </w:pPr>
      <w:r w:rsidRPr="00C84841">
        <w:rPr>
          <w:rFonts w:ascii="GHEA Grapalat" w:hAnsi="GHEA Grapalat"/>
        </w:rPr>
        <w:t>1) 2-րդ մասի առաջին նախադասությունը շարադրել հետևյալ խմբագրությամբ.</w:t>
      </w:r>
    </w:p>
    <w:p w14:paraId="59B84812" w14:textId="77777777" w:rsidR="001075EF" w:rsidRPr="00C84841" w:rsidRDefault="001075EF" w:rsidP="001075EF">
      <w:pPr>
        <w:shd w:val="clear" w:color="auto" w:fill="FFFFFF"/>
        <w:tabs>
          <w:tab w:val="left" w:pos="900"/>
        </w:tabs>
        <w:spacing w:line="360" w:lineRule="auto"/>
        <w:ind w:firstLine="547"/>
        <w:contextualSpacing/>
        <w:jc w:val="both"/>
        <w:rPr>
          <w:rFonts w:ascii="GHEA Grapalat" w:hAnsi="GHEA Grapalat"/>
        </w:rPr>
      </w:pPr>
      <w:r>
        <w:rPr>
          <w:rFonts w:ascii="GHEA Grapalat" w:hAnsi="GHEA Grapalat"/>
        </w:rPr>
        <w:t>«</w:t>
      </w:r>
      <w:r w:rsidRPr="00C84841">
        <w:rPr>
          <w:rFonts w:ascii="GHEA Grapalat" w:hAnsi="GHEA Grapalat"/>
        </w:rPr>
        <w:t>Դատական տուգանք կիրառելու մասին դատարանի որոշումն ուժի մեջ է մտնում կայացման պահից, և դրա հիման վրա կազմված կատարողական թերթը ուղարկվում է հարկադիր կատարման, եթե սույն օրենսգրքի 101.4-րդ հոդվածով սահմանված ժամկետում դատական տուգանքի չափը նվազեցնելու կամ այն վերացնելու միջնորդություն չի ներկայացվում և դատական տուգանք կիրառելու մասին որոշումն ուժի մեջ մտնելու օրվանից մեկ ամսվա ընթացքում կամովին չի կատարվում:».</w:t>
      </w:r>
    </w:p>
    <w:p w14:paraId="0DB1C072" w14:textId="77777777" w:rsidR="001075EF" w:rsidRPr="00C84841" w:rsidRDefault="001075EF" w:rsidP="001075EF">
      <w:pPr>
        <w:shd w:val="clear" w:color="auto" w:fill="FFFFFF"/>
        <w:tabs>
          <w:tab w:val="left" w:pos="900"/>
        </w:tabs>
        <w:spacing w:line="360" w:lineRule="auto"/>
        <w:ind w:firstLine="547"/>
        <w:contextualSpacing/>
        <w:jc w:val="both"/>
        <w:rPr>
          <w:rFonts w:ascii="GHEA Grapalat" w:hAnsi="GHEA Grapalat"/>
        </w:rPr>
      </w:pPr>
      <w:r w:rsidRPr="00C84841">
        <w:rPr>
          <w:rFonts w:ascii="GHEA Grapalat" w:hAnsi="GHEA Grapalat"/>
        </w:rPr>
        <w:t>2) 3-րդ մասը ուժը կորցրած ճանաչել:</w:t>
      </w:r>
    </w:p>
    <w:p w14:paraId="77308A16" w14:textId="77777777" w:rsidR="001075EF" w:rsidRPr="00C84841" w:rsidRDefault="001075EF" w:rsidP="001075EF">
      <w:pPr>
        <w:pStyle w:val="ListParagraph"/>
        <w:shd w:val="clear" w:color="auto" w:fill="FFFFFF"/>
        <w:tabs>
          <w:tab w:val="left" w:pos="900"/>
        </w:tabs>
        <w:spacing w:after="0" w:line="360" w:lineRule="auto"/>
        <w:ind w:left="540"/>
        <w:jc w:val="both"/>
        <w:rPr>
          <w:rFonts w:ascii="GHEA Grapalat" w:hAnsi="GHEA Grapalat"/>
          <w:sz w:val="24"/>
          <w:szCs w:val="24"/>
          <w:lang w:val="hy-AM"/>
        </w:rPr>
      </w:pPr>
    </w:p>
    <w:p w14:paraId="1C2E626F" w14:textId="77777777" w:rsidR="001075EF" w:rsidRPr="00DF2C9D" w:rsidRDefault="001075EF" w:rsidP="001075EF">
      <w:pPr>
        <w:pStyle w:val="ListParagraph"/>
        <w:numPr>
          <w:ilvl w:val="0"/>
          <w:numId w:val="2"/>
        </w:numPr>
        <w:shd w:val="clear" w:color="auto" w:fill="FFFFFF"/>
        <w:spacing w:after="0" w:line="360" w:lineRule="auto"/>
        <w:ind w:left="0" w:firstLine="540"/>
        <w:jc w:val="both"/>
        <w:rPr>
          <w:rFonts w:ascii="GHEA Grapalat" w:hAnsi="GHEA Grapalat"/>
          <w:sz w:val="24"/>
          <w:szCs w:val="24"/>
          <w:lang w:val="hy-AM"/>
        </w:rPr>
      </w:pPr>
      <w:r w:rsidRPr="00C84841">
        <w:rPr>
          <w:rFonts w:ascii="GHEA Grapalat" w:hAnsi="GHEA Grapalat"/>
          <w:sz w:val="24"/>
          <w:szCs w:val="24"/>
          <w:lang w:val="hy-AM"/>
        </w:rPr>
        <w:t>Օրենսգիրքը լրացնել հետևյալ բովանդակությամբ 101.3-101.6-րդ հոդվածներով.</w:t>
      </w:r>
    </w:p>
    <w:p w14:paraId="3A82FA4A"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w:t>
      </w:r>
      <w:r w:rsidRPr="00C84841">
        <w:rPr>
          <w:rFonts w:ascii="GHEA Grapalat" w:hAnsi="GHEA Grapalat"/>
          <w:b/>
        </w:rPr>
        <w:t>Հոդված 101.3. Դատական նիստից դուրս դատական տուգանք կիրառելու առանձնահատկությունները</w:t>
      </w:r>
    </w:p>
    <w:p w14:paraId="4DC8CB0A"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1. Եթե դատարանը գտնում է, որ դատավարության մասնակիցը դրսևորել է այնպիսի վարքագիծ կամ կատարել է այնպիսի արարք, որը կարող է հանգեցնել դատական տուգանքի կիրառման, ապա այդ անձից պահանջում է գրավոր պարզաբանում վերոնշյալ վարքագծի կամ արարքի վերաբերյալ: Պարզաբանում պահանջելու մասին ծանուցագրում նշվում են այն հանգամանքները, որոնք դատարանի գնահատմամբ կարող են հանգեցնել դատական տուգանքի կիրառման:</w:t>
      </w:r>
    </w:p>
    <w:p w14:paraId="2B221686"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lastRenderedPageBreak/>
        <w:t>2. Գրավոր պարզաբանումը կարող է ներկայացվել պարզաբանում պահանջելու մասին դատարանի ծանուցագիրը ստանալուց հետո հնգօրյա ժամկետում:</w:t>
      </w:r>
    </w:p>
    <w:p w14:paraId="55C6EEFE"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3. Գրավոր պարզաբանում ներկայացնելու համար սահմանված ժամկետը լրանալուց հետո 20-օրյա ժամկետում դատարանն առանց դատական նիստ հրավիրելու որոշում է դատական տուգանք կիրառելու հարցը: Դատական տուգանք կիրառելու հիմքերի բացակայության դեպքում նույն ժամկետում դատարանը դատավարության մասնակցին ծանուցում է այդ մասին:</w:t>
      </w:r>
    </w:p>
    <w:p w14:paraId="4BCB57B8" w14:textId="77777777" w:rsidR="001075EF" w:rsidRPr="00C84841" w:rsidRDefault="001075EF" w:rsidP="001075EF">
      <w:pPr>
        <w:shd w:val="clear" w:color="auto" w:fill="FFFFFF"/>
        <w:spacing w:line="360" w:lineRule="auto"/>
        <w:ind w:firstLine="547"/>
        <w:contextualSpacing/>
        <w:jc w:val="both"/>
        <w:rPr>
          <w:rFonts w:ascii="GHEA Grapalat" w:hAnsi="GHEA Grapalat"/>
        </w:rPr>
      </w:pPr>
    </w:p>
    <w:p w14:paraId="52F118B1" w14:textId="77777777" w:rsidR="001075EF" w:rsidRPr="00C84841" w:rsidRDefault="001075EF" w:rsidP="001075EF">
      <w:pPr>
        <w:shd w:val="clear" w:color="auto" w:fill="FFFFFF"/>
        <w:spacing w:line="360" w:lineRule="auto"/>
        <w:ind w:firstLine="547"/>
        <w:contextualSpacing/>
        <w:jc w:val="both"/>
        <w:rPr>
          <w:rFonts w:ascii="GHEA Grapalat" w:hAnsi="GHEA Grapalat"/>
          <w:b/>
        </w:rPr>
      </w:pPr>
      <w:r w:rsidRPr="00C84841" w:rsidDel="00CE0D2E">
        <w:rPr>
          <w:rFonts w:ascii="GHEA Grapalat" w:hAnsi="GHEA Grapalat"/>
        </w:rPr>
        <w:t xml:space="preserve"> </w:t>
      </w:r>
      <w:r w:rsidRPr="00C84841">
        <w:rPr>
          <w:rFonts w:ascii="GHEA Grapalat" w:hAnsi="GHEA Grapalat"/>
          <w:b/>
        </w:rPr>
        <w:t>Հոդված 101.4. Դատական տուգանքի չափը նվազեցնելը կամ այն վերացնելը</w:t>
      </w:r>
    </w:p>
    <w:p w14:paraId="064D18E5"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1. Դատարանը կարող է դատական տուգանքի չափը նվազեցնել կամ այն վերացնել այն անձի կամ նրա ներկայացուցչի միջնորդությամբ, ում նկատմամբ կիրառվել է տուգանքը, բացառությամբ սույն օրենսգրքի 101.5-րդ հոդվածով սահմանված դեպքերի:</w:t>
      </w:r>
    </w:p>
    <w:p w14:paraId="56C0AD75"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2. Դատական տուգանքի չափը նվազեցնելու կամ այն վերացնելու միջնորդությունը կարող է ներկայացվել դատական տուգանք կիրառելու մասին որոշումը ստանալու պահից յոթնօրյա ժամկետում:</w:t>
      </w:r>
    </w:p>
    <w:p w14:paraId="38CB380C"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3. Դատական տուգանքի չափը նվազեցնելու կամ այն վերացնելու միջնորդությունը լուծվում է առանց դատական նիստ հրավիրելու՝ այն ստանալու օրվանից տասնօրյա ժամկետում:</w:t>
      </w:r>
    </w:p>
    <w:p w14:paraId="6731F654"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4. Դատական տուգանքի չափը նվազեցնելու կամ այն վերացնելու միջնորդության քննության արդյունքներով կայացվում է որոշում:</w:t>
      </w:r>
    </w:p>
    <w:p w14:paraId="02C3E9C8"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5. Դատական տուգանքի չափը նվազեցնելու կամ այն վերացնելու միջնորդությունը մերժելու մասին առաջին ատյանի դատարանի կամ վերաքննիչ դատարանի որոշումը կարող է բողոքարկվել համապատասխանաբար վերաքննիչ կամ Վճռաբեկ դատարան՝ այն ստանալու պահից յոթնօրյա ժամկետում:</w:t>
      </w:r>
    </w:p>
    <w:p w14:paraId="30EC5B66"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6. Դատական տուգանքի չափը նվազեցնելու կամ այն վերացնելու միջնորդությունը մերժելու մասին դատարանի որոշումն ուժի մեջ է մտնում կայացման պահից, և դրա հիման վրա կազմված կատարողական թերթը ուղարկվում է հարկադիր կատարման, եթե ուժի մեջ մտնելու օրվանից մեկ ամսվա ընթացքում կամովին չի կատարվում: Որոշումը կատարվում է «Դատական ակտերի հարկադիր կատարման մասին» օրենքով սահմանված կարգով:</w:t>
      </w:r>
    </w:p>
    <w:p w14:paraId="767B254E"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lastRenderedPageBreak/>
        <w:t>7.</w:t>
      </w:r>
      <w:r w:rsidRPr="00C84841">
        <w:t xml:space="preserve"> </w:t>
      </w:r>
      <w:r w:rsidRPr="00C84841">
        <w:rPr>
          <w:rFonts w:ascii="GHEA Grapalat" w:hAnsi="GHEA Grapalat"/>
        </w:rPr>
        <w:t xml:space="preserve">Դատական տուգանքի չափը նվազեցնելու կամ այն վերացնելու միջնորդությունը մերժելու մասին առաջին ատյանի դատարանի կամ վերաքննիչ դատարանի որոշումը կարող է բողոքարկվել համապատասխանաբար վերաքննիչ կամ Վճռաբեկ դատարան այն ստանալու պահից յոթնօրյա ժամկետում: </w:t>
      </w:r>
    </w:p>
    <w:p w14:paraId="6D531C97"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8. Եթե վերաքննիչ կամ Վճռաբեկ դատարանը վերացնում է դատական տուգանքի չափը նվազեցնելու կամ վերացնելու միջնորդությունը մերժելու մասին որոշումը և վերացնում կամ նվազեցնում է դատական տուգանքը, ապա դատական ակտով լուծում է նաև նախապես վճարված տուգանքի կամ դրա ավել մասի վերադարձի հարցը:</w:t>
      </w:r>
    </w:p>
    <w:p w14:paraId="287CC56B" w14:textId="77777777" w:rsidR="001075EF" w:rsidRPr="00C84841" w:rsidRDefault="001075EF" w:rsidP="001075EF">
      <w:pPr>
        <w:shd w:val="clear" w:color="auto" w:fill="FFFFFF"/>
        <w:spacing w:line="360" w:lineRule="auto"/>
        <w:ind w:firstLine="547"/>
        <w:contextualSpacing/>
        <w:jc w:val="both"/>
        <w:rPr>
          <w:rFonts w:ascii="GHEA Grapalat" w:hAnsi="GHEA Grapalat"/>
        </w:rPr>
      </w:pPr>
    </w:p>
    <w:p w14:paraId="55AE5763"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sidDel="00CE0D2E">
        <w:rPr>
          <w:rFonts w:ascii="GHEA Grapalat" w:hAnsi="GHEA Grapalat"/>
        </w:rPr>
        <w:t xml:space="preserve"> </w:t>
      </w:r>
      <w:r w:rsidRPr="00C84841">
        <w:rPr>
          <w:rFonts w:ascii="GHEA Grapalat" w:hAnsi="GHEA Grapalat"/>
          <w:b/>
          <w:color w:val="000000"/>
        </w:rPr>
        <w:t xml:space="preserve">Հոդված 101.5. </w:t>
      </w:r>
      <w:r w:rsidRPr="00C84841">
        <w:rPr>
          <w:rFonts w:ascii="GHEA Grapalat" w:hAnsi="GHEA Grapalat"/>
          <w:b/>
        </w:rPr>
        <w:t>Գործն ըստ էության լուծող դատական ակտով կամ հայցադիմումի ընդունումը մերժելու մասին որոշմամբ դատական տուգանք կիրառելու առանձնահատկությունները</w:t>
      </w:r>
    </w:p>
    <w:p w14:paraId="1C5B4FAD"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1. Եթե դատավարության մասնակիցն անբարեխիղճ կերպով անհիմն հայց, վերաքննիչ կամ վճռաբեկ բողոք է ներկայացրել կամ դատավարական այլ վարքագծով չարաշահել է իր իրավունքները և գործն ըստ էության լուծող դատական ակտով կամ հայցադիմումի ընդունումը մերժելու մասին որոշմամբ հաստատվել է իրավունքի չարաշահման փաստը, ապա դատարանը իրավունքը չարաշահած դատավարության մասնակցի նկատմամբ կարող է կիրառել դատական տուգանք:</w:t>
      </w:r>
    </w:p>
    <w:p w14:paraId="760C6A19"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2. Սույն հոդվածի 1-ին մասում նախատեսված դեպքերում դատական տուգանք կիրառելիս համապատասխան դատական ակտի պատճառաբանական մասում նշում է կատարվում դատական տուգանք կիրառելու համար հիմք հանդիսացած հանգամանքների մասին, իսկ եզրափակիչ մասում կատարվում է եզրահանգում՝ դատական տուգանքի կիրառման մասին:</w:t>
      </w:r>
    </w:p>
    <w:p w14:paraId="554F4182"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3. Գործն ըստ էության լուծող դատական ակտով կիրառված դատական տուգանքն ուժի մեջ է մտնում տվյալ դատական ակտի համար սահմանված կարգով և ենթակա է բողոքարկման և հարկադիր կատարման գործն ըստ էության լուծող դատական ակտի համար սահմանված կարգով:</w:t>
      </w:r>
    </w:p>
    <w:p w14:paraId="5C90FEF4"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rPr>
        <w:t xml:space="preserve">4. Հայցադիմումի ընդունումը մերժելու մասին որոշմամբ կիրառված դատական տուգանքն ուժի մեջ է մտնում և ենթակա է բողոքարկման տվյալ ակտի համար սահմանված կարգով: Այդ որոշման հիման վրա կազմված կատարողական թերթն </w:t>
      </w:r>
      <w:r w:rsidRPr="00C84841">
        <w:rPr>
          <w:rFonts w:ascii="GHEA Grapalat" w:hAnsi="GHEA Grapalat"/>
        </w:rPr>
        <w:lastRenderedPageBreak/>
        <w:t>ուղարկվում է հարկադիր կատարման, եթե ուժի մեջ մտնելու օրվանից մեկ ամսվա ընթացքում կամովին չի կատարվում:</w:t>
      </w:r>
    </w:p>
    <w:p w14:paraId="4191B19B" w14:textId="77777777" w:rsidR="001075EF" w:rsidRPr="00C84841" w:rsidRDefault="001075EF" w:rsidP="001075EF">
      <w:pPr>
        <w:shd w:val="clear" w:color="auto" w:fill="FFFFFF"/>
        <w:tabs>
          <w:tab w:val="left" w:pos="900"/>
        </w:tabs>
        <w:spacing w:line="360" w:lineRule="auto"/>
        <w:contextualSpacing/>
        <w:jc w:val="both"/>
        <w:rPr>
          <w:rFonts w:ascii="GHEA Grapalat" w:hAnsi="GHEA Grapalat"/>
        </w:rPr>
      </w:pPr>
    </w:p>
    <w:p w14:paraId="0D574E6B"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b/>
          <w:color w:val="000000"/>
          <w:shd w:val="clear" w:color="auto" w:fill="FFFFFF"/>
        </w:rPr>
        <w:t>Հոդված 101.6. Իրավունքի իրականացման սահմանափակում կիրառելու առանձնահատկությունները</w:t>
      </w:r>
    </w:p>
    <w:p w14:paraId="696820CE"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color w:val="000000"/>
          <w:shd w:val="clear" w:color="auto" w:fill="FFFFFF"/>
        </w:rPr>
        <w:t>1. Իրավունքի իրականացման սահմանափակումը դատավարության մասնակցի` որոշակի իրավունքների սույն օրենսգրքով սահմանված պարբերաբար չարաշահման դեպքում համապատասխան որոշմամբ դրանց իրականացման համար ժամանակային կամ քանակական պայմանների սահմանումն է:</w:t>
      </w:r>
    </w:p>
    <w:p w14:paraId="5ABF790B"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color w:val="000000"/>
          <w:shd w:val="clear" w:color="auto" w:fill="FFFFFF"/>
        </w:rPr>
        <w:t>2. Սույն հոդվածով նախատեսված դատավարական սանկցիան կարող է կիրառվել միայն հետևյալ իրավունքները պարբերաբար չարաշահելու դեպքում</w:t>
      </w:r>
      <w:r w:rsidRPr="00C84841">
        <w:rPr>
          <w:rFonts w:ascii="Cambria Math" w:hAnsi="Cambria Math" w:cs="Cambria Math"/>
          <w:color w:val="000000"/>
          <w:shd w:val="clear" w:color="auto" w:fill="FFFFFF"/>
        </w:rPr>
        <w:t>․</w:t>
      </w:r>
    </w:p>
    <w:p w14:paraId="7E937EA6"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color w:val="000000"/>
          <w:shd w:val="clear" w:color="auto" w:fill="FFFFFF"/>
        </w:rPr>
        <w:t>1) գործի նյութերին ծանոթանալը, դրանց պատճեններ ստանալը, քաղվածքներ, լուսանկարներ, լուսապատճեններ և պատճեններ անելը,</w:t>
      </w:r>
    </w:p>
    <w:p w14:paraId="7B6E9678"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color w:val="000000"/>
          <w:shd w:val="clear" w:color="auto" w:fill="FFFFFF"/>
        </w:rPr>
        <w:t>2) ինքնաբացարկ հայտնելու միջնորդություններ անելը.</w:t>
      </w:r>
    </w:p>
    <w:p w14:paraId="5C8F76A6"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color w:val="000000"/>
          <w:shd w:val="clear" w:color="auto" w:fill="FFFFFF"/>
        </w:rPr>
        <w:t>3) ապացույցներ ներկայացնելը,</w:t>
      </w:r>
    </w:p>
    <w:p w14:paraId="06C79E4B"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color w:val="000000"/>
          <w:shd w:val="clear" w:color="auto" w:fill="FFFFFF"/>
        </w:rPr>
        <w:t>4) հարցեր տալը,</w:t>
      </w:r>
    </w:p>
    <w:p w14:paraId="33104A82"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color w:val="000000"/>
          <w:shd w:val="clear" w:color="auto" w:fill="FFFFFF"/>
        </w:rPr>
        <w:t>5) միջնորդություններ ներկայացնելը,</w:t>
      </w:r>
    </w:p>
    <w:p w14:paraId="13073DF6"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color w:val="000000"/>
          <w:shd w:val="clear" w:color="auto" w:fill="FFFFFF"/>
        </w:rPr>
        <w:t>6) դիրքորոշում ներկայացնելը:</w:t>
      </w:r>
    </w:p>
    <w:p w14:paraId="17E0CCF4"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color w:val="000000"/>
          <w:shd w:val="clear" w:color="auto" w:fill="FFFFFF"/>
        </w:rPr>
        <w:t>3. Սույն հոդվածով նախատեսված դատավարական սանկցիայի կիրառումը չպետք է բացառի համապատասխան իրավունքի բուն իրացումը:</w:t>
      </w:r>
    </w:p>
    <w:p w14:paraId="2623642A" w14:textId="77777777" w:rsidR="001075EF" w:rsidRPr="00C84841" w:rsidRDefault="001075EF" w:rsidP="001075EF">
      <w:pPr>
        <w:shd w:val="clear" w:color="auto" w:fill="FFFFFF"/>
        <w:spacing w:line="360" w:lineRule="auto"/>
        <w:ind w:firstLine="547"/>
        <w:contextualSpacing/>
        <w:jc w:val="both"/>
        <w:rPr>
          <w:rFonts w:ascii="GHEA Grapalat" w:hAnsi="GHEA Grapalat"/>
        </w:rPr>
      </w:pPr>
      <w:r w:rsidRPr="00C84841">
        <w:rPr>
          <w:rFonts w:ascii="GHEA Grapalat" w:hAnsi="GHEA Grapalat"/>
          <w:color w:val="000000"/>
          <w:shd w:val="clear" w:color="auto" w:fill="FFFFFF"/>
        </w:rPr>
        <w:t>4. Իրավունքի իրականացման սահմանափակումը դատական նիստում կիրառվելու դեպքում կայացվում է նույն դատական նիստում դատարանի արձանագրային որոշմամբ, որն ուժի մեջ է մտնում հրապարակման պահից, իսկ դատական նիստից դուրս կայացվելու դեպքում՝ առանձին դատական ակտի ձևով:»:</w:t>
      </w:r>
    </w:p>
    <w:p w14:paraId="478F4744" w14:textId="77777777" w:rsidR="001075EF" w:rsidRPr="00DF2C9D" w:rsidRDefault="001075EF" w:rsidP="001075EF">
      <w:pPr>
        <w:pStyle w:val="ListParagraph"/>
        <w:spacing w:after="0" w:line="360" w:lineRule="auto"/>
        <w:ind w:left="547"/>
        <w:jc w:val="both"/>
        <w:rPr>
          <w:rFonts w:ascii="GHEA Grapalat" w:hAnsi="GHEA Grapalat"/>
          <w:color w:val="000000"/>
          <w:sz w:val="24"/>
          <w:szCs w:val="24"/>
          <w:shd w:val="clear" w:color="auto" w:fill="FFFFFF"/>
          <w:lang w:val="hy-AM"/>
        </w:rPr>
      </w:pPr>
    </w:p>
    <w:p w14:paraId="5EADD577" w14:textId="77777777" w:rsidR="001075EF" w:rsidRPr="00C84841" w:rsidRDefault="001075EF" w:rsidP="001075EF">
      <w:pPr>
        <w:pStyle w:val="ListParagraph"/>
        <w:numPr>
          <w:ilvl w:val="0"/>
          <w:numId w:val="2"/>
        </w:numPr>
        <w:spacing w:after="0" w:line="360" w:lineRule="auto"/>
        <w:ind w:left="0" w:firstLine="540"/>
        <w:jc w:val="both"/>
        <w:rPr>
          <w:rFonts w:ascii="GHEA Grapalat" w:hAnsi="GHEA Grapalat"/>
          <w:b/>
          <w:color w:val="000000" w:themeColor="text1"/>
          <w:sz w:val="24"/>
          <w:szCs w:val="24"/>
          <w:lang w:val="hy-AM"/>
        </w:rPr>
      </w:pPr>
      <w:r w:rsidRPr="00C84841">
        <w:rPr>
          <w:rFonts w:ascii="GHEA Grapalat" w:hAnsi="GHEA Grapalat" w:cs="Sylfaen"/>
          <w:b/>
          <w:color w:val="000000" w:themeColor="text1"/>
          <w:sz w:val="24"/>
          <w:szCs w:val="24"/>
          <w:lang w:val="hy-AM"/>
        </w:rPr>
        <w:t>Եզրափակիչ</w:t>
      </w:r>
      <w:r w:rsidRPr="00C84841">
        <w:rPr>
          <w:rFonts w:ascii="GHEA Grapalat" w:hAnsi="GHEA Grapalat"/>
          <w:b/>
          <w:color w:val="000000" w:themeColor="text1"/>
          <w:sz w:val="24"/>
          <w:szCs w:val="24"/>
          <w:lang w:val="hy-AM"/>
        </w:rPr>
        <w:t xml:space="preserve"> մաս և անցումային դրույթներ</w:t>
      </w:r>
    </w:p>
    <w:p w14:paraId="4DE3274C" w14:textId="77777777" w:rsidR="001075EF" w:rsidRPr="00C84841" w:rsidRDefault="001075EF" w:rsidP="001075EF">
      <w:pPr>
        <w:pStyle w:val="ListParagraph"/>
        <w:spacing w:after="0" w:line="360" w:lineRule="auto"/>
        <w:ind w:left="0" w:firstLine="540"/>
        <w:jc w:val="both"/>
        <w:rPr>
          <w:rFonts w:ascii="GHEA Grapalat" w:hAnsi="GHEA Grapalat"/>
          <w:b/>
          <w:color w:val="000000" w:themeColor="text1"/>
          <w:sz w:val="24"/>
          <w:szCs w:val="24"/>
          <w:lang w:val="hy-AM"/>
        </w:rPr>
      </w:pPr>
      <w:r w:rsidRPr="00C84841">
        <w:rPr>
          <w:rFonts w:ascii="GHEA Grapalat" w:hAnsi="GHEA Grapalat"/>
          <w:color w:val="000000"/>
          <w:sz w:val="24"/>
          <w:szCs w:val="24"/>
          <w:lang w:val="hy-AM"/>
        </w:rPr>
        <w:t>1. Սույն օրենքն ուժի մեջ է մտնում պաշտոնական հրապարակման օրվան հաջորդող տասներորդ օրը:</w:t>
      </w:r>
    </w:p>
    <w:p w14:paraId="1E676C1F" w14:textId="77777777" w:rsidR="001075EF" w:rsidRPr="00C84841" w:rsidRDefault="001075EF" w:rsidP="001075EF">
      <w:pPr>
        <w:pStyle w:val="NormalWeb"/>
        <w:shd w:val="clear" w:color="auto" w:fill="FFFFFF"/>
        <w:spacing w:before="0" w:beforeAutospacing="0" w:after="0" w:afterAutospacing="0" w:line="360" w:lineRule="auto"/>
        <w:ind w:firstLine="540"/>
        <w:contextualSpacing/>
        <w:jc w:val="both"/>
        <w:rPr>
          <w:rFonts w:ascii="GHEA Grapalat" w:hAnsi="GHEA Grapalat"/>
          <w:color w:val="000000"/>
          <w:lang w:val="hy-AM"/>
        </w:rPr>
      </w:pPr>
      <w:r w:rsidRPr="00C84841">
        <w:rPr>
          <w:rFonts w:ascii="GHEA Grapalat" w:hAnsi="GHEA Grapalat"/>
          <w:color w:val="000000"/>
          <w:lang w:val="hy-AM"/>
        </w:rPr>
        <w:t xml:space="preserve">2. Սույն օրենքը տարածվում է մինչև սույն օրենքն ուժի մեջ մտնելը ներկայացված հայցադիմումների (դիմումների) հիման վրա հարուցված գործերի վրա։ </w:t>
      </w:r>
    </w:p>
    <w:p w14:paraId="00ABAF1E" w14:textId="77777777" w:rsidR="001075EF" w:rsidRPr="00BA696B" w:rsidRDefault="001075EF" w:rsidP="001075EF">
      <w:pPr>
        <w:pStyle w:val="NormalWeb"/>
        <w:shd w:val="clear" w:color="auto" w:fill="FFFFFF"/>
        <w:spacing w:before="0" w:beforeAutospacing="0" w:after="0" w:afterAutospacing="0" w:line="360" w:lineRule="auto"/>
        <w:ind w:firstLine="540"/>
        <w:contextualSpacing/>
        <w:jc w:val="both"/>
        <w:rPr>
          <w:rFonts w:ascii="GHEA Grapalat" w:hAnsi="GHEA Grapalat"/>
          <w:color w:val="000000"/>
          <w:lang w:val="hy-AM"/>
        </w:rPr>
      </w:pPr>
      <w:r w:rsidRPr="00DF2C9D">
        <w:rPr>
          <w:rFonts w:ascii="GHEA Grapalat" w:hAnsi="GHEA Grapalat"/>
          <w:color w:val="000000"/>
          <w:lang w:val="hy-AM"/>
        </w:rPr>
        <w:lastRenderedPageBreak/>
        <w:t>3. Մինչև սույն օրենքն ուժի մեջ մտնելը կիրառված դատական տուգանքների կամ դատական տուգանք կիրառելու մասին միջնորդությունների նկատմամբ կիրառելի են տուգանքի կիրառման կամ միջնորդության ներկայացման պահին գործող նորմերը:</w:t>
      </w:r>
    </w:p>
    <w:p w14:paraId="7F9307EC" w14:textId="77777777" w:rsidR="00817A1D" w:rsidRPr="006D4B36" w:rsidRDefault="00817A1D" w:rsidP="006D4B36">
      <w:pPr>
        <w:pStyle w:val="NormalWeb"/>
        <w:shd w:val="clear" w:color="auto" w:fill="FFFFFF"/>
        <w:spacing w:before="0" w:beforeAutospacing="0" w:after="0" w:afterAutospacing="0" w:line="360" w:lineRule="auto"/>
        <w:ind w:firstLine="540"/>
        <w:contextualSpacing/>
        <w:jc w:val="both"/>
        <w:rPr>
          <w:rFonts w:ascii="GHEA Grapalat" w:hAnsi="GHEA Grapalat"/>
          <w:color w:val="000000"/>
          <w:lang w:val="hy-AM"/>
        </w:rPr>
      </w:pPr>
    </w:p>
    <w:sectPr w:rsidR="00817A1D" w:rsidRPr="006D4B36" w:rsidSect="00AA382D">
      <w:headerReference w:type="default" r:id="rId8"/>
      <w:footerReference w:type="default" r:id="rId9"/>
      <w:pgSz w:w="11906" w:h="16838" w:code="9"/>
      <w:pgMar w:top="1134" w:right="900" w:bottom="851" w:left="1418" w:header="39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149BA" w14:textId="77777777" w:rsidR="00610942" w:rsidRDefault="00610942" w:rsidP="005A4E16">
      <w:r>
        <w:separator/>
      </w:r>
    </w:p>
  </w:endnote>
  <w:endnote w:type="continuationSeparator" w:id="0">
    <w:p w14:paraId="33D80EA5" w14:textId="77777777" w:rsidR="00610942" w:rsidRDefault="00610942" w:rsidP="005A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t">
    <w:panose1 w:val="0402E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39463"/>
      <w:docPartObj>
        <w:docPartGallery w:val="Page Numbers (Bottom of Page)"/>
        <w:docPartUnique/>
      </w:docPartObj>
    </w:sdtPr>
    <w:sdtEndPr>
      <w:rPr>
        <w:noProof/>
      </w:rPr>
    </w:sdtEndPr>
    <w:sdtContent>
      <w:p w14:paraId="6DCD6FFB" w14:textId="4D001924" w:rsidR="005A4E16" w:rsidRDefault="005A4E16">
        <w:pPr>
          <w:pStyle w:val="Footer"/>
          <w:jc w:val="center"/>
        </w:pPr>
        <w:r>
          <w:fldChar w:fldCharType="begin"/>
        </w:r>
        <w:r>
          <w:instrText xml:space="preserve"> PAGE   \* MERGEFORMAT </w:instrText>
        </w:r>
        <w:r>
          <w:fldChar w:fldCharType="separate"/>
        </w:r>
        <w:r w:rsidR="001075EF">
          <w:rPr>
            <w:noProof/>
          </w:rPr>
          <w:t>2</w:t>
        </w:r>
        <w:r>
          <w:rPr>
            <w:noProof/>
          </w:rPr>
          <w:fldChar w:fldCharType="end"/>
        </w:r>
      </w:p>
    </w:sdtContent>
  </w:sdt>
  <w:p w14:paraId="7D4DE405" w14:textId="77777777" w:rsidR="005A4E16" w:rsidRDefault="005A4E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FB6DC" w14:textId="77777777" w:rsidR="00610942" w:rsidRDefault="00610942" w:rsidP="005A4E16">
      <w:r>
        <w:separator/>
      </w:r>
    </w:p>
  </w:footnote>
  <w:footnote w:type="continuationSeparator" w:id="0">
    <w:p w14:paraId="76F36EA3" w14:textId="77777777" w:rsidR="00610942" w:rsidRDefault="00610942" w:rsidP="005A4E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9925" w14:textId="77777777" w:rsidR="005A4E16" w:rsidRPr="005A4E16" w:rsidRDefault="005A4E16" w:rsidP="005A4E16">
    <w:pPr>
      <w:pBdr>
        <w:top w:val="nil"/>
        <w:left w:val="single" w:sz="18" w:space="4" w:color="FF0000"/>
        <w:bottom w:val="nil"/>
        <w:right w:val="nil"/>
        <w:between w:val="nil"/>
      </w:pBdr>
      <w:tabs>
        <w:tab w:val="right" w:pos="9922"/>
      </w:tabs>
      <w:ind w:hanging="2"/>
      <w:rPr>
        <w:rFonts w:ascii="GHEA Grapalat" w:eastAsia="GHEA Grapalat" w:hAnsi="GHEA Grapalat" w:cs="GHEA Grapalat"/>
        <w:color w:val="FF0000"/>
        <w:sz w:val="20"/>
        <w:szCs w:val="20"/>
        <w:lang w:eastAsia="ru-RU"/>
      </w:rPr>
    </w:pPr>
    <w:r w:rsidRPr="005A4E16">
      <w:rPr>
        <w:rFonts w:ascii="GHEA Grapalat" w:eastAsia="GHEA Grapalat" w:hAnsi="GHEA Grapalat" w:cs="GHEA Grapalat"/>
        <w:b/>
        <w:color w:val="000000"/>
        <w:sz w:val="20"/>
        <w:szCs w:val="20"/>
        <w:lang w:eastAsia="ru-RU"/>
      </w:rPr>
      <w:t>Ա</w:t>
    </w:r>
    <w:r w:rsidRPr="005A4E16">
      <w:rPr>
        <w:rFonts w:ascii="GHEA Grapalat" w:eastAsia="GHEA Grapalat" w:hAnsi="GHEA Grapalat" w:cs="GHEA Grapalat"/>
        <w:color w:val="000000"/>
        <w:sz w:val="20"/>
        <w:szCs w:val="20"/>
        <w:lang w:eastAsia="ru-RU"/>
      </w:rPr>
      <w:t xml:space="preserve">րդարադատության                                                       </w:t>
    </w:r>
    <w:r w:rsidRPr="005A4E16">
      <w:rPr>
        <w:rFonts w:ascii="GHEA Grapalat" w:eastAsia="GHEA Grapalat" w:hAnsi="GHEA Grapalat" w:cs="GHEA Grapalat"/>
        <w:color w:val="000000"/>
        <w:sz w:val="20"/>
        <w:szCs w:val="20"/>
        <w:lang w:eastAsia="ru-RU"/>
      </w:rPr>
      <w:tab/>
    </w:r>
    <w:r>
      <w:rPr>
        <w:rFonts w:ascii="GHEA Grapalat" w:eastAsia="GHEA Grapalat" w:hAnsi="GHEA Grapalat" w:cs="GHEA Grapalat"/>
        <w:color w:val="000000"/>
        <w:sz w:val="20"/>
        <w:szCs w:val="20"/>
        <w:lang w:eastAsia="ru-RU"/>
      </w:rPr>
      <w:t xml:space="preserve">    </w:t>
    </w:r>
    <w:r w:rsidRPr="005A4E16">
      <w:rPr>
        <w:rFonts w:ascii="GHEA Grapalat" w:eastAsia="GHEA Grapalat" w:hAnsi="GHEA Grapalat" w:cs="GHEA Grapalat"/>
        <w:color w:val="000000"/>
        <w:lang w:eastAsia="ru-RU"/>
      </w:rPr>
      <w:t>ՆԱԽԱԳԻԾ</w:t>
    </w:r>
    <w:r w:rsidRPr="005A4E16">
      <w:rPr>
        <w:noProof/>
        <w:lang w:val="en-US"/>
      </w:rPr>
      <w:drawing>
        <wp:anchor distT="0" distB="0" distL="0" distR="0" simplePos="0" relativeHeight="251659264" behindDoc="0" locked="0" layoutInCell="1" allowOverlap="1" wp14:anchorId="2E7947BB" wp14:editId="7DC19F15">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68ABEED0" w14:textId="77777777" w:rsidR="005A4E16" w:rsidRPr="005A4E16" w:rsidRDefault="005A4E16" w:rsidP="005A4E16">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lang w:eastAsia="ru-RU"/>
      </w:rPr>
    </w:pPr>
    <w:r w:rsidRPr="005A4E16">
      <w:rPr>
        <w:rFonts w:ascii="GHEA Grapalat" w:eastAsia="GHEA Grapalat" w:hAnsi="GHEA Grapalat" w:cs="GHEA Grapalat"/>
        <w:b/>
        <w:color w:val="000000"/>
        <w:sz w:val="20"/>
        <w:szCs w:val="20"/>
        <w:lang w:eastAsia="ru-RU"/>
      </w:rPr>
      <w:t>Ն</w:t>
    </w:r>
    <w:r w:rsidRPr="005A4E16">
      <w:rPr>
        <w:rFonts w:ascii="GHEA Grapalat" w:eastAsia="GHEA Grapalat" w:hAnsi="GHEA Grapalat" w:cs="GHEA Grapalat"/>
        <w:color w:val="000000"/>
        <w:sz w:val="20"/>
        <w:szCs w:val="20"/>
        <w:lang w:eastAsia="ru-RU"/>
      </w:rPr>
      <w:t>ախարարություն</w:t>
    </w:r>
  </w:p>
  <w:p w14:paraId="26F5A19E" w14:textId="77777777" w:rsidR="005A4E16" w:rsidRPr="005A4E16" w:rsidRDefault="005A4E16" w:rsidP="005A4E16">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lang w:eastAsia="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D40A2"/>
    <w:multiLevelType w:val="hybridMultilevel"/>
    <w:tmpl w:val="5AB42B3E"/>
    <w:lvl w:ilvl="0" w:tplc="29BC9DFC">
      <w:start w:val="1"/>
      <w:numFmt w:val="decimal"/>
      <w:lvlText w:val="Հոդված %1."/>
      <w:lvlJc w:val="left"/>
      <w:pPr>
        <w:ind w:left="2629"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5450D5"/>
    <w:multiLevelType w:val="hybridMultilevel"/>
    <w:tmpl w:val="5AB42B3E"/>
    <w:lvl w:ilvl="0" w:tplc="29BC9DFC">
      <w:start w:val="1"/>
      <w:numFmt w:val="decimal"/>
      <w:lvlText w:val="Հոդված %1."/>
      <w:lvlJc w:val="left"/>
      <w:pPr>
        <w:ind w:left="2629"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FB"/>
    <w:rsid w:val="00005C9C"/>
    <w:rsid w:val="00010F22"/>
    <w:rsid w:val="00012070"/>
    <w:rsid w:val="000558F1"/>
    <w:rsid w:val="00057C99"/>
    <w:rsid w:val="000864F7"/>
    <w:rsid w:val="000B29FD"/>
    <w:rsid w:val="000B3953"/>
    <w:rsid w:val="000D42EE"/>
    <w:rsid w:val="000E5CB4"/>
    <w:rsid w:val="000E6306"/>
    <w:rsid w:val="0010014E"/>
    <w:rsid w:val="001075EF"/>
    <w:rsid w:val="0011419F"/>
    <w:rsid w:val="001243CA"/>
    <w:rsid w:val="00126359"/>
    <w:rsid w:val="00130B6F"/>
    <w:rsid w:val="00134426"/>
    <w:rsid w:val="00145A55"/>
    <w:rsid w:val="00152BD3"/>
    <w:rsid w:val="001540AB"/>
    <w:rsid w:val="00181927"/>
    <w:rsid w:val="00187A6F"/>
    <w:rsid w:val="00192C8D"/>
    <w:rsid w:val="0019449D"/>
    <w:rsid w:val="0019707D"/>
    <w:rsid w:val="001C0A4B"/>
    <w:rsid w:val="001D3CF6"/>
    <w:rsid w:val="00201C0A"/>
    <w:rsid w:val="002116ED"/>
    <w:rsid w:val="00217CD7"/>
    <w:rsid w:val="002236FC"/>
    <w:rsid w:val="002270BB"/>
    <w:rsid w:val="002327B8"/>
    <w:rsid w:val="00251E39"/>
    <w:rsid w:val="00271DB6"/>
    <w:rsid w:val="00272F08"/>
    <w:rsid w:val="002801CA"/>
    <w:rsid w:val="00285A58"/>
    <w:rsid w:val="002950EC"/>
    <w:rsid w:val="002A46AB"/>
    <w:rsid w:val="002B689C"/>
    <w:rsid w:val="002D0AA1"/>
    <w:rsid w:val="002D57CC"/>
    <w:rsid w:val="002D718B"/>
    <w:rsid w:val="002D7ADC"/>
    <w:rsid w:val="002F00F4"/>
    <w:rsid w:val="002F0D20"/>
    <w:rsid w:val="002F7D38"/>
    <w:rsid w:val="00300ADD"/>
    <w:rsid w:val="00342ECA"/>
    <w:rsid w:val="00351907"/>
    <w:rsid w:val="00364387"/>
    <w:rsid w:val="00382775"/>
    <w:rsid w:val="003859B4"/>
    <w:rsid w:val="003942ED"/>
    <w:rsid w:val="00395131"/>
    <w:rsid w:val="003B5EE7"/>
    <w:rsid w:val="003E1F03"/>
    <w:rsid w:val="00401F1E"/>
    <w:rsid w:val="00417A28"/>
    <w:rsid w:val="004225D5"/>
    <w:rsid w:val="004371DC"/>
    <w:rsid w:val="00475ABD"/>
    <w:rsid w:val="00497E59"/>
    <w:rsid w:val="00510409"/>
    <w:rsid w:val="005156FD"/>
    <w:rsid w:val="00530623"/>
    <w:rsid w:val="00536449"/>
    <w:rsid w:val="005424BB"/>
    <w:rsid w:val="00556278"/>
    <w:rsid w:val="00562077"/>
    <w:rsid w:val="00592DC5"/>
    <w:rsid w:val="005A4E16"/>
    <w:rsid w:val="005A50C9"/>
    <w:rsid w:val="005B295A"/>
    <w:rsid w:val="005C5A00"/>
    <w:rsid w:val="005D54ED"/>
    <w:rsid w:val="00610942"/>
    <w:rsid w:val="00612EDF"/>
    <w:rsid w:val="00614147"/>
    <w:rsid w:val="00634861"/>
    <w:rsid w:val="00642779"/>
    <w:rsid w:val="006542E2"/>
    <w:rsid w:val="00665AB9"/>
    <w:rsid w:val="0067764C"/>
    <w:rsid w:val="006811FD"/>
    <w:rsid w:val="006819AD"/>
    <w:rsid w:val="00694830"/>
    <w:rsid w:val="006A1838"/>
    <w:rsid w:val="006C4A8F"/>
    <w:rsid w:val="006D25DB"/>
    <w:rsid w:val="006D4B36"/>
    <w:rsid w:val="0070722C"/>
    <w:rsid w:val="00732E1D"/>
    <w:rsid w:val="0077317C"/>
    <w:rsid w:val="00773E92"/>
    <w:rsid w:val="00793E5B"/>
    <w:rsid w:val="007B1E98"/>
    <w:rsid w:val="007E2D80"/>
    <w:rsid w:val="007E638F"/>
    <w:rsid w:val="007F3859"/>
    <w:rsid w:val="007F3F31"/>
    <w:rsid w:val="0081096B"/>
    <w:rsid w:val="00817A1D"/>
    <w:rsid w:val="00853D22"/>
    <w:rsid w:val="00857782"/>
    <w:rsid w:val="008814A5"/>
    <w:rsid w:val="008822B1"/>
    <w:rsid w:val="008A47D3"/>
    <w:rsid w:val="008B250E"/>
    <w:rsid w:val="008B5E1B"/>
    <w:rsid w:val="008C3CAA"/>
    <w:rsid w:val="008E7E95"/>
    <w:rsid w:val="009151EB"/>
    <w:rsid w:val="00932CE7"/>
    <w:rsid w:val="0094748C"/>
    <w:rsid w:val="00996DB7"/>
    <w:rsid w:val="009B2B06"/>
    <w:rsid w:val="009C2A32"/>
    <w:rsid w:val="009D737F"/>
    <w:rsid w:val="009E0F45"/>
    <w:rsid w:val="009E118E"/>
    <w:rsid w:val="009E3579"/>
    <w:rsid w:val="00A04B6E"/>
    <w:rsid w:val="00A05F3E"/>
    <w:rsid w:val="00A15A77"/>
    <w:rsid w:val="00A164A3"/>
    <w:rsid w:val="00A166F1"/>
    <w:rsid w:val="00A234D4"/>
    <w:rsid w:val="00A364DE"/>
    <w:rsid w:val="00A6116E"/>
    <w:rsid w:val="00A74230"/>
    <w:rsid w:val="00A861AB"/>
    <w:rsid w:val="00A94B09"/>
    <w:rsid w:val="00AA191E"/>
    <w:rsid w:val="00AA382D"/>
    <w:rsid w:val="00AA68DD"/>
    <w:rsid w:val="00AC5E25"/>
    <w:rsid w:val="00AD0BF1"/>
    <w:rsid w:val="00B17D9B"/>
    <w:rsid w:val="00B40D38"/>
    <w:rsid w:val="00B449A0"/>
    <w:rsid w:val="00B53F88"/>
    <w:rsid w:val="00B61A9D"/>
    <w:rsid w:val="00B97F7A"/>
    <w:rsid w:val="00BB28FB"/>
    <w:rsid w:val="00BD0402"/>
    <w:rsid w:val="00BE102B"/>
    <w:rsid w:val="00BE2BF8"/>
    <w:rsid w:val="00C30808"/>
    <w:rsid w:val="00C32E9F"/>
    <w:rsid w:val="00C452DE"/>
    <w:rsid w:val="00C463F4"/>
    <w:rsid w:val="00C64153"/>
    <w:rsid w:val="00C720C8"/>
    <w:rsid w:val="00C80909"/>
    <w:rsid w:val="00C94320"/>
    <w:rsid w:val="00CC4AE6"/>
    <w:rsid w:val="00D17EA9"/>
    <w:rsid w:val="00D43D2D"/>
    <w:rsid w:val="00DA3366"/>
    <w:rsid w:val="00DC34FF"/>
    <w:rsid w:val="00DF3AB3"/>
    <w:rsid w:val="00E3411A"/>
    <w:rsid w:val="00E53F40"/>
    <w:rsid w:val="00EF52EA"/>
    <w:rsid w:val="00F253C7"/>
    <w:rsid w:val="00F57F37"/>
    <w:rsid w:val="00F705CC"/>
    <w:rsid w:val="00FA6F04"/>
    <w:rsid w:val="00FB7C75"/>
    <w:rsid w:val="00FB7EAD"/>
    <w:rsid w:val="00FD1390"/>
    <w:rsid w:val="00FD149A"/>
    <w:rsid w:val="00FD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9498B"/>
  <w15:chartTrackingRefBased/>
  <w15:docId w15:val="{45881134-8DDC-4701-81D7-E5A1E73A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EE7"/>
    <w:pPr>
      <w:spacing w:after="0" w:line="240" w:lineRule="auto"/>
    </w:pPr>
    <w:rPr>
      <w:rFonts w:ascii="Times New Roman" w:eastAsia="Times New Roman" w:hAnsi="Times New Roman" w:cs="Times New Roman"/>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E16"/>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5A4E16"/>
  </w:style>
  <w:style w:type="paragraph" w:styleId="Footer">
    <w:name w:val="footer"/>
    <w:basedOn w:val="Normal"/>
    <w:link w:val="FooterChar"/>
    <w:uiPriority w:val="99"/>
    <w:unhideWhenUsed/>
    <w:rsid w:val="005A4E16"/>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5A4E16"/>
  </w:style>
  <w:style w:type="character" w:styleId="Hyperlink">
    <w:name w:val="Hyperlink"/>
    <w:basedOn w:val="DefaultParagraphFont"/>
    <w:uiPriority w:val="99"/>
    <w:unhideWhenUsed/>
    <w:rsid w:val="00A15A77"/>
    <w:rPr>
      <w:color w:val="0563C1" w:themeColor="hyperlink"/>
      <w:u w:val="single"/>
    </w:rPr>
  </w:style>
  <w:style w:type="character" w:styleId="Strong">
    <w:name w:val="Strong"/>
    <w:basedOn w:val="DefaultParagraphFont"/>
    <w:uiPriority w:val="22"/>
    <w:qFormat/>
    <w:rsid w:val="00A15A77"/>
    <w:rPr>
      <w:b/>
      <w:bCs/>
    </w:rPr>
  </w:style>
  <w:style w:type="character" w:styleId="CommentReference">
    <w:name w:val="annotation reference"/>
    <w:basedOn w:val="DefaultParagraphFont"/>
    <w:uiPriority w:val="99"/>
    <w:semiHidden/>
    <w:unhideWhenUsed/>
    <w:rsid w:val="0077317C"/>
    <w:rPr>
      <w:sz w:val="16"/>
      <w:szCs w:val="16"/>
    </w:rPr>
  </w:style>
  <w:style w:type="paragraph" w:styleId="CommentText">
    <w:name w:val="annotation text"/>
    <w:basedOn w:val="Normal"/>
    <w:link w:val="CommentTextChar"/>
    <w:uiPriority w:val="99"/>
    <w:unhideWhenUsed/>
    <w:rsid w:val="0077317C"/>
    <w:rPr>
      <w:sz w:val="20"/>
      <w:szCs w:val="20"/>
    </w:rPr>
  </w:style>
  <w:style w:type="character" w:customStyle="1" w:styleId="CommentTextChar">
    <w:name w:val="Comment Text Char"/>
    <w:basedOn w:val="DefaultParagraphFont"/>
    <w:link w:val="CommentText"/>
    <w:uiPriority w:val="99"/>
    <w:rsid w:val="0077317C"/>
    <w:rPr>
      <w:rFonts w:ascii="Times New Roman" w:eastAsia="Times New Roman" w:hAnsi="Times New Roman" w:cs="Times New Roman"/>
      <w:sz w:val="20"/>
      <w:szCs w:val="20"/>
      <w:lang w:val="hy-AM"/>
    </w:rPr>
  </w:style>
  <w:style w:type="paragraph" w:styleId="CommentSubject">
    <w:name w:val="annotation subject"/>
    <w:basedOn w:val="CommentText"/>
    <w:next w:val="CommentText"/>
    <w:link w:val="CommentSubjectChar"/>
    <w:uiPriority w:val="99"/>
    <w:semiHidden/>
    <w:unhideWhenUsed/>
    <w:rsid w:val="0077317C"/>
    <w:rPr>
      <w:b/>
      <w:bCs/>
    </w:rPr>
  </w:style>
  <w:style w:type="character" w:customStyle="1" w:styleId="CommentSubjectChar">
    <w:name w:val="Comment Subject Char"/>
    <w:basedOn w:val="CommentTextChar"/>
    <w:link w:val="CommentSubject"/>
    <w:uiPriority w:val="99"/>
    <w:semiHidden/>
    <w:rsid w:val="0077317C"/>
    <w:rPr>
      <w:rFonts w:ascii="Times New Roman" w:eastAsia="Times New Roman" w:hAnsi="Times New Roman" w:cs="Times New Roman"/>
      <w:b/>
      <w:bCs/>
      <w:sz w:val="20"/>
      <w:szCs w:val="20"/>
      <w:lang w:val="hy-AM"/>
    </w:rPr>
  </w:style>
  <w:style w:type="paragraph" w:styleId="BalloonText">
    <w:name w:val="Balloon Text"/>
    <w:basedOn w:val="Normal"/>
    <w:link w:val="BalloonTextChar"/>
    <w:uiPriority w:val="99"/>
    <w:semiHidden/>
    <w:unhideWhenUsed/>
    <w:rsid w:val="00773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17C"/>
    <w:rPr>
      <w:rFonts w:ascii="Segoe UI" w:eastAsia="Times New Roman" w:hAnsi="Segoe UI" w:cs="Segoe UI"/>
      <w:sz w:val="18"/>
      <w:szCs w:val="18"/>
      <w:lang w:val="hy-AM"/>
    </w:rPr>
  </w:style>
  <w:style w:type="paragraph" w:customStyle="1" w:styleId="comm">
    <w:name w:val="comm"/>
    <w:basedOn w:val="Normal"/>
    <w:rsid w:val="00FB7EAD"/>
    <w:pPr>
      <w:spacing w:before="100" w:beforeAutospacing="1" w:after="100" w:afterAutospacing="1"/>
    </w:pPr>
    <w:rPr>
      <w:lang w:val="en-US"/>
    </w:r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1"/>
    <w:uiPriority w:val="99"/>
    <w:unhideWhenUsed/>
    <w:qFormat/>
    <w:rsid w:val="00FB7EAD"/>
    <w:pPr>
      <w:spacing w:before="100" w:beforeAutospacing="1" w:after="100" w:afterAutospacing="1"/>
    </w:pPr>
    <w:rPr>
      <w:lang w:val="en-US"/>
    </w:rPr>
  </w:style>
  <w:style w:type="paragraph" w:customStyle="1" w:styleId="vhc">
    <w:name w:val="vhc"/>
    <w:basedOn w:val="Normal"/>
    <w:rsid w:val="00FB7EAD"/>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005C9C"/>
    <w:rPr>
      <w:color w:val="954F72" w:themeColor="followedHyperlink"/>
      <w:u w:val="single"/>
    </w:rPr>
  </w:style>
  <w:style w:type="character" w:styleId="Emphasis">
    <w:name w:val="Emphasis"/>
    <w:basedOn w:val="DefaultParagraphFont"/>
    <w:uiPriority w:val="20"/>
    <w:qFormat/>
    <w:rsid w:val="00C452DE"/>
    <w:rPr>
      <w:i/>
      <w:iCs/>
    </w:rPr>
  </w:style>
  <w:style w:type="paragraph" w:styleId="ListParagraph">
    <w:name w:val="List Paragraph"/>
    <w:basedOn w:val="Normal"/>
    <w:uiPriority w:val="34"/>
    <w:qFormat/>
    <w:rsid w:val="006D4B36"/>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6D4B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534086">
      <w:bodyDiv w:val="1"/>
      <w:marLeft w:val="0"/>
      <w:marRight w:val="0"/>
      <w:marTop w:val="0"/>
      <w:marBottom w:val="0"/>
      <w:divBdr>
        <w:top w:val="none" w:sz="0" w:space="0" w:color="auto"/>
        <w:left w:val="none" w:sz="0" w:space="0" w:color="auto"/>
        <w:bottom w:val="none" w:sz="0" w:space="0" w:color="auto"/>
        <w:right w:val="none" w:sz="0" w:space="0" w:color="auto"/>
      </w:divBdr>
    </w:div>
    <w:div w:id="784008355">
      <w:bodyDiv w:val="1"/>
      <w:marLeft w:val="0"/>
      <w:marRight w:val="0"/>
      <w:marTop w:val="0"/>
      <w:marBottom w:val="0"/>
      <w:divBdr>
        <w:top w:val="none" w:sz="0" w:space="0" w:color="auto"/>
        <w:left w:val="none" w:sz="0" w:space="0" w:color="auto"/>
        <w:bottom w:val="none" w:sz="0" w:space="0" w:color="auto"/>
        <w:right w:val="none" w:sz="0" w:space="0" w:color="auto"/>
      </w:divBdr>
    </w:div>
    <w:div w:id="996499304">
      <w:bodyDiv w:val="1"/>
      <w:marLeft w:val="0"/>
      <w:marRight w:val="0"/>
      <w:marTop w:val="0"/>
      <w:marBottom w:val="0"/>
      <w:divBdr>
        <w:top w:val="none" w:sz="0" w:space="0" w:color="auto"/>
        <w:left w:val="none" w:sz="0" w:space="0" w:color="auto"/>
        <w:bottom w:val="none" w:sz="0" w:space="0" w:color="auto"/>
        <w:right w:val="none" w:sz="0" w:space="0" w:color="auto"/>
      </w:divBdr>
    </w:div>
    <w:div w:id="18501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99AFE-1E7C-4ADE-BDAE-E3D1AC1F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1925</Words>
  <Characters>14792</Characters>
  <Application>Microsoft Office Word</Application>
  <DocSecurity>0</DocSecurity>
  <Lines>1232</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Romik Hayrapetyan</dc:creator>
  <cp:keywords/>
  <dc:description/>
  <cp:lastModifiedBy>Davit Gharibyan</cp:lastModifiedBy>
  <cp:revision>7</cp:revision>
  <dcterms:created xsi:type="dcterms:W3CDTF">2024-04-09T06:20:00Z</dcterms:created>
  <dcterms:modified xsi:type="dcterms:W3CDTF">2024-04-10T15:15:00Z</dcterms:modified>
</cp:coreProperties>
</file>