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62527" w14:textId="2DA1AD8C" w:rsidR="00857D8B" w:rsidRPr="0010672B" w:rsidRDefault="00857D8B" w:rsidP="00857D8B">
      <w:pPr>
        <w:spacing w:after="0"/>
        <w:jc w:val="center"/>
        <w:rPr>
          <w:b/>
          <w:szCs w:val="24"/>
          <w:lang w:val="hy-AM"/>
        </w:rPr>
      </w:pPr>
      <w:r w:rsidRPr="0010672B">
        <w:rPr>
          <w:b/>
          <w:szCs w:val="24"/>
          <w:lang w:val="hy-AM"/>
        </w:rPr>
        <w:t>ՀԻՄՆԱՎՈՐՈՒՄ</w:t>
      </w:r>
    </w:p>
    <w:p w14:paraId="2E8BA7EE" w14:textId="77777777" w:rsidR="00DF6984" w:rsidRPr="0010672B" w:rsidRDefault="00DF6984" w:rsidP="00857D8B">
      <w:pPr>
        <w:spacing w:after="0"/>
        <w:jc w:val="center"/>
        <w:rPr>
          <w:b/>
          <w:szCs w:val="24"/>
          <w:lang w:val="hy-AM"/>
        </w:rPr>
      </w:pPr>
    </w:p>
    <w:p w14:paraId="08D10633" w14:textId="209602B6" w:rsidR="00857D8B" w:rsidRPr="0010672B" w:rsidRDefault="00536A76" w:rsidP="00857D8B">
      <w:pPr>
        <w:spacing w:after="0"/>
        <w:jc w:val="center"/>
        <w:rPr>
          <w:rStyle w:val="Strong"/>
          <w:bCs w:val="0"/>
          <w:szCs w:val="24"/>
          <w:lang w:val="hy-AM"/>
        </w:rPr>
      </w:pPr>
      <w:r w:rsidRPr="0010672B">
        <w:rPr>
          <w:rFonts w:eastAsia="Times New Roman" w:cs="Calibri"/>
          <w:b/>
          <w:color w:val="auto"/>
          <w:szCs w:val="24"/>
          <w:lang w:val="ru-RU"/>
        </w:rPr>
        <w:t>«</w:t>
      </w:r>
      <w:r w:rsidRPr="0010672B">
        <w:rPr>
          <w:rFonts w:eastAsia="Times New Roman" w:cs="Calibri"/>
          <w:b/>
          <w:color w:val="auto"/>
          <w:szCs w:val="24"/>
          <w:lang w:val="hy-AM"/>
        </w:rPr>
        <w:t xml:space="preserve">ՀԱՅԱՍՏԱՆԻ ՀԱՆՐԱՊԵՏՈՒԹՅԱՆ ԿԱՌԱՎԱՐՈՒԹՅԱՆ </w:t>
      </w:r>
      <w:r w:rsidRPr="0010672B">
        <w:rPr>
          <w:rFonts w:eastAsia="Times New Roman" w:cs="Times New Roman"/>
          <w:b/>
          <w:color w:val="auto"/>
          <w:szCs w:val="24"/>
        </w:rPr>
        <w:t xml:space="preserve">2012 </w:t>
      </w:r>
      <w:r w:rsidRPr="0010672B">
        <w:rPr>
          <w:rFonts w:eastAsia="Times New Roman"/>
          <w:b/>
          <w:color w:val="auto"/>
          <w:szCs w:val="24"/>
        </w:rPr>
        <w:t>ԹՎԱԿԱՆԻ</w:t>
      </w:r>
      <w:r w:rsidRPr="0010672B">
        <w:rPr>
          <w:rFonts w:eastAsia="Times New Roman"/>
          <w:b/>
          <w:color w:val="auto"/>
          <w:szCs w:val="24"/>
          <w:lang w:val="hy-AM"/>
        </w:rPr>
        <w:t xml:space="preserve"> </w:t>
      </w:r>
      <w:r w:rsidRPr="0010672B">
        <w:rPr>
          <w:rFonts w:eastAsia="Times New Roman"/>
          <w:b/>
          <w:color w:val="auto"/>
          <w:szCs w:val="24"/>
        </w:rPr>
        <w:t>ՀՈՒԼԻՍԻ</w:t>
      </w:r>
      <w:r w:rsidRPr="0010672B">
        <w:rPr>
          <w:rFonts w:eastAsia="Times New Roman"/>
          <w:b/>
          <w:color w:val="auto"/>
          <w:szCs w:val="24"/>
          <w:lang w:val="hy-AM"/>
        </w:rPr>
        <w:t xml:space="preserve"> 19-Ի </w:t>
      </w:r>
      <w:r w:rsidRPr="0010672B">
        <w:rPr>
          <w:rFonts w:eastAsia="Times New Roman" w:cs="Times New Roman"/>
          <w:b/>
          <w:color w:val="auto"/>
          <w:szCs w:val="24"/>
        </w:rPr>
        <w:t>N 890-</w:t>
      </w:r>
      <w:r w:rsidRPr="0010672B">
        <w:rPr>
          <w:rFonts w:eastAsia="Times New Roman"/>
          <w:b/>
          <w:color w:val="auto"/>
          <w:szCs w:val="24"/>
        </w:rPr>
        <w:t>Ն</w:t>
      </w:r>
      <w:r w:rsidRPr="0010672B">
        <w:rPr>
          <w:rFonts w:eastAsia="Times New Roman"/>
          <w:b/>
          <w:color w:val="auto"/>
          <w:szCs w:val="24"/>
          <w:lang w:val="hy-AM"/>
        </w:rPr>
        <w:t xml:space="preserve"> ՈՐՈՇՄԱՆ ՄԵՋ ՓՈՓՈԽՈՒԹՅՈՒՆՆԵՐ ԵՎ ԼՐԱՑՈՒՄ ԿԱՏԱՐԵԼՈՒ ՄԱՍԻՆ</w:t>
      </w:r>
      <w:r w:rsidRPr="0010672B">
        <w:rPr>
          <w:rFonts w:eastAsia="Times New Roman"/>
          <w:b/>
          <w:color w:val="auto"/>
          <w:szCs w:val="24"/>
          <w:lang w:val="ru-RU"/>
        </w:rPr>
        <w:t>»</w:t>
      </w:r>
      <w:r w:rsidRPr="0010672B">
        <w:rPr>
          <w:rFonts w:eastAsia="Times New Roman"/>
          <w:b/>
          <w:color w:val="auto"/>
          <w:szCs w:val="24"/>
          <w:lang w:val="hy-AM"/>
        </w:rPr>
        <w:t xml:space="preserve"> ՀԱՅԱՍՏԱՆԻ ՀԱՆՐԱՊԵՏՈՒԹՅԱՆ ՈՐՈՇՄԱՆ </w:t>
      </w:r>
      <w:r w:rsidR="00A17EF6" w:rsidRPr="0010672B">
        <w:rPr>
          <w:rFonts w:eastAsia="Times New Roman"/>
          <w:b/>
          <w:color w:val="auto"/>
          <w:szCs w:val="24"/>
          <w:lang w:val="hy-AM"/>
        </w:rPr>
        <w:t>Ն</w:t>
      </w:r>
      <w:r w:rsidRPr="0010672B">
        <w:rPr>
          <w:rStyle w:val="Strong"/>
          <w:szCs w:val="24"/>
          <w:shd w:val="clear" w:color="auto" w:fill="FFFFFF"/>
          <w:lang w:val="hy-AM"/>
        </w:rPr>
        <w:t>ԱԽԱԳԾԻ</w:t>
      </w:r>
    </w:p>
    <w:p w14:paraId="55E77D89" w14:textId="77777777" w:rsidR="00857D8B" w:rsidRPr="0010672B" w:rsidRDefault="00857D8B" w:rsidP="00857D8B">
      <w:pPr>
        <w:pStyle w:val="ListParagraph"/>
        <w:spacing w:after="0"/>
        <w:ind w:left="0"/>
        <w:jc w:val="both"/>
        <w:rPr>
          <w:b/>
          <w:szCs w:val="24"/>
          <w:lang w:val="hy-AM"/>
        </w:rPr>
      </w:pPr>
      <w:r w:rsidRPr="0010672B">
        <w:rPr>
          <w:b/>
          <w:szCs w:val="24"/>
          <w:lang w:val="hy-AM"/>
        </w:rPr>
        <w:t xml:space="preserve"> </w:t>
      </w:r>
      <w:r w:rsidRPr="0010672B">
        <w:rPr>
          <w:b/>
          <w:szCs w:val="24"/>
          <w:lang w:val="hy-AM"/>
        </w:rPr>
        <w:tab/>
      </w:r>
    </w:p>
    <w:p w14:paraId="2CC7D4A7" w14:textId="77777777" w:rsidR="00857D8B" w:rsidRPr="0010672B" w:rsidRDefault="00857D8B" w:rsidP="00857D8B">
      <w:pPr>
        <w:pStyle w:val="ListParagraph"/>
        <w:spacing w:after="0" w:line="360" w:lineRule="auto"/>
        <w:ind w:left="0" w:firstLine="720"/>
        <w:jc w:val="both"/>
        <w:rPr>
          <w:b/>
          <w:szCs w:val="24"/>
          <w:lang w:val="hy-AM"/>
        </w:rPr>
      </w:pPr>
      <w:r w:rsidRPr="0010672B">
        <w:rPr>
          <w:b/>
          <w:szCs w:val="24"/>
          <w:lang w:val="hy-AM"/>
        </w:rPr>
        <w:t>1. Ընթացիկ իրավիճակը և իրավական ակտի ընդունման անհրաժեշտությունը</w:t>
      </w:r>
    </w:p>
    <w:p w14:paraId="0935C305" w14:textId="17192A0B" w:rsidR="00857D8B" w:rsidRPr="0010672B" w:rsidRDefault="00A17EF6" w:rsidP="00857D8B">
      <w:pPr>
        <w:spacing w:after="0" w:line="360" w:lineRule="auto"/>
        <w:ind w:firstLine="720"/>
        <w:jc w:val="both"/>
        <w:rPr>
          <w:szCs w:val="24"/>
          <w:lang w:val="hy-AM"/>
        </w:rPr>
      </w:pPr>
      <w:bookmarkStart w:id="0" w:name="_GoBack"/>
      <w:r w:rsidRPr="0010672B">
        <w:rPr>
          <w:lang w:val="hy-AM"/>
        </w:rPr>
        <w:t xml:space="preserve">«Հայաստանի Հանրապետության կառավարության 2012 թվականի </w:t>
      </w:r>
      <w:r w:rsidR="008F5BDB" w:rsidRPr="0010672B">
        <w:rPr>
          <w:lang w:val="hy-AM"/>
        </w:rPr>
        <w:t>հուլիսի</w:t>
      </w:r>
      <w:r w:rsidRPr="0010672B">
        <w:rPr>
          <w:lang w:val="hy-AM"/>
        </w:rPr>
        <w:t xml:space="preserve"> 19-Ի N 890-Ն որոշման մեջ փոփոխություններ և լրացում կատարելու մասին» Հայաստանի Հանրապետության որոշման նախագծի </w:t>
      </w:r>
      <w:r w:rsidRPr="0010672B">
        <w:rPr>
          <w:lang w:val="ru-RU"/>
        </w:rPr>
        <w:t>(</w:t>
      </w:r>
      <w:r w:rsidRPr="0010672B">
        <w:rPr>
          <w:lang w:val="hy-AM"/>
        </w:rPr>
        <w:t xml:space="preserve">այսուհետ՝ </w:t>
      </w:r>
      <w:r w:rsidR="006673D2" w:rsidRPr="0010672B">
        <w:rPr>
          <w:szCs w:val="24"/>
          <w:lang w:val="hy-AM"/>
        </w:rPr>
        <w:t>նախագ</w:t>
      </w:r>
      <w:r w:rsidRPr="0010672B">
        <w:rPr>
          <w:szCs w:val="24"/>
          <w:lang w:val="hy-AM"/>
        </w:rPr>
        <w:t>ի</w:t>
      </w:r>
      <w:r w:rsidR="006673D2" w:rsidRPr="0010672B">
        <w:rPr>
          <w:szCs w:val="24"/>
          <w:lang w:val="hy-AM"/>
        </w:rPr>
        <w:t>ծ</w:t>
      </w:r>
      <w:r w:rsidRPr="0010672B">
        <w:rPr>
          <w:szCs w:val="24"/>
          <w:lang w:val="ru-RU"/>
        </w:rPr>
        <w:t>)</w:t>
      </w:r>
      <w:r w:rsidR="006673D2" w:rsidRPr="0010672B">
        <w:rPr>
          <w:szCs w:val="24"/>
          <w:lang w:val="hy-AM"/>
        </w:rPr>
        <w:t xml:space="preserve"> մշակումը պայմանավորված է </w:t>
      </w:r>
      <w:r w:rsidR="00857D8B" w:rsidRPr="0010672B">
        <w:rPr>
          <w:szCs w:val="24"/>
          <w:lang w:val="hy-AM"/>
        </w:rPr>
        <w:t>«</w:t>
      </w:r>
      <w:r w:rsidR="00857D8B" w:rsidRPr="0010672B">
        <w:rPr>
          <w:rFonts w:eastAsia="Times New Roman"/>
          <w:szCs w:val="24"/>
          <w:lang w:val="hy-AM"/>
        </w:rPr>
        <w:t>«Հավատարմագրման մասին»</w:t>
      </w:r>
      <w:r w:rsidR="00857D8B" w:rsidRPr="0010672B">
        <w:rPr>
          <w:szCs w:val="24"/>
          <w:lang w:val="hy-AM"/>
        </w:rPr>
        <w:t xml:space="preserve">» օրենքում փոփոխություն և լրացում կատարելու մասին» </w:t>
      </w:r>
      <w:r w:rsidR="00857D8B" w:rsidRPr="0010672B">
        <w:rPr>
          <w:color w:val="191919"/>
          <w:shd w:val="clear" w:color="auto" w:fill="FFFFFF"/>
          <w:lang w:val="hy-AM"/>
        </w:rPr>
        <w:t>2023 թվականի մայիսի 24-ի ՀՕ 178-Ն</w:t>
      </w:r>
      <w:r w:rsidR="00857D8B" w:rsidRPr="0010672B">
        <w:rPr>
          <w:szCs w:val="24"/>
          <w:lang w:val="hy-AM"/>
        </w:rPr>
        <w:t xml:space="preserve"> օրենքի</w:t>
      </w:r>
      <w:r w:rsidR="00857D8B" w:rsidRPr="0010672B">
        <w:rPr>
          <w:szCs w:val="24"/>
          <w:shd w:val="clear" w:color="auto" w:fill="FFFFFF"/>
          <w:lang w:val="hy-AM"/>
        </w:rPr>
        <w:t xml:space="preserve"> </w:t>
      </w:r>
      <w:r w:rsidR="00857D8B" w:rsidRPr="0010672B">
        <w:rPr>
          <w:szCs w:val="24"/>
          <w:lang w:val="hy-AM"/>
        </w:rPr>
        <w:t>ընդունմամբ</w:t>
      </w:r>
      <w:r w:rsidRPr="0010672B">
        <w:rPr>
          <w:szCs w:val="24"/>
          <w:lang w:val="hy-AM"/>
        </w:rPr>
        <w:t>։</w:t>
      </w:r>
    </w:p>
    <w:bookmarkEnd w:id="0"/>
    <w:p w14:paraId="6E873AB4" w14:textId="77777777" w:rsidR="00857D8B" w:rsidRPr="0010672B" w:rsidRDefault="00857D8B" w:rsidP="00857D8B">
      <w:pPr>
        <w:spacing w:after="0" w:line="360" w:lineRule="auto"/>
        <w:ind w:firstLine="720"/>
        <w:jc w:val="both"/>
        <w:rPr>
          <w:rFonts w:cs="Courier New"/>
          <w:b/>
          <w:szCs w:val="24"/>
          <w:lang w:val="hy-AM"/>
        </w:rPr>
      </w:pPr>
      <w:r w:rsidRPr="0010672B">
        <w:rPr>
          <w:b/>
          <w:szCs w:val="24"/>
          <w:lang w:val="hy-AM"/>
        </w:rPr>
        <w:t xml:space="preserve">2. </w:t>
      </w:r>
      <w:r w:rsidRPr="0010672B">
        <w:rPr>
          <w:rFonts w:cs="Courier New"/>
          <w:b/>
          <w:szCs w:val="24"/>
          <w:lang w:val="hy-AM"/>
        </w:rPr>
        <w:t>Առաջարկվող կարգավորումների բնույթը</w:t>
      </w:r>
    </w:p>
    <w:p w14:paraId="4BE9E90B" w14:textId="05813028" w:rsidR="00BB1CDD" w:rsidRPr="0010672B" w:rsidRDefault="00857D8B" w:rsidP="00BB1CDD">
      <w:pPr>
        <w:tabs>
          <w:tab w:val="left" w:pos="990"/>
        </w:tabs>
        <w:spacing w:after="0" w:line="360" w:lineRule="auto"/>
        <w:ind w:firstLine="720"/>
        <w:jc w:val="both"/>
        <w:rPr>
          <w:lang w:val="hy-AM"/>
        </w:rPr>
      </w:pPr>
      <w:r w:rsidRPr="0010672B">
        <w:rPr>
          <w:szCs w:val="24"/>
          <w:lang w:val="hy-AM"/>
        </w:rPr>
        <w:t xml:space="preserve">Ներկայացվող նախագծով </w:t>
      </w:r>
      <w:r w:rsidR="006673D2" w:rsidRPr="0010672B">
        <w:rPr>
          <w:lang w:val="hy-AM"/>
        </w:rPr>
        <w:t>կարգավորվ</w:t>
      </w:r>
      <w:r w:rsidR="00FD4C20" w:rsidRPr="0010672B">
        <w:rPr>
          <w:lang w:val="hy-AM"/>
        </w:rPr>
        <w:t xml:space="preserve">ում </w:t>
      </w:r>
      <w:r w:rsidR="00DF6984" w:rsidRPr="0010672B">
        <w:rPr>
          <w:lang w:val="hy-AM"/>
        </w:rPr>
        <w:t xml:space="preserve">են այն պահանջները, որոնք առաջադրվել են </w:t>
      </w:r>
      <w:r w:rsidR="00FD4C20" w:rsidRPr="0010672B">
        <w:rPr>
          <w:szCs w:val="24"/>
          <w:lang w:val="hy-AM"/>
        </w:rPr>
        <w:t>«</w:t>
      </w:r>
      <w:r w:rsidR="00FD4C20" w:rsidRPr="0010672B">
        <w:rPr>
          <w:rFonts w:eastAsia="Times New Roman"/>
          <w:szCs w:val="24"/>
          <w:lang w:val="hy-AM"/>
        </w:rPr>
        <w:t>«Հավատարմագրման մասին»</w:t>
      </w:r>
      <w:r w:rsidR="00FD4C20" w:rsidRPr="0010672B">
        <w:rPr>
          <w:szCs w:val="24"/>
          <w:lang w:val="hy-AM"/>
        </w:rPr>
        <w:t xml:space="preserve">» օրենքում փոփոխություն և լրացում կատարելու մասին» </w:t>
      </w:r>
      <w:r w:rsidR="00FD4C20" w:rsidRPr="0010672B">
        <w:rPr>
          <w:color w:val="191919"/>
          <w:shd w:val="clear" w:color="auto" w:fill="FFFFFF"/>
          <w:lang w:val="hy-AM"/>
        </w:rPr>
        <w:t>2023 թվականի մայիսի 24-ի ՀՕ 178-Ն</w:t>
      </w:r>
      <w:r w:rsidR="00FD4C20" w:rsidRPr="0010672B">
        <w:rPr>
          <w:szCs w:val="24"/>
          <w:lang w:val="hy-AM"/>
        </w:rPr>
        <w:t xml:space="preserve"> օրենքով</w:t>
      </w:r>
      <w:r w:rsidR="00A60A5F" w:rsidRPr="0010672B">
        <w:rPr>
          <w:lang w:val="hy-AM"/>
        </w:rPr>
        <w:t>, մասնավորապես</w:t>
      </w:r>
      <w:r w:rsidR="00BB1CDD" w:rsidRPr="0010672B">
        <w:rPr>
          <w:rFonts w:ascii="Cambria Math" w:hAnsi="Cambria Math" w:cs="Cambria Math"/>
          <w:lang w:val="hy-AM"/>
        </w:rPr>
        <w:t>․</w:t>
      </w:r>
    </w:p>
    <w:p w14:paraId="4C3568EF" w14:textId="7067CE3A" w:rsidR="00A60A5F" w:rsidRPr="0010672B" w:rsidRDefault="00DF6984" w:rsidP="00BB1CDD">
      <w:pPr>
        <w:pStyle w:val="ListParagraph"/>
        <w:numPr>
          <w:ilvl w:val="0"/>
          <w:numId w:val="3"/>
        </w:numPr>
        <w:tabs>
          <w:tab w:val="left" w:pos="990"/>
        </w:tabs>
        <w:spacing w:after="0" w:line="360" w:lineRule="auto"/>
        <w:ind w:left="0" w:firstLine="720"/>
        <w:jc w:val="both"/>
        <w:rPr>
          <w:lang w:val="hy-AM"/>
        </w:rPr>
      </w:pPr>
      <w:r w:rsidRPr="0010672B">
        <w:rPr>
          <w:rFonts w:eastAsia="Times New Roman"/>
          <w:szCs w:val="24"/>
          <w:lang w:val="hy-AM"/>
        </w:rPr>
        <w:t>«Հավատարմագրման մասին»</w:t>
      </w:r>
      <w:r w:rsidRPr="0010672B">
        <w:rPr>
          <w:szCs w:val="24"/>
          <w:lang w:val="hy-AM"/>
        </w:rPr>
        <w:t xml:space="preserve"> օրենքի 4-րդ հոդվածի 1-ին մասի 4-րդ կետում</w:t>
      </w:r>
      <w:r w:rsidR="00FD4C20" w:rsidRPr="0010672B">
        <w:rPr>
          <w:szCs w:val="24"/>
        </w:rPr>
        <w:t xml:space="preserve"> </w:t>
      </w:r>
      <w:r w:rsidR="00A17EF6" w:rsidRPr="0010672B">
        <w:rPr>
          <w:szCs w:val="24"/>
          <w:lang w:val="hy-AM"/>
        </w:rPr>
        <w:t xml:space="preserve"> </w:t>
      </w:r>
      <w:r w:rsidR="00BB1CDD" w:rsidRPr="0010672B">
        <w:rPr>
          <w:szCs w:val="24"/>
          <w:lang w:val="hy-AM"/>
        </w:rPr>
        <w:t xml:space="preserve">սահմանվել է </w:t>
      </w:r>
      <w:r w:rsidR="00BB1CDD" w:rsidRPr="0010672B">
        <w:rPr>
          <w:lang w:val="hy-AM"/>
        </w:rPr>
        <w:t xml:space="preserve">պահանջ, համաձայն որի անհրաժեշտ է </w:t>
      </w:r>
      <w:r w:rsidRPr="0010672B">
        <w:rPr>
          <w:lang w:val="hy-AM"/>
        </w:rPr>
        <w:t xml:space="preserve">ստեղծել պայմաններ ԱՐՄՆԱԲ-ի և նրա կողմից հավատարմագրված ՀԳՄ-ների գործունեության արդյունքների </w:t>
      </w:r>
      <w:r w:rsidR="00BB1CDD" w:rsidRPr="0010672B">
        <w:rPr>
          <w:lang w:val="hy-AM"/>
        </w:rPr>
        <w:t xml:space="preserve">ոչ միայն </w:t>
      </w:r>
      <w:r w:rsidRPr="0010672B">
        <w:rPr>
          <w:lang w:val="hy-AM"/>
        </w:rPr>
        <w:t>միջազգային</w:t>
      </w:r>
      <w:r w:rsidR="00BB1CDD" w:rsidRPr="0010672B">
        <w:rPr>
          <w:lang w:val="hy-AM"/>
        </w:rPr>
        <w:t>, այլ նա</w:t>
      </w:r>
      <w:r w:rsidRPr="0010672B">
        <w:rPr>
          <w:lang w:val="hy-AM"/>
        </w:rPr>
        <w:t>և տարածաշրջանային ճանաչման համար</w:t>
      </w:r>
      <w:r w:rsidR="00BB1CDD" w:rsidRPr="0010672B">
        <w:rPr>
          <w:lang w:val="hy-AM"/>
        </w:rPr>
        <w:t xml:space="preserve">։ Այս պահանջը ներառվել է նաև </w:t>
      </w:r>
      <w:r w:rsidRPr="0010672B">
        <w:t xml:space="preserve"> </w:t>
      </w:r>
      <w:r w:rsidR="00FD4C20" w:rsidRPr="0010672B">
        <w:rPr>
          <w:lang w:val="hy-AM"/>
        </w:rPr>
        <w:t xml:space="preserve">որոշման </w:t>
      </w:r>
      <w:r w:rsidR="00BB1CDD" w:rsidRPr="0010672B">
        <w:rPr>
          <w:lang w:val="hy-AM"/>
        </w:rPr>
        <w:t>նախագծում։</w:t>
      </w:r>
    </w:p>
    <w:p w14:paraId="7910CE01" w14:textId="27EF2285" w:rsidR="00BB1CDD" w:rsidRPr="0010672B" w:rsidRDefault="00BB1CDD" w:rsidP="00BB1CDD">
      <w:pPr>
        <w:pStyle w:val="ListParagraph"/>
        <w:numPr>
          <w:ilvl w:val="0"/>
          <w:numId w:val="3"/>
        </w:numPr>
        <w:tabs>
          <w:tab w:val="left" w:pos="990"/>
        </w:tabs>
        <w:spacing w:after="0" w:line="360" w:lineRule="auto"/>
        <w:ind w:left="0" w:firstLine="720"/>
        <w:jc w:val="both"/>
        <w:rPr>
          <w:lang w:val="hy-AM"/>
        </w:rPr>
      </w:pPr>
      <w:r w:rsidRPr="0010672B">
        <w:rPr>
          <w:rFonts w:eastAsia="Times New Roman"/>
          <w:szCs w:val="24"/>
          <w:lang w:val="hy-AM"/>
        </w:rPr>
        <w:t>«Հավատարմագրման մասին»</w:t>
      </w:r>
      <w:r w:rsidRPr="0010672B">
        <w:rPr>
          <w:szCs w:val="24"/>
          <w:lang w:val="hy-AM"/>
        </w:rPr>
        <w:t xml:space="preserve"> օրենքի 8-րդ հոդվածի 4-րդ մասի 2-րդ կետում հավատարմագրման ազգային մարմնի համար սահմանվել է </w:t>
      </w:r>
      <w:r w:rsidR="0010672B" w:rsidRPr="0010672B">
        <w:rPr>
          <w:szCs w:val="24"/>
          <w:lang w:val="hy-AM"/>
        </w:rPr>
        <w:t xml:space="preserve">համապատասխանության գնահատման մարմիններին </w:t>
      </w:r>
      <w:r w:rsidRPr="0010672B">
        <w:rPr>
          <w:lang w:val="hy-AM"/>
        </w:rPr>
        <w:t>խորհրդատվություն չտրամադրելու մասին</w:t>
      </w:r>
      <w:r w:rsidR="00FD4C20" w:rsidRPr="0010672B">
        <w:rPr>
          <w:lang w:val="hy-AM"/>
        </w:rPr>
        <w:t xml:space="preserve"> պահանջ</w:t>
      </w:r>
      <w:r w:rsidRPr="0010672B">
        <w:rPr>
          <w:lang w:val="hy-AM"/>
        </w:rPr>
        <w:t xml:space="preserve">, որի հիման վրա ուժը կորցրած է ճանաչվել Կառավարության 2012 թվականի հուլիսի 19-ի N 890-Ն որոշման </w:t>
      </w:r>
      <w:r w:rsidR="00A60A5F" w:rsidRPr="0010672B">
        <w:rPr>
          <w:lang w:val="hy-AM"/>
        </w:rPr>
        <w:t>2-րդ կետի 3-րդ ենթակետի «ա</w:t>
      </w:r>
      <w:r w:rsidR="00A60A5F" w:rsidRPr="0010672B">
        <w:rPr>
          <w:rFonts w:ascii="Cambria Math" w:hAnsi="Cambria Math" w:cs="Cambria Math"/>
          <w:lang w:val="hy-AM"/>
        </w:rPr>
        <w:t>․</w:t>
      </w:r>
      <w:r w:rsidR="00A60A5F" w:rsidRPr="0010672B">
        <w:rPr>
          <w:lang w:val="hy-AM"/>
        </w:rPr>
        <w:t>» պարբերություն</w:t>
      </w:r>
      <w:r w:rsidRPr="0010672B">
        <w:rPr>
          <w:lang w:val="hy-AM"/>
        </w:rPr>
        <w:t>ը</w:t>
      </w:r>
      <w:r w:rsidRPr="0010672B">
        <w:rPr>
          <w:rFonts w:ascii="Cambria Math" w:hAnsi="Cambria Math" w:cs="Cambria Math"/>
          <w:lang w:val="hy-AM"/>
        </w:rPr>
        <w:t>․</w:t>
      </w:r>
    </w:p>
    <w:p w14:paraId="12E5FCFD" w14:textId="3EB47D00" w:rsidR="00BB1CDD" w:rsidRPr="0010672B" w:rsidRDefault="00A17EF6" w:rsidP="00BB1CDD">
      <w:pPr>
        <w:pStyle w:val="ListParagraph"/>
        <w:numPr>
          <w:ilvl w:val="0"/>
          <w:numId w:val="3"/>
        </w:numPr>
        <w:tabs>
          <w:tab w:val="left" w:pos="990"/>
        </w:tabs>
        <w:spacing w:after="0" w:line="360" w:lineRule="auto"/>
        <w:ind w:left="0" w:firstLine="720"/>
        <w:jc w:val="both"/>
        <w:rPr>
          <w:lang w:val="hy-AM"/>
        </w:rPr>
      </w:pPr>
      <w:r w:rsidRPr="0010672B">
        <w:rPr>
          <w:lang w:val="hy-AM"/>
        </w:rPr>
        <w:t xml:space="preserve">Օրենքի պահանջներից ելնելով </w:t>
      </w:r>
      <w:proofErr w:type="spellStart"/>
      <w:r w:rsidRPr="0010672B">
        <w:rPr>
          <w:lang w:val="hy-AM"/>
        </w:rPr>
        <w:t>խ</w:t>
      </w:r>
      <w:r w:rsidR="00BB1CDD" w:rsidRPr="0010672B">
        <w:rPr>
          <w:lang w:val="hy-AM"/>
        </w:rPr>
        <w:t>մբագրվել</w:t>
      </w:r>
      <w:proofErr w:type="spellEnd"/>
      <w:r w:rsidR="00BB1CDD" w:rsidRPr="0010672B">
        <w:rPr>
          <w:lang w:val="hy-AM"/>
        </w:rPr>
        <w:t xml:space="preserve"> և </w:t>
      </w:r>
      <w:proofErr w:type="spellStart"/>
      <w:r w:rsidR="00BB1CDD" w:rsidRPr="0010672B">
        <w:rPr>
          <w:lang w:val="hy-AM"/>
        </w:rPr>
        <w:t>լրամշակվել</w:t>
      </w:r>
      <w:proofErr w:type="spellEnd"/>
      <w:r w:rsidR="00BB1CDD" w:rsidRPr="0010672B">
        <w:rPr>
          <w:lang w:val="hy-AM"/>
        </w:rPr>
        <w:t xml:space="preserve"> է </w:t>
      </w:r>
      <w:r w:rsidR="0010672B" w:rsidRPr="0010672B">
        <w:rPr>
          <w:lang w:val="hy-AM"/>
        </w:rPr>
        <w:t xml:space="preserve">նաև </w:t>
      </w:r>
      <w:r w:rsidR="00BB1CDD" w:rsidRPr="0010672B">
        <w:rPr>
          <w:lang w:val="hy-AM"/>
        </w:rPr>
        <w:t xml:space="preserve">Կառավարության 2012 թվականի հուլիսի 19-ի N 890-Ն որոշման </w:t>
      </w:r>
      <w:r w:rsidR="00A60A5F" w:rsidRPr="0010672B">
        <w:rPr>
          <w:lang w:val="hy-AM"/>
        </w:rPr>
        <w:t>3-րդ ենթակետի «բ</w:t>
      </w:r>
      <w:r w:rsidR="00A60A5F" w:rsidRPr="0010672B">
        <w:rPr>
          <w:rFonts w:ascii="Cambria Math" w:hAnsi="Cambria Math" w:cs="Cambria Math"/>
          <w:lang w:val="hy-AM"/>
        </w:rPr>
        <w:t>․</w:t>
      </w:r>
      <w:r w:rsidR="00A60A5F" w:rsidRPr="0010672B">
        <w:rPr>
          <w:lang w:val="hy-AM"/>
        </w:rPr>
        <w:t>» պարբերությունը</w:t>
      </w:r>
      <w:r w:rsidR="00BB1CDD" w:rsidRPr="0010672B">
        <w:rPr>
          <w:lang w:val="hy-AM"/>
        </w:rPr>
        <w:t xml:space="preserve">։ </w:t>
      </w:r>
      <w:r w:rsidR="00A60A5F" w:rsidRPr="0010672B">
        <w:rPr>
          <w:lang w:val="hy-AM"/>
        </w:rPr>
        <w:t xml:space="preserve"> </w:t>
      </w:r>
    </w:p>
    <w:p w14:paraId="4BA637A7" w14:textId="77777777" w:rsidR="00857D8B" w:rsidRPr="0010672B" w:rsidRDefault="00857D8B" w:rsidP="00857D8B">
      <w:pPr>
        <w:tabs>
          <w:tab w:val="left" w:pos="567"/>
        </w:tabs>
        <w:spacing w:after="0" w:line="360" w:lineRule="auto"/>
        <w:jc w:val="both"/>
        <w:rPr>
          <w:b/>
          <w:szCs w:val="24"/>
          <w:lang w:val="hy-AM"/>
        </w:rPr>
      </w:pPr>
      <w:r w:rsidRPr="0010672B">
        <w:rPr>
          <w:szCs w:val="24"/>
          <w:shd w:val="clear" w:color="auto" w:fill="FFFFFF"/>
          <w:lang w:val="hy-AM"/>
        </w:rPr>
        <w:tab/>
      </w:r>
      <w:r w:rsidRPr="0010672B">
        <w:rPr>
          <w:b/>
          <w:szCs w:val="24"/>
          <w:lang w:val="hy-AM"/>
        </w:rPr>
        <w:t xml:space="preserve">3. </w:t>
      </w:r>
      <w:r w:rsidRPr="0010672B">
        <w:rPr>
          <w:rFonts w:cs="Courier New"/>
          <w:b/>
          <w:szCs w:val="24"/>
          <w:lang w:val="hy-AM"/>
        </w:rPr>
        <w:t>Նախագծի մշակման գործընթացում ներգրավված ինստիտուտները և անձինք</w:t>
      </w:r>
    </w:p>
    <w:p w14:paraId="42B1DCA2" w14:textId="0446AB8C" w:rsidR="00857D8B" w:rsidRPr="0010672B" w:rsidRDefault="00857D8B" w:rsidP="00857D8B">
      <w:pPr>
        <w:spacing w:after="0" w:line="360" w:lineRule="auto"/>
        <w:ind w:firstLine="720"/>
        <w:jc w:val="both"/>
        <w:rPr>
          <w:szCs w:val="24"/>
          <w:lang w:val="hy-AM"/>
        </w:rPr>
      </w:pPr>
      <w:r w:rsidRPr="0010672B">
        <w:rPr>
          <w:szCs w:val="24"/>
          <w:lang w:val="hy-AM"/>
        </w:rPr>
        <w:t xml:space="preserve">Նախագիծը մշակվել է Էկոնոմիկայի նախարարության </w:t>
      </w:r>
      <w:r w:rsidR="00293D68" w:rsidRPr="0010672B">
        <w:rPr>
          <w:szCs w:val="24"/>
          <w:lang w:val="hy-AM"/>
        </w:rPr>
        <w:t xml:space="preserve">և </w:t>
      </w:r>
      <w:r w:rsidR="00293D68" w:rsidRPr="0010672B">
        <w:rPr>
          <w:rFonts w:eastAsia="Times New Roman"/>
          <w:szCs w:val="24"/>
          <w:lang w:val="hy-AM"/>
        </w:rPr>
        <w:t>«</w:t>
      </w:r>
      <w:r w:rsidR="00293D68" w:rsidRPr="0010672B">
        <w:rPr>
          <w:szCs w:val="24"/>
          <w:lang w:val="hy-AM"/>
        </w:rPr>
        <w:t xml:space="preserve">Հավատարմագրման ազգային մարմին ՊՈԱԿ-ի </w:t>
      </w:r>
      <w:r w:rsidRPr="0010672B">
        <w:rPr>
          <w:szCs w:val="24"/>
          <w:lang w:val="hy-AM"/>
        </w:rPr>
        <w:t>աշխատակիցների կողմից:</w:t>
      </w:r>
    </w:p>
    <w:p w14:paraId="3C69F9F6" w14:textId="77777777" w:rsidR="00857D8B" w:rsidRPr="0010672B" w:rsidRDefault="00857D8B" w:rsidP="00857D8B">
      <w:pPr>
        <w:spacing w:after="0" w:line="360" w:lineRule="auto"/>
        <w:ind w:firstLine="720"/>
        <w:jc w:val="both"/>
        <w:rPr>
          <w:b/>
          <w:szCs w:val="24"/>
          <w:lang w:val="hy-AM"/>
        </w:rPr>
      </w:pPr>
      <w:r w:rsidRPr="0010672B">
        <w:rPr>
          <w:b/>
          <w:szCs w:val="24"/>
          <w:lang w:val="hy-AM"/>
        </w:rPr>
        <w:t>4. Ակնկալվող արդյունքը</w:t>
      </w:r>
    </w:p>
    <w:p w14:paraId="48A7144E" w14:textId="318A4883" w:rsidR="00857D8B" w:rsidRPr="0010672B" w:rsidRDefault="00857D8B" w:rsidP="00857D8B">
      <w:pPr>
        <w:spacing w:after="0" w:line="360" w:lineRule="auto"/>
        <w:ind w:firstLine="720"/>
        <w:jc w:val="both"/>
        <w:rPr>
          <w:szCs w:val="24"/>
          <w:lang w:val="hy-AM"/>
        </w:rPr>
      </w:pPr>
      <w:r w:rsidRPr="0010672B">
        <w:rPr>
          <w:szCs w:val="24"/>
          <w:lang w:val="hy-AM"/>
        </w:rPr>
        <w:lastRenderedPageBreak/>
        <w:t xml:space="preserve">Նախագծի ընդունմամբ </w:t>
      </w:r>
      <w:r w:rsidR="00F87726" w:rsidRPr="0010672B">
        <w:rPr>
          <w:lang w:val="hy-AM"/>
        </w:rPr>
        <w:t>Կառավարության 2012 թվականի հուլիսի 19-ի N 890-Ն որոշմամբ սահմանված պահանջներ</w:t>
      </w:r>
      <w:r w:rsidR="0010672B" w:rsidRPr="0010672B">
        <w:rPr>
          <w:lang w:val="hy-AM"/>
        </w:rPr>
        <w:t xml:space="preserve">ը </w:t>
      </w:r>
      <w:proofErr w:type="spellStart"/>
      <w:r w:rsidR="0010672B" w:rsidRPr="0010672B">
        <w:rPr>
          <w:lang w:val="hy-AM"/>
        </w:rPr>
        <w:t>կ</w:t>
      </w:r>
      <w:r w:rsidR="00F87726" w:rsidRPr="0010672B">
        <w:rPr>
          <w:lang w:val="hy-AM"/>
        </w:rPr>
        <w:t>համապատասխան</w:t>
      </w:r>
      <w:r w:rsidR="0010672B" w:rsidRPr="0010672B">
        <w:rPr>
          <w:lang w:val="hy-AM"/>
        </w:rPr>
        <w:t>եցվեն</w:t>
      </w:r>
      <w:proofErr w:type="spellEnd"/>
      <w:r w:rsidR="00F87726" w:rsidRPr="0010672B">
        <w:rPr>
          <w:lang w:val="hy-AM"/>
        </w:rPr>
        <w:t xml:space="preserve">  </w:t>
      </w:r>
      <w:r w:rsidR="00F87726" w:rsidRPr="0010672B">
        <w:rPr>
          <w:szCs w:val="24"/>
          <w:lang w:val="hy-AM"/>
        </w:rPr>
        <w:t>«</w:t>
      </w:r>
      <w:r w:rsidR="00F87726" w:rsidRPr="0010672B">
        <w:rPr>
          <w:rFonts w:eastAsia="Times New Roman"/>
          <w:szCs w:val="24"/>
          <w:lang w:val="hy-AM"/>
        </w:rPr>
        <w:t>«Հավատարմագրման մասին»</w:t>
      </w:r>
      <w:r w:rsidR="00F87726" w:rsidRPr="0010672B">
        <w:rPr>
          <w:szCs w:val="24"/>
          <w:lang w:val="hy-AM"/>
        </w:rPr>
        <w:t>» օրենք</w:t>
      </w:r>
      <w:r w:rsidR="0010672B" w:rsidRPr="0010672B">
        <w:rPr>
          <w:szCs w:val="24"/>
          <w:lang w:val="hy-AM"/>
        </w:rPr>
        <w:t>ով սահմանված պահանջների</w:t>
      </w:r>
      <w:r w:rsidR="00F87726" w:rsidRPr="0010672B">
        <w:rPr>
          <w:szCs w:val="24"/>
          <w:lang w:val="hy-AM"/>
        </w:rPr>
        <w:t xml:space="preserve">ն։ </w:t>
      </w:r>
      <w:r w:rsidR="00F87726" w:rsidRPr="0010672B">
        <w:rPr>
          <w:lang w:val="hy-AM"/>
        </w:rPr>
        <w:t xml:space="preserve"> </w:t>
      </w:r>
    </w:p>
    <w:p w14:paraId="4CC2C82E" w14:textId="77777777" w:rsidR="00857D8B" w:rsidRPr="0010672B" w:rsidRDefault="00857D8B" w:rsidP="00857D8B">
      <w:pPr>
        <w:pStyle w:val="ListParagraph"/>
        <w:tabs>
          <w:tab w:val="left" w:pos="1080"/>
        </w:tabs>
        <w:spacing w:after="0" w:line="360" w:lineRule="auto"/>
        <w:ind w:left="0" w:firstLine="720"/>
        <w:jc w:val="both"/>
        <w:rPr>
          <w:b/>
          <w:szCs w:val="24"/>
          <w:lang w:val="hy-AM"/>
        </w:rPr>
      </w:pPr>
      <w:r w:rsidRPr="0010672B">
        <w:rPr>
          <w:szCs w:val="24"/>
          <w:lang w:val="hy-AM"/>
        </w:rPr>
        <w:t xml:space="preserve"> </w:t>
      </w:r>
      <w:r w:rsidRPr="0010672B">
        <w:rPr>
          <w:b/>
          <w:szCs w:val="24"/>
          <w:lang w:val="hy-AM"/>
        </w:rPr>
        <w:t>5</w:t>
      </w:r>
      <w:r w:rsidRPr="0010672B">
        <w:rPr>
          <w:rFonts w:ascii="Cambria Math" w:hAnsi="Cambria Math" w:cs="Cambria Math"/>
          <w:b/>
          <w:szCs w:val="24"/>
          <w:lang w:val="hy-AM"/>
        </w:rPr>
        <w:t>․</w:t>
      </w:r>
      <w:r w:rsidRPr="0010672B">
        <w:rPr>
          <w:b/>
          <w:szCs w:val="24"/>
          <w:lang w:val="hy-AM"/>
        </w:rPr>
        <w:t xml:space="preserve"> Այլ տեղեկություններ</w:t>
      </w:r>
      <w:r w:rsidRPr="0010672B">
        <w:rPr>
          <w:rFonts w:ascii="Cambria Math" w:hAnsi="Cambria Math" w:cs="Cambria Math"/>
          <w:b/>
          <w:szCs w:val="24"/>
          <w:lang w:val="hy-AM"/>
        </w:rPr>
        <w:t>․</w:t>
      </w:r>
    </w:p>
    <w:p w14:paraId="6786705D" w14:textId="77777777" w:rsidR="00857D8B" w:rsidRPr="0010672B" w:rsidRDefault="00857D8B" w:rsidP="00857D8B">
      <w:pPr>
        <w:tabs>
          <w:tab w:val="left" w:pos="1080"/>
        </w:tabs>
        <w:spacing w:after="0" w:line="360" w:lineRule="auto"/>
        <w:ind w:firstLine="720"/>
        <w:jc w:val="both"/>
        <w:rPr>
          <w:szCs w:val="24"/>
          <w:lang w:val="hy-AM"/>
        </w:rPr>
      </w:pPr>
      <w:r w:rsidRPr="0010672B">
        <w:rPr>
          <w:szCs w:val="24"/>
          <w:lang w:val="hy-AM"/>
        </w:rPr>
        <w:t>Նախագծի ընդունման կապակցությամբ Հայաստանի Հանրապետության պետական բյուջեի եկամուտների էական նվազեցում կամ ծախսերի ավելացում չի առաջանում։</w:t>
      </w:r>
    </w:p>
    <w:p w14:paraId="2B918FF4" w14:textId="43B47AFC" w:rsidR="00857D8B" w:rsidRPr="0010672B" w:rsidRDefault="00857D8B" w:rsidP="00857D8B">
      <w:pPr>
        <w:tabs>
          <w:tab w:val="left" w:pos="1080"/>
        </w:tabs>
        <w:spacing w:after="0" w:line="360" w:lineRule="auto"/>
        <w:ind w:firstLine="720"/>
        <w:jc w:val="both"/>
        <w:rPr>
          <w:szCs w:val="24"/>
          <w:lang w:val="hy-AM"/>
        </w:rPr>
      </w:pPr>
      <w:r w:rsidRPr="0010672B">
        <w:rPr>
          <w:szCs w:val="24"/>
          <w:lang w:val="hy-AM"/>
        </w:rPr>
        <w:t xml:space="preserve">Նախագիծը դրվել </w:t>
      </w:r>
      <w:r w:rsidR="00EF45E0" w:rsidRPr="0010672B">
        <w:rPr>
          <w:szCs w:val="24"/>
          <w:lang w:val="hy-AM"/>
        </w:rPr>
        <w:t xml:space="preserve">է </w:t>
      </w:r>
      <w:r w:rsidRPr="0010672B">
        <w:rPr>
          <w:szCs w:val="24"/>
          <w:lang w:val="hy-AM"/>
        </w:rPr>
        <w:t>հանրային քննարկման։</w:t>
      </w:r>
    </w:p>
    <w:p w14:paraId="0A4C5A43" w14:textId="77777777" w:rsidR="00857D8B" w:rsidRPr="0010672B" w:rsidRDefault="00857D8B" w:rsidP="00857D8B">
      <w:pPr>
        <w:pStyle w:val="NormalWeb"/>
        <w:widowControl w:val="0"/>
        <w:spacing w:before="0" w:beforeAutospacing="0" w:after="0" w:afterAutospacing="0" w:line="360" w:lineRule="auto"/>
        <w:ind w:right="113" w:firstLine="720"/>
        <w:jc w:val="both"/>
        <w:rPr>
          <w:rFonts w:ascii="GHEA Grapalat" w:eastAsiaTheme="minorHAnsi" w:hAnsi="GHEA Grapalat" w:cstheme="minorBidi"/>
          <w:b/>
          <w:noProof/>
          <w:lang w:val="hy-AM"/>
        </w:rPr>
      </w:pPr>
      <w:r w:rsidRPr="0010672B">
        <w:rPr>
          <w:rFonts w:ascii="GHEA Grapalat" w:eastAsiaTheme="minorHAnsi" w:hAnsi="GHEA Grapalat" w:cstheme="minorBidi"/>
          <w:b/>
          <w:noProof/>
          <w:lang w:val="hy-AM"/>
        </w:rPr>
        <w:t>6</w:t>
      </w:r>
      <w:r w:rsidRPr="0010672B">
        <w:rPr>
          <w:rFonts w:ascii="Cambria Math" w:eastAsiaTheme="minorHAnsi" w:hAnsi="Cambria Math" w:cs="Cambria Math"/>
          <w:b/>
          <w:noProof/>
          <w:lang w:val="hy-AM"/>
        </w:rPr>
        <w:t>․</w:t>
      </w:r>
      <w:r w:rsidRPr="0010672B">
        <w:rPr>
          <w:rFonts w:ascii="GHEA Grapalat" w:eastAsiaTheme="minorHAnsi" w:hAnsi="GHEA Grapalat" w:cstheme="minorBidi"/>
          <w:b/>
          <w:noProof/>
          <w:lang w:val="hy-AM"/>
        </w:rPr>
        <w:t xml:space="preserve"> Կապը ռազմավարական փաստաթղթերի հետ. Հայաստանի վերափոխման ռազմավարություն 2050, Կառավարության 2021-2026թթ. ծրագիր, ոլորտային և/կամ այլ ռազմավարություններ</w:t>
      </w:r>
      <w:r w:rsidRPr="0010672B">
        <w:rPr>
          <w:rFonts w:ascii="Cambria Math" w:eastAsiaTheme="minorHAnsi" w:hAnsi="Cambria Math" w:cs="Cambria Math"/>
          <w:b/>
          <w:noProof/>
          <w:lang w:val="hy-AM"/>
        </w:rPr>
        <w:t>․</w:t>
      </w:r>
    </w:p>
    <w:p w14:paraId="2E2F6EEB" w14:textId="77777777" w:rsidR="00857D8B" w:rsidRPr="0010672B" w:rsidRDefault="00857D8B" w:rsidP="00857D8B">
      <w:pPr>
        <w:tabs>
          <w:tab w:val="left" w:pos="1080"/>
        </w:tabs>
        <w:spacing w:after="0" w:line="360" w:lineRule="auto"/>
        <w:ind w:firstLine="720"/>
        <w:jc w:val="both"/>
        <w:rPr>
          <w:szCs w:val="24"/>
          <w:lang w:val="hy-AM"/>
        </w:rPr>
      </w:pPr>
      <w:r w:rsidRPr="0010672B">
        <w:rPr>
          <w:rFonts w:cstheme="minorBidi"/>
          <w:noProof/>
          <w:lang w:val="hy-AM"/>
        </w:rPr>
        <w:t xml:space="preserve">Նախագիծը չի բխում Հայաստանի վերափոխման ռազմավարություն 2050, Կառավարության 2021-2026թթ. ծրագրից, </w:t>
      </w:r>
      <w:r w:rsidR="001B41A2" w:rsidRPr="0010672B">
        <w:rPr>
          <w:rFonts w:cstheme="minorBidi"/>
          <w:noProof/>
          <w:lang w:val="hy-AM"/>
        </w:rPr>
        <w:t xml:space="preserve">ինչպես նաև </w:t>
      </w:r>
      <w:r w:rsidRPr="0010672B">
        <w:rPr>
          <w:rFonts w:cstheme="minorBidi"/>
          <w:noProof/>
          <w:lang w:val="hy-AM"/>
        </w:rPr>
        <w:t>ոլորտային և/կամ այլ ռազմավարություններից</w:t>
      </w:r>
    </w:p>
    <w:p w14:paraId="6CBEF826" w14:textId="77777777" w:rsidR="00857D8B" w:rsidRPr="0010672B" w:rsidRDefault="00857D8B" w:rsidP="00857D8B">
      <w:pPr>
        <w:tabs>
          <w:tab w:val="left" w:pos="1080"/>
        </w:tabs>
        <w:spacing w:after="0"/>
        <w:ind w:firstLine="720"/>
        <w:jc w:val="both"/>
        <w:rPr>
          <w:szCs w:val="24"/>
          <w:lang w:val="hy-AM"/>
        </w:rPr>
      </w:pPr>
    </w:p>
    <w:p w14:paraId="7542AE48" w14:textId="77777777" w:rsidR="00857D8B" w:rsidRPr="0010672B" w:rsidRDefault="00857D8B" w:rsidP="00857D8B">
      <w:pPr>
        <w:spacing w:after="0"/>
        <w:rPr>
          <w:lang w:val="hy-AM"/>
        </w:rPr>
      </w:pPr>
    </w:p>
    <w:p w14:paraId="1A24F054" w14:textId="77777777" w:rsidR="006C52F5" w:rsidRPr="0010672B" w:rsidRDefault="006C52F5">
      <w:pPr>
        <w:rPr>
          <w:lang w:val="hy-AM"/>
        </w:rPr>
      </w:pPr>
    </w:p>
    <w:sectPr w:rsidR="006C52F5" w:rsidRPr="0010672B" w:rsidSect="00176E62">
      <w:pgSz w:w="11906" w:h="16838"/>
      <w:pgMar w:top="576" w:right="562" w:bottom="562" w:left="1138" w:header="0" w:footer="58"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3500"/>
    <w:multiLevelType w:val="hybridMultilevel"/>
    <w:tmpl w:val="023E3C6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12B5694"/>
    <w:multiLevelType w:val="hybridMultilevel"/>
    <w:tmpl w:val="62C44E6A"/>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 w15:restartNumberingAfterBreak="0">
    <w:nsid w:val="679D3AF7"/>
    <w:multiLevelType w:val="hybridMultilevel"/>
    <w:tmpl w:val="91A030F8"/>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4BE"/>
    <w:rsid w:val="00040EC2"/>
    <w:rsid w:val="00050633"/>
    <w:rsid w:val="000B22AB"/>
    <w:rsid w:val="000C0761"/>
    <w:rsid w:val="0010672B"/>
    <w:rsid w:val="001164BE"/>
    <w:rsid w:val="00176E62"/>
    <w:rsid w:val="00185FCA"/>
    <w:rsid w:val="00190559"/>
    <w:rsid w:val="001B41A2"/>
    <w:rsid w:val="00293D68"/>
    <w:rsid w:val="00316919"/>
    <w:rsid w:val="00332400"/>
    <w:rsid w:val="003A1217"/>
    <w:rsid w:val="004E23F9"/>
    <w:rsid w:val="004E2798"/>
    <w:rsid w:val="00522418"/>
    <w:rsid w:val="00536A76"/>
    <w:rsid w:val="00647818"/>
    <w:rsid w:val="006673D2"/>
    <w:rsid w:val="006C52F5"/>
    <w:rsid w:val="007024D7"/>
    <w:rsid w:val="007A49AE"/>
    <w:rsid w:val="00857D8B"/>
    <w:rsid w:val="008F4291"/>
    <w:rsid w:val="008F5BDB"/>
    <w:rsid w:val="008F752B"/>
    <w:rsid w:val="009B1E50"/>
    <w:rsid w:val="00A17EF6"/>
    <w:rsid w:val="00A60A5F"/>
    <w:rsid w:val="00B1797B"/>
    <w:rsid w:val="00B77997"/>
    <w:rsid w:val="00BB1CDD"/>
    <w:rsid w:val="00C164E8"/>
    <w:rsid w:val="00C432B6"/>
    <w:rsid w:val="00D77EB0"/>
    <w:rsid w:val="00DF6984"/>
    <w:rsid w:val="00E46E13"/>
    <w:rsid w:val="00E755F3"/>
    <w:rsid w:val="00EB27C6"/>
    <w:rsid w:val="00EF45E0"/>
    <w:rsid w:val="00F279A6"/>
    <w:rsid w:val="00F63FE0"/>
    <w:rsid w:val="00F87726"/>
    <w:rsid w:val="00F948DE"/>
    <w:rsid w:val="00FB1651"/>
    <w:rsid w:val="00FD4C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D7BE6"/>
  <w15:chartTrackingRefBased/>
  <w15:docId w15:val="{6F3CB17B-C210-4D50-B770-9F3C301A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Sylfaen"/>
        <w:color w:val="000000"/>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D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57D8B"/>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ebb"/>
    <w:basedOn w:val="Normal"/>
    <w:link w:val="NormalWebChar"/>
    <w:uiPriority w:val="99"/>
    <w:unhideWhenUsed/>
    <w:qFormat/>
    <w:rsid w:val="00857D8B"/>
    <w:pPr>
      <w:spacing w:before="100" w:beforeAutospacing="1" w:after="100" w:afterAutospacing="1" w:line="240" w:lineRule="auto"/>
    </w:pPr>
    <w:rPr>
      <w:rFonts w:ascii="Times New Roman" w:eastAsia="Times New Roman" w:hAnsi="Times New Roman" w:cs="Times New Roman"/>
      <w:color w:val="auto"/>
      <w:szCs w:val="24"/>
    </w:rPr>
  </w:style>
  <w:style w:type="paragraph" w:styleId="ListParagraph">
    <w:name w:val="List Paragraph"/>
    <w:aliases w:val="Akapit z listą BS,List Paragraph 1,List_Paragraph,Multilevel para_II,List Paragraph (numbered (a)),OBC Bullet,List Paragraph11,Normal numbered,Абзац списка1,List Paragraph1,Bullet1,Bullets,References,IBL List Paragraph,List Paragraph nowy"/>
    <w:basedOn w:val="Normal"/>
    <w:link w:val="ListParagraphChar"/>
    <w:uiPriority w:val="34"/>
    <w:qFormat/>
    <w:rsid w:val="00857D8B"/>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List Paragraph1 Char"/>
    <w:link w:val="ListParagraph"/>
    <w:uiPriority w:val="34"/>
    <w:rsid w:val="00857D8B"/>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857D8B"/>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2249</Characters>
  <Application>Microsoft Office Word</Application>
  <DocSecurity>0</DocSecurity>
  <Lines>160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 K. Margaryan</dc:creator>
  <cp:keywords>https:/mul2-mineconomy.gov.am/tasks/584623/oneclick/himnavorum -hraman.docx?token=4f4b92da3186c44797cd625118536483</cp:keywords>
  <dc:description/>
  <cp:lastModifiedBy>Gayane K. Margaryan</cp:lastModifiedBy>
  <cp:revision>2</cp:revision>
  <dcterms:created xsi:type="dcterms:W3CDTF">2024-04-09T12:52:00Z</dcterms:created>
  <dcterms:modified xsi:type="dcterms:W3CDTF">2024-04-09T12:52:00Z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6982614cc7a5670a3e8fa7847e991d36ccb45fc8baebc7ddfc3a487f2bacdd40</vt:lpwstr>
  </property>
</Properties>
</file>