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D850" w14:textId="77777777" w:rsidR="00F9747A" w:rsidRDefault="00F9747A" w:rsidP="00F9747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ՆԱԽԱԳԻԾ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</w:p>
    <w:p w14:paraId="2C774C95" w14:textId="59F1C10A" w:rsidR="00F9747A" w:rsidRDefault="00F9747A" w:rsidP="00F9747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63DCB461" wp14:editId="1481FDC9">
            <wp:extent cx="128587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9687" w14:textId="77777777" w:rsidR="00F9747A" w:rsidRDefault="00F9747A" w:rsidP="00F974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14:paraId="301FD8B3" w14:textId="0F2292DB" w:rsidR="00F9747A" w:rsidRPr="00F9747A" w:rsidRDefault="00F9747A" w:rsidP="00F974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9747A">
        <w:rPr>
          <w:rFonts w:ascii="GHEA Grapalat" w:hAnsi="GHEA Grapalat"/>
          <w:b/>
          <w:bCs/>
          <w:color w:val="000000"/>
          <w:lang w:val="hy-AM"/>
        </w:rPr>
        <w:t>ՆԵՐՔԻՆ ԳՈՐԾԵՐԻ ՆԱԽԱՐԱՐՈՒԹՅՈՒՆ</w:t>
      </w:r>
    </w:p>
    <w:p w14:paraId="50C90BFD" w14:textId="13639103" w:rsidR="00F9747A" w:rsidRDefault="00F9747A" w:rsidP="00F974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F9747A">
        <w:rPr>
          <w:rFonts w:ascii="GHEA Grapalat" w:hAnsi="GHEA Grapalat"/>
          <w:b/>
          <w:bCs/>
          <w:color w:val="000000"/>
          <w:lang w:val="hy-AM"/>
        </w:rPr>
        <w:t>ՈՍՏԻԿԱՆՈՒԹՅԱՆ</w:t>
      </w:r>
      <w:r w:rsidRPr="00F9747A">
        <w:rPr>
          <w:rFonts w:ascii="Calibri" w:hAnsi="Calibri" w:cs="Calibri"/>
          <w:b/>
          <w:bCs/>
          <w:color w:val="000000"/>
          <w:lang w:val="hy-AM"/>
        </w:rPr>
        <w:t> </w:t>
      </w:r>
      <w:r w:rsidRPr="00F9747A">
        <w:rPr>
          <w:rFonts w:ascii="GHEA Grapalat" w:hAnsi="GHEA Grapalat" w:cs="GHEA Grapalat"/>
          <w:b/>
          <w:bCs/>
          <w:color w:val="000000"/>
          <w:lang w:val="hy-AM"/>
        </w:rPr>
        <w:t>ՊԵՏ</w:t>
      </w:r>
      <w:r w:rsidRPr="00F9747A">
        <w:rPr>
          <w:rFonts w:ascii="GHEA Grapalat" w:hAnsi="GHEA Grapalat"/>
          <w:b/>
          <w:bCs/>
          <w:color w:val="000000"/>
          <w:lang w:val="hy-AM"/>
        </w:rPr>
        <w:t>-</w:t>
      </w:r>
      <w:r w:rsidRPr="00F9747A">
        <w:rPr>
          <w:rFonts w:ascii="GHEA Grapalat" w:hAnsi="GHEA Grapalat" w:cs="GHEA Grapalat"/>
          <w:b/>
          <w:bCs/>
          <w:color w:val="000000"/>
          <w:lang w:val="hy-AM"/>
        </w:rPr>
        <w:t>ՆԵՐՔԻՆ</w:t>
      </w:r>
      <w:r w:rsidRPr="00F9747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9747A">
        <w:rPr>
          <w:rFonts w:ascii="GHEA Grapalat" w:hAnsi="GHEA Grapalat" w:cs="GHEA Grapalat"/>
          <w:b/>
          <w:bCs/>
          <w:color w:val="000000"/>
          <w:lang w:val="hy-AM"/>
        </w:rPr>
        <w:t>ԳՈՐԾԵՐԻ</w:t>
      </w:r>
      <w:r w:rsidRPr="00F9747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9747A">
        <w:rPr>
          <w:rFonts w:ascii="GHEA Grapalat" w:hAnsi="GHEA Grapalat" w:cs="GHEA Grapalat"/>
          <w:b/>
          <w:bCs/>
          <w:color w:val="000000"/>
          <w:lang w:val="hy-AM"/>
        </w:rPr>
        <w:t>ՆԱԽԱՐԱՐԻ</w:t>
      </w:r>
      <w:r w:rsidRPr="00F9747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9747A">
        <w:rPr>
          <w:rFonts w:ascii="GHEA Grapalat" w:hAnsi="GHEA Grapalat" w:cs="GHEA Grapalat"/>
          <w:b/>
          <w:bCs/>
          <w:color w:val="000000"/>
          <w:lang w:val="hy-AM"/>
        </w:rPr>
        <w:t>ՏԵՂԱԿԱԼ</w:t>
      </w:r>
    </w:p>
    <w:p w14:paraId="6DBEDD01" w14:textId="4E31630D" w:rsidR="00F9747A" w:rsidRDefault="00F9747A" w:rsidP="00F974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14:paraId="57B1D4F2" w14:textId="457FFDDA" w:rsidR="00F9747A" w:rsidRPr="00F9747A" w:rsidRDefault="00F9747A" w:rsidP="00F974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  <w:szCs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szCs w:val="28"/>
          <w:lang w:val="hy-AM"/>
        </w:rPr>
        <w:t>Հ Ր Ա Մ Ա Ն</w:t>
      </w:r>
    </w:p>
    <w:p w14:paraId="19665598" w14:textId="43252D29" w:rsidR="00F9747A" w:rsidRDefault="00F9747A" w:rsidP="00F9747A">
      <w:pPr>
        <w:ind w:right="-308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ԹԻՎ  </w:t>
      </w:r>
      <w:r w:rsidR="00F658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-Ն</w:t>
      </w:r>
    </w:p>
    <w:p w14:paraId="6595F680" w14:textId="2B292280" w:rsidR="008D2D8D" w:rsidRPr="00F24D4C" w:rsidRDefault="008D2D8D" w:rsidP="008D2D8D">
      <w:pPr>
        <w:ind w:right="-308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1985D68" w14:textId="38BDCE16" w:rsidR="00972CA1" w:rsidRDefault="00F9747A" w:rsidP="00F9747A">
      <w:pPr>
        <w:spacing w:after="0" w:line="276" w:lineRule="auto"/>
        <w:ind w:left="142" w:right="-30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7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ՆԱԽԱՐԱՐՈՒԹՅԱՆ ՈՍՏԻԿԱՆՈՒԹՅԱՆ ՊԵՏ-ՆԵՐՔԻՆ ԳՈՐԾԵՐԻ ՆԱԽԱՐԱՐԻ ՏԵՂԱԿԱԼԻ 2023 ԹՎԱԿԱՆԻ ՄԱՅԻՍԻ 24-Ի ԹԻՎ 5-Ն ՀՐԱՄԱՆ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 ՈՒԺԸ ԿԵՐՑՐԱԾ ՃԱՆԱՉԵԼՈՒ ՄԱՍԻՆ</w:t>
      </w:r>
      <w:r w:rsidRPr="00F9747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D6D48E2" w14:textId="77777777" w:rsidR="00972CA1" w:rsidRPr="002630AE" w:rsidRDefault="00972CA1" w:rsidP="00972CA1">
      <w:pPr>
        <w:spacing w:after="0" w:line="276" w:lineRule="auto"/>
        <w:ind w:left="142" w:right="-30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4FDADA7" w14:textId="59B0FD19" w:rsidR="00972CA1" w:rsidRPr="002630AE" w:rsidRDefault="008D2D8D" w:rsidP="008C769E">
      <w:pPr>
        <w:shd w:val="clear" w:color="auto" w:fill="FFFFFF"/>
        <w:spacing w:line="360" w:lineRule="auto"/>
        <w:ind w:right="-33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Նորմատիվ իրավական ակտերի մասին օրենքի </w:t>
      </w:r>
      <w:r w:rsidR="000576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36-րդ հոդվածի 5-րդ մասի և </w:t>
      </w:r>
      <w:r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972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0576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հոդվածի</w:t>
      </w:r>
      <w:r w:rsidR="000576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մասի</w:t>
      </w:r>
      <w:r w:rsidRPr="00263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համաձայն՝ </w:t>
      </w:r>
    </w:p>
    <w:p w14:paraId="75FA1749" w14:textId="6CF1BBAE" w:rsidR="008D2D8D" w:rsidRPr="001F6CA0" w:rsidRDefault="008D2D8D" w:rsidP="008C769E">
      <w:pPr>
        <w:shd w:val="clear" w:color="auto" w:fill="FFFFFF"/>
        <w:spacing w:line="360" w:lineRule="auto"/>
        <w:ind w:left="142" w:right="-330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6"/>
          <w:szCs w:val="26"/>
          <w:lang w:val="hy-AM"/>
        </w:rPr>
      </w:pPr>
      <w:r w:rsidRPr="001F6CA0">
        <w:rPr>
          <w:rFonts w:ascii="GHEA Grapalat" w:eastAsia="Times New Roman" w:hAnsi="GHEA Grapalat" w:cs="Times New Roman"/>
          <w:b/>
          <w:bCs/>
          <w:i/>
          <w:iCs/>
          <w:color w:val="000000"/>
          <w:sz w:val="26"/>
          <w:szCs w:val="26"/>
          <w:lang w:val="hy-AM"/>
        </w:rPr>
        <w:t>Հրամայում եմ`</w:t>
      </w:r>
    </w:p>
    <w:p w14:paraId="6A128030" w14:textId="118B0A4A" w:rsidR="00972CA1" w:rsidRPr="00972CA1" w:rsidRDefault="00972CA1" w:rsidP="008C769E">
      <w:pPr>
        <w:shd w:val="clear" w:color="auto" w:fill="FFFFFF"/>
        <w:spacing w:line="360" w:lineRule="auto"/>
        <w:ind w:right="-33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72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972CA1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Pr="00972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Ուժը կորցրած ճանաչել Հայաստանի </w:t>
      </w:r>
      <w:r w:rsidR="000576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972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F974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գործերի նախարարության ոստիկանության պետ-ներքին գործերի նախարարի տեղակալի</w:t>
      </w:r>
      <w:r w:rsidRPr="00972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Pr="00972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 մ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այիսի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proofErr w:type="spellStart"/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րաձգարաններին</w:t>
      </w:r>
      <w:proofErr w:type="spellEnd"/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ներկայացվող </w:t>
      </w:r>
      <w:proofErr w:type="spellStart"/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շենքային</w:t>
      </w:r>
      <w:proofErr w:type="spellEnd"/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տեխնիկական, տնտեսական, անվտանգության այլ պահանջները, ինչպես նա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ուսումնական, սիրողական, սպորտային </w:t>
      </w:r>
      <w:proofErr w:type="spellStart"/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վարժանքների</w:t>
      </w:r>
      <w:proofErr w:type="spellEnd"/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հրաձգության 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տակտիկական պարապմունքների, մրցումների անցկացման պահանջները սահմանելու, հրաձգության հրահանգիչների ուսուցմանը ներկայացվող պահանջները 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հրաձգության հրահանգիչների համար քննություն հանձնելու կարգը, հրաձգության </w:t>
      </w:r>
      <w:proofErr w:type="spellStart"/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հրահանգչի</w:t>
      </w:r>
      <w:proofErr w:type="spellEnd"/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որակավորման տրամադրման, որակավորումից զրկելու դեպքերը 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9D0307" w:rsidRP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կարգը սահմանելու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թիվ 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495B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9D0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495B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հրամանը։</w:t>
      </w:r>
    </w:p>
    <w:p w14:paraId="548DD327" w14:textId="1B5AF1CB" w:rsidR="001F6CA0" w:rsidRDefault="00495B75" w:rsidP="008C769E">
      <w:pPr>
        <w:spacing w:line="360" w:lineRule="auto"/>
        <w:ind w:right="-33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495B75">
        <w:rPr>
          <w:rFonts w:ascii="GHEA Grapalat" w:hAnsi="GHEA Grapalat"/>
          <w:sz w:val="24"/>
          <w:szCs w:val="24"/>
          <w:lang w:val="hy-AM"/>
        </w:rPr>
        <w:t>2</w:t>
      </w:r>
      <w:r w:rsidRPr="00495B7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95B75">
        <w:rPr>
          <w:rFonts w:ascii="GHEA Grapalat" w:hAnsi="GHEA Grapalat"/>
          <w:sz w:val="24"/>
          <w:szCs w:val="24"/>
          <w:lang w:val="hy-AM"/>
        </w:rPr>
        <w:t xml:space="preserve"> Սույն հրամանն ուժի մեջ է 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33DEF">
        <w:rPr>
          <w:rFonts w:ascii="GHEA Grapalat" w:hAnsi="GHEA Grapalat"/>
          <w:sz w:val="24"/>
          <w:szCs w:val="24"/>
          <w:lang w:val="hy-AM"/>
        </w:rPr>
        <w:t>հ</w:t>
      </w:r>
      <w:r w:rsidR="009D0307" w:rsidRPr="009D0307">
        <w:rPr>
          <w:rFonts w:ascii="GHEA Grapalat" w:hAnsi="GHEA Grapalat"/>
          <w:sz w:val="24"/>
          <w:szCs w:val="24"/>
          <w:lang w:val="hy-AM"/>
        </w:rPr>
        <w:t>րաձգարաններին</w:t>
      </w:r>
      <w:proofErr w:type="spellEnd"/>
      <w:r w:rsidR="009D0307" w:rsidRPr="009D0307">
        <w:rPr>
          <w:rFonts w:ascii="GHEA Grapalat" w:hAnsi="GHEA Grapalat"/>
          <w:sz w:val="24"/>
          <w:szCs w:val="24"/>
          <w:lang w:val="hy-AM"/>
        </w:rPr>
        <w:t xml:space="preserve"> ներկայացվող </w:t>
      </w:r>
      <w:proofErr w:type="spellStart"/>
      <w:r w:rsidR="009D0307" w:rsidRPr="009D0307">
        <w:rPr>
          <w:rFonts w:ascii="GHEA Grapalat" w:hAnsi="GHEA Grapalat"/>
          <w:sz w:val="24"/>
          <w:szCs w:val="24"/>
          <w:lang w:val="hy-AM"/>
        </w:rPr>
        <w:t>շենքային</w:t>
      </w:r>
      <w:proofErr w:type="spellEnd"/>
      <w:r w:rsidR="009D0307" w:rsidRPr="009D0307">
        <w:rPr>
          <w:rFonts w:ascii="GHEA Grapalat" w:hAnsi="GHEA Grapalat"/>
          <w:sz w:val="24"/>
          <w:szCs w:val="24"/>
          <w:lang w:val="hy-AM"/>
        </w:rPr>
        <w:t xml:space="preserve">, տեխնիկական, տնտեսական, անվտանգության այլ պահանջները սահմանելու, </w:t>
      </w:r>
      <w:r w:rsidR="009D0307" w:rsidRPr="009D0307">
        <w:rPr>
          <w:rFonts w:ascii="GHEA Grapalat" w:hAnsi="GHEA Grapalat"/>
          <w:sz w:val="24"/>
          <w:szCs w:val="24"/>
          <w:lang w:val="hy-AM"/>
        </w:rPr>
        <w:lastRenderedPageBreak/>
        <w:t xml:space="preserve">ինչպես նաև հրաձգության հրահանգիչների համար քննություն հանձնելու կարգը, հրաձգության </w:t>
      </w:r>
      <w:proofErr w:type="spellStart"/>
      <w:r w:rsidR="009D0307" w:rsidRPr="009D0307">
        <w:rPr>
          <w:rFonts w:ascii="GHEA Grapalat" w:hAnsi="GHEA Grapalat"/>
          <w:sz w:val="24"/>
          <w:szCs w:val="24"/>
          <w:lang w:val="hy-AM"/>
        </w:rPr>
        <w:t>հրահանգչի</w:t>
      </w:r>
      <w:proofErr w:type="spellEnd"/>
      <w:r w:rsidR="009D0307" w:rsidRPr="009D0307">
        <w:rPr>
          <w:rFonts w:ascii="GHEA Grapalat" w:hAnsi="GHEA Grapalat"/>
          <w:sz w:val="24"/>
          <w:szCs w:val="24"/>
          <w:lang w:val="hy-AM"/>
        </w:rPr>
        <w:t xml:space="preserve"> որակավորման տրամադրման, որակավորումից զրկելու դեպքերը և կարգը սահման</w:t>
      </w:r>
      <w:r w:rsidR="00133DEF">
        <w:rPr>
          <w:rFonts w:ascii="GHEA Grapalat" w:hAnsi="GHEA Grapalat"/>
          <w:sz w:val="24"/>
          <w:szCs w:val="24"/>
          <w:lang w:val="hy-AM"/>
        </w:rPr>
        <w:t>ող</w:t>
      </w:r>
      <w:r w:rsidRPr="00495B75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DE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նախարարի </w:t>
      </w:r>
      <w:r>
        <w:rPr>
          <w:rFonts w:ascii="GHEA Grapalat" w:hAnsi="GHEA Grapalat"/>
          <w:sz w:val="24"/>
          <w:szCs w:val="24"/>
          <w:lang w:val="hy-AM"/>
        </w:rPr>
        <w:t>հրաման</w:t>
      </w:r>
      <w:r w:rsidR="005C201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ուժի </w:t>
      </w:r>
      <w:r w:rsidRPr="00495B75">
        <w:rPr>
          <w:rFonts w:ascii="GHEA Grapalat" w:hAnsi="GHEA Grapalat"/>
          <w:sz w:val="24"/>
          <w:szCs w:val="24"/>
          <w:lang w:val="hy-AM"/>
        </w:rPr>
        <w:t>մեջ մտնելու օրը:</w:t>
      </w:r>
    </w:p>
    <w:p w14:paraId="5598F278" w14:textId="3A768234" w:rsidR="00C175FB" w:rsidRPr="00C175FB" w:rsidRDefault="00C175FB" w:rsidP="001F6CA0">
      <w:pPr>
        <w:spacing w:line="360" w:lineRule="auto"/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  <w:r>
        <w:rPr>
          <w:rFonts w:ascii="GHEA Grapalat" w:hAnsi="GHEA Grapalat"/>
          <w:b/>
          <w:bCs/>
          <w:sz w:val="26"/>
          <w:szCs w:val="26"/>
          <w:lang w:val="hy-AM"/>
        </w:rPr>
        <w:t xml:space="preserve">                                                                       </w:t>
      </w:r>
      <w:r w:rsidRPr="00C175FB">
        <w:rPr>
          <w:rFonts w:ascii="GHEA Grapalat" w:hAnsi="GHEA Grapalat"/>
          <w:b/>
          <w:bCs/>
          <w:sz w:val="26"/>
          <w:szCs w:val="26"/>
          <w:lang w:val="hy-AM"/>
        </w:rPr>
        <w:t>Վ</w:t>
      </w:r>
      <w:r w:rsidRPr="00C175FB">
        <w:rPr>
          <w:rFonts w:ascii="Cambria Math" w:hAnsi="Cambria Math" w:cs="Cambria Math"/>
          <w:b/>
          <w:bCs/>
          <w:sz w:val="26"/>
          <w:szCs w:val="26"/>
          <w:lang w:val="hy-AM"/>
        </w:rPr>
        <w:t>․</w:t>
      </w:r>
      <w:r w:rsidRPr="00C175FB">
        <w:rPr>
          <w:rFonts w:ascii="GHEA Grapalat" w:hAnsi="GHEA Grapalat"/>
          <w:b/>
          <w:bCs/>
          <w:sz w:val="26"/>
          <w:szCs w:val="26"/>
          <w:lang w:val="hy-AM"/>
        </w:rPr>
        <w:t xml:space="preserve"> Ղազարյան</w:t>
      </w:r>
    </w:p>
    <w:p w14:paraId="4382CBC7" w14:textId="5B040D5D" w:rsidR="00C175FB" w:rsidRPr="002564AC" w:rsidRDefault="00C175FB" w:rsidP="002564AC">
      <w:pPr>
        <w:spacing w:line="360" w:lineRule="auto"/>
        <w:jc w:val="right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      » </w:t>
      </w:r>
      <w:r>
        <w:rPr>
          <w:rFonts w:ascii="GHEA Grapalat" w:hAnsi="GHEA Grapalat"/>
          <w:sz w:val="24"/>
          <w:szCs w:val="24"/>
          <w:lang w:val="en-GB"/>
        </w:rPr>
        <w:t>_____________ 2024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sectPr w:rsidR="00C175FB" w:rsidRPr="002564AC" w:rsidSect="00133DEF">
      <w:pgSz w:w="11906" w:h="16838" w:code="9"/>
      <w:pgMar w:top="709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1644"/>
    <w:multiLevelType w:val="hybridMultilevel"/>
    <w:tmpl w:val="8D2A3134"/>
    <w:lvl w:ilvl="0" w:tplc="59A20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F1"/>
    <w:rsid w:val="00034B9B"/>
    <w:rsid w:val="000576BC"/>
    <w:rsid w:val="00133DEF"/>
    <w:rsid w:val="001F6CA0"/>
    <w:rsid w:val="002564AC"/>
    <w:rsid w:val="002A101B"/>
    <w:rsid w:val="00495B75"/>
    <w:rsid w:val="00560B0D"/>
    <w:rsid w:val="00574402"/>
    <w:rsid w:val="005769E7"/>
    <w:rsid w:val="005C201A"/>
    <w:rsid w:val="00632219"/>
    <w:rsid w:val="007A69AE"/>
    <w:rsid w:val="008B55F1"/>
    <w:rsid w:val="008C769E"/>
    <w:rsid w:val="008D2D8D"/>
    <w:rsid w:val="00972CA1"/>
    <w:rsid w:val="009D0307"/>
    <w:rsid w:val="00B563F1"/>
    <w:rsid w:val="00C175FB"/>
    <w:rsid w:val="00CD369F"/>
    <w:rsid w:val="00F658D2"/>
    <w:rsid w:val="00F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5C25"/>
  <w15:chartTrackingRefBased/>
  <w15:docId w15:val="{B4069D1D-0415-44CC-ADE3-28DC05F7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D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C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16</cp:revision>
  <cp:lastPrinted>2024-04-03T11:50:00Z</cp:lastPrinted>
  <dcterms:created xsi:type="dcterms:W3CDTF">2024-03-26T12:16:00Z</dcterms:created>
  <dcterms:modified xsi:type="dcterms:W3CDTF">2024-04-05T13:43:00Z</dcterms:modified>
</cp:coreProperties>
</file>