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E39" w:rsidRDefault="00B64E39" w:rsidP="0045319F">
      <w:pPr>
        <w:pStyle w:val="mechtex"/>
        <w:ind w:right="-425" w:firstLine="5580"/>
        <w:jc w:val="right"/>
        <w:rPr>
          <w:rFonts w:ascii="GHEA Grapalat" w:hAnsi="GHEA Grapalat"/>
          <w:i/>
          <w:spacing w:val="-8"/>
          <w:sz w:val="24"/>
          <w:szCs w:val="24"/>
          <w:lang w:val="hy-AM"/>
        </w:rPr>
      </w:pPr>
    </w:p>
    <w:p w:rsidR="0045319F" w:rsidRPr="00B64E39" w:rsidRDefault="0045319F" w:rsidP="0045319F">
      <w:pPr>
        <w:pStyle w:val="mechtex"/>
        <w:ind w:right="-425" w:firstLine="5580"/>
        <w:jc w:val="right"/>
        <w:rPr>
          <w:rFonts w:ascii="GHEA Grapalat" w:hAnsi="GHEA Grapalat"/>
          <w:i/>
          <w:spacing w:val="-8"/>
          <w:sz w:val="24"/>
          <w:szCs w:val="24"/>
          <w:lang w:val="hy-AM"/>
        </w:rPr>
      </w:pPr>
      <w:r w:rsidRPr="00B64E39">
        <w:rPr>
          <w:rFonts w:ascii="GHEA Grapalat" w:hAnsi="GHEA Grapalat"/>
          <w:i/>
          <w:spacing w:val="-8"/>
          <w:sz w:val="24"/>
          <w:szCs w:val="24"/>
          <w:lang w:val="hy-AM"/>
        </w:rPr>
        <w:t>N 1 hավելված</w:t>
      </w:r>
    </w:p>
    <w:p w:rsidR="0045319F" w:rsidRPr="00B64E39" w:rsidRDefault="0045319F" w:rsidP="0045319F">
      <w:pPr>
        <w:pStyle w:val="mechtex"/>
        <w:ind w:right="-425" w:firstLine="5580"/>
        <w:jc w:val="right"/>
        <w:rPr>
          <w:rFonts w:ascii="GHEA Grapalat" w:hAnsi="GHEA Grapalat"/>
          <w:i/>
          <w:spacing w:val="-2"/>
          <w:sz w:val="24"/>
          <w:szCs w:val="24"/>
          <w:lang w:val="hy-AM"/>
        </w:rPr>
      </w:pPr>
      <w:r w:rsidRPr="00B64E39">
        <w:rPr>
          <w:rFonts w:ascii="GHEA Grapalat" w:hAnsi="GHEA Grapalat"/>
          <w:i/>
          <w:spacing w:val="-2"/>
          <w:sz w:val="24"/>
          <w:szCs w:val="24"/>
          <w:lang w:val="hy-AM"/>
        </w:rPr>
        <w:t>ՀՀ կառավարության 202</w:t>
      </w:r>
      <w:r w:rsidR="00F02910">
        <w:rPr>
          <w:rFonts w:ascii="GHEA Grapalat" w:hAnsi="GHEA Grapalat"/>
          <w:i/>
          <w:spacing w:val="-2"/>
          <w:sz w:val="24"/>
          <w:szCs w:val="24"/>
          <w:lang w:val="hy-AM"/>
        </w:rPr>
        <w:t>4</w:t>
      </w:r>
      <w:r w:rsidRPr="00B64E39">
        <w:rPr>
          <w:rFonts w:ascii="GHEA Grapalat" w:hAnsi="GHEA Grapalat"/>
          <w:i/>
          <w:spacing w:val="-2"/>
          <w:sz w:val="24"/>
          <w:szCs w:val="24"/>
          <w:lang w:val="hy-AM"/>
        </w:rPr>
        <w:t xml:space="preserve"> թվականի</w:t>
      </w:r>
    </w:p>
    <w:p w:rsidR="0045319F" w:rsidRPr="00B64E39" w:rsidRDefault="0045319F" w:rsidP="0045319F">
      <w:pPr>
        <w:pStyle w:val="mechtex"/>
        <w:ind w:right="-425" w:firstLine="5580"/>
        <w:jc w:val="right"/>
        <w:rPr>
          <w:rFonts w:ascii="GHEA Grapalat" w:hAnsi="GHEA Grapalat"/>
          <w:i/>
          <w:spacing w:val="-2"/>
          <w:sz w:val="24"/>
          <w:szCs w:val="24"/>
          <w:lang w:val="hy-AM"/>
        </w:rPr>
      </w:pPr>
      <w:r w:rsidRPr="00171AFB">
        <w:rPr>
          <w:rFonts w:ascii="GHEA Grapalat" w:hAnsi="GHEA Grapalat" w:cs="Sylfaen"/>
          <w:i/>
          <w:spacing w:val="-6"/>
          <w:sz w:val="24"/>
          <w:szCs w:val="24"/>
          <w:lang w:val="pt-BR"/>
        </w:rPr>
        <w:t>-</w:t>
      </w:r>
      <w:r w:rsidRPr="00B64E39">
        <w:rPr>
          <w:rFonts w:ascii="GHEA Grapalat" w:hAnsi="GHEA Grapalat"/>
          <w:i/>
          <w:spacing w:val="-6"/>
          <w:sz w:val="24"/>
          <w:szCs w:val="24"/>
          <w:lang w:val="hy-AM"/>
        </w:rPr>
        <w:t>ի N  -Լ որոշման</w:t>
      </w:r>
    </w:p>
    <w:p w:rsidR="00E04693" w:rsidRPr="00B325C7" w:rsidRDefault="00E04693" w:rsidP="00E04693">
      <w:pPr>
        <w:jc w:val="right"/>
        <w:rPr>
          <w:rFonts w:ascii="GHEA Grapalat" w:hAnsi="GHEA Grapalat"/>
          <w:sz w:val="24"/>
          <w:highlight w:val="yellow"/>
          <w:lang w:val="hy-AM"/>
        </w:rPr>
      </w:pPr>
    </w:p>
    <w:p w:rsidR="00E04693" w:rsidRPr="00B325C7" w:rsidRDefault="00E04693" w:rsidP="00E04693">
      <w:pPr>
        <w:jc w:val="center"/>
        <w:rPr>
          <w:rFonts w:ascii="GHEA Grapalat" w:hAnsi="GHEA Grapalat"/>
          <w:sz w:val="24"/>
          <w:highlight w:val="yellow"/>
          <w:lang w:val="hy-AM"/>
        </w:rPr>
      </w:pPr>
    </w:p>
    <w:p w:rsidR="00E04693" w:rsidRPr="00B325C7" w:rsidRDefault="00E04693" w:rsidP="00E04693">
      <w:pPr>
        <w:jc w:val="center"/>
        <w:rPr>
          <w:rFonts w:ascii="GHEA Grapalat" w:hAnsi="GHEA Grapalat"/>
          <w:sz w:val="24"/>
          <w:highlight w:val="yellow"/>
          <w:lang w:val="hy-AM"/>
        </w:rPr>
      </w:pPr>
    </w:p>
    <w:p w:rsidR="00E04693" w:rsidRPr="00B325C7" w:rsidRDefault="00E04693" w:rsidP="00E04693">
      <w:pPr>
        <w:jc w:val="center"/>
        <w:rPr>
          <w:rFonts w:ascii="GHEA Grapalat" w:hAnsi="GHEA Grapalat"/>
          <w:sz w:val="24"/>
          <w:highlight w:val="yellow"/>
          <w:lang w:val="hy-AM"/>
        </w:rPr>
      </w:pPr>
    </w:p>
    <w:p w:rsidR="00E04693" w:rsidRPr="00B325C7" w:rsidRDefault="00E04693" w:rsidP="00E04693">
      <w:pPr>
        <w:jc w:val="center"/>
        <w:rPr>
          <w:rFonts w:ascii="GHEA Grapalat" w:hAnsi="GHEA Grapalat"/>
          <w:sz w:val="24"/>
          <w:highlight w:val="yellow"/>
          <w:lang w:val="hy-AM"/>
        </w:rPr>
      </w:pPr>
    </w:p>
    <w:p w:rsidR="00E04693" w:rsidRPr="00B325C7" w:rsidRDefault="00E04693" w:rsidP="00E04693">
      <w:pPr>
        <w:jc w:val="center"/>
        <w:rPr>
          <w:rFonts w:ascii="GHEA Grapalat" w:hAnsi="GHEA Grapalat"/>
          <w:sz w:val="24"/>
          <w:highlight w:val="yellow"/>
          <w:lang w:val="hy-AM"/>
        </w:rPr>
      </w:pPr>
    </w:p>
    <w:p w:rsidR="00E04693" w:rsidRPr="00653889" w:rsidRDefault="00E04693" w:rsidP="00E04693">
      <w:pPr>
        <w:jc w:val="center"/>
        <w:rPr>
          <w:rFonts w:ascii="GHEA Grapalat" w:hAnsi="GHEA Grapalat"/>
          <w:sz w:val="24"/>
          <w:lang w:val="hy-AM"/>
        </w:rPr>
      </w:pPr>
    </w:p>
    <w:p w:rsidR="00E04693" w:rsidRPr="00DA7240" w:rsidRDefault="00B64E39" w:rsidP="00DA7240">
      <w:pPr>
        <w:jc w:val="center"/>
        <w:rPr>
          <w:rFonts w:ascii="GHEA Grapalat" w:hAnsi="GHEA Grapalat"/>
          <w:highlight w:val="yellow"/>
          <w:lang w:val="hy-AM"/>
        </w:rPr>
      </w:pPr>
      <w:r>
        <w:rPr>
          <w:rFonts w:ascii="GHEA Grapalat" w:hAnsi="GHEA Grapalat"/>
          <w:b/>
          <w:color w:val="1F4E79" w:themeColor="accent1" w:themeShade="80"/>
          <w:sz w:val="40"/>
          <w:lang w:val="hy-AM"/>
        </w:rPr>
        <w:t>Հ</w:t>
      </w:r>
      <w:r w:rsidR="00DA7240" w:rsidRPr="00DA7240">
        <w:rPr>
          <w:rFonts w:ascii="GHEA Grapalat" w:hAnsi="GHEA Grapalat"/>
          <w:b/>
          <w:color w:val="1F4E79" w:themeColor="accent1" w:themeShade="80"/>
          <w:sz w:val="40"/>
          <w:lang w:val="hy-AM"/>
        </w:rPr>
        <w:t xml:space="preserve">արկային վարչարարության բարեփոխումների </w:t>
      </w:r>
      <w:r w:rsidR="00DA7240">
        <w:rPr>
          <w:rFonts w:ascii="GHEA Grapalat" w:hAnsi="GHEA Grapalat"/>
          <w:b/>
          <w:color w:val="1F4E79" w:themeColor="accent1" w:themeShade="80"/>
          <w:sz w:val="40"/>
          <w:lang w:val="hy-AM"/>
        </w:rPr>
        <w:t>ռազմավարություն</w:t>
      </w: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E04693" w:rsidRPr="00B325C7" w:rsidRDefault="00E04693">
      <w:pPr>
        <w:rPr>
          <w:rFonts w:ascii="GHEA Grapalat" w:hAnsi="GHEA Grapalat"/>
          <w:highlight w:val="yellow"/>
          <w:lang w:val="hy-AM"/>
        </w:rPr>
      </w:pPr>
    </w:p>
    <w:p w:rsidR="00493A66" w:rsidRDefault="0045319F" w:rsidP="00493A66">
      <w:pPr>
        <w:jc w:val="center"/>
        <w:rPr>
          <w:rFonts w:ascii="GHEA Grapalat" w:hAnsi="GHEA Grapalat"/>
          <w:b/>
          <w:color w:val="1F4E79" w:themeColor="accent1" w:themeShade="80"/>
          <w:sz w:val="24"/>
          <w:lang w:val="hy-AM"/>
        </w:rPr>
      </w:pPr>
      <w:r w:rsidRPr="0045319F">
        <w:rPr>
          <w:rFonts w:ascii="GHEA Grapalat" w:hAnsi="GHEA Grapalat"/>
          <w:b/>
          <w:color w:val="1F4E79" w:themeColor="accent1" w:themeShade="80"/>
          <w:sz w:val="24"/>
          <w:lang w:val="hy-AM"/>
        </w:rPr>
        <w:t>Երևան 202</w:t>
      </w:r>
      <w:r w:rsidR="00944F2E">
        <w:rPr>
          <w:rFonts w:ascii="GHEA Grapalat" w:hAnsi="GHEA Grapalat"/>
          <w:b/>
          <w:color w:val="1F4E79" w:themeColor="accent1" w:themeShade="80"/>
          <w:sz w:val="24"/>
          <w:lang w:val="hy-AM"/>
        </w:rPr>
        <w:t>4</w:t>
      </w:r>
      <w:r w:rsidRPr="0045319F">
        <w:rPr>
          <w:rFonts w:ascii="GHEA Grapalat" w:hAnsi="GHEA Grapalat"/>
          <w:b/>
          <w:color w:val="1F4E79" w:themeColor="accent1" w:themeShade="80"/>
          <w:sz w:val="24"/>
          <w:lang w:val="hy-AM"/>
        </w:rPr>
        <w:t>թ.</w:t>
      </w:r>
      <w:r w:rsidR="00EE5856">
        <w:rPr>
          <w:rFonts w:ascii="GHEA Grapalat" w:hAnsi="GHEA Grapalat"/>
          <w:b/>
          <w:noProof/>
          <w:color w:val="1F4E79" w:themeColor="accent1" w:themeShade="80"/>
          <w:sz w:val="24"/>
          <w:lang w:val="hy-AM" w:eastAsia="hy-AM"/>
        </w:rPr>
        <mc:AlternateContent>
          <mc:Choice Requires="wps">
            <w:drawing>
              <wp:anchor distT="0" distB="0" distL="114300" distR="114300" simplePos="0" relativeHeight="251706368" behindDoc="0" locked="0" layoutInCell="1" allowOverlap="1">
                <wp:simplePos x="0" y="0"/>
                <wp:positionH relativeFrom="column">
                  <wp:posOffset>6086475</wp:posOffset>
                </wp:positionH>
                <wp:positionV relativeFrom="paragraph">
                  <wp:posOffset>750570</wp:posOffset>
                </wp:positionV>
                <wp:extent cx="381000" cy="285750"/>
                <wp:effectExtent l="0" t="0" r="0" b="0"/>
                <wp:wrapNone/>
                <wp:docPr id="8" name="Rectangle 8"/>
                <wp:cNvGraphicFramePr/>
                <a:graphic xmlns:a="http://schemas.openxmlformats.org/drawingml/2006/main">
                  <a:graphicData uri="http://schemas.microsoft.com/office/word/2010/wordprocessingShape">
                    <wps:wsp>
                      <wps:cNvSpPr/>
                      <wps:spPr>
                        <a:xfrm>
                          <a:off x="0" y="0"/>
                          <a:ext cx="381000" cy="2857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B0E184D" id="Rectangle 8" o:spid="_x0000_s1026" style="position:absolute;margin-left:479.25pt;margin-top:59.1pt;width:30pt;height:2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" fillcolor="white [3201]" stroked="f" strokeweight="1pt"/>
            </w:pict>
          </mc:Fallback>
        </mc:AlternateContent>
      </w:r>
      <w:r w:rsidR="00566C06">
        <w:rPr>
          <w:rFonts w:ascii="GHEA Grapalat" w:hAnsi="GHEA Grapalat"/>
          <w:b/>
          <w:noProof/>
          <w:color w:val="1F4E79" w:themeColor="accent1" w:themeShade="80"/>
          <w:sz w:val="24"/>
          <w:lang w:val="hy-AM" w:eastAsia="hy-AM"/>
        </w:rPr>
        <mc:AlternateContent>
          <mc:Choice Requires="wps">
            <w:drawing>
              <wp:anchor distT="0" distB="0" distL="114300" distR="114300" simplePos="0" relativeHeight="251704320" behindDoc="0" locked="0" layoutInCell="1" allowOverlap="1">
                <wp:simplePos x="0" y="0"/>
                <wp:positionH relativeFrom="column">
                  <wp:posOffset>6076950</wp:posOffset>
                </wp:positionH>
                <wp:positionV relativeFrom="paragraph">
                  <wp:posOffset>579120</wp:posOffset>
                </wp:positionV>
                <wp:extent cx="29527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295275" cy="2000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539703F" id="Rectangle 5" o:spid="_x0000_s1026" style="position:absolute;margin-left:478.5pt;margin-top:45.6pt;width:23.25pt;height:15.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" fillcolor="white [3201]" stroked="f" strokeweight="1pt"/>
            </w:pict>
          </mc:Fallback>
        </mc:AlternateContent>
      </w:r>
      <w:r w:rsidR="00A1065A">
        <w:rPr>
          <w:rFonts w:ascii="GHEA Grapalat" w:hAnsi="GHEA Grapalat"/>
          <w:b/>
          <w:color w:val="1F4E79" w:themeColor="accent1" w:themeShade="80"/>
          <w:sz w:val="24"/>
          <w:lang w:val="hy-AM"/>
        </w:rPr>
        <w:br w:type="page"/>
      </w:r>
    </w:p>
    <w:sdt>
      <w:sdtPr>
        <w:id w:val="333110343"/>
        <w:docPartObj>
          <w:docPartGallery w:val="Table of Contents"/>
          <w:docPartUnique/>
        </w:docPartObj>
      </w:sdtPr>
      <w:sdtEndPr>
        <w:rPr>
          <w:b/>
          <w:bCs/>
          <w:noProof/>
        </w:rPr>
      </w:sdtEndPr>
      <w:sdtContent>
        <w:p w:rsidR="00DB6B1D" w:rsidRPr="003E3C60" w:rsidRDefault="00F24640" w:rsidP="00493A66">
          <w:pPr>
            <w:rPr>
              <w:rFonts w:ascii="GHEA Grapalat" w:hAnsi="GHEA Grapalat"/>
              <w:lang w:val="hy-AM"/>
            </w:rPr>
          </w:pPr>
          <w:r w:rsidRPr="003E3C60">
            <w:rPr>
              <w:rFonts w:ascii="GHEA Grapalat" w:hAnsi="GHEA Grapalat"/>
              <w:lang w:val="hy-AM"/>
            </w:rPr>
            <w:t>Բովանդակություն</w:t>
          </w:r>
        </w:p>
        <w:p w:rsidR="00004430" w:rsidRDefault="00DB6B1D">
          <w:pPr>
            <w:pStyle w:val="TOC1"/>
            <w:rPr>
              <w:rFonts w:cstheme="minorBidi"/>
              <w:noProof/>
              <w:lang w:val="hy-AM" w:eastAsia="hy-AM"/>
            </w:rPr>
          </w:pPr>
          <w:r>
            <w:fldChar w:fldCharType="begin"/>
          </w:r>
          <w:r>
            <w:instrText xml:space="preserve"> TOC \o "1-3" \h \z \u </w:instrText>
          </w:r>
          <w:r>
            <w:fldChar w:fldCharType="separate"/>
          </w:r>
          <w:hyperlink w:anchor="_Toc159857737" w:history="1">
            <w:r w:rsidR="00004430" w:rsidRPr="0063257D">
              <w:rPr>
                <w:rStyle w:val="Hyperlink"/>
                <w:rFonts w:ascii="GHEA Grapalat" w:eastAsia="Sylfaen" w:hAnsi="GHEA Grapalat" w:cs="Sylfaen"/>
                <w:b/>
                <w:noProof/>
                <w:lang w:val="hy-AM"/>
              </w:rPr>
              <w:t>I.</w:t>
            </w:r>
            <w:r w:rsidR="00004430">
              <w:rPr>
                <w:rFonts w:cstheme="minorBidi"/>
                <w:noProof/>
                <w:lang w:val="hy-AM" w:eastAsia="hy-AM"/>
              </w:rPr>
              <w:tab/>
            </w:r>
            <w:r w:rsidR="00004430" w:rsidRPr="0063257D">
              <w:rPr>
                <w:rStyle w:val="Hyperlink"/>
                <w:rFonts w:ascii="GHEA Grapalat" w:hAnsi="GHEA Grapalat"/>
                <w:b/>
                <w:noProof/>
                <w:lang w:val="hy-AM"/>
              </w:rPr>
              <w:t>Ներածություն</w:t>
            </w:r>
            <w:r w:rsidR="00004430">
              <w:rPr>
                <w:noProof/>
                <w:webHidden/>
              </w:rPr>
              <w:tab/>
            </w:r>
            <w:r w:rsidR="00004430">
              <w:rPr>
                <w:noProof/>
                <w:webHidden/>
              </w:rPr>
              <w:fldChar w:fldCharType="begin"/>
            </w:r>
            <w:r w:rsidR="00004430">
              <w:rPr>
                <w:noProof/>
                <w:webHidden/>
              </w:rPr>
              <w:instrText xml:space="preserve"> PAGEREF _Toc159857737 \h </w:instrText>
            </w:r>
            <w:r w:rsidR="00004430">
              <w:rPr>
                <w:noProof/>
                <w:webHidden/>
              </w:rPr>
            </w:r>
            <w:r w:rsidR="00004430">
              <w:rPr>
                <w:noProof/>
                <w:webHidden/>
              </w:rPr>
              <w:fldChar w:fldCharType="separate"/>
            </w:r>
            <w:r w:rsidR="00004430">
              <w:rPr>
                <w:noProof/>
                <w:webHidden/>
              </w:rPr>
              <w:t>3</w:t>
            </w:r>
            <w:r w:rsidR="00004430">
              <w:rPr>
                <w:noProof/>
                <w:webHidden/>
              </w:rPr>
              <w:fldChar w:fldCharType="end"/>
            </w:r>
          </w:hyperlink>
        </w:p>
        <w:p w:rsidR="00004430" w:rsidRDefault="00004430">
          <w:pPr>
            <w:pStyle w:val="TOC1"/>
            <w:rPr>
              <w:rFonts w:cstheme="minorBidi"/>
              <w:noProof/>
              <w:lang w:val="hy-AM" w:eastAsia="hy-AM"/>
            </w:rPr>
          </w:pPr>
          <w:hyperlink w:anchor="_Toc159857738" w:history="1">
            <w:r w:rsidRPr="0063257D">
              <w:rPr>
                <w:rStyle w:val="Hyperlink"/>
                <w:rFonts w:ascii="GHEA Grapalat" w:eastAsia="Sylfaen" w:hAnsi="GHEA Grapalat" w:cs="Sylfaen"/>
                <w:b/>
                <w:noProof/>
              </w:rPr>
              <w:t>II.</w:t>
            </w:r>
            <w:r>
              <w:rPr>
                <w:rFonts w:cstheme="minorBidi"/>
                <w:noProof/>
                <w:lang w:val="hy-AM" w:eastAsia="hy-AM"/>
              </w:rPr>
              <w:tab/>
            </w:r>
            <w:r w:rsidRPr="0063257D">
              <w:rPr>
                <w:rStyle w:val="Hyperlink"/>
                <w:rFonts w:ascii="GHEA Grapalat" w:hAnsi="GHEA Grapalat"/>
                <w:b/>
                <w:noProof/>
              </w:rPr>
              <w:t>Ամփոփ ներկայացում</w:t>
            </w:r>
            <w:r>
              <w:rPr>
                <w:noProof/>
                <w:webHidden/>
              </w:rPr>
              <w:tab/>
            </w:r>
            <w:r>
              <w:rPr>
                <w:noProof/>
                <w:webHidden/>
              </w:rPr>
              <w:fldChar w:fldCharType="begin"/>
            </w:r>
            <w:r>
              <w:rPr>
                <w:noProof/>
                <w:webHidden/>
              </w:rPr>
              <w:instrText xml:space="preserve"> PAGEREF _Toc159857738 \h </w:instrText>
            </w:r>
            <w:r>
              <w:rPr>
                <w:noProof/>
                <w:webHidden/>
              </w:rPr>
            </w:r>
            <w:r>
              <w:rPr>
                <w:noProof/>
                <w:webHidden/>
              </w:rPr>
              <w:fldChar w:fldCharType="separate"/>
            </w:r>
            <w:r>
              <w:rPr>
                <w:noProof/>
                <w:webHidden/>
              </w:rPr>
              <w:t>5</w:t>
            </w:r>
            <w:r>
              <w:rPr>
                <w:noProof/>
                <w:webHidden/>
              </w:rPr>
              <w:fldChar w:fldCharType="end"/>
            </w:r>
          </w:hyperlink>
        </w:p>
        <w:p w:rsidR="00004430" w:rsidRDefault="00004430">
          <w:pPr>
            <w:pStyle w:val="TOC1"/>
            <w:rPr>
              <w:rFonts w:cstheme="minorBidi"/>
              <w:noProof/>
              <w:lang w:val="hy-AM" w:eastAsia="hy-AM"/>
            </w:rPr>
          </w:pPr>
          <w:hyperlink w:anchor="_Toc159857739" w:history="1">
            <w:r w:rsidRPr="0063257D">
              <w:rPr>
                <w:rStyle w:val="Hyperlink"/>
                <w:rFonts w:ascii="GHEA Grapalat" w:eastAsia="Sylfaen" w:hAnsi="GHEA Grapalat" w:cs="Sylfaen"/>
                <w:b/>
                <w:noProof/>
                <w:lang w:val="hy-AM"/>
              </w:rPr>
              <w:t>III.</w:t>
            </w:r>
            <w:r>
              <w:rPr>
                <w:rFonts w:cstheme="minorBidi"/>
                <w:noProof/>
                <w:lang w:val="hy-AM" w:eastAsia="hy-AM"/>
              </w:rPr>
              <w:tab/>
            </w:r>
            <w:r w:rsidRPr="0063257D">
              <w:rPr>
                <w:rStyle w:val="Hyperlink"/>
                <w:rFonts w:ascii="GHEA Grapalat" w:hAnsi="GHEA Grapalat"/>
                <w:b/>
                <w:noProof/>
                <w:lang w:val="hy-AM"/>
              </w:rPr>
              <w:t>Հարկային վարչարարության բարեփոխումների ռազմավարական ուղղություններ</w:t>
            </w:r>
            <w:r>
              <w:rPr>
                <w:noProof/>
                <w:webHidden/>
              </w:rPr>
              <w:tab/>
            </w:r>
            <w:r>
              <w:rPr>
                <w:noProof/>
                <w:webHidden/>
              </w:rPr>
              <w:fldChar w:fldCharType="begin"/>
            </w:r>
            <w:r>
              <w:rPr>
                <w:noProof/>
                <w:webHidden/>
              </w:rPr>
              <w:instrText xml:space="preserve"> PAGEREF _Toc159857739 \h </w:instrText>
            </w:r>
            <w:r>
              <w:rPr>
                <w:noProof/>
                <w:webHidden/>
              </w:rPr>
            </w:r>
            <w:r>
              <w:rPr>
                <w:noProof/>
                <w:webHidden/>
              </w:rPr>
              <w:fldChar w:fldCharType="separate"/>
            </w:r>
            <w:r>
              <w:rPr>
                <w:noProof/>
                <w:webHidden/>
              </w:rPr>
              <w:t>13</w:t>
            </w:r>
            <w:r>
              <w:rPr>
                <w:noProof/>
                <w:webHidden/>
              </w:rPr>
              <w:fldChar w:fldCharType="end"/>
            </w:r>
          </w:hyperlink>
        </w:p>
        <w:p w:rsidR="00004430" w:rsidRDefault="00004430">
          <w:pPr>
            <w:pStyle w:val="TOC1"/>
            <w:rPr>
              <w:rFonts w:cstheme="minorBidi"/>
              <w:noProof/>
              <w:lang w:val="hy-AM" w:eastAsia="hy-AM"/>
            </w:rPr>
          </w:pPr>
          <w:hyperlink w:anchor="_Toc159857740" w:history="1">
            <w:r w:rsidRPr="0063257D">
              <w:rPr>
                <w:rStyle w:val="Hyperlink"/>
                <w:rFonts w:ascii="GHEA Grapalat" w:eastAsia="Sylfaen" w:hAnsi="GHEA Grapalat" w:cs="Sylfaen"/>
                <w:b/>
                <w:noProof/>
                <w:lang w:val="hy-AM"/>
              </w:rPr>
              <w:t>IV.</w:t>
            </w:r>
            <w:r>
              <w:rPr>
                <w:rFonts w:cstheme="minorBidi"/>
                <w:noProof/>
                <w:lang w:val="hy-AM" w:eastAsia="hy-AM"/>
              </w:rPr>
              <w:tab/>
            </w:r>
            <w:r w:rsidRPr="0063257D">
              <w:rPr>
                <w:rStyle w:val="Hyperlink"/>
                <w:rFonts w:ascii="GHEA Grapalat" w:hAnsi="GHEA Grapalat"/>
                <w:b/>
                <w:noProof/>
                <w:lang w:val="hy-AM"/>
              </w:rPr>
              <w:t>Հարկային վարչարարության բարեփոխումների ռազմավարական նպատակներ</w:t>
            </w:r>
            <w:r>
              <w:rPr>
                <w:noProof/>
                <w:webHidden/>
              </w:rPr>
              <w:tab/>
            </w:r>
            <w:r>
              <w:rPr>
                <w:noProof/>
                <w:webHidden/>
              </w:rPr>
              <w:fldChar w:fldCharType="begin"/>
            </w:r>
            <w:r>
              <w:rPr>
                <w:noProof/>
                <w:webHidden/>
              </w:rPr>
              <w:instrText xml:space="preserve"> PAGEREF _Toc159857740 \h </w:instrText>
            </w:r>
            <w:r>
              <w:rPr>
                <w:noProof/>
                <w:webHidden/>
              </w:rPr>
            </w:r>
            <w:r>
              <w:rPr>
                <w:noProof/>
                <w:webHidden/>
              </w:rPr>
              <w:fldChar w:fldCharType="separate"/>
            </w:r>
            <w:r>
              <w:rPr>
                <w:noProof/>
                <w:webHidden/>
              </w:rPr>
              <w:t>19</w:t>
            </w:r>
            <w:r>
              <w:rPr>
                <w:noProof/>
                <w:webHidden/>
              </w:rPr>
              <w:fldChar w:fldCharType="end"/>
            </w:r>
          </w:hyperlink>
        </w:p>
        <w:p w:rsidR="00004430" w:rsidRDefault="00004430">
          <w:pPr>
            <w:pStyle w:val="TOC1"/>
            <w:rPr>
              <w:rFonts w:cstheme="minorBidi"/>
              <w:noProof/>
              <w:lang w:val="hy-AM" w:eastAsia="hy-AM"/>
            </w:rPr>
          </w:pPr>
          <w:hyperlink w:anchor="_Toc159857741" w:history="1">
            <w:r w:rsidRPr="0063257D">
              <w:rPr>
                <w:rStyle w:val="Hyperlink"/>
                <w:rFonts w:ascii="GHEA Grapalat" w:eastAsia="Sylfaen" w:hAnsi="GHEA Grapalat" w:cs="Sylfaen"/>
                <w:b/>
                <w:noProof/>
                <w:lang w:val="hy-AM"/>
              </w:rPr>
              <w:t>V.</w:t>
            </w:r>
            <w:r>
              <w:rPr>
                <w:rFonts w:cstheme="minorBidi"/>
                <w:noProof/>
                <w:lang w:val="hy-AM" w:eastAsia="hy-AM"/>
              </w:rPr>
              <w:tab/>
            </w:r>
            <w:r w:rsidRPr="0063257D">
              <w:rPr>
                <w:rStyle w:val="Hyperlink"/>
                <w:rFonts w:ascii="GHEA Grapalat" w:hAnsi="GHEA Grapalat"/>
                <w:b/>
                <w:noProof/>
                <w:lang w:val="hy-AM"/>
              </w:rPr>
              <w:t>Ռազմավարության իրագործման հնարավոր ռիսկեր</w:t>
            </w:r>
            <w:r>
              <w:rPr>
                <w:noProof/>
                <w:webHidden/>
              </w:rPr>
              <w:tab/>
            </w:r>
            <w:r>
              <w:rPr>
                <w:noProof/>
                <w:webHidden/>
              </w:rPr>
              <w:fldChar w:fldCharType="begin"/>
            </w:r>
            <w:r>
              <w:rPr>
                <w:noProof/>
                <w:webHidden/>
              </w:rPr>
              <w:instrText xml:space="preserve"> PAGEREF _Toc159857741 \h </w:instrText>
            </w:r>
            <w:r>
              <w:rPr>
                <w:noProof/>
                <w:webHidden/>
              </w:rPr>
            </w:r>
            <w:r>
              <w:rPr>
                <w:noProof/>
                <w:webHidden/>
              </w:rPr>
              <w:fldChar w:fldCharType="separate"/>
            </w:r>
            <w:r>
              <w:rPr>
                <w:noProof/>
                <w:webHidden/>
              </w:rPr>
              <w:t>33</w:t>
            </w:r>
            <w:r>
              <w:rPr>
                <w:noProof/>
                <w:webHidden/>
              </w:rPr>
              <w:fldChar w:fldCharType="end"/>
            </w:r>
          </w:hyperlink>
        </w:p>
        <w:p w:rsidR="00004430" w:rsidRDefault="00004430">
          <w:pPr>
            <w:pStyle w:val="TOC1"/>
            <w:rPr>
              <w:rFonts w:cstheme="minorBidi"/>
              <w:noProof/>
              <w:lang w:val="hy-AM" w:eastAsia="hy-AM"/>
            </w:rPr>
          </w:pPr>
          <w:hyperlink w:anchor="_Toc159857742" w:history="1">
            <w:r w:rsidRPr="0063257D">
              <w:rPr>
                <w:rStyle w:val="Hyperlink"/>
                <w:rFonts w:ascii="GHEA Grapalat" w:eastAsia="Sylfaen" w:hAnsi="GHEA Grapalat" w:cs="Sylfaen"/>
                <w:b/>
                <w:noProof/>
                <w:lang w:val="hy-AM"/>
              </w:rPr>
              <w:t>VI.</w:t>
            </w:r>
            <w:r>
              <w:rPr>
                <w:rFonts w:cstheme="minorBidi"/>
                <w:noProof/>
                <w:lang w:val="hy-AM" w:eastAsia="hy-AM"/>
              </w:rPr>
              <w:tab/>
            </w:r>
            <w:r w:rsidRPr="0063257D">
              <w:rPr>
                <w:rStyle w:val="Hyperlink"/>
                <w:rFonts w:ascii="GHEA Grapalat" w:hAnsi="GHEA Grapalat"/>
                <w:b/>
                <w:noProof/>
                <w:lang w:val="hy-AM"/>
              </w:rPr>
              <w:t>Ռազմավարության մոնիթորինգ, հաշվե</w:t>
            </w:r>
            <w:r w:rsidRPr="0063257D">
              <w:rPr>
                <w:rStyle w:val="Hyperlink"/>
                <w:rFonts w:ascii="GHEA Grapalat" w:hAnsi="GHEA Grapalat"/>
                <w:b/>
                <w:noProof/>
                <w:lang w:val="hy-AM"/>
              </w:rPr>
              <w:t>տ</w:t>
            </w:r>
            <w:r w:rsidRPr="0063257D">
              <w:rPr>
                <w:rStyle w:val="Hyperlink"/>
                <w:rFonts w:ascii="GHEA Grapalat" w:hAnsi="GHEA Grapalat"/>
                <w:b/>
                <w:noProof/>
                <w:lang w:val="hy-AM"/>
              </w:rPr>
              <w:t>վողականություն և գնահատում</w:t>
            </w:r>
            <w:r>
              <w:rPr>
                <w:noProof/>
                <w:webHidden/>
              </w:rPr>
              <w:tab/>
            </w:r>
            <w:r>
              <w:rPr>
                <w:noProof/>
                <w:webHidden/>
              </w:rPr>
              <w:fldChar w:fldCharType="begin"/>
            </w:r>
            <w:r>
              <w:rPr>
                <w:noProof/>
                <w:webHidden/>
              </w:rPr>
              <w:instrText xml:space="preserve"> PAGEREF _Toc159857742 \h </w:instrText>
            </w:r>
            <w:r>
              <w:rPr>
                <w:noProof/>
                <w:webHidden/>
              </w:rPr>
            </w:r>
            <w:r>
              <w:rPr>
                <w:noProof/>
                <w:webHidden/>
              </w:rPr>
              <w:fldChar w:fldCharType="separate"/>
            </w:r>
            <w:r>
              <w:rPr>
                <w:noProof/>
                <w:webHidden/>
              </w:rPr>
              <w:t>35</w:t>
            </w:r>
            <w:r>
              <w:rPr>
                <w:noProof/>
                <w:webHidden/>
              </w:rPr>
              <w:fldChar w:fldCharType="end"/>
            </w:r>
          </w:hyperlink>
        </w:p>
        <w:p w:rsidR="00004430" w:rsidRDefault="00004430">
          <w:pPr>
            <w:pStyle w:val="TOC1"/>
            <w:rPr>
              <w:rFonts w:cstheme="minorBidi"/>
              <w:noProof/>
              <w:lang w:val="hy-AM" w:eastAsia="hy-AM"/>
            </w:rPr>
          </w:pPr>
          <w:hyperlink w:anchor="_Toc159857743" w:history="1">
            <w:r w:rsidRPr="0063257D">
              <w:rPr>
                <w:rStyle w:val="Hyperlink"/>
                <w:rFonts w:ascii="GHEA Grapalat" w:eastAsia="Sylfaen" w:hAnsi="GHEA Grapalat" w:cs="Sylfaen"/>
                <w:b/>
                <w:noProof/>
                <w:lang w:val="hy-AM"/>
              </w:rPr>
              <w:t>VII.</w:t>
            </w:r>
            <w:r>
              <w:rPr>
                <w:rFonts w:cstheme="minorBidi"/>
                <w:noProof/>
                <w:lang w:val="hy-AM" w:eastAsia="hy-AM"/>
              </w:rPr>
              <w:tab/>
            </w:r>
            <w:r w:rsidRPr="0063257D">
              <w:rPr>
                <w:rStyle w:val="Hyperlink"/>
                <w:rFonts w:ascii="GHEA Grapalat" w:hAnsi="GHEA Grapalat"/>
                <w:b/>
                <w:noProof/>
                <w:lang w:val="hy-AM"/>
              </w:rPr>
              <w:t>Ամփոփում</w:t>
            </w:r>
            <w:r>
              <w:rPr>
                <w:noProof/>
                <w:webHidden/>
              </w:rPr>
              <w:tab/>
            </w:r>
            <w:r>
              <w:rPr>
                <w:noProof/>
                <w:webHidden/>
              </w:rPr>
              <w:fldChar w:fldCharType="begin"/>
            </w:r>
            <w:r>
              <w:rPr>
                <w:noProof/>
                <w:webHidden/>
              </w:rPr>
              <w:instrText xml:space="preserve"> PAGEREF _Toc159857743 \h </w:instrText>
            </w:r>
            <w:r>
              <w:rPr>
                <w:noProof/>
                <w:webHidden/>
              </w:rPr>
            </w:r>
            <w:r>
              <w:rPr>
                <w:noProof/>
                <w:webHidden/>
              </w:rPr>
              <w:fldChar w:fldCharType="separate"/>
            </w:r>
            <w:r>
              <w:rPr>
                <w:noProof/>
                <w:webHidden/>
              </w:rPr>
              <w:t>36</w:t>
            </w:r>
            <w:r>
              <w:rPr>
                <w:noProof/>
                <w:webHidden/>
              </w:rPr>
              <w:fldChar w:fldCharType="end"/>
            </w:r>
          </w:hyperlink>
        </w:p>
        <w:p w:rsidR="00DB6B1D" w:rsidRDefault="00DB6B1D">
          <w:r>
            <w:rPr>
              <w:b/>
              <w:bCs/>
              <w:noProof/>
            </w:rPr>
            <w:fldChar w:fldCharType="end"/>
          </w:r>
        </w:p>
      </w:sdtContent>
    </w:sdt>
    <w:p w:rsidR="009A177F" w:rsidRDefault="00F5604C">
      <w:pPr>
        <w:rPr>
          <w:rFonts w:ascii="GHEA Grapalat" w:hAnsi="GHEA Grapalat"/>
          <w:sz w:val="24"/>
          <w:highlight w:val="yellow"/>
          <w:lang w:val="hy-AM"/>
        </w:rPr>
      </w:pPr>
      <w:r>
        <w:rPr>
          <w:rFonts w:ascii="GHEA Grapalat" w:hAnsi="GHEA Grapalat"/>
          <w:b/>
          <w:noProof/>
          <w:color w:val="1F4E79" w:themeColor="accent1" w:themeShade="80"/>
          <w:sz w:val="24"/>
          <w:lang w:val="hy-AM" w:eastAsia="hy-AM"/>
        </w:rPr>
        <mc:AlternateContent>
          <mc:Choice Requires="wps">
            <w:drawing>
              <wp:anchor distT="0" distB="0" distL="114300" distR="114300" simplePos="0" relativeHeight="251708416" behindDoc="0" locked="0" layoutInCell="1" allowOverlap="1" wp14:anchorId="4BEA084B" wp14:editId="6C4D120A">
                <wp:simplePos x="0" y="0"/>
                <wp:positionH relativeFrom="column">
                  <wp:posOffset>6143625</wp:posOffset>
                </wp:positionH>
                <wp:positionV relativeFrom="paragraph">
                  <wp:posOffset>5076825</wp:posOffset>
                </wp:positionV>
                <wp:extent cx="295275" cy="2000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295275" cy="2000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32B23B7F" id="Rectangle 12" o:spid="_x0000_s1026" style="position:absolute;margin-left:483.75pt;margin-top:399.75pt;width:23.25pt;height:15.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" fillcolor="window" stroked="f" strokeweight="1pt"/>
            </w:pict>
          </mc:Fallback>
        </mc:AlternateContent>
      </w:r>
      <w:r w:rsidR="009A177F">
        <w:rPr>
          <w:rFonts w:ascii="GHEA Grapalat" w:hAnsi="GHEA Grapalat"/>
          <w:sz w:val="24"/>
          <w:highlight w:val="yellow"/>
          <w:lang w:val="hy-AM"/>
        </w:rPr>
        <w:br w:type="page"/>
      </w:r>
    </w:p>
    <w:p w:rsidR="00F6118A" w:rsidRPr="009A177F" w:rsidRDefault="00F6118A" w:rsidP="005D6EB8">
      <w:pPr>
        <w:pStyle w:val="Heading1"/>
        <w:numPr>
          <w:ilvl w:val="0"/>
          <w:numId w:val="19"/>
        </w:numPr>
        <w:spacing w:after="240"/>
        <w:jc w:val="center"/>
        <w:rPr>
          <w:rFonts w:ascii="GHEA Grapalat" w:hAnsi="GHEA Grapalat"/>
          <w:b/>
          <w:color w:val="1F4E79" w:themeColor="accent1" w:themeShade="80"/>
          <w:sz w:val="28"/>
          <w:lang w:val="hy-AM"/>
        </w:rPr>
      </w:pPr>
      <w:bookmarkStart w:id="0" w:name="_Toc159857737"/>
      <w:r w:rsidRPr="009A177F">
        <w:rPr>
          <w:rFonts w:ascii="GHEA Grapalat" w:hAnsi="GHEA Grapalat"/>
          <w:b/>
          <w:color w:val="1F4E79" w:themeColor="accent1" w:themeShade="80"/>
          <w:sz w:val="28"/>
          <w:lang w:val="hy-AM"/>
        </w:rPr>
        <w:lastRenderedPageBreak/>
        <w:t>Ներածություն</w:t>
      </w:r>
      <w:bookmarkEnd w:id="0"/>
    </w:p>
    <w:p w:rsidR="00B325C7" w:rsidRPr="002E1904" w:rsidRDefault="00BC35A4" w:rsidP="0045319F">
      <w:pPr>
        <w:spacing w:after="0" w:line="360" w:lineRule="auto"/>
        <w:ind w:firstLine="720"/>
        <w:jc w:val="both"/>
        <w:rPr>
          <w:rFonts w:ascii="GHEA Grapalat" w:hAnsi="GHEA Grapalat"/>
          <w:sz w:val="24"/>
          <w:lang w:val="hy-AM"/>
        </w:rPr>
      </w:pPr>
      <w:r w:rsidRPr="002E1904">
        <w:rPr>
          <w:rFonts w:ascii="GHEA Grapalat" w:hAnsi="GHEA Grapalat"/>
          <w:sz w:val="24"/>
          <w:lang w:val="hy-AM"/>
        </w:rPr>
        <w:t>Հ</w:t>
      </w:r>
      <w:r w:rsidR="00B425AE" w:rsidRPr="002E1904">
        <w:rPr>
          <w:rFonts w:ascii="GHEA Grapalat" w:hAnsi="GHEA Grapalat"/>
          <w:sz w:val="24"/>
          <w:lang w:val="hy-AM"/>
        </w:rPr>
        <w:t xml:space="preserve">այաստանի </w:t>
      </w:r>
      <w:r w:rsidRPr="002E1904">
        <w:rPr>
          <w:rFonts w:ascii="GHEA Grapalat" w:hAnsi="GHEA Grapalat"/>
          <w:sz w:val="24"/>
          <w:lang w:val="hy-AM"/>
        </w:rPr>
        <w:t>Հ</w:t>
      </w:r>
      <w:r w:rsidR="00B425AE" w:rsidRPr="002E1904">
        <w:rPr>
          <w:rFonts w:ascii="GHEA Grapalat" w:hAnsi="GHEA Grapalat"/>
          <w:sz w:val="24"/>
          <w:lang w:val="hy-AM"/>
        </w:rPr>
        <w:t>անրապետության</w:t>
      </w:r>
      <w:r w:rsidRPr="002E1904">
        <w:rPr>
          <w:rFonts w:ascii="GHEA Grapalat" w:hAnsi="GHEA Grapalat"/>
          <w:sz w:val="24"/>
          <w:lang w:val="hy-AM"/>
        </w:rPr>
        <w:t xml:space="preserve"> կառավարության </w:t>
      </w:r>
      <w:r w:rsidR="00BE055D" w:rsidRPr="002E1904">
        <w:rPr>
          <w:rFonts w:ascii="GHEA Grapalat" w:hAnsi="GHEA Grapalat"/>
          <w:sz w:val="24"/>
          <w:lang w:val="hy-AM"/>
        </w:rPr>
        <w:t>2021 թվականի օգոստոսի 18-</w:t>
      </w:r>
      <w:r w:rsidRPr="002E1904">
        <w:rPr>
          <w:rFonts w:ascii="GHEA Grapalat" w:hAnsi="GHEA Grapalat"/>
          <w:sz w:val="24"/>
          <w:lang w:val="hy-AM"/>
        </w:rPr>
        <w:t>ի</w:t>
      </w:r>
      <w:r w:rsidR="00BE055D" w:rsidRPr="002E1904">
        <w:rPr>
          <w:rFonts w:ascii="GHEA Grapalat" w:hAnsi="GHEA Grapalat"/>
          <w:sz w:val="24"/>
          <w:lang w:val="hy-AM"/>
        </w:rPr>
        <w:t xml:space="preserve"> </w:t>
      </w:r>
      <w:r w:rsidR="004B3116" w:rsidRPr="004B3116">
        <w:rPr>
          <w:rFonts w:ascii="GHEA Grapalat" w:hAnsi="GHEA Grapalat"/>
          <w:sz w:val="24"/>
          <w:lang w:val="hy-AM"/>
        </w:rPr>
        <w:t>N</w:t>
      </w:r>
      <w:r w:rsidR="00BE055D" w:rsidRPr="002E1904">
        <w:rPr>
          <w:rFonts w:ascii="GHEA Grapalat" w:hAnsi="GHEA Grapalat"/>
          <w:sz w:val="24"/>
          <w:lang w:val="hy-AM"/>
        </w:rPr>
        <w:t xml:space="preserve"> 1363-Ա որոշմամբ հաստատված գործունեության ծրագրով </w:t>
      </w:r>
      <w:r w:rsidR="001F67FF" w:rsidRPr="002E1904">
        <w:rPr>
          <w:rFonts w:ascii="GHEA Grapalat" w:hAnsi="GHEA Grapalat"/>
          <w:sz w:val="24"/>
          <w:lang w:val="hy-AM"/>
        </w:rPr>
        <w:t xml:space="preserve">(այսուհետ՝ </w:t>
      </w:r>
      <w:r w:rsidR="007401B6" w:rsidRPr="002E1904">
        <w:rPr>
          <w:rFonts w:ascii="GHEA Grapalat" w:hAnsi="GHEA Grapalat"/>
          <w:sz w:val="24"/>
          <w:lang w:val="hy-AM"/>
        </w:rPr>
        <w:t xml:space="preserve">Կառավարության </w:t>
      </w:r>
      <w:r w:rsidR="001F67FF" w:rsidRPr="002E1904">
        <w:rPr>
          <w:rFonts w:ascii="GHEA Grapalat" w:hAnsi="GHEA Grapalat"/>
          <w:sz w:val="24"/>
          <w:lang w:val="hy-AM"/>
        </w:rPr>
        <w:t xml:space="preserve">գործունեության ծրագիր) </w:t>
      </w:r>
      <w:r w:rsidR="00BE055D" w:rsidRPr="002E1904">
        <w:rPr>
          <w:rFonts w:ascii="GHEA Grapalat" w:hAnsi="GHEA Grapalat"/>
          <w:sz w:val="24"/>
          <w:lang w:val="hy-AM"/>
        </w:rPr>
        <w:t xml:space="preserve">Հայաստանի Հանրապետության կառավարությունը </w:t>
      </w:r>
      <w:r w:rsidR="00381336" w:rsidRPr="002E1904">
        <w:rPr>
          <w:rFonts w:ascii="GHEA Grapalat" w:hAnsi="GHEA Grapalat"/>
          <w:sz w:val="24"/>
          <w:lang w:val="hy-AM"/>
        </w:rPr>
        <w:t xml:space="preserve">(այսուհետ՝ Կառավարություն) </w:t>
      </w:r>
      <w:r w:rsidR="00BE055D" w:rsidRPr="002E1904">
        <w:rPr>
          <w:rFonts w:ascii="GHEA Grapalat" w:hAnsi="GHEA Grapalat"/>
          <w:sz w:val="24"/>
          <w:lang w:val="hy-AM"/>
        </w:rPr>
        <w:t xml:space="preserve">հանձնառել է հարկային քաղաքականության </w:t>
      </w:r>
      <w:r w:rsidR="0045319F" w:rsidRPr="002E1904">
        <w:rPr>
          <w:rFonts w:ascii="GHEA Grapalat" w:hAnsi="GHEA Grapalat"/>
          <w:sz w:val="24"/>
          <w:lang w:val="hy-AM"/>
        </w:rPr>
        <w:t xml:space="preserve">ու վարչարարության շարունակաբար բարելավմամբ ու պարզեցմամբ նվազագույնի հասցնել ստվերային տնտեսությունը և ապահովել հավասար պայմաններ տնտեսական կյանքի բոլոր մասնակիցների համար։ </w:t>
      </w:r>
      <w:r w:rsidR="00D74ABD" w:rsidRPr="002E1904">
        <w:rPr>
          <w:rFonts w:ascii="GHEA Grapalat" w:hAnsi="GHEA Grapalat"/>
          <w:sz w:val="24"/>
          <w:lang w:val="hy-AM"/>
        </w:rPr>
        <w:t>Կառավարության նախաձեռնած հ</w:t>
      </w:r>
      <w:r w:rsidR="0045319F" w:rsidRPr="002E1904">
        <w:rPr>
          <w:rFonts w:ascii="GHEA Grapalat" w:hAnsi="GHEA Grapalat"/>
          <w:sz w:val="24"/>
          <w:lang w:val="hy-AM"/>
        </w:rPr>
        <w:t xml:space="preserve">արկային քաղաքականության </w:t>
      </w:r>
      <w:r w:rsidR="00BE055D" w:rsidRPr="002E1904">
        <w:rPr>
          <w:rFonts w:ascii="GHEA Grapalat" w:hAnsi="GHEA Grapalat"/>
          <w:sz w:val="24"/>
          <w:lang w:val="hy-AM"/>
        </w:rPr>
        <w:t>բարեփոխումները</w:t>
      </w:r>
      <w:r w:rsidR="0045319F" w:rsidRPr="002E1904">
        <w:rPr>
          <w:rFonts w:ascii="GHEA Grapalat" w:hAnsi="GHEA Grapalat"/>
          <w:sz w:val="24"/>
          <w:lang w:val="hy-AM"/>
        </w:rPr>
        <w:t xml:space="preserve"> նպաստելու են</w:t>
      </w:r>
      <w:r w:rsidR="00BE055D" w:rsidRPr="002E1904">
        <w:rPr>
          <w:rFonts w:ascii="GHEA Grapalat" w:hAnsi="GHEA Grapalat"/>
          <w:sz w:val="24"/>
          <w:lang w:val="hy-AM"/>
        </w:rPr>
        <w:t xml:space="preserve"> բիզնես միջավայրի մրցունակության բարձրացմանը և, միաժամանակ, պետական բյուջեով սահմանված հարկային եկամուտների ապահովմանը</w:t>
      </w:r>
      <w:r w:rsidR="0045319F" w:rsidRPr="002E1904">
        <w:rPr>
          <w:rFonts w:ascii="GHEA Grapalat" w:hAnsi="GHEA Grapalat"/>
          <w:sz w:val="24"/>
          <w:lang w:val="hy-AM"/>
        </w:rPr>
        <w:t>, իսկ ընկալելի, կանխատեսելի և համաչափ հարկային վարչարարությամբ</w:t>
      </w:r>
      <w:r w:rsidR="00BE055D" w:rsidRPr="002E1904">
        <w:rPr>
          <w:rFonts w:ascii="GHEA Grapalat" w:hAnsi="GHEA Grapalat"/>
          <w:sz w:val="24"/>
          <w:lang w:val="hy-AM"/>
        </w:rPr>
        <w:t xml:space="preserve"> </w:t>
      </w:r>
      <w:r w:rsidR="0045319F" w:rsidRPr="002E1904">
        <w:rPr>
          <w:rFonts w:ascii="GHEA Grapalat" w:hAnsi="GHEA Grapalat"/>
          <w:sz w:val="24"/>
          <w:lang w:val="hy-AM"/>
        </w:rPr>
        <w:t>արմատավորվելու է հարկերի վճարման կամովիությունը։</w:t>
      </w:r>
    </w:p>
    <w:p w:rsidR="00381336" w:rsidRPr="002E1904" w:rsidRDefault="00DD68FE" w:rsidP="0045319F">
      <w:pPr>
        <w:spacing w:after="0" w:line="360" w:lineRule="auto"/>
        <w:ind w:firstLine="720"/>
        <w:jc w:val="both"/>
        <w:rPr>
          <w:rFonts w:ascii="GHEA Grapalat" w:hAnsi="GHEA Grapalat"/>
          <w:sz w:val="24"/>
          <w:lang w:val="hy-AM"/>
        </w:rPr>
      </w:pPr>
      <w:r w:rsidRPr="002E1904">
        <w:rPr>
          <w:rFonts w:ascii="GHEA Grapalat" w:hAnsi="GHEA Grapalat"/>
          <w:sz w:val="24"/>
          <w:lang w:val="hy-AM"/>
        </w:rPr>
        <w:t xml:space="preserve">Հարկ է նշել </w:t>
      </w:r>
      <w:r w:rsidR="00381336" w:rsidRPr="002E1904">
        <w:rPr>
          <w:rFonts w:ascii="GHEA Grapalat" w:hAnsi="GHEA Grapalat"/>
          <w:sz w:val="24"/>
          <w:lang w:val="hy-AM"/>
        </w:rPr>
        <w:t>նաև</w:t>
      </w:r>
      <w:r w:rsidRPr="002E1904">
        <w:rPr>
          <w:rFonts w:ascii="GHEA Grapalat" w:hAnsi="GHEA Grapalat"/>
          <w:sz w:val="24"/>
          <w:lang w:val="hy-AM"/>
        </w:rPr>
        <w:t>,</w:t>
      </w:r>
      <w:r w:rsidR="002019FF" w:rsidRPr="002E1904">
        <w:rPr>
          <w:rFonts w:ascii="GHEA Grapalat" w:hAnsi="GHEA Grapalat"/>
          <w:sz w:val="24"/>
          <w:lang w:val="hy-AM"/>
        </w:rPr>
        <w:t xml:space="preserve"> որ</w:t>
      </w:r>
      <w:r w:rsidRPr="002E1904">
        <w:rPr>
          <w:rFonts w:ascii="GHEA Grapalat" w:hAnsi="GHEA Grapalat"/>
          <w:sz w:val="24"/>
          <w:lang w:val="hy-AM"/>
        </w:rPr>
        <w:t xml:space="preserve"> </w:t>
      </w:r>
      <w:r w:rsidR="00381336" w:rsidRPr="002E1904">
        <w:rPr>
          <w:rFonts w:ascii="GHEA Grapalat" w:hAnsi="GHEA Grapalat"/>
          <w:sz w:val="24"/>
          <w:szCs w:val="24"/>
          <w:shd w:val="clear" w:color="auto" w:fill="FFFFFF" w:themeFill="background1"/>
          <w:lang w:val="hy-AM"/>
        </w:rPr>
        <w:t xml:space="preserve">Կառավարության </w:t>
      </w:r>
      <w:r w:rsidR="00381336" w:rsidRPr="002E1904">
        <w:rPr>
          <w:rFonts w:ascii="GHEA Grapalat" w:hAnsi="GHEA Grapalat"/>
          <w:sz w:val="24"/>
          <w:lang w:val="hy-AM"/>
        </w:rPr>
        <w:t xml:space="preserve">2019 թվականի դեկտեմբերի 12-ի </w:t>
      </w:r>
      <w:r w:rsidR="004B3116" w:rsidRPr="004B3116">
        <w:rPr>
          <w:rFonts w:ascii="GHEA Grapalat" w:hAnsi="GHEA Grapalat"/>
          <w:sz w:val="24"/>
          <w:lang w:val="hy-AM"/>
        </w:rPr>
        <w:t xml:space="preserve">N </w:t>
      </w:r>
      <w:r w:rsidR="00381336" w:rsidRPr="002E1904">
        <w:rPr>
          <w:rFonts w:ascii="GHEA Grapalat" w:hAnsi="GHEA Grapalat"/>
          <w:sz w:val="24"/>
          <w:lang w:val="hy-AM"/>
        </w:rPr>
        <w:t xml:space="preserve">1830-Լ որոշմամբ հաստատվել է </w:t>
      </w:r>
      <w:r w:rsidR="00776225" w:rsidRPr="002E1904">
        <w:rPr>
          <w:rFonts w:ascii="GHEA Grapalat" w:hAnsi="GHEA Grapalat"/>
          <w:sz w:val="24"/>
          <w:lang w:val="hy-AM"/>
        </w:rPr>
        <w:t>Հայաստանի Հանրապետության պետական եկամուտների կոմիտեի</w:t>
      </w:r>
      <w:r w:rsidR="00381336" w:rsidRPr="002E1904">
        <w:rPr>
          <w:rFonts w:ascii="GHEA Grapalat" w:hAnsi="GHEA Grapalat"/>
          <w:sz w:val="24"/>
          <w:lang w:val="hy-AM"/>
        </w:rPr>
        <w:t xml:space="preserve"> զարգացման և վարչարարության բարելավման ռազմավարությունը, </w:t>
      </w:r>
      <w:r w:rsidR="00E82EBD" w:rsidRPr="002E1904">
        <w:rPr>
          <w:rFonts w:ascii="GHEA Grapalat" w:hAnsi="GHEA Grapalat"/>
          <w:sz w:val="24"/>
          <w:lang w:val="hy-AM"/>
        </w:rPr>
        <w:t xml:space="preserve">որով </w:t>
      </w:r>
      <w:r w:rsidR="008A7A5F" w:rsidRPr="002E1904">
        <w:rPr>
          <w:rFonts w:ascii="GHEA Grapalat" w:hAnsi="GHEA Grapalat"/>
          <w:sz w:val="24"/>
          <w:lang w:val="hy-AM"/>
        </w:rPr>
        <w:t>սահմանվել են</w:t>
      </w:r>
      <w:r w:rsidR="00E82EBD" w:rsidRPr="002E1904">
        <w:rPr>
          <w:rFonts w:ascii="GHEA Grapalat" w:hAnsi="GHEA Grapalat"/>
          <w:sz w:val="24"/>
          <w:lang w:val="hy-AM"/>
        </w:rPr>
        <w:t xml:space="preserve"> թվայնացված ծառայությունների մատուցմանը, վարչարարության արդյունավետության բարձրացմանն ու եկամուտների ավելացմանը, մարդկային ռեսուրսների կառավարման համակարգի բարելավմանը, հանրության հետ երկխոսության մակարդակի </w:t>
      </w:r>
      <w:r w:rsidR="00746FA8" w:rsidRPr="002E1904">
        <w:rPr>
          <w:rFonts w:ascii="GHEA Grapalat" w:hAnsi="GHEA Grapalat"/>
          <w:sz w:val="24"/>
          <w:lang w:val="hy-AM"/>
        </w:rPr>
        <w:t>բարելավմանն ուղղված ռազմավարական նպատակներ</w:t>
      </w:r>
      <w:r w:rsidR="00381336" w:rsidRPr="002E1904">
        <w:rPr>
          <w:rFonts w:ascii="GHEA Grapalat" w:hAnsi="GHEA Grapalat"/>
          <w:sz w:val="24"/>
          <w:lang w:val="hy-AM"/>
        </w:rPr>
        <w:t>:</w:t>
      </w:r>
    </w:p>
    <w:p w:rsidR="009A4F13" w:rsidRPr="002E1904" w:rsidRDefault="00D61A3B" w:rsidP="0045319F">
      <w:pPr>
        <w:spacing w:after="0" w:line="360" w:lineRule="auto"/>
        <w:ind w:firstLine="720"/>
        <w:jc w:val="both"/>
        <w:rPr>
          <w:rFonts w:ascii="GHEA Grapalat" w:hAnsi="GHEA Grapalat"/>
          <w:sz w:val="24"/>
          <w:lang w:val="hy-AM"/>
        </w:rPr>
      </w:pPr>
      <w:r w:rsidRPr="002E1904">
        <w:rPr>
          <w:rFonts w:ascii="GHEA Grapalat" w:hAnsi="GHEA Grapalat"/>
          <w:sz w:val="24"/>
          <w:lang w:val="hy-AM"/>
        </w:rPr>
        <w:t>Կառավարության գործունեության ծրագրով նախատեսված՝ հարկային վարչարարության բարեփոխումների ուղղությամբ իրականացվող նախաձեռնությունների համակարգված ընթացքը</w:t>
      </w:r>
      <w:r w:rsidR="009A4F13" w:rsidRPr="002E1904">
        <w:rPr>
          <w:rFonts w:ascii="GHEA Grapalat" w:hAnsi="GHEA Grapalat"/>
          <w:sz w:val="24"/>
          <w:lang w:val="hy-AM"/>
        </w:rPr>
        <w:t xml:space="preserve"> և</w:t>
      </w:r>
      <w:r w:rsidRPr="002E1904">
        <w:rPr>
          <w:rFonts w:ascii="GHEA Grapalat" w:hAnsi="GHEA Grapalat"/>
          <w:sz w:val="24"/>
          <w:lang w:val="hy-AM"/>
        </w:rPr>
        <w:t xml:space="preserve"> արդյունավետ իրագործումն</w:t>
      </w:r>
      <w:r w:rsidR="00B134CE" w:rsidRPr="002E1904">
        <w:rPr>
          <w:rFonts w:ascii="GHEA Grapalat" w:hAnsi="GHEA Grapalat"/>
          <w:sz w:val="24"/>
          <w:lang w:val="hy-AM"/>
        </w:rPr>
        <w:t xml:space="preserve"> ապահովելու, ինչպես նաև</w:t>
      </w:r>
      <w:r w:rsidR="0045319F" w:rsidRPr="002E1904">
        <w:rPr>
          <w:rFonts w:ascii="GHEA Grapalat" w:hAnsi="GHEA Grapalat"/>
          <w:sz w:val="24"/>
          <w:lang w:val="hy-AM"/>
        </w:rPr>
        <w:t xml:space="preserve"> </w:t>
      </w:r>
      <w:r w:rsidR="00EC1A45" w:rsidRPr="002E1904">
        <w:rPr>
          <w:rFonts w:ascii="GHEA Grapalat" w:hAnsi="GHEA Grapalat"/>
          <w:sz w:val="24"/>
          <w:lang w:val="hy-AM"/>
        </w:rPr>
        <w:t xml:space="preserve">հարկային մարմնի </w:t>
      </w:r>
      <w:r w:rsidR="00B134CE" w:rsidRPr="002E1904">
        <w:rPr>
          <w:rFonts w:ascii="GHEA Grapalat" w:hAnsi="GHEA Grapalat"/>
          <w:sz w:val="24"/>
          <w:lang w:val="hy-AM"/>
        </w:rPr>
        <w:t>շարունակական զարգացման</w:t>
      </w:r>
      <w:r w:rsidR="00EC1A45" w:rsidRPr="002E1904">
        <w:rPr>
          <w:rFonts w:ascii="GHEA Grapalat" w:hAnsi="GHEA Grapalat"/>
          <w:sz w:val="24"/>
          <w:lang w:val="hy-AM"/>
        </w:rPr>
        <w:t>ը միտված</w:t>
      </w:r>
      <w:r w:rsidR="00B134CE" w:rsidRPr="002E1904">
        <w:rPr>
          <w:rFonts w:ascii="GHEA Grapalat" w:hAnsi="GHEA Grapalat"/>
          <w:sz w:val="24"/>
          <w:lang w:val="hy-AM"/>
        </w:rPr>
        <w:t xml:space="preserve"> ուղղություններ սահմանելու </w:t>
      </w:r>
      <w:r w:rsidRPr="002E1904">
        <w:rPr>
          <w:rFonts w:ascii="GHEA Grapalat" w:hAnsi="GHEA Grapalat"/>
          <w:sz w:val="24"/>
          <w:lang w:val="hy-AM"/>
        </w:rPr>
        <w:t xml:space="preserve">նպատակով մշակվել է </w:t>
      </w:r>
      <w:r w:rsidR="00AB6E92" w:rsidRPr="002E1904">
        <w:rPr>
          <w:rFonts w:ascii="GHEA Grapalat" w:hAnsi="GHEA Grapalat"/>
          <w:sz w:val="24"/>
          <w:lang w:val="hy-AM"/>
        </w:rPr>
        <w:t>Հայաստանի Հանրապետության պետական եկամուտների կոմիտեի հ</w:t>
      </w:r>
      <w:r w:rsidRPr="002E1904">
        <w:rPr>
          <w:rFonts w:ascii="GHEA Grapalat" w:hAnsi="GHEA Grapalat"/>
          <w:sz w:val="24"/>
          <w:lang w:val="hy-AM"/>
        </w:rPr>
        <w:t>արկային վարչարարության բարեփոխումների</w:t>
      </w:r>
      <w:r w:rsidR="00EC1A45" w:rsidRPr="002E1904">
        <w:rPr>
          <w:rFonts w:ascii="GHEA Grapalat" w:hAnsi="GHEA Grapalat"/>
          <w:sz w:val="24"/>
          <w:lang w:val="hy-AM"/>
        </w:rPr>
        <w:t xml:space="preserve"> սույն</w:t>
      </w:r>
      <w:r w:rsidRPr="002E1904">
        <w:rPr>
          <w:rFonts w:ascii="GHEA Grapalat" w:hAnsi="GHEA Grapalat"/>
          <w:sz w:val="24"/>
          <w:lang w:val="hy-AM"/>
        </w:rPr>
        <w:t xml:space="preserve"> ռազմավարությունը (այսուհետ՝ </w:t>
      </w:r>
      <w:r w:rsidR="00E82EBD" w:rsidRPr="002E1904">
        <w:rPr>
          <w:rFonts w:ascii="GHEA Grapalat" w:hAnsi="GHEA Grapalat"/>
          <w:sz w:val="24"/>
          <w:lang w:val="hy-AM"/>
        </w:rPr>
        <w:t>Ռ</w:t>
      </w:r>
      <w:r w:rsidRPr="002E1904">
        <w:rPr>
          <w:rFonts w:ascii="GHEA Grapalat" w:hAnsi="GHEA Grapalat"/>
          <w:sz w:val="24"/>
          <w:lang w:val="hy-AM"/>
        </w:rPr>
        <w:t>ազմավարություն</w:t>
      </w:r>
      <w:r w:rsidR="00AF2278" w:rsidRPr="002E1904">
        <w:rPr>
          <w:rFonts w:ascii="GHEA Grapalat" w:hAnsi="GHEA Grapalat"/>
          <w:sz w:val="24"/>
          <w:lang w:val="hy-AM"/>
        </w:rPr>
        <w:t xml:space="preserve">): </w:t>
      </w:r>
      <w:r w:rsidR="0045319F" w:rsidRPr="002E1904">
        <w:rPr>
          <w:rFonts w:ascii="GHEA Grapalat" w:hAnsi="GHEA Grapalat"/>
          <w:sz w:val="24"/>
          <w:lang w:val="hy-AM"/>
        </w:rPr>
        <w:t>Ռազմավարությունը</w:t>
      </w:r>
      <w:r w:rsidR="001F67FF" w:rsidRPr="002E1904">
        <w:rPr>
          <w:rFonts w:ascii="GHEA Grapalat" w:hAnsi="GHEA Grapalat"/>
          <w:sz w:val="24"/>
          <w:lang w:val="hy-AM"/>
        </w:rPr>
        <w:t xml:space="preserve"> բխում է Կառավարության գործունեության ծրագրից, </w:t>
      </w:r>
      <w:r w:rsidR="00340D65" w:rsidRPr="002E1904">
        <w:rPr>
          <w:rFonts w:ascii="GHEA Grapalat" w:hAnsi="GHEA Grapalat"/>
          <w:sz w:val="24"/>
          <w:lang w:val="hy-AM"/>
        </w:rPr>
        <w:t xml:space="preserve">ներառում է Կառավարության </w:t>
      </w:r>
      <w:r w:rsidR="00340D65" w:rsidRPr="002E1904">
        <w:rPr>
          <w:rFonts w:ascii="GHEA Grapalat" w:hAnsi="GHEA Grapalat"/>
          <w:sz w:val="24"/>
          <w:lang w:val="hy-AM"/>
        </w:rPr>
        <w:lastRenderedPageBreak/>
        <w:t>ռազմավարական փաստաթղթերով սահմանված հարկային վարչարարությանն առնչվող ուղենիշներ, ինչպես նաև միջազգային կազմակերպությունների հետ համագործակցության ծրագրերով ստանձնած պարտավորություններ</w:t>
      </w:r>
      <w:r w:rsidR="009A4F13" w:rsidRPr="002E1904">
        <w:rPr>
          <w:rFonts w:ascii="GHEA Grapalat" w:hAnsi="GHEA Grapalat"/>
          <w:sz w:val="24"/>
          <w:lang w:val="hy-AM"/>
        </w:rPr>
        <w:t>:</w:t>
      </w:r>
    </w:p>
    <w:p w:rsidR="006C0CD1" w:rsidRPr="002E1904" w:rsidRDefault="003C36CB" w:rsidP="0045319F">
      <w:pPr>
        <w:spacing w:after="0" w:line="360" w:lineRule="auto"/>
        <w:ind w:firstLine="720"/>
        <w:jc w:val="both"/>
        <w:rPr>
          <w:rFonts w:ascii="GHEA Grapalat" w:hAnsi="GHEA Grapalat"/>
          <w:sz w:val="24"/>
          <w:lang w:val="hy-AM"/>
        </w:rPr>
      </w:pPr>
      <w:r w:rsidRPr="002E1904">
        <w:rPr>
          <w:rFonts w:ascii="GHEA Grapalat" w:hAnsi="GHEA Grapalat"/>
          <w:sz w:val="24"/>
          <w:lang w:val="hy-AM"/>
        </w:rPr>
        <w:t xml:space="preserve">Ռազմավարությամբ ներկայացվում են առաջիկա տարիների հարկային </w:t>
      </w:r>
      <w:r w:rsidR="00746FA8" w:rsidRPr="002E1904">
        <w:rPr>
          <w:rFonts w:ascii="GHEA Grapalat" w:hAnsi="GHEA Grapalat"/>
          <w:sz w:val="24"/>
          <w:lang w:val="hy-AM"/>
        </w:rPr>
        <w:t>ծառայության</w:t>
      </w:r>
      <w:r w:rsidRPr="002E1904">
        <w:rPr>
          <w:rFonts w:ascii="GHEA Grapalat" w:hAnsi="GHEA Grapalat"/>
          <w:sz w:val="24"/>
          <w:lang w:val="hy-AM"/>
        </w:rPr>
        <w:t xml:space="preserve"> առաքելությունն ու տեսլականը, ինչպես նաև դրանց իրագործմանն ուղղված ռազմավարական </w:t>
      </w:r>
      <w:r w:rsidR="00746FA8" w:rsidRPr="002E1904">
        <w:rPr>
          <w:rFonts w:ascii="GHEA Grapalat" w:hAnsi="GHEA Grapalat"/>
          <w:sz w:val="24"/>
          <w:lang w:val="hy-AM"/>
        </w:rPr>
        <w:t>նպատակներն</w:t>
      </w:r>
      <w:r w:rsidRPr="002E1904">
        <w:rPr>
          <w:rFonts w:ascii="GHEA Grapalat" w:hAnsi="GHEA Grapalat"/>
          <w:sz w:val="24"/>
          <w:lang w:val="hy-AM"/>
        </w:rPr>
        <w:t xml:space="preserve"> (առաջնահերթությունները) ու միջոցառումները։ </w:t>
      </w:r>
      <w:r w:rsidR="001F67FF" w:rsidRPr="002E1904">
        <w:rPr>
          <w:rFonts w:ascii="GHEA Grapalat" w:hAnsi="GHEA Grapalat"/>
          <w:sz w:val="24"/>
          <w:lang w:val="hy-AM"/>
        </w:rPr>
        <w:t xml:space="preserve">Ռազմավարության շահառուներն են հանդիսանում Հայաստանի Հանրապետությունը և հարկ վճարողները, </w:t>
      </w:r>
      <w:r w:rsidR="002022B7" w:rsidRPr="002E1904">
        <w:rPr>
          <w:rFonts w:ascii="GHEA Grapalat" w:hAnsi="GHEA Grapalat"/>
          <w:sz w:val="24"/>
          <w:lang w:val="hy-AM"/>
        </w:rPr>
        <w:t xml:space="preserve">որոնց </w:t>
      </w:r>
      <w:r w:rsidR="001F67FF" w:rsidRPr="002E1904">
        <w:rPr>
          <w:rFonts w:ascii="GHEA Grapalat" w:hAnsi="GHEA Grapalat"/>
          <w:sz w:val="24"/>
          <w:lang w:val="hy-AM"/>
        </w:rPr>
        <w:t xml:space="preserve">միջև երկխոսության ու համագործակցության </w:t>
      </w:r>
      <w:r w:rsidR="00B0037D" w:rsidRPr="002E1904">
        <w:rPr>
          <w:rFonts w:ascii="GHEA Grapalat" w:hAnsi="GHEA Grapalat"/>
          <w:sz w:val="24"/>
          <w:lang w:val="hy-AM"/>
        </w:rPr>
        <w:t>ընդլայնման</w:t>
      </w:r>
      <w:r w:rsidR="002022B7" w:rsidRPr="002E1904">
        <w:rPr>
          <w:rFonts w:ascii="GHEA Grapalat" w:hAnsi="GHEA Grapalat"/>
          <w:sz w:val="24"/>
          <w:lang w:val="hy-AM"/>
        </w:rPr>
        <w:t>ն է ուղղված սույն փաստաթուղթը</w:t>
      </w:r>
      <w:r w:rsidR="00B0037D" w:rsidRPr="002E1904">
        <w:rPr>
          <w:rFonts w:ascii="GHEA Grapalat" w:hAnsi="GHEA Grapalat"/>
          <w:sz w:val="24"/>
          <w:lang w:val="hy-AM"/>
        </w:rPr>
        <w:t xml:space="preserve"> (Գծապատկեր 1)</w:t>
      </w:r>
      <w:r w:rsidR="001F67FF" w:rsidRPr="002E1904">
        <w:rPr>
          <w:rFonts w:ascii="GHEA Grapalat" w:hAnsi="GHEA Grapalat"/>
          <w:sz w:val="24"/>
          <w:lang w:val="hy-AM"/>
        </w:rPr>
        <w:t>:</w:t>
      </w:r>
    </w:p>
    <w:p w:rsidR="00C42E47" w:rsidRPr="001F67FF" w:rsidRDefault="00667812" w:rsidP="0045319F">
      <w:pPr>
        <w:spacing w:after="120" w:line="360" w:lineRule="auto"/>
        <w:ind w:left="-634" w:right="-634"/>
        <w:jc w:val="center"/>
        <w:rPr>
          <w:rFonts w:ascii="GHEA Grapalat" w:hAnsi="GHEA Grapalat"/>
          <w:sz w:val="24"/>
          <w:lang w:val="hy-AM"/>
        </w:rPr>
      </w:pPr>
      <w:r w:rsidRPr="00224F36">
        <w:rPr>
          <w:rFonts w:ascii="GHEA Grapalat" w:hAnsi="GHEA Grapalat"/>
          <w:b/>
          <w:sz w:val="24"/>
          <w:lang w:val="hy-AM"/>
        </w:rPr>
        <w:t xml:space="preserve">Գծապատկեր </w:t>
      </w:r>
      <w:r w:rsidR="009A4F13">
        <w:rPr>
          <w:rFonts w:ascii="GHEA Grapalat" w:hAnsi="GHEA Grapalat"/>
          <w:b/>
          <w:sz w:val="24"/>
          <w:lang w:val="hy-AM"/>
        </w:rPr>
        <w:t>1</w:t>
      </w:r>
      <w:r w:rsidRPr="00224F36">
        <w:rPr>
          <w:rFonts w:ascii="GHEA Grapalat" w:hAnsi="GHEA Grapalat"/>
          <w:b/>
          <w:sz w:val="24"/>
          <w:lang w:val="hy-AM"/>
        </w:rPr>
        <w:t xml:space="preserve">. </w:t>
      </w:r>
      <w:r w:rsidR="009A4F13">
        <w:rPr>
          <w:rFonts w:ascii="GHEA Grapalat" w:hAnsi="GHEA Grapalat"/>
          <w:b/>
          <w:sz w:val="24"/>
          <w:lang w:val="hy-AM"/>
        </w:rPr>
        <w:t>Ռ</w:t>
      </w:r>
      <w:r>
        <w:rPr>
          <w:rFonts w:ascii="GHEA Grapalat" w:hAnsi="GHEA Grapalat"/>
          <w:b/>
          <w:sz w:val="24"/>
          <w:lang w:val="hy-AM"/>
        </w:rPr>
        <w:t xml:space="preserve">ազմավարության </w:t>
      </w:r>
      <w:r w:rsidR="009A4F13">
        <w:rPr>
          <w:rFonts w:ascii="GHEA Grapalat" w:hAnsi="GHEA Grapalat"/>
          <w:b/>
          <w:sz w:val="24"/>
          <w:lang w:val="hy-AM"/>
        </w:rPr>
        <w:t xml:space="preserve">իրագործման </w:t>
      </w:r>
      <w:r>
        <w:rPr>
          <w:rFonts w:ascii="GHEA Grapalat" w:hAnsi="GHEA Grapalat"/>
          <w:b/>
          <w:sz w:val="24"/>
          <w:lang w:val="hy-AM"/>
        </w:rPr>
        <w:t>շահառուներ</w:t>
      </w:r>
      <w:r w:rsidR="009A4F13">
        <w:rPr>
          <w:rFonts w:ascii="GHEA Grapalat" w:hAnsi="GHEA Grapalat"/>
          <w:b/>
          <w:sz w:val="24"/>
          <w:lang w:val="hy-AM"/>
        </w:rPr>
        <w:t xml:space="preserve">ը և ակնկալվող </w:t>
      </w:r>
      <w:r w:rsidR="003C36CB">
        <w:rPr>
          <w:rFonts w:ascii="GHEA Grapalat" w:hAnsi="GHEA Grapalat"/>
          <w:b/>
          <w:sz w:val="24"/>
          <w:lang w:val="hy-AM"/>
        </w:rPr>
        <w:t>արդ</w:t>
      </w:r>
      <w:r w:rsidR="009A4F13">
        <w:rPr>
          <w:rFonts w:ascii="GHEA Grapalat" w:hAnsi="GHEA Grapalat"/>
          <w:b/>
          <w:sz w:val="24"/>
          <w:lang w:val="hy-AM"/>
        </w:rPr>
        <w:t>յ</w:t>
      </w:r>
      <w:r w:rsidR="003C36CB">
        <w:rPr>
          <w:rFonts w:ascii="GHEA Grapalat" w:hAnsi="GHEA Grapalat"/>
          <w:b/>
          <w:sz w:val="24"/>
          <w:lang w:val="hy-AM"/>
        </w:rPr>
        <w:t>ո</w:t>
      </w:r>
      <w:r w:rsidR="009A4F13">
        <w:rPr>
          <w:rFonts w:ascii="GHEA Grapalat" w:hAnsi="GHEA Grapalat"/>
          <w:b/>
          <w:sz w:val="24"/>
          <w:lang w:val="hy-AM"/>
        </w:rPr>
        <w:t xml:space="preserve">ւնքները </w:t>
      </w:r>
      <w:r w:rsidR="00C42E47" w:rsidRPr="00C42E47">
        <w:rPr>
          <w:rFonts w:ascii="GHEA Grapalat" w:hAnsi="GHEA Grapalat"/>
          <w:noProof/>
          <w:lang w:val="hy-AM" w:eastAsia="hy-AM"/>
        </w:rPr>
        <mc:AlternateContent>
          <mc:Choice Requires="wpc">
            <w:drawing>
              <wp:inline distT="0" distB="0" distL="0" distR="0" wp14:anchorId="63B9FFF1" wp14:editId="719CB98F">
                <wp:extent cx="6724650" cy="4733924"/>
                <wp:effectExtent l="0" t="0" r="0" b="0"/>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20000"/>
                            <a:lumOff val="80000"/>
                          </a:schemeClr>
                        </a:solidFill>
                      </wpc:bg>
                      <wpc:whole/>
                      <wps:wsp>
                        <wps:cNvPr id="45" name="Oval 45"/>
                        <wps:cNvSpPr/>
                        <wps:spPr>
                          <a:xfrm>
                            <a:off x="276225" y="1756410"/>
                            <a:ext cx="1188720" cy="1188720"/>
                          </a:xfrm>
                          <a:prstGeom prst="ellipse">
                            <a:avLst/>
                          </a:prstGeom>
                          <a:solidFill>
                            <a:srgbClr val="5B9BD5"/>
                          </a:solidFill>
                          <a:ln w="12700" cap="flat" cmpd="sng" algn="ctr">
                            <a:solidFill>
                              <a:srgbClr val="5B9BD5">
                                <a:shade val="50000"/>
                              </a:srgbClr>
                            </a:solidFill>
                            <a:prstDash val="solid"/>
                            <a:miter lim="800000"/>
                          </a:ln>
                          <a:effectLst/>
                        </wps:spPr>
                        <wps:txbx>
                          <w:txbxContent>
                            <w:p w:rsidR="009325D9" w:rsidRPr="006F03C9" w:rsidRDefault="009325D9" w:rsidP="00AB3417">
                              <w:pPr>
                                <w:jc w:val="center"/>
                                <w:rPr>
                                  <w:rFonts w:ascii="GHEA Grapalat" w:hAnsi="GHEA Grapalat"/>
                                  <w:b/>
                                  <w:color w:val="000000" w:themeColor="text1"/>
                                  <w:sz w:val="48"/>
                                  <w:lang w:val="hy-AM"/>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GHEA Grapalat" w:hAnsi="GHEA Grapalat"/>
                                  <w:b/>
                                  <w:noProof/>
                                  <w:color w:val="000000" w:themeColor="text1"/>
                                  <w:sz w:val="48"/>
                                  <w:lang w:val="hy-AM" w:eastAsia="hy-AM"/>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70271A1B" wp14:editId="2721685C">
                                    <wp:extent cx="813435" cy="640080"/>
                                    <wp:effectExtent l="0" t="0" r="5715" b="7620"/>
                                    <wp:docPr id="27" name="Picture 27" descr="C:\Users\robert_yedigaryan\AppData\Local\Microsoft\Windows\INetCache\Content.Word\599ff299ad4e40a40fa1e05d-1509565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obert_yedigaryan\AppData\Local\Microsoft\Windows\INetCache\Content.Word\599ff299ad4e40a40fa1e05d-15095651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3435" cy="64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5041559" y="1724654"/>
                            <a:ext cx="1188720" cy="1188720"/>
                          </a:xfrm>
                          <a:prstGeom prst="ellipse">
                            <a:avLst/>
                          </a:prstGeom>
                          <a:solidFill>
                            <a:srgbClr val="FFC000"/>
                          </a:solidFill>
                          <a:ln w="12700" cap="flat" cmpd="sng" algn="ctr">
                            <a:solidFill>
                              <a:srgbClr val="FFC000">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Right Arrow 47"/>
                        <wps:cNvSpPr/>
                        <wps:spPr>
                          <a:xfrm>
                            <a:off x="571500" y="95046"/>
                            <a:ext cx="1933575" cy="800304"/>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ight Arrow 48"/>
                        <wps:cNvSpPr/>
                        <wps:spPr>
                          <a:xfrm rot="10800000">
                            <a:off x="4068106" y="142671"/>
                            <a:ext cx="2457450" cy="1220532"/>
                          </a:xfrm>
                          <a:prstGeom prst="rightArrow">
                            <a:avLst/>
                          </a:prstGeom>
                          <a:solidFill>
                            <a:srgbClr val="FFC000"/>
                          </a:solidFill>
                          <a:ln w="12700" cap="flat" cmpd="sng" algn="ctr">
                            <a:solidFill>
                              <a:srgbClr val="FFC000">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Right Arrow 50"/>
                        <wps:cNvSpPr/>
                        <wps:spPr>
                          <a:xfrm>
                            <a:off x="1814195" y="2924708"/>
                            <a:ext cx="2372698" cy="80734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Right Arrow 51"/>
                        <wps:cNvSpPr/>
                        <wps:spPr>
                          <a:xfrm>
                            <a:off x="1948476" y="942905"/>
                            <a:ext cx="2519679" cy="95257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2" name="Graphic 25" descr="Handshake outline">
                            <a:extLst>
                              <a:ext uri="{FF2B5EF4-FFF2-40B4-BE49-F238E27FC236}">
                                <a16:creationId xmlns:a16="http://schemas.microsoft.com/office/drawing/2014/main" id="{6C1417F1-E170-414E-8D8E-A38A029D926E}"/>
                              </a:ext>
                            </a:extLst>
                          </pic:cNvPr>
                          <pic:cNvPicPr>
                            <a:picLocks noChangeAspect="1"/>
                          </pic:cNvPicPr>
                        </pic:nvPicPr>
                        <pic:blipFill>
                          <a:blip r:embed="rId9" cstate="print">
                            <a:biLevel thresh="75000"/>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xmlns:cx1="http://schemas.microsoft.com/office/drawing/2015/9/8/chartex" r:embed="rId14"/>
                              </a:ext>
                            </a:extLst>
                          </a:blip>
                          <a:stretch>
                            <a:fillRect/>
                          </a:stretch>
                        </pic:blipFill>
                        <pic:spPr>
                          <a:xfrm>
                            <a:off x="5294922" y="2295020"/>
                            <a:ext cx="640080" cy="640080"/>
                          </a:xfrm>
                          <a:prstGeom prst="rect">
                            <a:avLst/>
                          </a:prstGeom>
                        </pic:spPr>
                      </pic:pic>
                      <pic:pic xmlns:pic="http://schemas.openxmlformats.org/drawingml/2006/picture">
                        <pic:nvPicPr>
                          <pic:cNvPr id="53" name="Graphic 22" descr="Boardroom outline">
                            <a:extLst>
                              <a:ext uri="{FF2B5EF4-FFF2-40B4-BE49-F238E27FC236}">
                                <a16:creationId xmlns:a16="http://schemas.microsoft.com/office/drawing/2014/main" id="{F58C4E96-7438-46DD-B3B3-3675AD09BA0E}"/>
                              </a:ext>
                            </a:extLst>
                          </pic:cNvPr>
                          <pic:cNvPicPr>
                            <a:picLocks noChangeAspect="1"/>
                          </pic:cNvPicPr>
                        </pic:nvPicPr>
                        <pic:blipFill>
                          <a:blip r:embed="rId15" cstate="print">
                            <a:biLevel thresh="75000"/>
                            <a:extLst>
                              <a:ext uri="{28A0092B-C50C-407E-A947-70E740481C1C}">
                                <a14:useLocalDpi xmlns:a14="http://schemas.microsoft.com/office/drawing/2010/main" val="0"/>
                              </a:ext>
                              <a:ext uri="{96DAC541-7B7A-43D3-8B79-37D633B846F1}">
                                <asvg:svgBlip xmlns:lc="http://schemas.openxmlformats.org/drawingml/2006/lockedCanvas" xmlns="" xmlns:asvg="http://schemas.microsoft.com/office/drawing/2016/SVG/main" xmlns:p="http://schemas.openxmlformats.org/presentationml/2006/main" xmlns:w="http://schemas.openxmlformats.org/wordprocessingml/2006/main" xmlns:w10="urn:schemas-microsoft-com:office:word" xmlns:v="urn:schemas-microsoft-com:vml" xmlns:o="urn:schemas-microsoft-com:office:office" xmlns:cx1="http://schemas.microsoft.com/office/drawing/2015/9/8/chartex" r:embed="rId16"/>
                              </a:ext>
                            </a:extLst>
                          </a:blip>
                          <a:stretch>
                            <a:fillRect/>
                          </a:stretch>
                        </pic:blipFill>
                        <pic:spPr>
                          <a:xfrm>
                            <a:off x="5285397" y="1824643"/>
                            <a:ext cx="640080" cy="640080"/>
                          </a:xfrm>
                          <a:prstGeom prst="rect">
                            <a:avLst/>
                          </a:prstGeom>
                        </pic:spPr>
                      </pic:pic>
                      <wps:wsp>
                        <wps:cNvPr id="54" name="Text Box 54"/>
                        <wps:cNvSpPr txBox="1"/>
                        <wps:spPr>
                          <a:xfrm>
                            <a:off x="53295" y="2898434"/>
                            <a:ext cx="1783080" cy="491490"/>
                          </a:xfrm>
                          <a:prstGeom prst="rect">
                            <a:avLst/>
                          </a:prstGeom>
                          <a:noFill/>
                          <a:ln w="6350">
                            <a:noFill/>
                          </a:ln>
                          <a:effectLst/>
                        </wps:spPr>
                        <wps:txbx>
                          <w:txbxContent>
                            <w:p w:rsidR="009325D9" w:rsidRPr="00332132" w:rsidRDefault="009325D9" w:rsidP="00C42E47">
                              <w:pPr>
                                <w:jc w:val="center"/>
                                <w:rPr>
                                  <w:rFonts w:ascii="GHEA Grapalat" w:hAnsi="GHEA Grapalat"/>
                                  <w:b/>
                                  <w:lang w:val="hy-AM"/>
                                </w:rPr>
                              </w:pPr>
                              <w:r>
                                <w:rPr>
                                  <w:rFonts w:ascii="GHEA Grapalat" w:hAnsi="GHEA Grapalat"/>
                                  <w:b/>
                                  <w:lang w:val="hy-AM"/>
                                </w:rPr>
                                <w:t>Պետությունը հարկ վճարողի համար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15"/>
                        <wps:cNvSpPr txBox="1"/>
                        <wps:spPr>
                          <a:xfrm>
                            <a:off x="4780960" y="2877572"/>
                            <a:ext cx="1667465" cy="491490"/>
                          </a:xfrm>
                          <a:prstGeom prst="rect">
                            <a:avLst/>
                          </a:prstGeom>
                          <a:noFill/>
                          <a:ln w="6350">
                            <a:noFill/>
                          </a:ln>
                          <a:effectLst/>
                        </wps:spPr>
                        <wps:txbx>
                          <w:txbxContent>
                            <w:p w:rsidR="009325D9" w:rsidRDefault="009325D9" w:rsidP="00C42E47">
                              <w:pPr>
                                <w:pStyle w:val="NormalWeb"/>
                                <w:spacing w:before="0" w:beforeAutospacing="0" w:after="160" w:afterAutospacing="0" w:line="256" w:lineRule="auto"/>
                                <w:jc w:val="center"/>
                              </w:pPr>
                              <w:r>
                                <w:rPr>
                                  <w:rFonts w:ascii="GHEA Grapalat" w:eastAsia="Calibri" w:hAnsi="GHEA Grapalat"/>
                                  <w:b/>
                                  <w:bCs/>
                                  <w:sz w:val="22"/>
                                  <w:szCs w:val="22"/>
                                  <w:lang w:val="hy-AM"/>
                                </w:rPr>
                                <w:t>Հարկ վճարողը պետության համար</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 Box 15"/>
                        <wps:cNvSpPr txBox="1"/>
                        <wps:spPr>
                          <a:xfrm>
                            <a:off x="246677" y="142874"/>
                            <a:ext cx="6392248" cy="419101"/>
                          </a:xfrm>
                          <a:prstGeom prst="rect">
                            <a:avLst/>
                          </a:prstGeom>
                          <a:noFill/>
                          <a:ln w="6350">
                            <a:noFill/>
                          </a:ln>
                          <a:effectLst/>
                        </wps:spPr>
                        <wps:txbx>
                          <w:txbxContent>
                            <w:p w:rsidR="009325D9" w:rsidRPr="009538BE" w:rsidRDefault="009325D9" w:rsidP="00C42E47">
                              <w:pPr>
                                <w:pStyle w:val="NormalWeb"/>
                                <w:spacing w:before="0" w:beforeAutospacing="0" w:after="160" w:afterAutospacing="0" w:line="256" w:lineRule="auto"/>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15"/>
                        <wps:cNvSpPr txBox="1"/>
                        <wps:spPr>
                          <a:xfrm>
                            <a:off x="542925" y="237608"/>
                            <a:ext cx="1733550" cy="457451"/>
                          </a:xfrm>
                          <a:prstGeom prst="rect">
                            <a:avLst/>
                          </a:prstGeom>
                          <a:noFill/>
                          <a:ln w="6350">
                            <a:noFill/>
                          </a:ln>
                          <a:effectLst/>
                        </wps:spPr>
                        <wps:txbx>
                          <w:txbxContent>
                            <w:p w:rsidR="009325D9" w:rsidRPr="006F03C9" w:rsidRDefault="009325D9" w:rsidP="00C42E47">
                              <w:pPr>
                                <w:pStyle w:val="NormalWeb"/>
                                <w:spacing w:before="0" w:beforeAutospacing="0" w:after="160" w:afterAutospacing="0" w:line="256" w:lineRule="auto"/>
                                <w:jc w:val="center"/>
                                <w:rPr>
                                  <w:color w:val="FFFFFF" w:themeColor="background1"/>
                                </w:rPr>
                              </w:pPr>
                              <w:r>
                                <w:rPr>
                                  <w:rFonts w:ascii="GHEA Grapalat" w:eastAsia="Calibri" w:hAnsi="GHEA Grapalat"/>
                                  <w:b/>
                                  <w:bCs/>
                                  <w:color w:val="FFFFFF" w:themeColor="background1"/>
                                  <w:sz w:val="22"/>
                                  <w:szCs w:val="22"/>
                                </w:rPr>
                                <w:t>Աջակցություն հարկ վճարողներին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15"/>
                        <wps:cNvSpPr txBox="1"/>
                        <wps:spPr>
                          <a:xfrm>
                            <a:off x="1937045" y="1180180"/>
                            <a:ext cx="1963125" cy="583046"/>
                          </a:xfrm>
                          <a:prstGeom prst="rect">
                            <a:avLst/>
                          </a:prstGeom>
                          <a:noFill/>
                          <a:ln w="6350">
                            <a:noFill/>
                          </a:ln>
                          <a:effectLst/>
                        </wps:spPr>
                        <wps:txbx>
                          <w:txbxContent>
                            <w:p w:rsidR="009325D9" w:rsidRDefault="009325D9" w:rsidP="00C42E47">
                              <w:pPr>
                                <w:pStyle w:val="NormalWeb"/>
                                <w:spacing w:before="0" w:beforeAutospacing="0" w:after="160" w:afterAutospacing="0" w:line="254" w:lineRule="auto"/>
                                <w:jc w:val="center"/>
                                <w:rPr>
                                  <w:rFonts w:ascii="GHEA Grapalat" w:eastAsia="Calibri" w:hAnsi="GHEA Grapalat"/>
                                  <w:b/>
                                  <w:bCs/>
                                  <w:color w:val="FFFFFF" w:themeColor="background1"/>
                                  <w:sz w:val="22"/>
                                  <w:szCs w:val="22"/>
                                </w:rPr>
                              </w:pPr>
                              <w:r>
                                <w:rPr>
                                  <w:rFonts w:ascii="GHEA Grapalat" w:eastAsia="Calibri" w:hAnsi="GHEA Grapalat"/>
                                  <w:b/>
                                  <w:bCs/>
                                  <w:color w:val="FFFFFF" w:themeColor="background1"/>
                                  <w:sz w:val="22"/>
                                  <w:szCs w:val="22"/>
                                </w:rPr>
                                <w:t>Արդյունավետ հարկային քաղաքականություն</w:t>
                              </w:r>
                            </w:p>
                            <w:p w:rsidR="009325D9" w:rsidRPr="00DA6E23" w:rsidRDefault="009325D9" w:rsidP="00C42E47">
                              <w:pPr>
                                <w:pStyle w:val="NormalWeb"/>
                                <w:spacing w:before="0" w:beforeAutospacing="0" w:after="160" w:afterAutospacing="0" w:line="254" w:lineRule="auto"/>
                                <w:jc w:val="center"/>
                                <w:rPr>
                                  <w:color w:val="FFFFFF" w:themeColor="background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Text Box 15"/>
                        <wps:cNvSpPr txBox="1"/>
                        <wps:spPr>
                          <a:xfrm>
                            <a:off x="1843743" y="3103728"/>
                            <a:ext cx="2022181" cy="526239"/>
                          </a:xfrm>
                          <a:prstGeom prst="rect">
                            <a:avLst/>
                          </a:prstGeom>
                          <a:noFill/>
                          <a:ln w="6350">
                            <a:noFill/>
                          </a:ln>
                          <a:effectLst/>
                        </wps:spPr>
                        <wps:txbx>
                          <w:txbxContent>
                            <w:p w:rsidR="009325D9" w:rsidRPr="00F570E8" w:rsidRDefault="009325D9" w:rsidP="00F570E8">
                              <w:pPr>
                                <w:pStyle w:val="NormalWeb"/>
                                <w:spacing w:before="0" w:beforeAutospacing="0" w:after="0" w:afterAutospacing="0" w:line="252" w:lineRule="auto"/>
                                <w:jc w:val="center"/>
                                <w:rPr>
                                  <w:rFonts w:ascii="GHEA Grapalat" w:eastAsia="Calibri" w:hAnsi="GHEA Grapalat"/>
                                  <w:b/>
                                  <w:bCs/>
                                  <w:color w:val="FFFFFF"/>
                                  <w:sz w:val="22"/>
                                  <w:szCs w:val="22"/>
                                </w:rPr>
                              </w:pPr>
                              <w:r>
                                <w:rPr>
                                  <w:rFonts w:ascii="GHEA Grapalat" w:eastAsia="Calibri" w:hAnsi="GHEA Grapalat"/>
                                  <w:b/>
                                  <w:bCs/>
                                  <w:color w:val="FFFFFF"/>
                                  <w:sz w:val="22"/>
                                  <w:szCs w:val="22"/>
                                </w:rPr>
                                <w:t xml:space="preserve">Արդյունավետ </w:t>
                              </w:r>
                              <w:r>
                                <w:rPr>
                                  <w:rFonts w:ascii="GHEA Grapalat" w:eastAsia="Calibri" w:hAnsi="GHEA Grapalat"/>
                                  <w:b/>
                                  <w:bCs/>
                                  <w:color w:val="FFFFFF"/>
                                  <w:sz w:val="22"/>
                                  <w:szCs w:val="22"/>
                                  <w:lang w:val="hy-AM"/>
                                </w:rPr>
                                <w:t xml:space="preserve">հարկային </w:t>
                              </w:r>
                              <w:r>
                                <w:rPr>
                                  <w:rFonts w:ascii="GHEA Grapalat" w:eastAsia="Calibri" w:hAnsi="GHEA Grapalat"/>
                                  <w:b/>
                                  <w:bCs/>
                                  <w:color w:val="FFFFFF"/>
                                  <w:sz w:val="22"/>
                                  <w:szCs w:val="22"/>
                                </w:rPr>
                                <w:t>վարչարարություն</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 Box 15"/>
                        <wps:cNvSpPr txBox="1"/>
                        <wps:spPr>
                          <a:xfrm>
                            <a:off x="4391069" y="366901"/>
                            <a:ext cx="2191681" cy="879949"/>
                          </a:xfrm>
                          <a:prstGeom prst="rect">
                            <a:avLst/>
                          </a:prstGeom>
                          <a:noFill/>
                          <a:ln w="6350">
                            <a:noFill/>
                          </a:ln>
                          <a:effectLst/>
                        </wps:spPr>
                        <wps:txbx>
                          <w:txbxContent>
                            <w:p w:rsidR="009325D9" w:rsidRPr="007F7012" w:rsidRDefault="009325D9" w:rsidP="00C42E47">
                              <w:pPr>
                                <w:pStyle w:val="NormalWeb"/>
                                <w:spacing w:before="0" w:beforeAutospacing="0" w:after="160" w:afterAutospacing="0" w:line="254" w:lineRule="auto"/>
                                <w:jc w:val="center"/>
                                <w:rPr>
                                  <w:rFonts w:ascii="GHEA Grapalat" w:hAnsi="GHEA Grapalat"/>
                                  <w:b/>
                                </w:rPr>
                              </w:pPr>
                              <w:r w:rsidRPr="007F7012">
                                <w:rPr>
                                  <w:rFonts w:ascii="GHEA Grapalat" w:hAnsi="GHEA Grapalat"/>
                                  <w:b/>
                                </w:rPr>
                                <w:t>Պարտավորությունների ճշգրիտ ու ժամանակին հայտարարագրում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 name="Right Arrow 69"/>
                        <wps:cNvSpPr/>
                        <wps:spPr>
                          <a:xfrm rot="10800000">
                            <a:off x="4333874" y="3648042"/>
                            <a:ext cx="2066923" cy="822270"/>
                          </a:xfrm>
                          <a:prstGeom prst="rightArrow">
                            <a:avLst/>
                          </a:prstGeom>
                          <a:solidFill>
                            <a:srgbClr val="FFC000"/>
                          </a:solidFill>
                          <a:ln w="12700" cap="flat" cmpd="sng" algn="ctr">
                            <a:solidFill>
                              <a:srgbClr val="FFC000">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Text Box 15"/>
                        <wps:cNvSpPr txBox="1"/>
                        <wps:spPr>
                          <a:xfrm>
                            <a:off x="4638673" y="3840621"/>
                            <a:ext cx="1809752" cy="795253"/>
                          </a:xfrm>
                          <a:prstGeom prst="rect">
                            <a:avLst/>
                          </a:prstGeom>
                          <a:noFill/>
                          <a:ln w="6350">
                            <a:noFill/>
                          </a:ln>
                          <a:effectLst/>
                        </wps:spPr>
                        <wps:txbx>
                          <w:txbxContent>
                            <w:p w:rsidR="009325D9" w:rsidRPr="007F7012" w:rsidRDefault="009325D9" w:rsidP="00C42E47">
                              <w:pPr>
                                <w:pStyle w:val="NormalWeb"/>
                                <w:spacing w:before="0" w:beforeAutospacing="0" w:after="160" w:afterAutospacing="0" w:line="252" w:lineRule="auto"/>
                                <w:jc w:val="center"/>
                              </w:pPr>
                              <w:r>
                                <w:rPr>
                                  <w:rFonts w:ascii="GHEA Grapalat" w:eastAsia="Calibri" w:hAnsi="GHEA Grapalat"/>
                                  <w:b/>
                                  <w:bCs/>
                                  <w:sz w:val="22"/>
                                  <w:szCs w:val="22"/>
                                </w:rPr>
                                <w:t>Հարկերի ժամանակին վճարում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15"/>
                        <wps:cNvSpPr txBox="1"/>
                        <wps:spPr>
                          <a:xfrm>
                            <a:off x="428625" y="656952"/>
                            <a:ext cx="1790700" cy="1099715"/>
                          </a:xfrm>
                          <a:prstGeom prst="rect">
                            <a:avLst/>
                          </a:prstGeom>
                          <a:noFill/>
                          <a:ln w="6350">
                            <a:noFill/>
                          </a:ln>
                          <a:effectLst/>
                        </wps:spPr>
                        <wps:txbx>
                          <w:txbxContent>
                            <w:p w:rsidR="009325D9" w:rsidRPr="006F66B4" w:rsidRDefault="009325D9" w:rsidP="008D780B">
                              <w:pPr>
                                <w:pStyle w:val="NormalWeb"/>
                                <w:numPr>
                                  <w:ilvl w:val="0"/>
                                  <w:numId w:val="13"/>
                                </w:numPr>
                                <w:spacing w:before="0" w:beforeAutospacing="0" w:after="0" w:afterAutospacing="0" w:line="254" w:lineRule="auto"/>
                                <w:ind w:left="86" w:firstLine="0"/>
                                <w:rPr>
                                  <w:sz w:val="20"/>
                                  <w:szCs w:val="20"/>
                                </w:rPr>
                              </w:pPr>
                              <w:r w:rsidRPr="006F66B4">
                                <w:rPr>
                                  <w:rFonts w:ascii="GHEA Grapalat" w:eastAsia="Calibri" w:hAnsi="GHEA Grapalat"/>
                                  <w:bCs/>
                                  <w:sz w:val="20"/>
                                  <w:szCs w:val="20"/>
                                </w:rPr>
                                <w:t xml:space="preserve">կարիքների </w:t>
                              </w:r>
                              <w:r w:rsidRPr="006F66B4">
                                <w:rPr>
                                  <w:rFonts w:ascii="GHEA Grapalat" w:eastAsia="Calibri" w:hAnsi="GHEA Grapalat"/>
                                  <w:bCs/>
                                  <w:sz w:val="20"/>
                                  <w:szCs w:val="20"/>
                                  <w:lang w:val="hy-AM"/>
                                </w:rPr>
                                <w:t>վրա հիմնված, նորարարական տեխնոլոգիաներով ծառայություններ,</w:t>
                              </w:r>
                            </w:p>
                            <w:p w:rsidR="009325D9" w:rsidRPr="006F66B4" w:rsidRDefault="009325D9" w:rsidP="008D780B">
                              <w:pPr>
                                <w:pStyle w:val="NormalWeb"/>
                                <w:numPr>
                                  <w:ilvl w:val="0"/>
                                  <w:numId w:val="13"/>
                                </w:numPr>
                                <w:spacing w:before="0" w:beforeAutospacing="0" w:after="0" w:afterAutospacing="0" w:line="254" w:lineRule="auto"/>
                                <w:ind w:left="86" w:firstLine="0"/>
                                <w:rPr>
                                  <w:rFonts w:ascii="GHEA Grapalat" w:eastAsia="Calibri" w:hAnsi="GHEA Grapalat"/>
                                  <w:bCs/>
                                  <w:sz w:val="20"/>
                                  <w:szCs w:val="20"/>
                                  <w:lang w:val="hy-AM"/>
                                </w:rPr>
                              </w:pPr>
                              <w:r w:rsidRPr="006F66B4">
                                <w:rPr>
                                  <w:rFonts w:ascii="GHEA Grapalat" w:eastAsia="Calibri" w:hAnsi="GHEA Grapalat"/>
                                  <w:bCs/>
                                  <w:sz w:val="20"/>
                                  <w:szCs w:val="20"/>
                                  <w:lang w:val="hy-AM"/>
                                </w:rPr>
                                <w:t>իրազեկում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15"/>
                        <wps:cNvSpPr txBox="1"/>
                        <wps:spPr>
                          <a:xfrm>
                            <a:off x="1831294" y="1845417"/>
                            <a:ext cx="2586355" cy="1099185"/>
                          </a:xfrm>
                          <a:prstGeom prst="rect">
                            <a:avLst/>
                          </a:prstGeom>
                          <a:noFill/>
                          <a:ln w="6350">
                            <a:noFill/>
                          </a:ln>
                          <a:effectLst/>
                        </wps:spPr>
                        <wps:txbx>
                          <w:txbxContent>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հավասար ու արդարացի հարկման կանոնների ապահովում,</w:t>
                              </w:r>
                            </w:p>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ներդրումային գրավչության բարձրացում,</w:t>
                              </w:r>
                            </w:p>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ձեռներեցության խթանում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5"/>
                        <wps:cNvSpPr txBox="1"/>
                        <wps:spPr>
                          <a:xfrm>
                            <a:off x="1826261" y="3536901"/>
                            <a:ext cx="2192063" cy="1098550"/>
                          </a:xfrm>
                          <a:prstGeom prst="rect">
                            <a:avLst/>
                          </a:prstGeom>
                          <a:noFill/>
                          <a:ln w="6350">
                            <a:noFill/>
                          </a:ln>
                          <a:effectLst/>
                        </wps:spPr>
                        <wps:txbx>
                          <w:txbxContent>
                            <w:p w:rsidR="009325D9" w:rsidRPr="006F66B4" w:rsidRDefault="009325D9" w:rsidP="008D780B">
                              <w:pPr>
                                <w:pStyle w:val="NormalWeb"/>
                                <w:numPr>
                                  <w:ilvl w:val="0"/>
                                  <w:numId w:val="15"/>
                                </w:numPr>
                                <w:spacing w:before="0" w:beforeAutospacing="0" w:after="0" w:afterAutospacing="0" w:line="252" w:lineRule="auto"/>
                                <w:ind w:left="90" w:firstLine="0"/>
                                <w:rPr>
                                  <w:rFonts w:ascii="GHEA Grapalat" w:hAnsi="GHEA Grapalat"/>
                                  <w:sz w:val="20"/>
                                  <w:szCs w:val="20"/>
                                </w:rPr>
                              </w:pPr>
                              <w:r w:rsidRPr="006F66B4">
                                <w:rPr>
                                  <w:rFonts w:ascii="GHEA Grapalat" w:hAnsi="GHEA Grapalat"/>
                                  <w:sz w:val="20"/>
                                  <w:szCs w:val="20"/>
                                  <w:lang w:val="hy-AM"/>
                                </w:rPr>
                                <w:t>ռիսկերի վրա հիմնված վարչարարություն՝ անհարկի միջամտության բացառում,</w:t>
                              </w:r>
                            </w:p>
                            <w:p w:rsidR="009325D9" w:rsidRPr="006F66B4" w:rsidRDefault="009325D9" w:rsidP="008D780B">
                              <w:pPr>
                                <w:pStyle w:val="NormalWeb"/>
                                <w:numPr>
                                  <w:ilvl w:val="0"/>
                                  <w:numId w:val="15"/>
                                </w:numPr>
                                <w:spacing w:before="0" w:beforeAutospacing="0" w:after="0" w:afterAutospacing="0" w:line="252" w:lineRule="auto"/>
                                <w:ind w:left="90" w:firstLine="0"/>
                                <w:rPr>
                                  <w:rFonts w:ascii="GHEA Grapalat" w:hAnsi="GHEA Grapalat"/>
                                  <w:sz w:val="20"/>
                                  <w:szCs w:val="20"/>
                                </w:rPr>
                              </w:pPr>
                              <w:r w:rsidRPr="006F66B4">
                                <w:rPr>
                                  <w:rFonts w:ascii="GHEA Grapalat" w:hAnsi="GHEA Grapalat"/>
                                  <w:sz w:val="20"/>
                                  <w:szCs w:val="20"/>
                                  <w:lang w:val="hy-AM"/>
                                </w:rPr>
                                <w:t>վարչարարական ընթացակարգերի պարզեցում</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cx1="http://schemas.microsoft.com/office/drawing/2015/9/8/chartex">
            <w:pict>
              <v:group w14:anchorId="361FD135" id="Canvas 72" o:spid="_x0000_s1026" editas="canvas" style="width:529.5pt;height:372.75pt;mso-position-horizontal-relative:char;mso-position-vertical-relative:line" coordsize="67246,4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246;height:47332;visibility:visible;mso-wrap-style:square" filled="t" fillcolor="#deeaf6 [660]">
                  <v:fill o:detectmouseclick="t"/>
                  <v:path o:connecttype="none"/>
                </v:shape>
                <v:oval id="Oval 45" o:spid="_x0000_s1028" style="position:absolute;left:2762;top:17564;width:1188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" fillcolor="#5b9bd5" strokecolor="#41719c" strokeweight="1pt">
                  <v:stroke joinstyle="miter"/>
                  <v:textbox>
                    <w:txbxContent>
                      <w:p w:rsidR="009325D9" w:rsidRPr="006F03C9" w:rsidRDefault="009325D9" w:rsidP="00AB3417">
                        <w:pPr>
                          <w:jc w:val="center"/>
                          <w:rPr>
                            <w:rFonts w:ascii="GHEA Grapalat" w:hAnsi="GHEA Grapalat"/>
                            <w:b/>
                            <w:color w:val="000000" w:themeColor="text1"/>
                            <w:sz w:val="48"/>
                            <w:lang w:val="hy-AM"/>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GHEA Grapalat" w:hAnsi="GHEA Grapalat"/>
                            <w:b/>
                            <w:noProof/>
                            <w:color w:val="000000" w:themeColor="text1"/>
                            <w:sz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extent cx="813435" cy="640080"/>
                              <wp:effectExtent l="0" t="0" r="5715" b="7620"/>
                              <wp:docPr id="27" name="Picture 27" descr="C:\Users\robert_yedigaryan\AppData\Local\Microsoft\Windows\INetCache\Content.Word\599ff299ad4e40a40fa1e05d-1509565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obert_yedigaryan\AppData\Local\Microsoft\Windows\INetCache\Content.Word\599ff299ad4e40a40fa1e05d-150956519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3435" cy="640080"/>
                                      </a:xfrm>
                                      <a:prstGeom prst="rect">
                                        <a:avLst/>
                                      </a:prstGeom>
                                      <a:noFill/>
                                      <a:ln>
                                        <a:noFill/>
                                      </a:ln>
                                    </pic:spPr>
                                  </pic:pic>
                                </a:graphicData>
                              </a:graphic>
                            </wp:inline>
                          </w:drawing>
                        </w:r>
                      </w:p>
                    </w:txbxContent>
                  </v:textbox>
                </v:oval>
                <v:oval id="Oval 46" o:spid="_x0000_s1029" style="position:absolute;left:50415;top:17246;width:11887;height:1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" fillcolor="#ffc000" strokecolor="#bc8c00" strokeweight="1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30" type="#_x0000_t13" style="position:absolute;left:5715;top:950;width:19335;height:8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" adj="17130" fillcolor="#5b9bd5" strokecolor="#41719c" strokeweight="1pt"/>
                <v:shape id="Right Arrow 48" o:spid="_x0000_s1031" type="#_x0000_t13" style="position:absolute;left:40681;top:1426;width:24574;height:1220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" adj="16236" fillcolor="#ffc000" strokecolor="#bc8c00" strokeweight="1pt"/>
                <v:shape id="Right Arrow 50" o:spid="_x0000_s1032" type="#_x0000_t13" style="position:absolute;left:18141;top:29247;width:23727;height:8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" adj="17925" fillcolor="#5b9bd5" strokecolor="#41719c" strokeweight="1pt"/>
                <v:shape id="Right Arrow 51" o:spid="_x0000_s1033" type="#_x0000_t13" style="position:absolute;left:19484;top:9429;width:25197;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" adj="17517" fillcolor="#5b9bd5" strokecolor="#41719c" strokeweight="1pt"/>
                <v:shape id="Graphic 25" o:spid="_x0000_s1034" type="#_x0000_t75" alt="Handshake outline" style="position:absolute;left:52949;top:22950;width:6401;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">
                  <v:imagedata r:id="rId18" o:title="Handshake outline" grayscale="t" bilevel="t"/>
                  <v:path arrowok="t"/>
                </v:shape>
                <v:shape id="Graphic 22" o:spid="_x0000_s1035" type="#_x0000_t75" alt="Boardroom outline" style="position:absolute;left:52853;top:18246;width:6401;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">
                  <v:imagedata r:id="rId19" o:title="Boardroom outline" grayscale="t" bilevel="t"/>
                  <v:path arrowok="t"/>
                </v:shape>
                <v:shapetype id="_x0000_t202" coordsize="21600,21600" o:spt="202" path="m,l,21600r21600,l21600,xe">
                  <v:stroke joinstyle="miter"/>
                  <v:path gradientshapeok="t" o:connecttype="rect"/>
                </v:shapetype>
                <v:shape id="Text Box 54" o:spid="_x0000_s1036" type="#_x0000_t202" style="position:absolute;left:532;top:28984;width:17831;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9325D9" w:rsidRPr="00332132" w:rsidRDefault="009325D9" w:rsidP="00C42E47">
                        <w:pPr>
                          <w:jc w:val="center"/>
                          <w:rPr>
                            <w:rFonts w:ascii="GHEA Grapalat" w:hAnsi="GHEA Grapalat"/>
                            <w:b/>
                            <w:lang w:val="hy-AM"/>
                          </w:rPr>
                        </w:pPr>
                        <w:r>
                          <w:rPr>
                            <w:rFonts w:ascii="GHEA Grapalat" w:hAnsi="GHEA Grapalat"/>
                            <w:b/>
                            <w:lang w:val="hy-AM"/>
                          </w:rPr>
                          <w:t>Պետությունը հարկ վճարողի համար</w:t>
                        </w:r>
                      </w:p>
                    </w:txbxContent>
                  </v:textbox>
                </v:shape>
                <v:shape id="Text Box 15" o:spid="_x0000_s1037" type="#_x0000_t202" style="position:absolute;left:47809;top:28775;width:16675;height:4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rsidR="009325D9" w:rsidRDefault="009325D9" w:rsidP="00C42E47">
                        <w:pPr>
                          <w:pStyle w:val="NormalWeb"/>
                          <w:spacing w:before="0" w:beforeAutospacing="0" w:after="160" w:afterAutospacing="0" w:line="256" w:lineRule="auto"/>
                          <w:jc w:val="center"/>
                        </w:pPr>
                        <w:r>
                          <w:rPr>
                            <w:rFonts w:ascii="GHEA Grapalat" w:eastAsia="Calibri" w:hAnsi="GHEA Grapalat"/>
                            <w:b/>
                            <w:bCs/>
                            <w:sz w:val="22"/>
                            <w:szCs w:val="22"/>
                            <w:lang w:val="hy-AM"/>
                          </w:rPr>
                          <w:t>Հարկ վճարողը պետության համար</w:t>
                        </w:r>
                      </w:p>
                    </w:txbxContent>
                  </v:textbox>
                </v:shape>
                <v:shape id="Text Box 15" o:spid="_x0000_s1038" type="#_x0000_t202" style="position:absolute;left:2466;top:1428;width:6392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9325D9" w:rsidRPr="009538BE" w:rsidRDefault="009325D9" w:rsidP="00C42E47">
                        <w:pPr>
                          <w:pStyle w:val="NormalWeb"/>
                          <w:spacing w:before="0" w:beforeAutospacing="0" w:after="160" w:afterAutospacing="0" w:line="256" w:lineRule="auto"/>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5" o:spid="_x0000_s1039" type="#_x0000_t202" style="position:absolute;left:5429;top:2376;width:17335;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rsidR="009325D9" w:rsidRPr="006F03C9" w:rsidRDefault="009325D9" w:rsidP="00C42E47">
                        <w:pPr>
                          <w:pStyle w:val="NormalWeb"/>
                          <w:spacing w:before="0" w:beforeAutospacing="0" w:after="160" w:afterAutospacing="0" w:line="256" w:lineRule="auto"/>
                          <w:jc w:val="center"/>
                          <w:rPr>
                            <w:color w:val="FFFFFF" w:themeColor="background1"/>
                          </w:rPr>
                        </w:pPr>
                        <w:r>
                          <w:rPr>
                            <w:rFonts w:ascii="GHEA Grapalat" w:eastAsia="Calibri" w:hAnsi="GHEA Grapalat"/>
                            <w:b/>
                            <w:bCs/>
                            <w:color w:val="FFFFFF" w:themeColor="background1"/>
                            <w:sz w:val="22"/>
                            <w:szCs w:val="22"/>
                          </w:rPr>
                          <w:t>Աջակցություն հարկ վճարողներին</w:t>
                        </w:r>
                      </w:p>
                    </w:txbxContent>
                  </v:textbox>
                </v:shape>
                <v:shape id="Text Box 15" o:spid="_x0000_s1040" type="#_x0000_t202" style="position:absolute;left:19370;top:11801;width:19631;height:5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9325D9" w:rsidRDefault="009325D9" w:rsidP="00C42E47">
                        <w:pPr>
                          <w:pStyle w:val="NormalWeb"/>
                          <w:spacing w:before="0" w:beforeAutospacing="0" w:after="160" w:afterAutospacing="0" w:line="254" w:lineRule="auto"/>
                          <w:jc w:val="center"/>
                          <w:rPr>
                            <w:rFonts w:ascii="GHEA Grapalat" w:eastAsia="Calibri" w:hAnsi="GHEA Grapalat"/>
                            <w:b/>
                            <w:bCs/>
                            <w:color w:val="FFFFFF" w:themeColor="background1"/>
                            <w:sz w:val="22"/>
                            <w:szCs w:val="22"/>
                          </w:rPr>
                        </w:pPr>
                        <w:r>
                          <w:rPr>
                            <w:rFonts w:ascii="GHEA Grapalat" w:eastAsia="Calibri" w:hAnsi="GHEA Grapalat"/>
                            <w:b/>
                            <w:bCs/>
                            <w:color w:val="FFFFFF" w:themeColor="background1"/>
                            <w:sz w:val="22"/>
                            <w:szCs w:val="22"/>
                          </w:rPr>
                          <w:t>Արդյունավետ հարկային քաղաքականություն</w:t>
                        </w:r>
                      </w:p>
                      <w:p w:rsidR="009325D9" w:rsidRPr="00DA6E23" w:rsidRDefault="009325D9" w:rsidP="00C42E47">
                        <w:pPr>
                          <w:pStyle w:val="NormalWeb"/>
                          <w:spacing w:before="0" w:beforeAutospacing="0" w:after="160" w:afterAutospacing="0" w:line="254" w:lineRule="auto"/>
                          <w:jc w:val="center"/>
                          <w:rPr>
                            <w:color w:val="FFFFFF" w:themeColor="background1"/>
                          </w:rPr>
                        </w:pPr>
                      </w:p>
                    </w:txbxContent>
                  </v:textbox>
                </v:shape>
                <v:shape id="Text Box 15" o:spid="_x0000_s1041" type="#_x0000_t202" style="position:absolute;left:18437;top:31037;width:20222;height:5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9325D9" w:rsidRPr="00F570E8" w:rsidRDefault="009325D9" w:rsidP="00F570E8">
                        <w:pPr>
                          <w:pStyle w:val="NormalWeb"/>
                          <w:spacing w:before="0" w:beforeAutospacing="0" w:after="0" w:afterAutospacing="0" w:line="252" w:lineRule="auto"/>
                          <w:jc w:val="center"/>
                          <w:rPr>
                            <w:rFonts w:ascii="GHEA Grapalat" w:eastAsia="Calibri" w:hAnsi="GHEA Grapalat"/>
                            <w:b/>
                            <w:bCs/>
                            <w:color w:val="FFFFFF"/>
                            <w:sz w:val="22"/>
                            <w:szCs w:val="22"/>
                          </w:rPr>
                        </w:pPr>
                        <w:r>
                          <w:rPr>
                            <w:rFonts w:ascii="GHEA Grapalat" w:eastAsia="Calibri" w:hAnsi="GHEA Grapalat"/>
                            <w:b/>
                            <w:bCs/>
                            <w:color w:val="FFFFFF"/>
                            <w:sz w:val="22"/>
                            <w:szCs w:val="22"/>
                          </w:rPr>
                          <w:t xml:space="preserve">Արդյունավետ </w:t>
                        </w:r>
                        <w:r>
                          <w:rPr>
                            <w:rFonts w:ascii="GHEA Grapalat" w:eastAsia="Calibri" w:hAnsi="GHEA Grapalat"/>
                            <w:b/>
                            <w:bCs/>
                            <w:color w:val="FFFFFF"/>
                            <w:sz w:val="22"/>
                            <w:szCs w:val="22"/>
                            <w:lang w:val="hy-AM"/>
                          </w:rPr>
                          <w:t xml:space="preserve">հարկային </w:t>
                        </w:r>
                        <w:r>
                          <w:rPr>
                            <w:rFonts w:ascii="GHEA Grapalat" w:eastAsia="Calibri" w:hAnsi="GHEA Grapalat"/>
                            <w:b/>
                            <w:bCs/>
                            <w:color w:val="FFFFFF"/>
                            <w:sz w:val="22"/>
                            <w:szCs w:val="22"/>
                          </w:rPr>
                          <w:t>վարչարարություն</w:t>
                        </w:r>
                      </w:p>
                    </w:txbxContent>
                  </v:textbox>
                </v:shape>
                <v:shape id="Text Box 15" o:spid="_x0000_s1042" type="#_x0000_t202" style="position:absolute;left:43910;top:3669;width:21917;height:8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9325D9" w:rsidRPr="007F7012" w:rsidRDefault="009325D9" w:rsidP="00C42E47">
                        <w:pPr>
                          <w:pStyle w:val="NormalWeb"/>
                          <w:spacing w:before="0" w:beforeAutospacing="0" w:after="160" w:afterAutospacing="0" w:line="254" w:lineRule="auto"/>
                          <w:jc w:val="center"/>
                          <w:rPr>
                            <w:rFonts w:ascii="GHEA Grapalat" w:hAnsi="GHEA Grapalat"/>
                            <w:b/>
                          </w:rPr>
                        </w:pPr>
                        <w:r w:rsidRPr="007F7012">
                          <w:rPr>
                            <w:rFonts w:ascii="GHEA Grapalat" w:hAnsi="GHEA Grapalat"/>
                            <w:b/>
                          </w:rPr>
                          <w:t>Պարտավորությունների ճշգրիտ ու ժամանակին հայտարարագրում</w:t>
                        </w:r>
                      </w:p>
                    </w:txbxContent>
                  </v:textbox>
                </v:shape>
                <v:shape id="Right Arrow 69" o:spid="_x0000_s1043" type="#_x0000_t13" style="position:absolute;left:43338;top:36480;width:20669;height:822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" adj="17304" fillcolor="#ffc000" strokecolor="#bc8c00" strokeweight="1pt"/>
                <v:shape id="Text Box 15" o:spid="_x0000_s1044" type="#_x0000_t202" style="position:absolute;left:46386;top:38406;width:18098;height:7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rsidR="009325D9" w:rsidRPr="007F7012" w:rsidRDefault="009325D9" w:rsidP="00C42E47">
                        <w:pPr>
                          <w:pStyle w:val="NormalWeb"/>
                          <w:spacing w:before="0" w:beforeAutospacing="0" w:after="160" w:afterAutospacing="0" w:line="252" w:lineRule="auto"/>
                          <w:jc w:val="center"/>
                        </w:pPr>
                        <w:r>
                          <w:rPr>
                            <w:rFonts w:ascii="GHEA Grapalat" w:eastAsia="Calibri" w:hAnsi="GHEA Grapalat"/>
                            <w:b/>
                            <w:bCs/>
                            <w:sz w:val="22"/>
                            <w:szCs w:val="22"/>
                          </w:rPr>
                          <w:t>Հարկերի ժամանակին վճարում</w:t>
                        </w:r>
                      </w:p>
                    </w:txbxContent>
                  </v:textbox>
                </v:shape>
                <v:shape id="Text Box 15" o:spid="_x0000_s1045" type="#_x0000_t202" style="position:absolute;left:4286;top:6569;width:17907;height:10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9325D9" w:rsidRPr="006F66B4" w:rsidRDefault="009325D9" w:rsidP="008D780B">
                        <w:pPr>
                          <w:pStyle w:val="NormalWeb"/>
                          <w:numPr>
                            <w:ilvl w:val="0"/>
                            <w:numId w:val="13"/>
                          </w:numPr>
                          <w:spacing w:before="0" w:beforeAutospacing="0" w:after="0" w:afterAutospacing="0" w:line="254" w:lineRule="auto"/>
                          <w:ind w:left="86" w:firstLine="0"/>
                          <w:rPr>
                            <w:sz w:val="20"/>
                            <w:szCs w:val="20"/>
                          </w:rPr>
                        </w:pPr>
                        <w:r w:rsidRPr="006F66B4">
                          <w:rPr>
                            <w:rFonts w:ascii="GHEA Grapalat" w:eastAsia="Calibri" w:hAnsi="GHEA Grapalat"/>
                            <w:bCs/>
                            <w:sz w:val="20"/>
                            <w:szCs w:val="20"/>
                          </w:rPr>
                          <w:t xml:space="preserve">կարիքների </w:t>
                        </w:r>
                        <w:r w:rsidRPr="006F66B4">
                          <w:rPr>
                            <w:rFonts w:ascii="GHEA Grapalat" w:eastAsia="Calibri" w:hAnsi="GHEA Grapalat"/>
                            <w:bCs/>
                            <w:sz w:val="20"/>
                            <w:szCs w:val="20"/>
                            <w:lang w:val="hy-AM"/>
                          </w:rPr>
                          <w:t>վրա հիմնված, նորարարական տեխնոլոգիաներով ծառայություններ,</w:t>
                        </w:r>
                      </w:p>
                      <w:p w:rsidR="009325D9" w:rsidRPr="006F66B4" w:rsidRDefault="009325D9" w:rsidP="008D780B">
                        <w:pPr>
                          <w:pStyle w:val="NormalWeb"/>
                          <w:numPr>
                            <w:ilvl w:val="0"/>
                            <w:numId w:val="13"/>
                          </w:numPr>
                          <w:spacing w:before="0" w:beforeAutospacing="0" w:after="0" w:afterAutospacing="0" w:line="254" w:lineRule="auto"/>
                          <w:ind w:left="86" w:firstLine="0"/>
                          <w:rPr>
                            <w:rFonts w:ascii="GHEA Grapalat" w:eastAsia="Calibri" w:hAnsi="GHEA Grapalat"/>
                            <w:bCs/>
                            <w:sz w:val="20"/>
                            <w:szCs w:val="20"/>
                            <w:lang w:val="hy-AM"/>
                          </w:rPr>
                        </w:pPr>
                        <w:r w:rsidRPr="006F66B4">
                          <w:rPr>
                            <w:rFonts w:ascii="GHEA Grapalat" w:eastAsia="Calibri" w:hAnsi="GHEA Grapalat"/>
                            <w:bCs/>
                            <w:sz w:val="20"/>
                            <w:szCs w:val="20"/>
                            <w:lang w:val="hy-AM"/>
                          </w:rPr>
                          <w:t>իրազեկում</w:t>
                        </w:r>
                      </w:p>
                    </w:txbxContent>
                  </v:textbox>
                </v:shape>
                <v:shape id="Text Box 15" o:spid="_x0000_s1046" type="#_x0000_t202" style="position:absolute;left:18312;top:18454;width:25864;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հավասար ու արդարացի հարկման կանոնների ապահովում,</w:t>
                        </w:r>
                      </w:p>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ներդրումային գրավչության բարձրացում,</w:t>
                        </w:r>
                      </w:p>
                      <w:p w:rsidR="009325D9" w:rsidRPr="00B67ED5" w:rsidRDefault="009325D9" w:rsidP="008D780B">
                        <w:pPr>
                          <w:pStyle w:val="NormalWeb"/>
                          <w:numPr>
                            <w:ilvl w:val="0"/>
                            <w:numId w:val="14"/>
                          </w:numPr>
                          <w:spacing w:before="0" w:beforeAutospacing="0" w:after="0" w:afterAutospacing="0" w:line="252" w:lineRule="auto"/>
                          <w:ind w:left="90" w:firstLine="0"/>
                          <w:rPr>
                            <w:sz w:val="20"/>
                            <w:szCs w:val="20"/>
                          </w:rPr>
                        </w:pPr>
                        <w:r w:rsidRPr="00B67ED5">
                          <w:rPr>
                            <w:rFonts w:ascii="GHEA Grapalat" w:eastAsia="Calibri" w:hAnsi="GHEA Grapalat"/>
                            <w:sz w:val="20"/>
                            <w:szCs w:val="20"/>
                            <w:lang w:val="hy-AM"/>
                          </w:rPr>
                          <w:t>ձեռներեցության խթանում</w:t>
                        </w:r>
                      </w:p>
                    </w:txbxContent>
                  </v:textbox>
                </v:shape>
                <v:shape id="Text Box 15" o:spid="_x0000_s1047" type="#_x0000_t202" style="position:absolute;left:18262;top:35369;width:21921;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9325D9" w:rsidRPr="006F66B4" w:rsidRDefault="009325D9" w:rsidP="008D780B">
                        <w:pPr>
                          <w:pStyle w:val="NormalWeb"/>
                          <w:numPr>
                            <w:ilvl w:val="0"/>
                            <w:numId w:val="15"/>
                          </w:numPr>
                          <w:spacing w:before="0" w:beforeAutospacing="0" w:after="0" w:afterAutospacing="0" w:line="252" w:lineRule="auto"/>
                          <w:ind w:left="90" w:firstLine="0"/>
                          <w:rPr>
                            <w:rFonts w:ascii="GHEA Grapalat" w:hAnsi="GHEA Grapalat"/>
                            <w:sz w:val="20"/>
                            <w:szCs w:val="20"/>
                          </w:rPr>
                        </w:pPr>
                        <w:r w:rsidRPr="006F66B4">
                          <w:rPr>
                            <w:rFonts w:ascii="GHEA Grapalat" w:hAnsi="GHEA Grapalat"/>
                            <w:sz w:val="20"/>
                            <w:szCs w:val="20"/>
                            <w:lang w:val="hy-AM"/>
                          </w:rPr>
                          <w:t>ռիսկերի վրա հիմնված վարչարարություն՝ անհարկի միջամտության բացառում,</w:t>
                        </w:r>
                      </w:p>
                      <w:p w:rsidR="009325D9" w:rsidRPr="006F66B4" w:rsidRDefault="009325D9" w:rsidP="008D780B">
                        <w:pPr>
                          <w:pStyle w:val="NormalWeb"/>
                          <w:numPr>
                            <w:ilvl w:val="0"/>
                            <w:numId w:val="15"/>
                          </w:numPr>
                          <w:spacing w:before="0" w:beforeAutospacing="0" w:after="0" w:afterAutospacing="0" w:line="252" w:lineRule="auto"/>
                          <w:ind w:left="90" w:firstLine="0"/>
                          <w:rPr>
                            <w:rFonts w:ascii="GHEA Grapalat" w:hAnsi="GHEA Grapalat"/>
                            <w:sz w:val="20"/>
                            <w:szCs w:val="20"/>
                          </w:rPr>
                        </w:pPr>
                        <w:r w:rsidRPr="006F66B4">
                          <w:rPr>
                            <w:rFonts w:ascii="GHEA Grapalat" w:hAnsi="GHEA Grapalat"/>
                            <w:sz w:val="20"/>
                            <w:szCs w:val="20"/>
                            <w:lang w:val="hy-AM"/>
                          </w:rPr>
                          <w:t>վարչարարական ընթացակարգերի պարզեցում</w:t>
                        </w:r>
                      </w:p>
                    </w:txbxContent>
                  </v:textbox>
                </v:shape>
                <w10:anchorlock/>
              </v:group>
            </w:pict>
          </mc:Fallback>
        </mc:AlternateContent>
      </w:r>
    </w:p>
    <w:p w:rsidR="003C36CB" w:rsidRPr="00246F88" w:rsidRDefault="00E82EBD" w:rsidP="00B07294">
      <w:pPr>
        <w:spacing w:after="120" w:line="360" w:lineRule="auto"/>
        <w:ind w:firstLine="720"/>
        <w:jc w:val="both"/>
        <w:rPr>
          <w:rFonts w:ascii="GHEA Grapalat" w:hAnsi="GHEA Grapalat"/>
          <w:sz w:val="24"/>
          <w:lang w:val="hy-AM"/>
        </w:rPr>
      </w:pPr>
      <w:r>
        <w:rPr>
          <w:rFonts w:ascii="GHEA Grapalat" w:hAnsi="GHEA Grapalat"/>
          <w:sz w:val="24"/>
          <w:lang w:val="hy-AM"/>
        </w:rPr>
        <w:t>Ռ</w:t>
      </w:r>
      <w:r w:rsidR="00924BC7" w:rsidRPr="00924BC7">
        <w:rPr>
          <w:rFonts w:ascii="GHEA Grapalat" w:hAnsi="GHEA Grapalat"/>
          <w:sz w:val="24"/>
          <w:lang w:val="hy-AM"/>
        </w:rPr>
        <w:t>ազմավարությանը կից ներկայացվում է</w:t>
      </w:r>
      <w:r w:rsidR="00363332" w:rsidRPr="00363332">
        <w:rPr>
          <w:rFonts w:ascii="GHEA Grapalat" w:hAnsi="GHEA Grapalat"/>
          <w:sz w:val="24"/>
          <w:lang w:val="hy-AM"/>
        </w:rPr>
        <w:t xml:space="preserve"> նաև </w:t>
      </w:r>
      <w:r w:rsidR="008177F4">
        <w:rPr>
          <w:rFonts w:ascii="GHEA Grapalat" w:hAnsi="GHEA Grapalat"/>
          <w:sz w:val="24"/>
          <w:lang w:val="hy-AM"/>
        </w:rPr>
        <w:t>ռազմավարական</w:t>
      </w:r>
      <w:r w:rsidR="00924BC7" w:rsidRPr="00924BC7">
        <w:rPr>
          <w:rFonts w:ascii="GHEA Grapalat" w:hAnsi="GHEA Grapalat"/>
          <w:sz w:val="24"/>
          <w:lang w:val="hy-AM"/>
        </w:rPr>
        <w:t xml:space="preserve"> նպատակների իրագործմանն ուղղված</w:t>
      </w:r>
      <w:r w:rsidR="00246F88" w:rsidRPr="00246F88">
        <w:rPr>
          <w:rFonts w:ascii="GHEA Grapalat" w:hAnsi="GHEA Grapalat"/>
          <w:sz w:val="24"/>
          <w:lang w:val="hy-AM"/>
        </w:rPr>
        <w:t xml:space="preserve"> </w:t>
      </w:r>
      <w:r w:rsidR="00924BC7">
        <w:rPr>
          <w:rFonts w:ascii="GHEA Grapalat" w:hAnsi="GHEA Grapalat"/>
          <w:sz w:val="24"/>
          <w:lang w:val="hy-AM"/>
        </w:rPr>
        <w:t>միջոցառումների ծրագիրը՝</w:t>
      </w:r>
      <w:r w:rsidR="00246F88" w:rsidRPr="00246F88">
        <w:rPr>
          <w:rFonts w:ascii="GHEA Grapalat" w:hAnsi="GHEA Grapalat"/>
          <w:sz w:val="24"/>
          <w:lang w:val="hy-AM"/>
        </w:rPr>
        <w:t xml:space="preserve"> </w:t>
      </w:r>
      <w:r w:rsidR="00924BC7" w:rsidRPr="00924BC7">
        <w:rPr>
          <w:rFonts w:ascii="GHEA Grapalat" w:hAnsi="GHEA Grapalat"/>
          <w:sz w:val="24"/>
          <w:lang w:val="hy-AM"/>
        </w:rPr>
        <w:t xml:space="preserve">յուրաքանչյուր միջոցառման </w:t>
      </w:r>
      <w:r w:rsidR="00924BC7" w:rsidRPr="00924BC7">
        <w:rPr>
          <w:rFonts w:ascii="GHEA Grapalat" w:hAnsi="GHEA Grapalat"/>
          <w:sz w:val="24"/>
          <w:lang w:val="hy-AM"/>
        </w:rPr>
        <w:lastRenderedPageBreak/>
        <w:t xml:space="preserve">ֆինանսական գնահատականով, </w:t>
      </w:r>
      <w:r w:rsidRPr="00E82EBD">
        <w:rPr>
          <w:rFonts w:ascii="GHEA Grapalat" w:hAnsi="GHEA Grapalat"/>
          <w:sz w:val="24"/>
          <w:lang w:val="hy-AM"/>
        </w:rPr>
        <w:t>միջոցառումների կատարման</w:t>
      </w:r>
      <w:r w:rsidR="00924BC7" w:rsidRPr="00924BC7">
        <w:rPr>
          <w:rFonts w:ascii="GHEA Grapalat" w:hAnsi="GHEA Grapalat"/>
          <w:sz w:val="24"/>
          <w:lang w:val="hy-AM"/>
        </w:rPr>
        <w:t xml:space="preserve"> </w:t>
      </w:r>
      <w:r w:rsidR="00246F88" w:rsidRPr="00246F88">
        <w:rPr>
          <w:rFonts w:ascii="GHEA Grapalat" w:hAnsi="GHEA Grapalat"/>
          <w:sz w:val="24"/>
          <w:lang w:val="hy-AM"/>
        </w:rPr>
        <w:t xml:space="preserve">արդյունքային </w:t>
      </w:r>
      <w:r w:rsidR="00924BC7">
        <w:rPr>
          <w:rFonts w:ascii="GHEA Grapalat" w:hAnsi="GHEA Grapalat"/>
          <w:sz w:val="24"/>
          <w:lang w:val="hy-AM"/>
        </w:rPr>
        <w:t>ցուցանիշներով, կատարողականության ցուցիչներով</w:t>
      </w:r>
      <w:r w:rsidR="00246F88" w:rsidRPr="00246F88">
        <w:rPr>
          <w:rFonts w:ascii="GHEA Grapalat" w:hAnsi="GHEA Grapalat"/>
          <w:sz w:val="24"/>
          <w:lang w:val="hy-AM"/>
        </w:rPr>
        <w:t xml:space="preserve">, որոնք հնարավորություն կտան վերլուծել </w:t>
      </w:r>
      <w:r w:rsidR="008177F4">
        <w:rPr>
          <w:rFonts w:ascii="GHEA Grapalat" w:hAnsi="GHEA Grapalat"/>
          <w:sz w:val="24"/>
          <w:lang w:val="hy-AM"/>
        </w:rPr>
        <w:t>Ռ</w:t>
      </w:r>
      <w:r w:rsidR="00246F88" w:rsidRPr="00246F88">
        <w:rPr>
          <w:rFonts w:ascii="GHEA Grapalat" w:hAnsi="GHEA Grapalat"/>
          <w:sz w:val="24"/>
          <w:lang w:val="hy-AM"/>
        </w:rPr>
        <w:t>ազմավարության իրագործման ընթացքն ու գնահատել</w:t>
      </w:r>
      <w:r w:rsidR="00924BC7">
        <w:rPr>
          <w:rFonts w:ascii="GHEA Grapalat" w:hAnsi="GHEA Grapalat"/>
          <w:sz w:val="24"/>
          <w:lang w:val="hy-AM"/>
        </w:rPr>
        <w:t>, թե</w:t>
      </w:r>
      <w:r w:rsidR="00363332" w:rsidRPr="00363332">
        <w:rPr>
          <w:rFonts w:ascii="GHEA Grapalat" w:hAnsi="GHEA Grapalat"/>
          <w:sz w:val="24"/>
          <w:lang w:val="hy-AM"/>
        </w:rPr>
        <w:t xml:space="preserve"> որքանով են իրագործվել սահմանված նպատակները</w:t>
      </w:r>
      <w:r w:rsidR="00246F88" w:rsidRPr="00246F88">
        <w:rPr>
          <w:rFonts w:ascii="GHEA Grapalat" w:hAnsi="GHEA Grapalat"/>
          <w:sz w:val="24"/>
          <w:lang w:val="hy-AM"/>
        </w:rPr>
        <w:t>:</w:t>
      </w:r>
    </w:p>
    <w:p w:rsidR="00DA7240" w:rsidRPr="00DA7240" w:rsidRDefault="00F16932" w:rsidP="005D6EB8">
      <w:pPr>
        <w:pStyle w:val="Heading1"/>
        <w:numPr>
          <w:ilvl w:val="0"/>
          <w:numId w:val="19"/>
        </w:numPr>
        <w:spacing w:after="240"/>
        <w:jc w:val="center"/>
        <w:rPr>
          <w:rFonts w:ascii="GHEA Grapalat" w:hAnsi="GHEA Grapalat"/>
          <w:b/>
          <w:color w:val="1F4E79" w:themeColor="accent1" w:themeShade="80"/>
          <w:sz w:val="28"/>
        </w:rPr>
      </w:pPr>
      <w:bookmarkStart w:id="1" w:name="_Toc159857738"/>
      <w:r>
        <w:rPr>
          <w:rFonts w:ascii="GHEA Grapalat" w:hAnsi="GHEA Grapalat"/>
          <w:b/>
          <w:color w:val="1F4E79" w:themeColor="accent1" w:themeShade="80"/>
          <w:sz w:val="28"/>
        </w:rPr>
        <w:t>Ամփոփ ներկայացում</w:t>
      </w:r>
      <w:bookmarkEnd w:id="1"/>
    </w:p>
    <w:p w:rsidR="003B0EF9" w:rsidRPr="002E1904" w:rsidRDefault="00EB004F" w:rsidP="002E1904">
      <w:pPr>
        <w:pStyle w:val="ListParagraph"/>
        <w:numPr>
          <w:ilvl w:val="0"/>
          <w:numId w:val="2"/>
        </w:numPr>
        <w:spacing w:line="360" w:lineRule="auto"/>
        <w:ind w:left="0" w:firstLine="720"/>
        <w:jc w:val="both"/>
        <w:rPr>
          <w:rFonts w:ascii="GHEA Grapalat" w:hAnsi="GHEA Grapalat"/>
          <w:sz w:val="24"/>
          <w:lang w:val="hy-AM"/>
        </w:rPr>
      </w:pPr>
      <w:r w:rsidRPr="002E1904">
        <w:rPr>
          <w:rFonts w:ascii="GHEA Grapalat" w:hAnsi="GHEA Grapalat"/>
          <w:sz w:val="24"/>
        </w:rPr>
        <w:t>Իր</w:t>
      </w:r>
      <w:r w:rsidR="00A3360F" w:rsidRPr="002E1904">
        <w:rPr>
          <w:rFonts w:ascii="GHEA Grapalat" w:hAnsi="GHEA Grapalat"/>
          <w:sz w:val="24"/>
          <w:lang w:val="hy-AM"/>
        </w:rPr>
        <w:t xml:space="preserve"> գործունեության ծրագրով Կառավարությունը նպատակադրել է</w:t>
      </w:r>
      <w:r w:rsidR="00C66B10" w:rsidRPr="002E1904">
        <w:rPr>
          <w:rFonts w:ascii="GHEA Grapalat" w:hAnsi="GHEA Grapalat"/>
          <w:sz w:val="24"/>
          <w:lang w:val="hy-AM"/>
        </w:rPr>
        <w:t xml:space="preserve"> </w:t>
      </w:r>
      <w:r w:rsidR="00AB5827" w:rsidRPr="002E1904">
        <w:rPr>
          <w:rFonts w:ascii="GHEA Grapalat" w:hAnsi="GHEA Grapalat"/>
          <w:sz w:val="24"/>
          <w:lang w:val="hy-AM"/>
        </w:rPr>
        <w:t>բարելավել</w:t>
      </w:r>
      <w:r w:rsidR="00C66B10" w:rsidRPr="002E1904">
        <w:rPr>
          <w:rFonts w:ascii="GHEA Grapalat" w:hAnsi="GHEA Grapalat"/>
          <w:sz w:val="24"/>
          <w:lang w:val="hy-AM"/>
        </w:rPr>
        <w:t xml:space="preserve"> հարկեր/ՀՆԱ </w:t>
      </w:r>
      <w:r w:rsidR="00AB5827" w:rsidRPr="002E1904">
        <w:rPr>
          <w:rFonts w:ascii="GHEA Grapalat" w:hAnsi="GHEA Grapalat"/>
          <w:sz w:val="24"/>
          <w:lang w:val="hy-AM"/>
        </w:rPr>
        <w:t xml:space="preserve">ցուցանիշն </w:t>
      </w:r>
      <w:r w:rsidR="00C66B10" w:rsidRPr="002E1904">
        <w:rPr>
          <w:rFonts w:ascii="GHEA Grapalat" w:hAnsi="GHEA Grapalat"/>
          <w:sz w:val="24"/>
          <w:lang w:val="hy-AM"/>
        </w:rPr>
        <w:t>առնվազն 2.6 տոկոսային կետով՝ 2026 թվականի</w:t>
      </w:r>
      <w:r w:rsidR="00AF2278" w:rsidRPr="002E1904">
        <w:rPr>
          <w:rFonts w:ascii="GHEA Grapalat" w:hAnsi="GHEA Grapalat"/>
          <w:sz w:val="24"/>
        </w:rPr>
        <w:t>ն</w:t>
      </w:r>
      <w:r w:rsidR="00C66B10" w:rsidRPr="002E1904">
        <w:rPr>
          <w:rFonts w:ascii="GHEA Grapalat" w:hAnsi="GHEA Grapalat"/>
          <w:sz w:val="24"/>
          <w:lang w:val="hy-AM"/>
        </w:rPr>
        <w:t xml:space="preserve"> </w:t>
      </w:r>
      <w:r w:rsidR="00AB5827" w:rsidRPr="002E1904">
        <w:rPr>
          <w:rFonts w:ascii="GHEA Grapalat" w:hAnsi="GHEA Grapalat"/>
          <w:sz w:val="24"/>
          <w:lang w:val="hy-AM"/>
        </w:rPr>
        <w:t>այն</w:t>
      </w:r>
      <w:r w:rsidR="00C66B10" w:rsidRPr="002E1904">
        <w:rPr>
          <w:rFonts w:ascii="GHEA Grapalat" w:hAnsi="GHEA Grapalat"/>
          <w:sz w:val="24"/>
          <w:lang w:val="hy-AM"/>
        </w:rPr>
        <w:t xml:space="preserve"> հասցնելով </w:t>
      </w:r>
      <w:r w:rsidR="00671DC5" w:rsidRPr="002E1904">
        <w:rPr>
          <w:rFonts w:ascii="GHEA Grapalat" w:hAnsi="GHEA Grapalat"/>
          <w:sz w:val="24"/>
          <w:lang w:val="hy-AM"/>
        </w:rPr>
        <w:t xml:space="preserve">առնվազն 25 տոկոսի։ Այս նպատակի իրագործման </w:t>
      </w:r>
      <w:r w:rsidR="00723C39" w:rsidRPr="002E1904">
        <w:rPr>
          <w:rFonts w:ascii="GHEA Grapalat" w:hAnsi="GHEA Grapalat"/>
          <w:sz w:val="24"/>
          <w:lang w:val="hy-AM"/>
        </w:rPr>
        <w:t>համար</w:t>
      </w:r>
      <w:r w:rsidR="00746FA8" w:rsidRPr="002E1904">
        <w:rPr>
          <w:rFonts w:ascii="GHEA Grapalat" w:hAnsi="GHEA Grapalat"/>
          <w:sz w:val="24"/>
          <w:lang w:val="hy-AM"/>
        </w:rPr>
        <w:t>, ի թիվս այլ ուղղությունների,</w:t>
      </w:r>
      <w:r w:rsidR="00671DC5" w:rsidRPr="002E1904">
        <w:rPr>
          <w:rFonts w:ascii="GHEA Grapalat" w:hAnsi="GHEA Grapalat"/>
          <w:sz w:val="24"/>
          <w:lang w:val="hy-AM"/>
        </w:rPr>
        <w:t xml:space="preserve"> </w:t>
      </w:r>
      <w:r w:rsidR="00AF2278" w:rsidRPr="002E1904">
        <w:rPr>
          <w:rFonts w:ascii="GHEA Grapalat" w:hAnsi="GHEA Grapalat"/>
          <w:sz w:val="24"/>
          <w:lang w:val="hy-AM"/>
        </w:rPr>
        <w:t xml:space="preserve">Կառավարության գործունեության ծրագրով </w:t>
      </w:r>
      <w:r w:rsidR="00D61A3B" w:rsidRPr="002E1904">
        <w:rPr>
          <w:rFonts w:ascii="GHEA Grapalat" w:hAnsi="GHEA Grapalat"/>
          <w:sz w:val="24"/>
          <w:lang w:val="hy-AM"/>
        </w:rPr>
        <w:t xml:space="preserve">սահմանվել </w:t>
      </w:r>
      <w:r w:rsidR="00AF2278" w:rsidRPr="002E1904">
        <w:rPr>
          <w:rFonts w:ascii="GHEA Grapalat" w:hAnsi="GHEA Grapalat"/>
          <w:sz w:val="24"/>
          <w:lang w:val="hy-AM"/>
        </w:rPr>
        <w:t>են</w:t>
      </w:r>
      <w:r w:rsidR="00181592" w:rsidRPr="002E1904">
        <w:rPr>
          <w:rFonts w:ascii="GHEA Grapalat" w:hAnsi="GHEA Grapalat"/>
          <w:sz w:val="24"/>
          <w:lang w:val="hy-AM"/>
        </w:rPr>
        <w:t xml:space="preserve"> հարկային վարչարարության բարելավման ուղղությունները</w:t>
      </w:r>
      <w:r w:rsidR="00AF3D1D" w:rsidRPr="002E1904">
        <w:rPr>
          <w:rFonts w:ascii="GHEA Grapalat" w:hAnsi="GHEA Grapalat"/>
          <w:sz w:val="24"/>
          <w:lang w:val="hy-AM"/>
        </w:rPr>
        <w:t>, որոնցից են</w:t>
      </w:r>
      <w:r w:rsidR="00B2596B" w:rsidRPr="002E1904">
        <w:rPr>
          <w:rFonts w:ascii="GHEA Grapalat" w:hAnsi="GHEA Grapalat"/>
          <w:sz w:val="24"/>
          <w:lang w:val="hy-AM"/>
        </w:rPr>
        <w:t>,</w:t>
      </w:r>
      <w:r w:rsidR="00AF3D1D" w:rsidRPr="002E1904">
        <w:rPr>
          <w:rFonts w:ascii="GHEA Grapalat" w:hAnsi="GHEA Grapalat"/>
          <w:sz w:val="24"/>
          <w:lang w:val="hy-AM"/>
        </w:rPr>
        <w:t xml:space="preserve"> մասնավորապես</w:t>
      </w:r>
      <w:r w:rsidR="00181592" w:rsidRPr="002E1904">
        <w:rPr>
          <w:rFonts w:ascii="GHEA Grapalat" w:hAnsi="GHEA Grapalat"/>
          <w:sz w:val="24"/>
          <w:lang w:val="hy-AM"/>
        </w:rPr>
        <w:t>.</w:t>
      </w:r>
    </w:p>
    <w:p w:rsidR="00AB5827" w:rsidRPr="002E1904" w:rsidRDefault="00AB5827" w:rsidP="002E1904">
      <w:pPr>
        <w:pStyle w:val="ListParagraph"/>
        <w:numPr>
          <w:ilvl w:val="0"/>
          <w:numId w:val="24"/>
        </w:numPr>
        <w:spacing w:line="360" w:lineRule="auto"/>
        <w:ind w:left="0" w:firstLine="720"/>
        <w:jc w:val="both"/>
        <w:rPr>
          <w:rFonts w:ascii="GHEA Grapalat" w:hAnsi="GHEA Grapalat"/>
          <w:sz w:val="24"/>
          <w:lang w:val="hy-AM"/>
        </w:rPr>
      </w:pPr>
      <w:r w:rsidRPr="002E1904">
        <w:rPr>
          <w:rFonts w:ascii="GHEA Grapalat" w:hAnsi="GHEA Grapalat"/>
          <w:sz w:val="24"/>
          <w:lang w:val="hy-AM"/>
        </w:rPr>
        <w:t>բարեխիղճ տնտեսավարող սուբյեկտների համար պարզեցված հարկային ընթացակարգերի ներդրում և ընդլայնում՝ արմատավորելով հարկ վճարողների կողմից հարկային պարտավորությունները կամավորությամբ կատարելու սկզբունքը և առավել ամրապնդելով պետություն-հարկ վճարող գործընկերային հարաբերությունները,</w:t>
      </w:r>
    </w:p>
    <w:p w:rsidR="00AB5827" w:rsidRPr="002E1904" w:rsidRDefault="00AB5827" w:rsidP="002E1904">
      <w:pPr>
        <w:pStyle w:val="ListParagraph"/>
        <w:numPr>
          <w:ilvl w:val="0"/>
          <w:numId w:val="24"/>
        </w:numPr>
        <w:spacing w:line="360" w:lineRule="auto"/>
        <w:ind w:left="0" w:firstLine="720"/>
        <w:jc w:val="both"/>
        <w:rPr>
          <w:rFonts w:ascii="GHEA Grapalat" w:hAnsi="GHEA Grapalat"/>
          <w:sz w:val="24"/>
          <w:lang w:val="hy-AM"/>
        </w:rPr>
      </w:pPr>
      <w:r w:rsidRPr="002E1904">
        <w:rPr>
          <w:rFonts w:ascii="GHEA Grapalat" w:hAnsi="GHEA Grapalat"/>
          <w:sz w:val="24"/>
          <w:lang w:val="hy-AM"/>
        </w:rPr>
        <w:t>էլեկտրոնային կառավարման համակարգերի կատարելագործում, որի շնորհիվ կբարելավվի հարկ վճարողներին մատուցվող ծառայությունների որակը, կընդլայնվի փոխանակվող տեղեկությունների ծավալն ու կբարձրացվի դրանց անվտանգությունը, կկրճատվի ծառայությունների մատուցման ժամանակը,</w:t>
      </w:r>
    </w:p>
    <w:p w:rsidR="00AB5827" w:rsidRPr="002E1904" w:rsidRDefault="00AB5827" w:rsidP="002E1904">
      <w:pPr>
        <w:pStyle w:val="ListParagraph"/>
        <w:numPr>
          <w:ilvl w:val="0"/>
          <w:numId w:val="24"/>
        </w:numPr>
        <w:spacing w:line="360" w:lineRule="auto"/>
        <w:ind w:left="0" w:firstLine="720"/>
        <w:jc w:val="both"/>
        <w:rPr>
          <w:rFonts w:ascii="GHEA Grapalat" w:hAnsi="GHEA Grapalat"/>
          <w:sz w:val="24"/>
          <w:lang w:val="hy-AM"/>
        </w:rPr>
      </w:pPr>
      <w:r w:rsidRPr="002E1904">
        <w:rPr>
          <w:rFonts w:ascii="GHEA Grapalat" w:hAnsi="GHEA Grapalat"/>
          <w:sz w:val="24"/>
          <w:lang w:val="hy-AM"/>
        </w:rPr>
        <w:t>հարկային հսկողության արդյունավետության բարձրացում՝ ռիսկերի կառավարման համակարգերի կատարելագործմամբ հարկ վճարողների դասակարգման և թիրախային հսկողության ապահովման միջոցով,</w:t>
      </w:r>
    </w:p>
    <w:p w:rsidR="00AB5827" w:rsidRPr="002E1904" w:rsidRDefault="00AB5827" w:rsidP="002E1904">
      <w:pPr>
        <w:pStyle w:val="ListParagraph"/>
        <w:numPr>
          <w:ilvl w:val="0"/>
          <w:numId w:val="24"/>
        </w:numPr>
        <w:spacing w:line="360" w:lineRule="auto"/>
        <w:ind w:left="0" w:firstLine="720"/>
        <w:jc w:val="both"/>
        <w:rPr>
          <w:rFonts w:ascii="GHEA Grapalat" w:hAnsi="GHEA Grapalat"/>
          <w:sz w:val="24"/>
          <w:lang w:val="hy-AM"/>
        </w:rPr>
      </w:pPr>
      <w:r w:rsidRPr="002E1904">
        <w:rPr>
          <w:rFonts w:ascii="GHEA Grapalat" w:hAnsi="GHEA Grapalat"/>
          <w:sz w:val="24"/>
          <w:lang w:val="hy-AM"/>
        </w:rPr>
        <w:t>փոքր ու միջին տնտեսավարող սուբյեկտների համար պարզեցված հարկային վարչարարության ապահովում և փաստաթղթաշրջանառության կարգավորում</w:t>
      </w:r>
      <w:r w:rsidR="002167D8" w:rsidRPr="002E1904">
        <w:rPr>
          <w:rFonts w:ascii="GHEA Grapalat" w:hAnsi="GHEA Grapalat"/>
          <w:sz w:val="24"/>
          <w:lang w:val="hy-AM"/>
        </w:rPr>
        <w:t>,</w:t>
      </w:r>
    </w:p>
    <w:p w:rsidR="00AB5827" w:rsidRPr="002E1904" w:rsidRDefault="00AB5827" w:rsidP="002E1904">
      <w:pPr>
        <w:pStyle w:val="ListParagraph"/>
        <w:numPr>
          <w:ilvl w:val="0"/>
          <w:numId w:val="24"/>
        </w:numPr>
        <w:spacing w:line="360" w:lineRule="auto"/>
        <w:ind w:left="0" w:firstLine="720"/>
        <w:jc w:val="both"/>
        <w:rPr>
          <w:rFonts w:ascii="GHEA Grapalat" w:hAnsi="GHEA Grapalat"/>
          <w:sz w:val="24"/>
          <w:lang w:val="hy-AM"/>
        </w:rPr>
      </w:pPr>
      <w:r w:rsidRPr="002E1904">
        <w:rPr>
          <w:rFonts w:ascii="GHEA Grapalat" w:hAnsi="GHEA Grapalat"/>
          <w:sz w:val="24"/>
          <w:lang w:val="hy-AM"/>
        </w:rPr>
        <w:t>ստվերային շրջանառությունների կրճատման նպատակով՝ տնտեսությունում բոլոր գործարքների լիարժեք փաստաթղթավորման ապահովում, որը հնարավորություն կտա երաշխավորել հավասար մրցակցային միջավայրի ձևավորումը,</w:t>
      </w:r>
    </w:p>
    <w:p w:rsidR="00AB5827" w:rsidRPr="002E1904" w:rsidRDefault="00FF3545" w:rsidP="002E1904">
      <w:pPr>
        <w:pStyle w:val="ListParagraph"/>
        <w:numPr>
          <w:ilvl w:val="0"/>
          <w:numId w:val="24"/>
        </w:numPr>
        <w:spacing w:after="0" w:line="360" w:lineRule="auto"/>
        <w:ind w:left="0" w:firstLine="720"/>
        <w:jc w:val="both"/>
        <w:rPr>
          <w:rFonts w:ascii="GHEA Grapalat" w:hAnsi="GHEA Grapalat"/>
          <w:sz w:val="24"/>
          <w:lang w:val="hy-AM"/>
        </w:rPr>
      </w:pPr>
      <w:r w:rsidRPr="002E1904">
        <w:rPr>
          <w:rFonts w:ascii="GHEA Grapalat" w:hAnsi="GHEA Grapalat"/>
          <w:sz w:val="24"/>
          <w:lang w:val="hy-AM"/>
        </w:rPr>
        <w:lastRenderedPageBreak/>
        <w:t>Պետական եկամուտների կոմիտեի</w:t>
      </w:r>
      <w:r w:rsidR="00AB5827" w:rsidRPr="002E1904">
        <w:rPr>
          <w:rFonts w:ascii="GHEA Grapalat" w:hAnsi="GHEA Grapalat"/>
          <w:sz w:val="24"/>
          <w:lang w:val="hy-AM"/>
        </w:rPr>
        <w:t xml:space="preserve"> գործունեության թափանցիկության և հաշվետվողականության ընդլայնում, մասնագիտական կարողությունների կատարելագործում:</w:t>
      </w:r>
    </w:p>
    <w:p w:rsidR="00985191" w:rsidRPr="002E1904" w:rsidRDefault="00C3657D" w:rsidP="002E1904">
      <w:pPr>
        <w:pStyle w:val="ListParagraph"/>
        <w:numPr>
          <w:ilvl w:val="0"/>
          <w:numId w:val="2"/>
        </w:numPr>
        <w:tabs>
          <w:tab w:val="left" w:pos="900"/>
          <w:tab w:val="left" w:pos="990"/>
        </w:tabs>
        <w:spacing w:after="0" w:line="360" w:lineRule="auto"/>
        <w:ind w:left="0" w:firstLine="720"/>
        <w:jc w:val="both"/>
        <w:rPr>
          <w:rFonts w:ascii="GHEA Grapalat" w:hAnsi="GHEA Grapalat"/>
          <w:sz w:val="24"/>
          <w:lang w:val="hy-AM"/>
        </w:rPr>
      </w:pPr>
      <w:r w:rsidRPr="002E1904">
        <w:rPr>
          <w:rFonts w:ascii="GHEA Grapalat" w:hAnsi="GHEA Grapalat"/>
          <w:sz w:val="24"/>
          <w:lang w:val="hy-AM"/>
        </w:rPr>
        <w:t xml:space="preserve">Կառավարության 2019 թվականի դեկտեմբերի 12-ի </w:t>
      </w:r>
      <w:r w:rsidR="004B3116" w:rsidRPr="004B3116">
        <w:rPr>
          <w:rFonts w:ascii="GHEA Grapalat" w:hAnsi="GHEA Grapalat"/>
          <w:sz w:val="24"/>
          <w:lang w:val="hy-AM"/>
        </w:rPr>
        <w:t>N</w:t>
      </w:r>
      <w:r w:rsidRPr="002E1904">
        <w:rPr>
          <w:rFonts w:ascii="GHEA Grapalat" w:hAnsi="GHEA Grapalat"/>
          <w:sz w:val="24"/>
          <w:lang w:val="hy-AM"/>
        </w:rPr>
        <w:t xml:space="preserve"> 1830-Լ որոշմամբ հաստատված՝ </w:t>
      </w:r>
      <w:r w:rsidR="009F520E" w:rsidRPr="002E1904">
        <w:rPr>
          <w:rFonts w:ascii="GHEA Grapalat" w:hAnsi="GHEA Grapalat"/>
          <w:sz w:val="24"/>
          <w:lang w:val="hy-AM"/>
        </w:rPr>
        <w:t>Հայաստանի Հանրապետության պետական եկամուտների կոմիտեի</w:t>
      </w:r>
      <w:r w:rsidR="00985191" w:rsidRPr="002E1904">
        <w:rPr>
          <w:rFonts w:ascii="GHEA Grapalat" w:hAnsi="GHEA Grapalat"/>
          <w:sz w:val="24"/>
          <w:lang w:val="hy-AM"/>
        </w:rPr>
        <w:t xml:space="preserve"> զարգացման և վարչարարության բարելավման ռազմավարությամբ իրականացվել են </w:t>
      </w:r>
      <w:r w:rsidR="00F16932" w:rsidRPr="002E1904">
        <w:rPr>
          <w:rFonts w:ascii="GHEA Grapalat" w:hAnsi="GHEA Grapalat"/>
          <w:sz w:val="24"/>
          <w:lang w:val="hy-AM"/>
        </w:rPr>
        <w:t xml:space="preserve">հարկ վճարողներին մատուցվող ծառայությունների </w:t>
      </w:r>
      <w:r w:rsidR="009F520E" w:rsidRPr="002E1904">
        <w:rPr>
          <w:rFonts w:ascii="GHEA Grapalat" w:hAnsi="GHEA Grapalat"/>
          <w:sz w:val="24"/>
          <w:lang w:val="hy-AM"/>
        </w:rPr>
        <w:t>բարելավմանը</w:t>
      </w:r>
      <w:r w:rsidR="00F16932" w:rsidRPr="002E1904">
        <w:rPr>
          <w:rFonts w:ascii="GHEA Grapalat" w:hAnsi="GHEA Grapalat"/>
          <w:sz w:val="24"/>
          <w:lang w:val="hy-AM"/>
        </w:rPr>
        <w:t xml:space="preserve">, հարկային պարտավորությունների համար ծախսվող ռեսուրսների կրճատմանն ու վարչարարության կատարելագործմանն ուղղված </w:t>
      </w:r>
      <w:r w:rsidR="00985191" w:rsidRPr="002E1904">
        <w:rPr>
          <w:rFonts w:ascii="GHEA Grapalat" w:hAnsi="GHEA Grapalat"/>
          <w:sz w:val="24"/>
          <w:lang w:val="hy-AM"/>
        </w:rPr>
        <w:t>մի խումբ միջոցառումներ, որոնցից հատկանշական են, մասնավորապես.</w:t>
      </w:r>
    </w:p>
    <w:p w:rsidR="0030459B" w:rsidRPr="002E1904" w:rsidRDefault="00DE08E8"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ա</w:t>
      </w:r>
      <w:r w:rsidR="00985191" w:rsidRPr="002E1904">
        <w:rPr>
          <w:rFonts w:ascii="GHEA Grapalat" w:hAnsi="GHEA Grapalat"/>
          <w:i/>
          <w:sz w:val="24"/>
          <w:lang w:val="hy-AM"/>
        </w:rPr>
        <w:t xml:space="preserve">վելացված արժեքի հարկի և ակցիզային հարկի միասնական հաշվարկում </w:t>
      </w:r>
      <w:r w:rsidR="009F520E" w:rsidRPr="002E1904">
        <w:rPr>
          <w:rFonts w:ascii="GHEA Grapalat" w:hAnsi="GHEA Grapalat"/>
          <w:i/>
          <w:sz w:val="24"/>
          <w:lang w:val="hy-AM"/>
        </w:rPr>
        <w:t>ավելացված արժեքի հարկի</w:t>
      </w:r>
      <w:r w:rsidR="00985191" w:rsidRPr="002E1904">
        <w:rPr>
          <w:rFonts w:ascii="GHEA Grapalat" w:hAnsi="GHEA Grapalat"/>
          <w:i/>
          <w:sz w:val="24"/>
          <w:lang w:val="hy-AM"/>
        </w:rPr>
        <w:t xml:space="preserve"> ինքնաշխատ լրացման (pre-filing) համակարգի ներդրում,</w:t>
      </w:r>
    </w:p>
    <w:p w:rsidR="00985191" w:rsidRPr="002E1904" w:rsidRDefault="00985191"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 xml:space="preserve">դրոշմանիշային վճարի գծով չկատարված պարտավորությունների գանձման վարույթների հարուցման և վարչական ակտերի կայացման էլեկտրոնային գործիքակազմի ներդրում, </w:t>
      </w:r>
      <w:r w:rsidRPr="002E1904">
        <w:rPr>
          <w:rFonts w:ascii="GHEA Grapalat" w:hAnsi="GHEA Grapalat"/>
          <w:sz w:val="24"/>
          <w:lang w:val="hy-AM"/>
        </w:rPr>
        <w:t xml:space="preserve">որի </w:t>
      </w:r>
      <w:r w:rsidR="0030459B" w:rsidRPr="002E1904">
        <w:rPr>
          <w:rFonts w:ascii="GHEA Grapalat" w:hAnsi="GHEA Grapalat"/>
          <w:sz w:val="24"/>
          <w:lang w:val="hy-AM"/>
        </w:rPr>
        <w:t>նպատակն է</w:t>
      </w:r>
      <w:r w:rsidRPr="002E1904">
        <w:rPr>
          <w:rFonts w:ascii="GHEA Grapalat" w:hAnsi="GHEA Grapalat"/>
          <w:sz w:val="24"/>
          <w:lang w:val="hy-AM"/>
        </w:rPr>
        <w:t xml:space="preserve"> նշված գործընթացում ծախսվող ռեսուրսներ</w:t>
      </w:r>
      <w:r w:rsidR="0030459B" w:rsidRPr="002E1904">
        <w:rPr>
          <w:rFonts w:ascii="GHEA Grapalat" w:hAnsi="GHEA Grapalat"/>
          <w:sz w:val="24"/>
          <w:lang w:val="hy-AM"/>
        </w:rPr>
        <w:t>ի</w:t>
      </w:r>
      <w:r w:rsidRPr="002E1904">
        <w:rPr>
          <w:rFonts w:ascii="GHEA Grapalat" w:hAnsi="GHEA Grapalat"/>
          <w:sz w:val="24"/>
          <w:lang w:val="hy-AM"/>
        </w:rPr>
        <w:t>, մարդկային գործոնի ազդեցությ</w:t>
      </w:r>
      <w:r w:rsidR="0030459B" w:rsidRPr="002E1904">
        <w:rPr>
          <w:rFonts w:ascii="GHEA Grapalat" w:hAnsi="GHEA Grapalat"/>
          <w:sz w:val="24"/>
          <w:lang w:val="hy-AM"/>
        </w:rPr>
        <w:t>ան կրճատումը</w:t>
      </w:r>
      <w:r w:rsidRPr="002E1904">
        <w:rPr>
          <w:rFonts w:ascii="GHEA Grapalat" w:hAnsi="GHEA Grapalat"/>
          <w:sz w:val="24"/>
          <w:lang w:val="hy-AM"/>
        </w:rPr>
        <w:t xml:space="preserve">, հարկ վճարողների հետ անմիջական շփումների արդյունքում՝ կոռուպցիոն </w:t>
      </w:r>
      <w:r w:rsidR="0030459B" w:rsidRPr="002E1904">
        <w:rPr>
          <w:rFonts w:ascii="GHEA Grapalat" w:hAnsi="GHEA Grapalat"/>
          <w:sz w:val="24"/>
          <w:lang w:val="hy-AM"/>
        </w:rPr>
        <w:t>ռիսկերի նվազեցումը</w:t>
      </w:r>
      <w:r w:rsidRPr="002E1904">
        <w:rPr>
          <w:rFonts w:ascii="GHEA Grapalat" w:hAnsi="GHEA Grapalat"/>
          <w:sz w:val="24"/>
          <w:lang w:val="hy-AM"/>
        </w:rPr>
        <w:t>,</w:t>
      </w:r>
    </w:p>
    <w:p w:rsidR="00985191" w:rsidRPr="002E1904" w:rsidRDefault="00985191"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 xml:space="preserve">հիպոտեկային վարկի սպասարկման համար վճարվող տոկոսների գումարների վերադարձի էլեկտրոնային հարթակի ներդրում, </w:t>
      </w:r>
      <w:r w:rsidRPr="002E1904">
        <w:rPr>
          <w:rFonts w:ascii="GHEA Grapalat" w:hAnsi="GHEA Grapalat"/>
          <w:sz w:val="24"/>
          <w:lang w:val="hy-AM"/>
        </w:rPr>
        <w:t>որի արդյունքում էականորեն կրճատվել են եկամտային հարկի վերադարձի ժամկետները, ինչպես նաև այդ գործընթացի համար ծախսվող վարչարարական ռեսուրսները</w:t>
      </w:r>
      <w:r w:rsidR="009227A5" w:rsidRPr="002E1904">
        <w:rPr>
          <w:rFonts w:ascii="GHEA Grapalat" w:hAnsi="GHEA Grapalat"/>
          <w:sz w:val="24"/>
          <w:lang w:val="hy-AM"/>
        </w:rPr>
        <w:t>,</w:t>
      </w:r>
    </w:p>
    <w:p w:rsidR="00985191" w:rsidRPr="002E1904" w:rsidRDefault="00985191"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վերանայվել է օրինապահ հարկ վճարողի հավաստագրի տրամադրման համակարգը, ներդրվել է նոր համակարգ՝ համապատասխան կարգավորումներ սահմանելով նաև Հ</w:t>
      </w:r>
      <w:r w:rsidR="00D1551F" w:rsidRPr="002E1904">
        <w:rPr>
          <w:rFonts w:ascii="GHEA Grapalat" w:hAnsi="GHEA Grapalat"/>
          <w:i/>
          <w:sz w:val="24"/>
          <w:lang w:val="hy-AM"/>
        </w:rPr>
        <w:t xml:space="preserve">այաստանի </w:t>
      </w:r>
      <w:r w:rsidRPr="002E1904">
        <w:rPr>
          <w:rFonts w:ascii="GHEA Grapalat" w:hAnsi="GHEA Grapalat"/>
          <w:i/>
          <w:sz w:val="24"/>
          <w:lang w:val="hy-AM"/>
        </w:rPr>
        <w:t>Հ</w:t>
      </w:r>
      <w:r w:rsidR="00D1551F" w:rsidRPr="002E1904">
        <w:rPr>
          <w:rFonts w:ascii="GHEA Grapalat" w:hAnsi="GHEA Grapalat"/>
          <w:i/>
          <w:sz w:val="24"/>
          <w:lang w:val="hy-AM"/>
        </w:rPr>
        <w:t>անրապետության</w:t>
      </w:r>
      <w:r w:rsidRPr="002E1904">
        <w:rPr>
          <w:rFonts w:ascii="GHEA Grapalat" w:hAnsi="GHEA Grapalat"/>
          <w:i/>
          <w:sz w:val="24"/>
          <w:lang w:val="hy-AM"/>
        </w:rPr>
        <w:t xml:space="preserve"> հարկային օրենսգրքով, </w:t>
      </w:r>
      <w:r w:rsidRPr="002E1904">
        <w:rPr>
          <w:rFonts w:ascii="GHEA Grapalat" w:hAnsi="GHEA Grapalat"/>
          <w:sz w:val="24"/>
          <w:lang w:val="hy-AM"/>
        </w:rPr>
        <w:t>որի համաձայն, մասնավորապես, օրինապահ հարկ վճարողի հավաստագիր ստացած հարկ վճարողների համար կրճատվում են միասնական հաշվին գումարների վերադարձի ժամկետները, հարկային մարմնի բողոքարկման հանձնաժողով ներկայացված դիմում-բողոքների քննության ժամկետները,</w:t>
      </w:r>
    </w:p>
    <w:p w:rsidR="00985191" w:rsidRPr="002E1904" w:rsidRDefault="00985191"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lastRenderedPageBreak/>
        <w:t>իրականացվել են ավելացված արժեքի հարկի</w:t>
      </w:r>
      <w:r w:rsidR="0039031B" w:rsidRPr="002E1904">
        <w:rPr>
          <w:rFonts w:ascii="GHEA Grapalat" w:hAnsi="GHEA Grapalat"/>
          <w:i/>
          <w:sz w:val="24"/>
          <w:lang w:val="hy-AM"/>
        </w:rPr>
        <w:t>, շահութահարկի և եկամտային հարկի</w:t>
      </w:r>
      <w:r w:rsidRPr="002E1904">
        <w:rPr>
          <w:rFonts w:ascii="GHEA Grapalat" w:hAnsi="GHEA Grapalat"/>
          <w:i/>
          <w:sz w:val="24"/>
          <w:lang w:val="hy-AM"/>
        </w:rPr>
        <w:t xml:space="preserve"> գծով հարկային ճեղքի գնահատման աշխատանքներ</w:t>
      </w:r>
      <w:r w:rsidR="001E020A" w:rsidRPr="002E1904">
        <w:rPr>
          <w:rFonts w:ascii="GHEA Grapalat" w:hAnsi="GHEA Grapalat"/>
          <w:i/>
          <w:sz w:val="24"/>
          <w:lang w:val="hy-AM"/>
        </w:rPr>
        <w:t>,</w:t>
      </w:r>
    </w:p>
    <w:p w:rsidR="00B10632" w:rsidRPr="002E1904" w:rsidRDefault="00985191"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իրականացվել են հարկային տեղեկատվության փոխանակման գործընթացները միջազգային ստանդարտներին համապատասխանեցմանն, ինչպես նաև Հարկման բազայի խեղաթյուրման և շահույթների տեղաշարժի (BEPS) ծրագրի նվազագույն ստանդարտների ներդրմանն ուղղված աշխատանքներ</w:t>
      </w:r>
      <w:r w:rsidR="00CD253A" w:rsidRPr="002E1904">
        <w:rPr>
          <w:rFonts w:ascii="GHEA Grapalat" w:hAnsi="GHEA Grapalat"/>
          <w:i/>
          <w:sz w:val="24"/>
          <w:lang w:val="hy-AM"/>
        </w:rPr>
        <w:t>,</w:t>
      </w:r>
    </w:p>
    <w:p w:rsidR="00A3442B" w:rsidRPr="002E1904" w:rsidRDefault="00CD253A"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էլեկտրոնային առևտրի հարկային հսկողության մեխանիզմների կատարելագործման նպատակով՝ համապատասխան փոփոխություններ և լրացումներ են կատարվել Հայաստանի Հանրապետության հարկային օրենսգրքում</w:t>
      </w:r>
      <w:r w:rsidR="00A3442B" w:rsidRPr="002E1904">
        <w:rPr>
          <w:rFonts w:ascii="GHEA Grapalat" w:hAnsi="GHEA Grapalat"/>
          <w:i/>
          <w:sz w:val="24"/>
          <w:lang w:val="hy-AM"/>
        </w:rPr>
        <w:t>,</w:t>
      </w:r>
    </w:p>
    <w:p w:rsidR="00A3442B" w:rsidRPr="002E1904" w:rsidRDefault="00A3442B"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 xml:space="preserve">օրենսդրական փոփոխությունների արդյունքում ստուգումների և ուսումնասիրությունների փաստաթղթերը, ինչպես նաև վերլուծությունների, կամերալ ուսումնասիրությունների արդյունքների հարկ վճարողներին ծանուցման գործընթացը ամբողջությամբ տեղափոխվել է էլեկտրոնային հարթակ: Այդ փաստաթղթերը հարկ վճարողներին ուղարկվում և վերջիններիս կողմից ստացվում են էլեկտրոնային եղանակով` հարկ վճարողների էլեկտրոնային անձնական գրասենյակի միջոցով, </w:t>
      </w:r>
    </w:p>
    <w:p w:rsidR="00A3442B" w:rsidRPr="002E1904" w:rsidRDefault="00A3442B"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օրենսդրական փոփոխությամբ հանվել է ֆիզիկական անձանց կողմից ավտոմեքենաների օտարման դեպքում եկամտային հարկի հաշվարկման և հարկային մարմին համապատախան հաշվարկների ներկայացման անհրաժեշտությունը: Դրա փոխարեն սահմանվել է պետական տուրքի վճարում ՀՀ ոստիկանությունում,</w:t>
      </w:r>
    </w:p>
    <w:p w:rsidR="00A3442B" w:rsidRPr="002E1904" w:rsidRDefault="00A3442B" w:rsidP="002E1904">
      <w:pPr>
        <w:numPr>
          <w:ilvl w:val="0"/>
          <w:numId w:val="1"/>
        </w:numPr>
        <w:spacing w:after="0" w:line="360" w:lineRule="auto"/>
        <w:ind w:left="0" w:firstLine="720"/>
        <w:jc w:val="both"/>
        <w:rPr>
          <w:rFonts w:ascii="GHEA Grapalat" w:hAnsi="GHEA Grapalat"/>
          <w:i/>
          <w:sz w:val="24"/>
          <w:lang w:val="hy-AM"/>
        </w:rPr>
      </w:pPr>
      <w:r w:rsidRPr="002E1904">
        <w:rPr>
          <w:rFonts w:ascii="GHEA Grapalat" w:hAnsi="GHEA Grapalat"/>
          <w:i/>
          <w:sz w:val="24"/>
          <w:lang w:val="hy-AM"/>
        </w:rPr>
        <w:t>նախատեսվել է հարկային և մաքսային մարմնի բողոքարկման հանձնաժողով ներկայացված դիմում-բողոքի քննության գրավոր ընթացակարգ, եթե առկա չեն գործի փաստական հանգամանքների պարզաբանման համար անհրաժեշտ պատճառներ,</w:t>
      </w:r>
    </w:p>
    <w:p w:rsidR="00A3442B" w:rsidRPr="002E1904" w:rsidRDefault="00A3442B" w:rsidP="002E1904">
      <w:pPr>
        <w:numPr>
          <w:ilvl w:val="0"/>
          <w:numId w:val="1"/>
        </w:numPr>
        <w:spacing w:after="0" w:line="360" w:lineRule="auto"/>
        <w:jc w:val="both"/>
        <w:rPr>
          <w:rFonts w:ascii="GHEA Grapalat" w:hAnsi="GHEA Grapalat"/>
          <w:i/>
          <w:sz w:val="24"/>
          <w:lang w:val="hy-AM"/>
        </w:rPr>
      </w:pPr>
      <w:r w:rsidRPr="002E1904">
        <w:rPr>
          <w:rFonts w:ascii="GHEA Grapalat" w:hAnsi="GHEA Grapalat"/>
          <w:i/>
          <w:sz w:val="24"/>
          <w:lang w:val="hy-AM"/>
        </w:rPr>
        <w:t>օրենսդրական փոփոխությամբ.</w:t>
      </w:r>
    </w:p>
    <w:p w:rsidR="00CD253A" w:rsidRPr="002E1904" w:rsidRDefault="00A3442B" w:rsidP="002E1904">
      <w:pPr>
        <w:spacing w:after="0" w:line="360" w:lineRule="auto"/>
        <w:ind w:firstLine="720"/>
        <w:jc w:val="both"/>
        <w:rPr>
          <w:rFonts w:ascii="GHEA Grapalat" w:hAnsi="GHEA Grapalat"/>
          <w:i/>
          <w:sz w:val="24"/>
          <w:lang w:val="hy-AM"/>
        </w:rPr>
      </w:pPr>
      <w:r w:rsidRPr="002E1904">
        <w:rPr>
          <w:rFonts w:ascii="GHEA Grapalat" w:hAnsi="GHEA Grapalat"/>
          <w:i/>
          <w:sz w:val="24"/>
          <w:lang w:val="hy-AM"/>
        </w:rPr>
        <w:t xml:space="preserve">ա) ուժը կորցրած </w:t>
      </w:r>
      <w:r w:rsidR="00AA3902" w:rsidRPr="002E1904">
        <w:rPr>
          <w:rFonts w:ascii="GHEA Grapalat" w:hAnsi="GHEA Grapalat"/>
          <w:i/>
          <w:sz w:val="24"/>
          <w:lang w:val="hy-AM"/>
        </w:rPr>
        <w:t>են</w:t>
      </w:r>
      <w:r w:rsidRPr="002E1904">
        <w:rPr>
          <w:rFonts w:ascii="GHEA Grapalat" w:hAnsi="GHEA Grapalat"/>
          <w:i/>
          <w:sz w:val="24"/>
          <w:lang w:val="hy-AM"/>
        </w:rPr>
        <w:t xml:space="preserve"> ճանաչվել հարկային տարվա ընթացքում հսկիչ դրամարկղային մեքենաների շահագործման կանոնների երրորդ խախտումը կատարելու հիմքով կազմակերպություններին, անհատ ձեռնարկատերերին և </w:t>
      </w:r>
      <w:r w:rsidRPr="002E1904">
        <w:rPr>
          <w:rFonts w:ascii="GHEA Grapalat" w:hAnsi="GHEA Grapalat"/>
          <w:i/>
          <w:sz w:val="24"/>
          <w:lang w:val="hy-AM"/>
        </w:rPr>
        <w:lastRenderedPageBreak/>
        <w:t>նոտարներին շրջանառության հարկ վճարող համարվելուց դադարելու, իսկ միկրոձեռնարկատիրության սուբյեկտներին՝ այդպիսին չհամարվելու դրույթները,</w:t>
      </w:r>
    </w:p>
    <w:p w:rsidR="00A3442B" w:rsidRPr="002E1904" w:rsidRDefault="00A3442B" w:rsidP="002E1904">
      <w:pPr>
        <w:spacing w:after="0" w:line="360" w:lineRule="auto"/>
        <w:ind w:firstLine="720"/>
        <w:jc w:val="both"/>
        <w:rPr>
          <w:rFonts w:ascii="GHEA Grapalat" w:hAnsi="GHEA Grapalat"/>
          <w:i/>
          <w:sz w:val="24"/>
          <w:lang w:val="hy-AM"/>
        </w:rPr>
      </w:pPr>
      <w:r w:rsidRPr="002E1904">
        <w:rPr>
          <w:rFonts w:ascii="GHEA Grapalat" w:hAnsi="GHEA Grapalat"/>
          <w:i/>
          <w:sz w:val="24"/>
          <w:lang w:val="hy-AM"/>
        </w:rPr>
        <w:t>բ) ուժը կորցրած է ճանաչվել hսկիչ դրամարկղային մեքենաների շահագործման կանոնների խախտման 2-րդ և ավելի անգամ խախտումների հիմքով կազմակեր</w:t>
      </w:r>
      <w:r w:rsidRPr="002E1904">
        <w:rPr>
          <w:rFonts w:ascii="GHEA Grapalat" w:hAnsi="GHEA Grapalat"/>
          <w:i/>
          <w:sz w:val="24"/>
          <w:lang w:val="hy-AM"/>
        </w:rPr>
        <w:softHyphen/>
        <w:t>պությունների, անհատ ձեռնարկատերերի գործունեությունը կասեցնելու հետ կապված դրույթները:</w:t>
      </w:r>
    </w:p>
    <w:p w:rsidR="00A66827" w:rsidRPr="00A55FDA" w:rsidRDefault="00A66827" w:rsidP="002E1904">
      <w:pPr>
        <w:pStyle w:val="ListParagraph"/>
        <w:numPr>
          <w:ilvl w:val="0"/>
          <w:numId w:val="2"/>
        </w:numPr>
        <w:tabs>
          <w:tab w:val="left" w:pos="900"/>
          <w:tab w:val="left" w:pos="990"/>
        </w:tabs>
        <w:spacing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 xml:space="preserve">Աղյուսակ 1-ում ներկայացված </w:t>
      </w:r>
      <w:r w:rsidRPr="00A55FDA">
        <w:rPr>
          <w:rFonts w:ascii="GHEA Grapalat" w:hAnsi="GHEA Grapalat"/>
          <w:sz w:val="24"/>
          <w:szCs w:val="24"/>
          <w:lang w:val="hy-AM"/>
        </w:rPr>
        <w:t>են</w:t>
      </w:r>
      <w:r w:rsidR="009325D9" w:rsidRPr="00A55FDA">
        <w:rPr>
          <w:rFonts w:ascii="GHEA Grapalat" w:hAnsi="GHEA Grapalat"/>
          <w:sz w:val="24"/>
          <w:szCs w:val="24"/>
          <w:lang w:val="hy-AM"/>
        </w:rPr>
        <w:t xml:space="preserve"> 2023թ.</w:t>
      </w:r>
      <w:r w:rsidR="006D3063" w:rsidRPr="00A55FDA">
        <w:rPr>
          <w:rFonts w:ascii="GHEA Grapalat" w:hAnsi="GHEA Grapalat"/>
          <w:sz w:val="24"/>
          <w:szCs w:val="24"/>
          <w:lang w:val="hy-AM"/>
        </w:rPr>
        <w:t xml:space="preserve"> </w:t>
      </w:r>
      <w:r w:rsidR="00E879EB" w:rsidRPr="00A55FDA">
        <w:rPr>
          <w:rFonts w:ascii="GHEA Grapalat" w:hAnsi="GHEA Grapalat"/>
          <w:sz w:val="24"/>
          <w:szCs w:val="24"/>
          <w:lang w:val="hy-AM"/>
        </w:rPr>
        <w:t>փ</w:t>
      </w:r>
      <w:r w:rsidR="006D3063" w:rsidRPr="00A55FDA">
        <w:rPr>
          <w:rFonts w:ascii="GHEA Grapalat" w:hAnsi="GHEA Grapalat"/>
          <w:sz w:val="24"/>
          <w:szCs w:val="24"/>
          <w:lang w:val="hy-AM"/>
        </w:rPr>
        <w:t>աստացի և 2024</w:t>
      </w:r>
      <w:r w:rsidRPr="00A55FDA">
        <w:rPr>
          <w:rFonts w:ascii="GHEA Grapalat" w:hAnsi="GHEA Grapalat"/>
          <w:sz w:val="24"/>
          <w:szCs w:val="24"/>
          <w:lang w:val="hy-AM"/>
        </w:rPr>
        <w:t>-2027թթ. համար կանխատեսվող մակրոտնտեսական ցուցանիշները</w:t>
      </w:r>
      <w:r w:rsidRPr="00A55FDA">
        <w:rPr>
          <w:rFonts w:ascii="GHEA Grapalat" w:hAnsi="GHEA Grapalat"/>
          <w:sz w:val="24"/>
          <w:szCs w:val="24"/>
          <w:vertAlign w:val="superscript"/>
          <w:lang w:val="hy-AM"/>
        </w:rPr>
        <w:footnoteReference w:id="1"/>
      </w:r>
      <w:r w:rsidRPr="00A55FDA">
        <w:rPr>
          <w:rFonts w:ascii="GHEA Grapalat" w:hAnsi="GHEA Grapalat"/>
          <w:sz w:val="24"/>
          <w:szCs w:val="24"/>
          <w:lang w:val="hy-AM"/>
        </w:rPr>
        <w:t>։ Ներկայացված մակրոտնտեսական ցուցանիշների իրագործելիությունն ուղղակիորեն կախված է Ռազմավարության իրագործումից.</w:t>
      </w:r>
    </w:p>
    <w:p w:rsidR="004F62E8" w:rsidRPr="00A55FDA" w:rsidRDefault="00B36BD7" w:rsidP="00C75CA3">
      <w:pPr>
        <w:spacing w:line="240" w:lineRule="auto"/>
        <w:ind w:right="-630" w:firstLine="288"/>
        <w:rPr>
          <w:rFonts w:ascii="GHEA Grapalat" w:hAnsi="GHEA Grapalat"/>
          <w:b/>
          <w:sz w:val="24"/>
        </w:rPr>
      </w:pPr>
      <w:r w:rsidRPr="00A55FDA">
        <w:rPr>
          <w:rFonts w:ascii="GHEA Grapalat" w:hAnsi="GHEA Grapalat"/>
          <w:b/>
          <w:sz w:val="24"/>
          <w:lang w:val="hy-AM"/>
        </w:rPr>
        <w:t>Աղյուսակ 1. Մակրոտնտեսական ցուցանիշներ</w:t>
      </w:r>
      <w:r w:rsidRPr="00A55FDA">
        <w:rPr>
          <w:rFonts w:ascii="GHEA Grapalat" w:hAnsi="GHEA Grapalat"/>
          <w:b/>
          <w:sz w:val="24"/>
        </w:rPr>
        <w:t>ը</w:t>
      </w:r>
    </w:p>
    <w:tbl>
      <w:tblPr>
        <w:tblStyle w:val="GridTable5Dark-Accent111"/>
        <w:tblW w:w="10394" w:type="dxa"/>
        <w:tblInd w:w="-252" w:type="dxa"/>
        <w:tblLayout w:type="fixed"/>
        <w:tblLook w:val="04A0" w:firstRow="1" w:lastRow="0" w:firstColumn="1" w:lastColumn="0" w:noHBand="0" w:noVBand="1"/>
      </w:tblPr>
      <w:tblGrid>
        <w:gridCol w:w="517"/>
        <w:gridCol w:w="4027"/>
        <w:gridCol w:w="1170"/>
        <w:gridCol w:w="1170"/>
        <w:gridCol w:w="1170"/>
        <w:gridCol w:w="1170"/>
        <w:gridCol w:w="1170"/>
      </w:tblGrid>
      <w:tr w:rsidR="00EB7F06" w:rsidRPr="00A55FDA" w:rsidTr="009325D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rPr>
                <w:rFonts w:ascii="GHEA Grapalat" w:eastAsiaTheme="minorEastAsia" w:hAnsi="GHEA Grapalat"/>
                <w:i/>
                <w:color w:val="000000"/>
                <w:sz w:val="24"/>
                <w:szCs w:val="24"/>
                <w:lang w:val="hy-AM"/>
              </w:rPr>
            </w:pPr>
          </w:p>
        </w:tc>
        <w:tc>
          <w:tcPr>
            <w:tcW w:w="9877" w:type="dxa"/>
            <w:gridSpan w:val="6"/>
            <w:tcBorders>
              <w:top w:val="none" w:sz="0" w:space="0" w:color="auto"/>
              <w:left w:val="none" w:sz="0" w:space="0" w:color="auto"/>
              <w:right w:val="none" w:sz="0" w:space="0" w:color="auto"/>
            </w:tcBorders>
            <w:shd w:val="clear" w:color="auto" w:fill="DEEAF6" w:themeFill="accent1" w:themeFillTint="33"/>
          </w:tcPr>
          <w:p w:rsidR="00EB7F06" w:rsidRPr="00A55FDA" w:rsidRDefault="00EB7F06" w:rsidP="009325D9">
            <w:pPr>
              <w:jc w:val="right"/>
              <w:cnfStyle w:val="100000000000" w:firstRow="1" w:lastRow="0" w:firstColumn="0" w:lastColumn="0" w:oddVBand="0" w:evenVBand="0" w:oddHBand="0"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մլրդ ՀՀ դրամ</w:t>
            </w:r>
          </w:p>
        </w:tc>
      </w:tr>
      <w:tr w:rsidR="00EB7F06" w:rsidRPr="00A55FDA" w:rsidTr="009325D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N</w:t>
            </w:r>
          </w:p>
        </w:tc>
        <w:tc>
          <w:tcPr>
            <w:tcW w:w="4027" w:type="dxa"/>
          </w:tcPr>
          <w:p w:rsidR="00EB7F06" w:rsidRPr="00A55FDA" w:rsidRDefault="00EB7F06" w:rsidP="009325D9">
            <w:pP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i/>
                <w:color w:val="000000"/>
                <w:lang w:val="hy-AM"/>
              </w:rPr>
            </w:pPr>
            <w:r w:rsidRPr="00A55FDA">
              <w:rPr>
                <w:rFonts w:ascii="GHEA Grapalat" w:eastAsiaTheme="minorEastAsia" w:hAnsi="GHEA Grapalat"/>
                <w:i/>
                <w:color w:val="000000"/>
                <w:lang w:val="hy-AM"/>
              </w:rPr>
              <w:t>Ցուցանիշ</w:t>
            </w:r>
            <w:r w:rsidRPr="00A55FDA">
              <w:rPr>
                <w:rFonts w:ascii="GHEA Grapalat" w:eastAsiaTheme="minorEastAsia" w:hAnsi="GHEA Grapalat"/>
                <w:i/>
                <w:color w:val="000000"/>
                <w:vertAlign w:val="superscript"/>
              </w:rPr>
              <w:footnoteReference w:id="2"/>
            </w:r>
          </w:p>
        </w:tc>
        <w:tc>
          <w:tcPr>
            <w:tcW w:w="1170" w:type="dxa"/>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2023</w:t>
            </w:r>
          </w:p>
        </w:tc>
        <w:tc>
          <w:tcPr>
            <w:tcW w:w="1170" w:type="dxa"/>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2024</w:t>
            </w:r>
          </w:p>
        </w:tc>
        <w:tc>
          <w:tcPr>
            <w:tcW w:w="1170" w:type="dxa"/>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2025</w:t>
            </w:r>
          </w:p>
        </w:tc>
        <w:tc>
          <w:tcPr>
            <w:tcW w:w="1170" w:type="dxa"/>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2026</w:t>
            </w:r>
          </w:p>
        </w:tc>
        <w:tc>
          <w:tcPr>
            <w:tcW w:w="1170" w:type="dxa"/>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000000"/>
                <w:sz w:val="24"/>
                <w:szCs w:val="24"/>
                <w:lang w:val="hy-AM"/>
              </w:rPr>
            </w:pPr>
            <w:r w:rsidRPr="00A55FDA">
              <w:rPr>
                <w:rFonts w:ascii="GHEA Grapalat" w:eastAsiaTheme="minorEastAsia" w:hAnsi="GHEA Grapalat"/>
                <w:color w:val="000000"/>
                <w:sz w:val="24"/>
                <w:szCs w:val="24"/>
                <w:lang w:val="hy-AM"/>
              </w:rPr>
              <w:t>2027</w:t>
            </w:r>
          </w:p>
        </w:tc>
      </w:tr>
      <w:tr w:rsidR="00EB7F06" w:rsidRPr="00A55FDA" w:rsidTr="009325D9">
        <w:trPr>
          <w:trHeight w:val="345"/>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1</w:t>
            </w:r>
          </w:p>
        </w:tc>
        <w:tc>
          <w:tcPr>
            <w:tcW w:w="4027" w:type="dxa"/>
            <w:hideMark/>
          </w:tcPr>
          <w:p w:rsidR="00EB7F06" w:rsidRPr="00A55FDA" w:rsidRDefault="00EB7F06" w:rsidP="009325D9">
            <w:pP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i/>
                <w:color w:val="000000"/>
                <w:lang w:val="hy-AM"/>
              </w:rPr>
            </w:pPr>
            <w:r w:rsidRPr="00A55FDA">
              <w:rPr>
                <w:rFonts w:ascii="GHEA Grapalat" w:eastAsiaTheme="minorEastAsia" w:hAnsi="GHEA Grapalat"/>
                <w:i/>
                <w:color w:val="000000"/>
                <w:lang w:val="hy-AM"/>
              </w:rPr>
              <w:t>Անվանական ՀՆԱ</w:t>
            </w:r>
          </w:p>
        </w:tc>
        <w:tc>
          <w:tcPr>
            <w:tcW w:w="1170" w:type="dxa"/>
            <w:vAlign w:val="center"/>
          </w:tcPr>
          <w:p w:rsidR="00EB7F06" w:rsidRPr="00A55FDA" w:rsidRDefault="006B4937"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 xml:space="preserve"> 9,502</w:t>
            </w:r>
            <w:r w:rsidR="00EB7F06" w:rsidRPr="00A55FDA">
              <w:rPr>
                <w:rFonts w:ascii="GHEA Grapalat" w:eastAsiaTheme="minorEastAsia" w:hAnsi="GHEA Grapalat" w:cs="Arial"/>
                <w:lang w:val="hy-AM"/>
              </w:rPr>
              <w:t>.</w:t>
            </w:r>
            <w:r w:rsidRPr="00A55FDA">
              <w:rPr>
                <w:rFonts w:ascii="GHEA Grapalat" w:eastAsiaTheme="minorEastAsia" w:hAnsi="GHEA Grapalat" w:cs="Arial"/>
              </w:rPr>
              <w:t>8</w:t>
            </w:r>
            <w:r w:rsidR="00EB7F06" w:rsidRPr="00A55FDA">
              <w:rPr>
                <w:rFonts w:ascii="GHEA Grapalat" w:eastAsiaTheme="minorEastAsia" w:hAnsi="GHEA Grapalat" w:cs="Arial"/>
                <w:lang w:val="hy-AM"/>
              </w:rPr>
              <w:t xml:space="preserve"> </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10,</w:t>
            </w:r>
            <w:r w:rsidR="006B4937" w:rsidRPr="00A55FDA">
              <w:rPr>
                <w:rFonts w:ascii="GHEA Grapalat" w:eastAsiaTheme="minorEastAsia" w:hAnsi="GHEA Grapalat" w:cs="Arial"/>
                <w:lang w:val="hy-AM"/>
              </w:rPr>
              <w:t>375</w:t>
            </w:r>
            <w:r w:rsidRPr="00A55FDA">
              <w:rPr>
                <w:rFonts w:ascii="GHEA Grapalat" w:eastAsiaTheme="minorEastAsia" w:hAnsi="GHEA Grapalat" w:cs="Arial"/>
                <w:lang w:val="hy-AM"/>
              </w:rPr>
              <w:t>.1</w:t>
            </w:r>
          </w:p>
        </w:tc>
        <w:tc>
          <w:tcPr>
            <w:tcW w:w="1170" w:type="dxa"/>
            <w:vAlign w:val="center"/>
          </w:tcPr>
          <w:p w:rsidR="00EB7F06" w:rsidRPr="00A55FDA" w:rsidRDefault="006B4937"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 xml:space="preserve"> 11,327</w:t>
            </w:r>
            <w:r w:rsidR="00EB7F06" w:rsidRPr="00A55FDA">
              <w:rPr>
                <w:rFonts w:ascii="GHEA Grapalat" w:eastAsiaTheme="minorEastAsia" w:hAnsi="GHEA Grapalat" w:cs="Arial"/>
                <w:lang w:val="hy-AM"/>
              </w:rPr>
              <w:t>.</w:t>
            </w:r>
            <w:r w:rsidRPr="00A55FDA">
              <w:rPr>
                <w:rFonts w:ascii="GHEA Grapalat" w:eastAsiaTheme="minorEastAsia" w:hAnsi="GHEA Grapalat" w:cs="Arial"/>
                <w:lang w:val="hy-AM"/>
              </w:rPr>
              <w:t>6</w:t>
            </w:r>
            <w:r w:rsidR="00EB7F06" w:rsidRPr="00A55FDA">
              <w:rPr>
                <w:rFonts w:ascii="GHEA Grapalat" w:eastAsiaTheme="minorEastAsia" w:hAnsi="GHEA Grapalat" w:cs="Arial"/>
                <w:lang w:val="hy-AM"/>
              </w:rPr>
              <w:t xml:space="preserve"> </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 xml:space="preserve"> 1</w:t>
            </w:r>
            <w:r w:rsidR="006B4937" w:rsidRPr="00A55FDA">
              <w:rPr>
                <w:rFonts w:ascii="GHEA Grapalat" w:eastAsiaTheme="minorEastAsia" w:hAnsi="GHEA Grapalat" w:cs="Arial"/>
                <w:lang w:val="hy-AM"/>
              </w:rPr>
              <w:t>2,367</w:t>
            </w:r>
            <w:r w:rsidRPr="00A55FDA">
              <w:rPr>
                <w:rFonts w:ascii="GHEA Grapalat" w:eastAsiaTheme="minorEastAsia" w:hAnsi="GHEA Grapalat" w:cs="Arial"/>
                <w:lang w:val="hy-AM"/>
              </w:rPr>
              <w:t>.</w:t>
            </w:r>
            <w:r w:rsidR="006B4937" w:rsidRPr="00A55FDA">
              <w:rPr>
                <w:rFonts w:ascii="GHEA Grapalat" w:eastAsiaTheme="minorEastAsia" w:hAnsi="GHEA Grapalat" w:cs="Arial"/>
              </w:rPr>
              <w:t>4</w:t>
            </w:r>
            <w:r w:rsidRPr="00A55FDA">
              <w:rPr>
                <w:rFonts w:ascii="GHEA Grapalat" w:eastAsiaTheme="minorEastAsia" w:hAnsi="GHEA Grapalat" w:cs="Arial"/>
                <w:lang w:val="hy-AM"/>
              </w:rPr>
              <w:t xml:space="preserve"> </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 xml:space="preserve"> </w:t>
            </w:r>
            <w:r w:rsidR="006B4937" w:rsidRPr="00A55FDA">
              <w:rPr>
                <w:rFonts w:ascii="GHEA Grapalat" w:eastAsiaTheme="minorEastAsia" w:hAnsi="GHEA Grapalat" w:cs="Arial"/>
                <w:lang w:val="hy-AM"/>
              </w:rPr>
              <w:t>13,502</w:t>
            </w:r>
            <w:r w:rsidRPr="00A55FDA">
              <w:rPr>
                <w:rFonts w:ascii="GHEA Grapalat" w:eastAsiaTheme="minorEastAsia" w:hAnsi="GHEA Grapalat" w:cs="Arial"/>
                <w:lang w:val="hy-AM"/>
              </w:rPr>
              <w:t>.</w:t>
            </w:r>
            <w:r w:rsidR="006B4937" w:rsidRPr="00A55FDA">
              <w:rPr>
                <w:rFonts w:ascii="GHEA Grapalat" w:eastAsiaTheme="minorEastAsia" w:hAnsi="GHEA Grapalat" w:cs="Arial"/>
                <w:lang w:val="hy-AM"/>
              </w:rPr>
              <w:t>8</w:t>
            </w:r>
            <w:r w:rsidRPr="00A55FDA">
              <w:rPr>
                <w:rFonts w:ascii="GHEA Grapalat" w:eastAsiaTheme="minorEastAsia" w:hAnsi="GHEA Grapalat" w:cs="Arial"/>
                <w:lang w:val="hy-AM"/>
              </w:rPr>
              <w:t xml:space="preserve"> </w:t>
            </w:r>
          </w:p>
        </w:tc>
      </w:tr>
      <w:tr w:rsidR="00EB7F06" w:rsidRPr="00A55FDA" w:rsidTr="009325D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2</w:t>
            </w:r>
          </w:p>
        </w:tc>
        <w:tc>
          <w:tcPr>
            <w:tcW w:w="4027" w:type="dxa"/>
          </w:tcPr>
          <w:p w:rsidR="00EB7F06" w:rsidRPr="00A55FDA" w:rsidRDefault="00EB7F06" w:rsidP="009325D9">
            <w:pP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i/>
                <w:color w:val="000000"/>
                <w:lang w:val="hy-AM"/>
              </w:rPr>
            </w:pPr>
            <w:r w:rsidRPr="00A55FDA">
              <w:rPr>
                <w:rFonts w:ascii="GHEA Grapalat" w:eastAsiaTheme="minorEastAsia" w:hAnsi="GHEA Grapalat"/>
                <w:i/>
                <w:color w:val="000000"/>
                <w:lang w:val="hy-AM"/>
              </w:rPr>
              <w:t>Անվանական ՀՆԱ-ի հավելաճի տեմպ, %</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11.8</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9</w:t>
            </w:r>
            <w:r w:rsidR="00EB7F06" w:rsidRPr="00A55FDA">
              <w:rPr>
                <w:rFonts w:ascii="GHEA Grapalat" w:eastAsiaTheme="minorEastAsia" w:hAnsi="GHEA Grapalat" w:cs="Arial"/>
                <w:lang w:val="hy-AM"/>
              </w:rPr>
              <w:t>.</w:t>
            </w:r>
            <w:r w:rsidRPr="00A55FDA">
              <w:rPr>
                <w:rFonts w:ascii="GHEA Grapalat" w:eastAsiaTheme="minorEastAsia" w:hAnsi="GHEA Grapalat" w:cs="Arial"/>
                <w:lang w:val="hy-AM"/>
              </w:rPr>
              <w:t>2</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9.2</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9.2</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9.2</w:t>
            </w:r>
          </w:p>
        </w:tc>
      </w:tr>
      <w:tr w:rsidR="00EB7F06" w:rsidRPr="00A55FDA" w:rsidTr="009325D9">
        <w:trPr>
          <w:trHeight w:val="69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3</w:t>
            </w:r>
          </w:p>
        </w:tc>
        <w:tc>
          <w:tcPr>
            <w:tcW w:w="4027" w:type="dxa"/>
            <w:hideMark/>
          </w:tcPr>
          <w:p w:rsidR="00EB7F06" w:rsidRPr="00A55FDA" w:rsidRDefault="00EB7F06" w:rsidP="009325D9">
            <w:pP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i/>
                <w:color w:val="000000"/>
                <w:lang w:val="hy-AM"/>
              </w:rPr>
            </w:pPr>
            <w:r w:rsidRPr="00A55FDA">
              <w:rPr>
                <w:rFonts w:ascii="GHEA Grapalat" w:eastAsiaTheme="minorEastAsia" w:hAnsi="GHEA Grapalat"/>
                <w:i/>
                <w:color w:val="000000"/>
                <w:lang w:val="hy-AM"/>
              </w:rPr>
              <w:t>Փաստացի հարկային եկամուտներ և պետական տուրքեր (ներառյալ եկամտային հարկի վերադարձը), այդ թվում՝</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2,</w:t>
            </w:r>
            <w:r w:rsidRPr="00A55FDA">
              <w:rPr>
                <w:rFonts w:ascii="GHEA Grapalat" w:eastAsiaTheme="minorEastAsia" w:hAnsi="GHEA Grapalat" w:cs="Arial"/>
              </w:rPr>
              <w:t>2</w:t>
            </w:r>
            <w:r w:rsidR="006B4937" w:rsidRPr="00A55FDA">
              <w:rPr>
                <w:rFonts w:ascii="GHEA Grapalat" w:eastAsiaTheme="minorEastAsia" w:hAnsi="GHEA Grapalat" w:cs="Arial"/>
                <w:lang w:val="hy-AM"/>
              </w:rPr>
              <w:t>73</w:t>
            </w:r>
            <w:r w:rsidRPr="00A55FDA">
              <w:rPr>
                <w:rFonts w:ascii="GHEA Grapalat" w:eastAsiaTheme="minorEastAsia" w:hAnsi="GHEA Grapalat" w:cs="Arial"/>
                <w:lang w:val="hy-AM"/>
              </w:rPr>
              <w:t>.</w:t>
            </w:r>
            <w:r w:rsidR="006B4937" w:rsidRPr="00A55FDA">
              <w:rPr>
                <w:rFonts w:ascii="GHEA Grapalat" w:eastAsiaTheme="minorEastAsia" w:hAnsi="GHEA Grapalat" w:cs="Arial"/>
              </w:rPr>
              <w:t>9</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2,</w:t>
            </w:r>
            <w:r w:rsidR="006B4937" w:rsidRPr="00A55FDA">
              <w:rPr>
                <w:rFonts w:ascii="GHEA Grapalat" w:eastAsiaTheme="minorEastAsia" w:hAnsi="GHEA Grapalat" w:cs="Arial"/>
              </w:rPr>
              <w:t>548</w:t>
            </w:r>
            <w:r w:rsidRPr="00A55FDA">
              <w:rPr>
                <w:rFonts w:ascii="GHEA Grapalat" w:eastAsiaTheme="minorEastAsia" w:hAnsi="GHEA Grapalat" w:cs="Arial"/>
                <w:lang w:val="hy-AM"/>
              </w:rPr>
              <w:t>.</w:t>
            </w:r>
            <w:r w:rsidR="006B4937" w:rsidRPr="00A55FDA">
              <w:rPr>
                <w:rFonts w:ascii="GHEA Grapalat" w:eastAsiaTheme="minorEastAsia" w:hAnsi="GHEA Grapalat" w:cs="Arial"/>
              </w:rPr>
              <w:t>0</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2</w:t>
            </w:r>
            <w:r w:rsidR="006B4937" w:rsidRPr="00A55FDA">
              <w:rPr>
                <w:rFonts w:ascii="GHEA Grapalat" w:eastAsiaTheme="minorEastAsia" w:hAnsi="GHEA Grapalat" w:cs="Arial"/>
                <w:lang w:val="hy-AM"/>
              </w:rPr>
              <w:t>,866</w:t>
            </w:r>
            <w:r w:rsidRPr="00A55FDA">
              <w:rPr>
                <w:rFonts w:ascii="GHEA Grapalat" w:eastAsiaTheme="minorEastAsia" w:hAnsi="GHEA Grapalat" w:cs="Arial"/>
                <w:lang w:val="hy-AM"/>
              </w:rPr>
              <w:t>.</w:t>
            </w:r>
            <w:r w:rsidR="006B4937" w:rsidRPr="00A55FDA">
              <w:rPr>
                <w:rFonts w:ascii="GHEA Grapalat" w:eastAsiaTheme="minorEastAsia" w:hAnsi="GHEA Grapalat" w:cs="Arial"/>
              </w:rPr>
              <w:t>8</w:t>
            </w:r>
          </w:p>
        </w:tc>
        <w:tc>
          <w:tcPr>
            <w:tcW w:w="1170" w:type="dxa"/>
            <w:vAlign w:val="center"/>
          </w:tcPr>
          <w:p w:rsidR="00EB7F06" w:rsidRPr="00A55FDA" w:rsidRDefault="006B4937"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3,210</w:t>
            </w:r>
            <w:r w:rsidR="00EB7F06" w:rsidRPr="00A55FDA">
              <w:rPr>
                <w:rFonts w:ascii="GHEA Grapalat" w:eastAsiaTheme="minorEastAsia" w:hAnsi="GHEA Grapalat" w:cs="Arial"/>
                <w:lang w:val="hy-AM"/>
              </w:rPr>
              <w:t>.</w:t>
            </w:r>
            <w:r w:rsidRPr="00A55FDA">
              <w:rPr>
                <w:rFonts w:ascii="GHEA Grapalat" w:eastAsiaTheme="minorEastAsia" w:hAnsi="GHEA Grapalat" w:cs="Arial"/>
              </w:rPr>
              <w:t>4</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3,</w:t>
            </w:r>
            <w:r w:rsidR="006B4937" w:rsidRPr="00A55FDA">
              <w:rPr>
                <w:rFonts w:ascii="GHEA Grapalat" w:eastAsiaTheme="minorEastAsia" w:hAnsi="GHEA Grapalat" w:cs="Arial"/>
                <w:lang w:val="hy-AM"/>
              </w:rPr>
              <w:t>579</w:t>
            </w:r>
            <w:r w:rsidRPr="00A55FDA">
              <w:rPr>
                <w:rFonts w:ascii="GHEA Grapalat" w:eastAsiaTheme="minorEastAsia" w:hAnsi="GHEA Grapalat" w:cs="Arial"/>
                <w:lang w:val="hy-AM"/>
              </w:rPr>
              <w:t>.</w:t>
            </w:r>
            <w:r w:rsidR="006B4937" w:rsidRPr="00A55FDA">
              <w:rPr>
                <w:rFonts w:ascii="GHEA Grapalat" w:eastAsiaTheme="minorEastAsia" w:hAnsi="GHEA Grapalat" w:cs="Arial"/>
              </w:rPr>
              <w:t>4</w:t>
            </w:r>
          </w:p>
        </w:tc>
      </w:tr>
      <w:tr w:rsidR="00EB7F06" w:rsidRPr="00A55FDA" w:rsidTr="009325D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3.1</w:t>
            </w:r>
          </w:p>
        </w:tc>
        <w:tc>
          <w:tcPr>
            <w:tcW w:w="4027" w:type="dxa"/>
          </w:tcPr>
          <w:p w:rsidR="00EB7F06" w:rsidRPr="00A55FDA" w:rsidRDefault="00EB7F06" w:rsidP="009325D9">
            <w:pP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Եկամտային հարկի վերադարձ</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51</w:t>
            </w:r>
            <w:r w:rsidRPr="00A55FDA">
              <w:rPr>
                <w:rFonts w:ascii="GHEA Grapalat" w:eastAsiaTheme="minorEastAsia" w:hAnsi="GHEA Grapalat" w:cs="Arial"/>
              </w:rPr>
              <w:t>.9</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72</w:t>
            </w:r>
            <w:r w:rsidR="00EB7F06" w:rsidRPr="00A55FDA">
              <w:rPr>
                <w:rFonts w:ascii="GHEA Grapalat" w:eastAsiaTheme="minorEastAsia" w:hAnsi="GHEA Grapalat" w:cs="Arial"/>
              </w:rPr>
              <w:t>.</w:t>
            </w:r>
            <w:r w:rsidRPr="00A55FDA">
              <w:rPr>
                <w:rFonts w:ascii="GHEA Grapalat" w:eastAsiaTheme="minorEastAsia" w:hAnsi="GHEA Grapalat" w:cs="Arial"/>
                <w:lang w:val="hy-AM"/>
              </w:rPr>
              <w:t>0</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84</w:t>
            </w:r>
            <w:r w:rsidR="00EB7F06" w:rsidRPr="00A55FDA">
              <w:rPr>
                <w:rFonts w:ascii="GHEA Grapalat" w:eastAsiaTheme="minorEastAsia" w:hAnsi="GHEA Grapalat" w:cs="Arial"/>
              </w:rPr>
              <w:t>.</w:t>
            </w:r>
            <w:r w:rsidRPr="00A55FDA">
              <w:rPr>
                <w:rFonts w:ascii="GHEA Grapalat" w:eastAsiaTheme="minorEastAsia" w:hAnsi="GHEA Grapalat" w:cs="Arial"/>
                <w:lang w:val="hy-AM"/>
              </w:rPr>
              <w:t>1</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96</w:t>
            </w:r>
            <w:r w:rsidR="00EB7F06" w:rsidRPr="00A55FDA">
              <w:rPr>
                <w:rFonts w:ascii="GHEA Grapalat" w:eastAsiaTheme="minorEastAsia" w:hAnsi="GHEA Grapalat" w:cs="Arial"/>
              </w:rPr>
              <w:t>.</w:t>
            </w:r>
            <w:r w:rsidRPr="00A55FDA">
              <w:rPr>
                <w:rFonts w:ascii="GHEA Grapalat" w:eastAsiaTheme="minorEastAsia" w:hAnsi="GHEA Grapalat" w:cs="Arial"/>
                <w:lang w:val="hy-AM"/>
              </w:rPr>
              <w:t>1</w:t>
            </w:r>
          </w:p>
        </w:tc>
        <w:tc>
          <w:tcPr>
            <w:tcW w:w="1170" w:type="dxa"/>
            <w:vAlign w:val="center"/>
          </w:tcPr>
          <w:p w:rsidR="00EB7F06" w:rsidRPr="00A55FDA" w:rsidRDefault="006B4937"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105</w:t>
            </w:r>
            <w:r w:rsidR="00EB7F06" w:rsidRPr="00A55FDA">
              <w:rPr>
                <w:rFonts w:ascii="GHEA Grapalat" w:eastAsiaTheme="minorEastAsia" w:hAnsi="GHEA Grapalat" w:cs="Arial"/>
              </w:rPr>
              <w:t>.</w:t>
            </w:r>
            <w:r w:rsidRPr="00A55FDA">
              <w:rPr>
                <w:rFonts w:ascii="GHEA Grapalat" w:eastAsiaTheme="minorEastAsia" w:hAnsi="GHEA Grapalat" w:cs="Arial"/>
                <w:lang w:val="hy-AM"/>
              </w:rPr>
              <w:t>1</w:t>
            </w:r>
          </w:p>
        </w:tc>
      </w:tr>
      <w:tr w:rsidR="00EB7F06" w:rsidRPr="00A55FDA" w:rsidTr="009325D9">
        <w:trPr>
          <w:trHeight w:val="36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4</w:t>
            </w:r>
          </w:p>
        </w:tc>
        <w:tc>
          <w:tcPr>
            <w:tcW w:w="4027" w:type="dxa"/>
          </w:tcPr>
          <w:p w:rsidR="00EB7F06" w:rsidRPr="00A55FDA" w:rsidRDefault="00EB7F06" w:rsidP="009325D9">
            <w:pP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i/>
                <w:color w:val="000000"/>
                <w:lang w:val="hy-AM"/>
              </w:rPr>
            </w:pPr>
            <w:r w:rsidRPr="00A55FDA">
              <w:rPr>
                <w:rFonts w:ascii="GHEA Grapalat" w:eastAsiaTheme="minorEastAsia" w:hAnsi="GHEA Grapalat"/>
                <w:i/>
                <w:color w:val="000000"/>
                <w:lang w:val="hy-AM"/>
              </w:rPr>
              <w:t>Փաստացի հարկային եկամուտների և պետական տուրքերի հավելաճի տեմպ, %</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1</w:t>
            </w:r>
            <w:r w:rsidR="006B4937" w:rsidRPr="00A55FDA">
              <w:rPr>
                <w:rFonts w:ascii="GHEA Grapalat" w:eastAsiaTheme="minorEastAsia" w:hAnsi="GHEA Grapalat" w:cs="Arial"/>
                <w:lang w:val="hy-AM"/>
              </w:rPr>
              <w:t>5.9</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1</w:t>
            </w:r>
            <w:r w:rsidR="006B4937" w:rsidRPr="00A55FDA">
              <w:rPr>
                <w:rFonts w:ascii="GHEA Grapalat" w:eastAsiaTheme="minorEastAsia" w:hAnsi="GHEA Grapalat" w:cs="Arial"/>
              </w:rPr>
              <w:t>2</w:t>
            </w:r>
            <w:r w:rsidRPr="00A55FDA">
              <w:rPr>
                <w:rFonts w:ascii="GHEA Grapalat" w:eastAsiaTheme="minorEastAsia" w:hAnsi="GHEA Grapalat" w:cs="Arial"/>
                <w:lang w:val="hy-AM"/>
              </w:rPr>
              <w:t>.</w:t>
            </w:r>
            <w:r w:rsidR="006B4937" w:rsidRPr="00A55FDA">
              <w:rPr>
                <w:rFonts w:ascii="GHEA Grapalat" w:eastAsiaTheme="minorEastAsia" w:hAnsi="GHEA Grapalat" w:cs="Arial"/>
              </w:rPr>
              <w:t>1</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1</w:t>
            </w:r>
            <w:r w:rsidR="006B4937" w:rsidRPr="00A55FDA">
              <w:rPr>
                <w:rFonts w:ascii="GHEA Grapalat" w:eastAsiaTheme="minorEastAsia" w:hAnsi="GHEA Grapalat" w:cs="Arial"/>
              </w:rPr>
              <w:t>2</w:t>
            </w:r>
            <w:r w:rsidR="006B4937" w:rsidRPr="00A55FDA">
              <w:rPr>
                <w:rFonts w:ascii="GHEA Grapalat" w:eastAsiaTheme="minorEastAsia" w:hAnsi="GHEA Grapalat" w:cs="Arial"/>
                <w:lang w:val="hy-AM"/>
              </w:rPr>
              <w:t>.5</w:t>
            </w:r>
          </w:p>
        </w:tc>
        <w:tc>
          <w:tcPr>
            <w:tcW w:w="1170" w:type="dxa"/>
            <w:vAlign w:val="center"/>
          </w:tcPr>
          <w:p w:rsidR="00EB7F06" w:rsidRPr="00A55FDA" w:rsidRDefault="006B4937"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12.0</w:t>
            </w:r>
          </w:p>
        </w:tc>
        <w:tc>
          <w:tcPr>
            <w:tcW w:w="1170" w:type="dxa"/>
            <w:vAlign w:val="center"/>
          </w:tcPr>
          <w:p w:rsidR="00EB7F06" w:rsidRPr="00A55FDA" w:rsidRDefault="006B4937"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11</w:t>
            </w:r>
            <w:r w:rsidR="00EB7F06" w:rsidRPr="00A55FDA">
              <w:rPr>
                <w:rFonts w:ascii="GHEA Grapalat" w:eastAsiaTheme="minorEastAsia" w:hAnsi="GHEA Grapalat" w:cs="Arial"/>
                <w:lang w:val="hy-AM"/>
              </w:rPr>
              <w:t>.</w:t>
            </w:r>
            <w:r w:rsidRPr="00A55FDA">
              <w:rPr>
                <w:rFonts w:ascii="GHEA Grapalat" w:eastAsiaTheme="minorEastAsia" w:hAnsi="GHEA Grapalat" w:cs="Arial"/>
              </w:rPr>
              <w:t>5</w:t>
            </w:r>
          </w:p>
        </w:tc>
      </w:tr>
      <w:tr w:rsidR="00EB7F06" w:rsidRPr="00C75CA3" w:rsidTr="009325D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5</w:t>
            </w:r>
          </w:p>
        </w:tc>
        <w:tc>
          <w:tcPr>
            <w:tcW w:w="4027" w:type="dxa"/>
            <w:hideMark/>
          </w:tcPr>
          <w:p w:rsidR="00EB7F06" w:rsidRPr="00A55FDA" w:rsidRDefault="00EB7F06" w:rsidP="009325D9">
            <w:pP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i/>
                <w:color w:val="000000"/>
              </w:rPr>
            </w:pPr>
            <w:r w:rsidRPr="00A55FDA">
              <w:rPr>
                <w:rFonts w:ascii="GHEA Grapalat" w:eastAsiaTheme="minorEastAsia" w:hAnsi="GHEA Grapalat"/>
                <w:i/>
                <w:color w:val="000000"/>
                <w:lang w:val="hy-AM"/>
              </w:rPr>
              <w:t xml:space="preserve">Փաստացի հարկեր / ՀՆԱ </w:t>
            </w:r>
            <w:r w:rsidRPr="00A55FDA">
              <w:rPr>
                <w:rFonts w:ascii="GHEA Grapalat" w:eastAsiaTheme="minorEastAsia" w:hAnsi="GHEA Grapalat"/>
                <w:i/>
                <w:color w:val="000000"/>
              </w:rPr>
              <w:t>հարաբերակցություն, %</w:t>
            </w:r>
          </w:p>
        </w:tc>
        <w:tc>
          <w:tcPr>
            <w:tcW w:w="1170" w:type="dxa"/>
            <w:vAlign w:val="center"/>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2</w:t>
            </w:r>
            <w:r w:rsidRPr="00A55FDA">
              <w:rPr>
                <w:rFonts w:ascii="GHEA Grapalat" w:eastAsiaTheme="minorEastAsia" w:hAnsi="GHEA Grapalat" w:cs="Arial"/>
                <w:lang w:val="hy-AM"/>
              </w:rPr>
              <w:t>3</w:t>
            </w:r>
            <w:r w:rsidRPr="00A55FDA">
              <w:rPr>
                <w:rFonts w:ascii="GHEA Grapalat" w:eastAsiaTheme="minorEastAsia" w:hAnsi="GHEA Grapalat" w:cs="Arial"/>
              </w:rPr>
              <w:t>.</w:t>
            </w:r>
            <w:r w:rsidRPr="00A55FDA">
              <w:rPr>
                <w:rFonts w:ascii="GHEA Grapalat" w:eastAsiaTheme="minorEastAsia" w:hAnsi="GHEA Grapalat" w:cs="Arial"/>
                <w:lang w:val="hy-AM"/>
              </w:rPr>
              <w:t>9</w:t>
            </w:r>
          </w:p>
        </w:tc>
        <w:tc>
          <w:tcPr>
            <w:tcW w:w="1170" w:type="dxa"/>
            <w:vAlign w:val="center"/>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2</w:t>
            </w:r>
            <w:r w:rsidRPr="00A55FDA">
              <w:rPr>
                <w:rFonts w:ascii="GHEA Grapalat" w:eastAsiaTheme="minorEastAsia" w:hAnsi="GHEA Grapalat" w:cs="Arial"/>
                <w:lang w:val="hy-AM"/>
              </w:rPr>
              <w:t>4</w:t>
            </w:r>
            <w:r w:rsidR="0052490C" w:rsidRPr="00A55FDA">
              <w:rPr>
                <w:rFonts w:ascii="GHEA Grapalat" w:eastAsiaTheme="minorEastAsia" w:hAnsi="GHEA Grapalat" w:cs="Arial"/>
              </w:rPr>
              <w:t>.6</w:t>
            </w:r>
          </w:p>
        </w:tc>
        <w:tc>
          <w:tcPr>
            <w:tcW w:w="1170" w:type="dxa"/>
            <w:vAlign w:val="center"/>
          </w:tcPr>
          <w:p w:rsidR="00EB7F06" w:rsidRPr="00A55FDA" w:rsidRDefault="0052490C"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25.3</w:t>
            </w:r>
          </w:p>
        </w:tc>
        <w:tc>
          <w:tcPr>
            <w:tcW w:w="1170" w:type="dxa"/>
            <w:vAlign w:val="center"/>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2</w:t>
            </w:r>
            <w:r w:rsidRPr="00A55FDA">
              <w:rPr>
                <w:rFonts w:ascii="GHEA Grapalat" w:eastAsiaTheme="minorEastAsia" w:hAnsi="GHEA Grapalat" w:cs="Arial"/>
                <w:lang w:val="hy-AM"/>
              </w:rPr>
              <w:t>6</w:t>
            </w:r>
            <w:r w:rsidR="0052490C" w:rsidRPr="00A55FDA">
              <w:rPr>
                <w:rFonts w:ascii="GHEA Grapalat" w:eastAsiaTheme="minorEastAsia" w:hAnsi="GHEA Grapalat" w:cs="Arial"/>
              </w:rPr>
              <w:t>.0</w:t>
            </w:r>
          </w:p>
        </w:tc>
        <w:tc>
          <w:tcPr>
            <w:tcW w:w="1170" w:type="dxa"/>
            <w:vAlign w:val="center"/>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lang w:val="hy-AM"/>
              </w:rPr>
              <w:t>2</w:t>
            </w:r>
            <w:r w:rsidR="0052490C" w:rsidRPr="00A55FDA">
              <w:rPr>
                <w:rFonts w:ascii="GHEA Grapalat" w:eastAsiaTheme="minorEastAsia" w:hAnsi="GHEA Grapalat" w:cs="Arial"/>
              </w:rPr>
              <w:t>6.5</w:t>
            </w:r>
          </w:p>
        </w:tc>
      </w:tr>
      <w:tr w:rsidR="00EB7F06" w:rsidRPr="00A55FDA" w:rsidTr="009325D9">
        <w:trPr>
          <w:trHeight w:val="1035"/>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rPr>
            </w:pPr>
            <w:r w:rsidRPr="00A55FDA">
              <w:rPr>
                <w:rFonts w:ascii="GHEA Grapalat" w:eastAsiaTheme="minorEastAsia" w:hAnsi="GHEA Grapalat"/>
                <w:i/>
                <w:color w:val="000000"/>
                <w:sz w:val="24"/>
                <w:szCs w:val="24"/>
              </w:rPr>
              <w:lastRenderedPageBreak/>
              <w:t>6</w:t>
            </w:r>
          </w:p>
        </w:tc>
        <w:tc>
          <w:tcPr>
            <w:tcW w:w="4027" w:type="dxa"/>
            <w:hideMark/>
          </w:tcPr>
          <w:p w:rsidR="00EB7F06" w:rsidRPr="00A55FDA" w:rsidRDefault="00EB7F06" w:rsidP="009325D9">
            <w:pP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i/>
                <w:color w:val="000000"/>
              </w:rPr>
            </w:pPr>
            <w:r w:rsidRPr="00A55FDA">
              <w:rPr>
                <w:rFonts w:ascii="GHEA Grapalat" w:eastAsiaTheme="minorEastAsia" w:hAnsi="GHEA Grapalat"/>
                <w:i/>
                <w:color w:val="000000"/>
              </w:rPr>
              <w:t>Հարկային վարչարա</w:t>
            </w:r>
            <w:r w:rsidRPr="00A55FDA">
              <w:rPr>
                <w:rFonts w:ascii="GHEA Grapalat" w:eastAsiaTheme="minorEastAsia" w:hAnsi="GHEA Grapalat"/>
                <w:i/>
                <w:color w:val="000000"/>
              </w:rPr>
              <w:softHyphen/>
              <w:t>րու</w:t>
            </w:r>
            <w:r w:rsidRPr="00A55FDA">
              <w:rPr>
                <w:rFonts w:ascii="GHEA Grapalat" w:eastAsiaTheme="minorEastAsia" w:hAnsi="GHEA Grapalat"/>
                <w:i/>
                <w:color w:val="000000"/>
              </w:rPr>
              <w:softHyphen/>
              <w:t>թյան արդյունավետության գործակցի համար ընտրված ծախսեր</w:t>
            </w:r>
            <w:r w:rsidRPr="00A55FDA">
              <w:rPr>
                <w:rFonts w:ascii="GHEA Grapalat" w:eastAsiaTheme="minorEastAsia" w:hAnsi="GHEA Grapalat"/>
                <w:i/>
                <w:color w:val="000000"/>
                <w:vertAlign w:val="superscript"/>
              </w:rPr>
              <w:footnoteReference w:id="3"/>
            </w:r>
            <w:r w:rsidRPr="00A55FDA">
              <w:rPr>
                <w:rFonts w:ascii="GHEA Grapalat" w:eastAsia="Times New Roman" w:hAnsi="GHEA Grapalat" w:cs="Calibri"/>
                <w:i/>
                <w:iCs/>
                <w:color w:val="000000"/>
              </w:rPr>
              <w:t xml:space="preserve"> </w:t>
            </w:r>
          </w:p>
        </w:tc>
        <w:tc>
          <w:tcPr>
            <w:tcW w:w="1170" w:type="dxa"/>
            <w:vAlign w:val="center"/>
          </w:tcPr>
          <w:p w:rsidR="00EB7F06" w:rsidRPr="00A55FDA" w:rsidRDefault="00EB7F06"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2</w:t>
            </w:r>
            <w:r w:rsidR="0052490C" w:rsidRPr="00A55FDA">
              <w:rPr>
                <w:rFonts w:ascii="GHEA Grapalat" w:eastAsiaTheme="minorEastAsia" w:hAnsi="GHEA Grapalat" w:cs="Arial"/>
              </w:rPr>
              <w:t>6</w:t>
            </w:r>
            <w:r w:rsidRPr="00A55FDA">
              <w:rPr>
                <w:rFonts w:ascii="GHEA Grapalat" w:eastAsiaTheme="minorEastAsia" w:hAnsi="GHEA Grapalat" w:cs="Arial"/>
                <w:lang w:val="hy-AM"/>
              </w:rPr>
              <w:t>,</w:t>
            </w:r>
            <w:r w:rsidR="0052490C" w:rsidRPr="00A55FDA">
              <w:rPr>
                <w:rFonts w:ascii="GHEA Grapalat" w:eastAsiaTheme="minorEastAsia" w:hAnsi="GHEA Grapalat" w:cs="Arial"/>
              </w:rPr>
              <w:t>9</w:t>
            </w:r>
          </w:p>
        </w:tc>
        <w:tc>
          <w:tcPr>
            <w:tcW w:w="1170" w:type="dxa"/>
            <w:vAlign w:val="center"/>
          </w:tcPr>
          <w:p w:rsidR="00EB7F06" w:rsidRPr="00A55FDA" w:rsidRDefault="0052490C"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lang w:val="hy-AM"/>
              </w:rPr>
              <w:t>29</w:t>
            </w:r>
            <w:r w:rsidR="00EB7F06" w:rsidRPr="00A55FDA">
              <w:rPr>
                <w:rFonts w:ascii="GHEA Grapalat" w:eastAsiaTheme="minorEastAsia" w:hAnsi="GHEA Grapalat" w:cs="Arial"/>
              </w:rPr>
              <w:t>,</w:t>
            </w:r>
            <w:r w:rsidRPr="00A55FDA">
              <w:rPr>
                <w:rFonts w:ascii="GHEA Grapalat" w:eastAsiaTheme="minorEastAsia" w:hAnsi="GHEA Grapalat" w:cs="Arial"/>
                <w:lang w:val="hy-AM"/>
              </w:rPr>
              <w:t>5</w:t>
            </w:r>
          </w:p>
        </w:tc>
        <w:tc>
          <w:tcPr>
            <w:tcW w:w="1170" w:type="dxa"/>
            <w:vAlign w:val="center"/>
          </w:tcPr>
          <w:p w:rsidR="00EB7F06" w:rsidRPr="00A55FDA" w:rsidRDefault="0052490C"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33,3</w:t>
            </w:r>
          </w:p>
        </w:tc>
        <w:tc>
          <w:tcPr>
            <w:tcW w:w="1170" w:type="dxa"/>
            <w:vAlign w:val="center"/>
          </w:tcPr>
          <w:p w:rsidR="00EB7F06" w:rsidRPr="00A55FDA" w:rsidRDefault="0052490C"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33</w:t>
            </w:r>
            <w:r w:rsidR="00EB7F06" w:rsidRPr="00A55FDA">
              <w:rPr>
                <w:rFonts w:ascii="GHEA Grapalat" w:eastAsiaTheme="minorEastAsia" w:hAnsi="GHEA Grapalat" w:cs="Arial"/>
              </w:rPr>
              <w:t>,3</w:t>
            </w:r>
          </w:p>
        </w:tc>
        <w:tc>
          <w:tcPr>
            <w:tcW w:w="1170" w:type="dxa"/>
            <w:vAlign w:val="center"/>
          </w:tcPr>
          <w:p w:rsidR="00EB7F06" w:rsidRPr="00A55FDA" w:rsidRDefault="0052490C" w:rsidP="009325D9">
            <w:pPr>
              <w:jc w:val="center"/>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33,4</w:t>
            </w:r>
          </w:p>
        </w:tc>
      </w:tr>
      <w:tr w:rsidR="00EB7F06" w:rsidRPr="00A55FDA" w:rsidTr="009325D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17" w:type="dxa"/>
          </w:tcPr>
          <w:p w:rsidR="00EB7F06" w:rsidRPr="00A55FDA" w:rsidRDefault="00EB7F06" w:rsidP="009325D9">
            <w:pPr>
              <w:ind w:left="-40"/>
              <w:rPr>
                <w:rFonts w:ascii="GHEA Grapalat" w:eastAsiaTheme="minorEastAsia" w:hAnsi="GHEA Grapalat"/>
                <w:i/>
                <w:color w:val="000000"/>
                <w:sz w:val="24"/>
                <w:szCs w:val="24"/>
                <w:lang w:val="hy-AM"/>
              </w:rPr>
            </w:pPr>
            <w:r w:rsidRPr="00A55FDA">
              <w:rPr>
                <w:rFonts w:ascii="GHEA Grapalat" w:eastAsiaTheme="minorEastAsia" w:hAnsi="GHEA Grapalat"/>
                <w:i/>
                <w:color w:val="000000"/>
                <w:sz w:val="24"/>
                <w:szCs w:val="24"/>
                <w:lang w:val="hy-AM"/>
              </w:rPr>
              <w:t>7</w:t>
            </w:r>
          </w:p>
        </w:tc>
        <w:tc>
          <w:tcPr>
            <w:tcW w:w="4027" w:type="dxa"/>
            <w:hideMark/>
          </w:tcPr>
          <w:p w:rsidR="00EB7F06" w:rsidRPr="00A55FDA" w:rsidRDefault="00EB7F06" w:rsidP="009325D9">
            <w:pP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i/>
                <w:color w:val="000000"/>
                <w:lang w:val="hy-AM"/>
              </w:rPr>
            </w:pPr>
            <w:r w:rsidRPr="00A55FDA">
              <w:rPr>
                <w:rFonts w:ascii="GHEA Grapalat" w:eastAsiaTheme="minorEastAsia" w:hAnsi="GHEA Grapalat"/>
                <w:i/>
                <w:color w:val="000000"/>
                <w:lang w:val="hy-AM"/>
              </w:rPr>
              <w:t>Հարկային վարչարարության արդյունավետության գործակից, %</w:t>
            </w:r>
            <w:r w:rsidRPr="00A55FDA">
              <w:rPr>
                <w:rFonts w:ascii="GHEA Grapalat" w:eastAsiaTheme="minorEastAsia" w:hAnsi="GHEA Grapalat"/>
                <w:i/>
                <w:color w:val="000000"/>
                <w:vertAlign w:val="superscript"/>
              </w:rPr>
              <w:footnoteReference w:id="4"/>
            </w:r>
          </w:p>
        </w:tc>
        <w:tc>
          <w:tcPr>
            <w:tcW w:w="1170" w:type="dxa"/>
            <w:vAlign w:val="center"/>
          </w:tcPr>
          <w:p w:rsidR="00EB7F06" w:rsidRPr="00A55FDA" w:rsidRDefault="001C1688"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1.18</w:t>
            </w:r>
          </w:p>
        </w:tc>
        <w:tc>
          <w:tcPr>
            <w:tcW w:w="1170" w:type="dxa"/>
            <w:vAlign w:val="center"/>
          </w:tcPr>
          <w:p w:rsidR="00EB7F06" w:rsidRPr="00A55FDA" w:rsidRDefault="00EB7F06"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1.</w:t>
            </w:r>
            <w:r w:rsidRPr="00A55FDA">
              <w:rPr>
                <w:rFonts w:ascii="GHEA Grapalat" w:eastAsiaTheme="minorEastAsia" w:hAnsi="GHEA Grapalat" w:cs="Arial"/>
                <w:lang w:val="hy-AM"/>
              </w:rPr>
              <w:t>1</w:t>
            </w:r>
            <w:r w:rsidR="001C1688" w:rsidRPr="00A55FDA">
              <w:rPr>
                <w:rFonts w:ascii="GHEA Grapalat" w:eastAsiaTheme="minorEastAsia" w:hAnsi="GHEA Grapalat" w:cs="Arial"/>
              </w:rPr>
              <w:t>6</w:t>
            </w:r>
          </w:p>
        </w:tc>
        <w:tc>
          <w:tcPr>
            <w:tcW w:w="1170" w:type="dxa"/>
            <w:vAlign w:val="center"/>
          </w:tcPr>
          <w:p w:rsidR="00EB7F06" w:rsidRPr="00A55FDA" w:rsidRDefault="001C1688"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1.16</w:t>
            </w:r>
          </w:p>
        </w:tc>
        <w:tc>
          <w:tcPr>
            <w:tcW w:w="1170" w:type="dxa"/>
            <w:vAlign w:val="center"/>
          </w:tcPr>
          <w:p w:rsidR="00EB7F06" w:rsidRPr="00A55FDA" w:rsidRDefault="001C1688"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lang w:val="hy-AM"/>
              </w:rPr>
            </w:pPr>
            <w:r w:rsidRPr="00A55FDA">
              <w:rPr>
                <w:rFonts w:ascii="GHEA Grapalat" w:eastAsiaTheme="minorEastAsia" w:hAnsi="GHEA Grapalat" w:cs="Arial"/>
              </w:rPr>
              <w:t>1.04</w:t>
            </w:r>
          </w:p>
        </w:tc>
        <w:tc>
          <w:tcPr>
            <w:tcW w:w="1170" w:type="dxa"/>
            <w:vAlign w:val="center"/>
          </w:tcPr>
          <w:p w:rsidR="00EB7F06" w:rsidRPr="00A55FDA" w:rsidRDefault="001C1688" w:rsidP="009325D9">
            <w:pPr>
              <w:jc w:val="center"/>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s="Arial"/>
              </w:rPr>
            </w:pPr>
            <w:r w:rsidRPr="00A55FDA">
              <w:rPr>
                <w:rFonts w:ascii="GHEA Grapalat" w:eastAsiaTheme="minorEastAsia" w:hAnsi="GHEA Grapalat" w:cs="Arial"/>
              </w:rPr>
              <w:t>0.93</w:t>
            </w:r>
          </w:p>
        </w:tc>
      </w:tr>
    </w:tbl>
    <w:p w:rsidR="00C435D4" w:rsidRPr="00A55FDA" w:rsidRDefault="00C435D4" w:rsidP="00C435D4">
      <w:pPr>
        <w:pStyle w:val="ListParagraph"/>
        <w:numPr>
          <w:ilvl w:val="0"/>
          <w:numId w:val="2"/>
        </w:numPr>
        <w:spacing w:after="0" w:line="360" w:lineRule="auto"/>
        <w:ind w:left="0" w:firstLine="720"/>
        <w:jc w:val="both"/>
        <w:rPr>
          <w:rFonts w:ascii="GHEA Grapalat" w:eastAsiaTheme="minorEastAsia" w:hAnsi="GHEA Grapalat"/>
          <w:sz w:val="24"/>
          <w:szCs w:val="24"/>
          <w:lang w:val="hy-AM"/>
        </w:rPr>
      </w:pPr>
      <w:r w:rsidRPr="00A55FDA">
        <w:rPr>
          <w:rFonts w:ascii="GHEA Grapalat" w:hAnsi="GHEA Grapalat"/>
          <w:sz w:val="24"/>
          <w:szCs w:val="24"/>
          <w:lang w:val="hy-AM"/>
        </w:rPr>
        <w:t>202</w:t>
      </w:r>
      <w:r w:rsidR="00B92715" w:rsidRPr="00A55FDA">
        <w:rPr>
          <w:rFonts w:ascii="GHEA Grapalat" w:hAnsi="GHEA Grapalat"/>
          <w:sz w:val="24"/>
          <w:szCs w:val="24"/>
        </w:rPr>
        <w:t>4</w:t>
      </w:r>
      <w:r w:rsidRPr="00A55FDA">
        <w:rPr>
          <w:rFonts w:ascii="GHEA Grapalat" w:hAnsi="GHEA Grapalat"/>
          <w:sz w:val="24"/>
          <w:szCs w:val="24"/>
          <w:lang w:val="hy-AM"/>
        </w:rPr>
        <w:t xml:space="preserve"> թվականի </w:t>
      </w:r>
      <w:r w:rsidR="00BC3F84" w:rsidRPr="00A55FDA">
        <w:rPr>
          <w:rFonts w:ascii="GHEA Grapalat" w:hAnsi="GHEA Grapalat"/>
          <w:sz w:val="24"/>
          <w:szCs w:val="24"/>
          <w:lang w:val="hy-AM"/>
        </w:rPr>
        <w:t>Պետական եկամուտների կոմիտեի</w:t>
      </w:r>
      <w:r w:rsidRPr="00A55FDA">
        <w:rPr>
          <w:rFonts w:ascii="GHEA Grapalat" w:hAnsi="GHEA Grapalat"/>
          <w:sz w:val="24"/>
          <w:szCs w:val="24"/>
          <w:lang w:val="hy-AM"/>
        </w:rPr>
        <w:t xml:space="preserve"> կողմից ներկայացված արդյունքային ցուցանիշների մեջ 2026 թվականին հարկեր/ՀՆԱ հարաբերակցության ցուցանիշն առանց եկամտային հարկի վերադարձի թիրախավորվել է</w:t>
      </w:r>
      <w:r w:rsidR="00853F43" w:rsidRPr="00A55FDA">
        <w:rPr>
          <w:rFonts w:ascii="GHEA Grapalat" w:hAnsi="GHEA Grapalat"/>
          <w:sz w:val="24"/>
          <w:szCs w:val="24"/>
          <w:lang w:val="hy-AM"/>
        </w:rPr>
        <w:t xml:space="preserve"> 25.2</w:t>
      </w:r>
      <w:r w:rsidRPr="00A55FDA">
        <w:rPr>
          <w:rFonts w:ascii="GHEA Grapalat" w:hAnsi="GHEA Grapalat"/>
          <w:sz w:val="24"/>
          <w:szCs w:val="24"/>
          <w:lang w:val="hy-AM"/>
        </w:rPr>
        <w:t xml:space="preserve"> տոկոս, իսկ եթե հաշվի առնենք նաև վարկառուներին և համավարկառուներին եկամտային հարկի վերադարձը, ապա ակնկալվում է հարկեր/ՀՆԱ հարաբերակցությունը 2026 թվականին հասցնել 26.</w:t>
      </w:r>
      <w:r w:rsidR="00853F43" w:rsidRPr="00A55FDA">
        <w:rPr>
          <w:rFonts w:ascii="GHEA Grapalat" w:hAnsi="GHEA Grapalat"/>
          <w:sz w:val="24"/>
          <w:szCs w:val="24"/>
          <w:lang w:val="hy-AM"/>
        </w:rPr>
        <w:t>0</w:t>
      </w:r>
      <w:r w:rsidRPr="00A55FDA">
        <w:rPr>
          <w:rFonts w:ascii="GHEA Grapalat" w:hAnsi="GHEA Grapalat"/>
          <w:sz w:val="24"/>
          <w:szCs w:val="24"/>
          <w:lang w:val="hy-AM"/>
        </w:rPr>
        <w:t xml:space="preserve"> տոկոսի:</w:t>
      </w:r>
    </w:p>
    <w:p w:rsidR="00223D3B" w:rsidRPr="00A55FDA" w:rsidRDefault="00223D3B" w:rsidP="00C435D4">
      <w:pPr>
        <w:pStyle w:val="ListParagraph"/>
        <w:spacing w:after="0" w:line="360" w:lineRule="auto"/>
        <w:ind w:left="0" w:firstLine="720"/>
        <w:jc w:val="both"/>
        <w:rPr>
          <w:rFonts w:ascii="GHEA Grapalat" w:eastAsiaTheme="minorEastAsia" w:hAnsi="GHEA Grapalat"/>
          <w:sz w:val="24"/>
          <w:szCs w:val="24"/>
          <w:lang w:val="hy-AM"/>
        </w:rPr>
      </w:pPr>
      <w:r w:rsidRPr="00A55FDA">
        <w:rPr>
          <w:rFonts w:ascii="GHEA Grapalat" w:eastAsiaTheme="minorEastAsia" w:hAnsi="GHEA Grapalat"/>
          <w:sz w:val="24"/>
          <w:szCs w:val="24"/>
          <w:lang w:val="hy-AM"/>
        </w:rPr>
        <w:t>201</w:t>
      </w:r>
      <w:r w:rsidR="00861304" w:rsidRPr="00A55FDA">
        <w:rPr>
          <w:rFonts w:ascii="GHEA Grapalat" w:eastAsiaTheme="minorEastAsia" w:hAnsi="GHEA Grapalat"/>
          <w:sz w:val="24"/>
          <w:szCs w:val="24"/>
          <w:lang w:val="hy-AM"/>
        </w:rPr>
        <w:t>9-2023</w:t>
      </w:r>
      <w:r w:rsidRPr="00A55FDA">
        <w:rPr>
          <w:rFonts w:ascii="GHEA Grapalat" w:eastAsiaTheme="minorEastAsia" w:hAnsi="GHEA Grapalat"/>
          <w:sz w:val="24"/>
          <w:szCs w:val="24"/>
          <w:lang w:val="hy-AM"/>
        </w:rPr>
        <w:t>թթ. փաստացի և</w:t>
      </w:r>
      <w:r w:rsidR="00861304" w:rsidRPr="00A55FDA">
        <w:rPr>
          <w:rFonts w:ascii="GHEA Grapalat" w:eastAsiaTheme="minorEastAsia" w:hAnsi="GHEA Grapalat"/>
          <w:sz w:val="24"/>
          <w:szCs w:val="24"/>
          <w:lang w:val="hy-AM"/>
        </w:rPr>
        <w:t xml:space="preserve"> 2024</w:t>
      </w:r>
      <w:r w:rsidRPr="00A55FDA">
        <w:rPr>
          <w:rFonts w:ascii="GHEA Grapalat" w:eastAsiaTheme="minorEastAsia" w:hAnsi="GHEA Grapalat"/>
          <w:sz w:val="24"/>
          <w:szCs w:val="24"/>
          <w:lang w:val="hy-AM"/>
        </w:rPr>
        <w:t>թ. պետական բյուջեի հիմքում դրված մակրոտնտեսական ցուցանիշները բերված են Աղյուսակ 2-ում, որից երևում է, որ</w:t>
      </w:r>
      <w:r w:rsidR="00A61125" w:rsidRPr="00A55FDA">
        <w:rPr>
          <w:rFonts w:ascii="GHEA Grapalat" w:eastAsiaTheme="minorEastAsia" w:hAnsi="GHEA Grapalat"/>
          <w:sz w:val="24"/>
          <w:szCs w:val="24"/>
          <w:lang w:val="hy-AM"/>
        </w:rPr>
        <w:t xml:space="preserve"> 2019-2023</w:t>
      </w:r>
      <w:r w:rsidRPr="00A55FDA">
        <w:rPr>
          <w:rFonts w:ascii="GHEA Grapalat" w:eastAsiaTheme="minorEastAsia" w:hAnsi="GHEA Grapalat"/>
          <w:sz w:val="24"/>
          <w:szCs w:val="24"/>
          <w:lang w:val="hy-AM"/>
        </w:rPr>
        <w:t>թթ. արդյունքներով անվանական ՀՆԱ-ն</w:t>
      </w:r>
      <w:r w:rsidR="00BA49C7" w:rsidRPr="00A55FDA">
        <w:rPr>
          <w:rFonts w:ascii="GHEA Grapalat" w:eastAsiaTheme="minorEastAsia" w:hAnsi="GHEA Grapalat"/>
          <w:sz w:val="24"/>
          <w:szCs w:val="24"/>
          <w:lang w:val="hy-AM"/>
        </w:rPr>
        <w:t xml:space="preserve"> 2019</w:t>
      </w:r>
      <w:r w:rsidRPr="00A55FDA">
        <w:rPr>
          <w:rFonts w:ascii="GHEA Grapalat" w:eastAsiaTheme="minorEastAsia" w:hAnsi="GHEA Grapalat"/>
          <w:sz w:val="24"/>
          <w:szCs w:val="24"/>
          <w:lang w:val="hy-AM"/>
        </w:rPr>
        <w:t>թ</w:t>
      </w:r>
      <w:r w:rsidR="008D22A0" w:rsidRPr="00A55FDA">
        <w:rPr>
          <w:rFonts w:ascii="GHEA Grapalat" w:eastAsiaTheme="minorEastAsia" w:hAnsi="GHEA Grapalat"/>
          <w:sz w:val="24"/>
          <w:szCs w:val="24"/>
          <w:lang w:val="hy-AM"/>
        </w:rPr>
        <w:t>. 6.5</w:t>
      </w:r>
      <w:r w:rsidRPr="00A55FDA">
        <w:rPr>
          <w:rFonts w:ascii="GHEA Grapalat" w:eastAsiaTheme="minorEastAsia" w:hAnsi="GHEA Grapalat"/>
          <w:sz w:val="24"/>
          <w:szCs w:val="24"/>
          <w:lang w:val="hy-AM"/>
        </w:rPr>
        <w:t xml:space="preserve"> տրլն ՀՀ դրամից աճել է</w:t>
      </w:r>
      <w:r w:rsidR="008D22A0" w:rsidRPr="00A55FDA">
        <w:rPr>
          <w:rFonts w:ascii="GHEA Grapalat" w:eastAsiaTheme="minorEastAsia" w:hAnsi="GHEA Grapalat"/>
          <w:sz w:val="24"/>
          <w:szCs w:val="24"/>
          <w:lang w:val="hy-AM"/>
        </w:rPr>
        <w:t xml:space="preserve"> 3.0</w:t>
      </w:r>
      <w:r w:rsidRPr="00A55FDA">
        <w:rPr>
          <w:rFonts w:ascii="GHEA Grapalat" w:eastAsiaTheme="minorEastAsia" w:hAnsi="GHEA Grapalat"/>
          <w:sz w:val="24"/>
          <w:szCs w:val="24"/>
          <w:lang w:val="hy-AM"/>
        </w:rPr>
        <w:t xml:space="preserve"> տրլն ՀՀ դրամով կամ</w:t>
      </w:r>
      <w:r w:rsidR="00B34D17" w:rsidRPr="00A55FDA">
        <w:rPr>
          <w:rFonts w:ascii="GHEA Grapalat" w:eastAsiaTheme="minorEastAsia" w:hAnsi="GHEA Grapalat"/>
          <w:sz w:val="24"/>
          <w:szCs w:val="24"/>
          <w:lang w:val="hy-AM"/>
        </w:rPr>
        <w:t xml:space="preserve"> 45.2</w:t>
      </w:r>
      <w:r w:rsidRPr="00A55FDA">
        <w:rPr>
          <w:rFonts w:ascii="GHEA Grapalat" w:eastAsiaTheme="minorEastAsia" w:hAnsi="GHEA Grapalat"/>
          <w:sz w:val="24"/>
          <w:szCs w:val="24"/>
          <w:lang w:val="hy-AM"/>
        </w:rPr>
        <w:t xml:space="preserve"> տոկոսով: Նշված տարիների անվանական ՀՆԱ-ի միջին աճը կազմել է</w:t>
      </w:r>
      <w:r w:rsidR="00B34D17" w:rsidRPr="00A55FDA">
        <w:rPr>
          <w:rFonts w:ascii="GHEA Grapalat" w:eastAsiaTheme="minorEastAsia" w:hAnsi="GHEA Grapalat"/>
          <w:sz w:val="24"/>
          <w:szCs w:val="24"/>
          <w:lang w:val="hy-AM"/>
        </w:rPr>
        <w:t xml:space="preserve"> 9.9</w:t>
      </w:r>
      <w:r w:rsidRPr="00A55FDA">
        <w:rPr>
          <w:rFonts w:ascii="GHEA Grapalat" w:eastAsiaTheme="minorEastAsia" w:hAnsi="GHEA Grapalat"/>
          <w:sz w:val="24"/>
          <w:szCs w:val="24"/>
          <w:lang w:val="hy-AM"/>
        </w:rPr>
        <w:t xml:space="preserve"> տոկոս, իսկ իրականինը՝</w:t>
      </w:r>
      <w:r w:rsidR="00B34D17" w:rsidRPr="00A55FDA">
        <w:rPr>
          <w:rFonts w:ascii="GHEA Grapalat" w:eastAsiaTheme="minorEastAsia" w:hAnsi="GHEA Grapalat"/>
          <w:sz w:val="24"/>
          <w:szCs w:val="24"/>
          <w:lang w:val="hy-AM"/>
        </w:rPr>
        <w:t xml:space="preserve"> 5.5</w:t>
      </w:r>
      <w:r w:rsidRPr="00A55FDA">
        <w:rPr>
          <w:rFonts w:ascii="GHEA Grapalat" w:eastAsiaTheme="minorEastAsia" w:hAnsi="GHEA Grapalat"/>
          <w:sz w:val="24"/>
          <w:szCs w:val="24"/>
          <w:lang w:val="hy-AM"/>
        </w:rPr>
        <w:t xml:space="preserve"> տոկոս</w:t>
      </w:r>
      <w:r w:rsidR="00B34D17" w:rsidRPr="00A55FDA">
        <w:rPr>
          <w:rFonts w:ascii="GHEA Grapalat" w:eastAsiaTheme="minorEastAsia" w:hAnsi="GHEA Grapalat"/>
          <w:sz w:val="24"/>
          <w:szCs w:val="24"/>
          <w:lang w:val="hy-AM"/>
        </w:rPr>
        <w:t>: 2023</w:t>
      </w:r>
      <w:r w:rsidRPr="00A55FDA">
        <w:rPr>
          <w:rFonts w:ascii="GHEA Grapalat" w:eastAsiaTheme="minorEastAsia" w:hAnsi="GHEA Grapalat"/>
          <w:sz w:val="24"/>
          <w:szCs w:val="24"/>
          <w:lang w:val="hy-AM"/>
        </w:rPr>
        <w:t xml:space="preserve"> թվականին նախորդ տարվա համեմատ արձանագրվել է ՀՆԱ-ի անվանական և իրական աճ՝</w:t>
      </w:r>
      <w:r w:rsidR="00B34D17" w:rsidRPr="00A55FDA">
        <w:rPr>
          <w:rFonts w:ascii="GHEA Grapalat" w:eastAsiaTheme="minorEastAsia" w:hAnsi="GHEA Grapalat"/>
          <w:sz w:val="24"/>
          <w:szCs w:val="24"/>
          <w:lang w:val="hy-AM"/>
        </w:rPr>
        <w:t xml:space="preserve"> 11.8</w:t>
      </w:r>
      <w:r w:rsidRPr="00A55FDA">
        <w:rPr>
          <w:rFonts w:ascii="GHEA Grapalat" w:eastAsiaTheme="minorEastAsia" w:hAnsi="GHEA Grapalat"/>
          <w:sz w:val="24"/>
          <w:szCs w:val="24"/>
          <w:lang w:val="hy-AM"/>
        </w:rPr>
        <w:t xml:space="preserve"> տոկոս և</w:t>
      </w:r>
      <w:r w:rsidR="00B34D17" w:rsidRPr="00A55FDA">
        <w:rPr>
          <w:rFonts w:ascii="GHEA Grapalat" w:eastAsiaTheme="minorEastAsia" w:hAnsi="GHEA Grapalat"/>
          <w:sz w:val="24"/>
          <w:szCs w:val="24"/>
          <w:lang w:val="hy-AM"/>
        </w:rPr>
        <w:t xml:space="preserve"> 8.7</w:t>
      </w:r>
      <w:r w:rsidRPr="00A55FDA">
        <w:rPr>
          <w:rFonts w:ascii="GHEA Grapalat" w:eastAsiaTheme="minorEastAsia" w:hAnsi="GHEA Grapalat"/>
          <w:sz w:val="24"/>
          <w:szCs w:val="24"/>
          <w:lang w:val="hy-AM"/>
        </w:rPr>
        <w:t xml:space="preserve"> տոկոս, իսկ</w:t>
      </w:r>
      <w:r w:rsidR="00B34D17" w:rsidRPr="00A55FDA">
        <w:rPr>
          <w:rFonts w:ascii="GHEA Grapalat" w:eastAsiaTheme="minorEastAsia" w:hAnsi="GHEA Grapalat"/>
          <w:sz w:val="24"/>
          <w:szCs w:val="24"/>
          <w:lang w:val="hy-AM"/>
        </w:rPr>
        <w:t xml:space="preserve"> 2022</w:t>
      </w:r>
      <w:r w:rsidRPr="00A55FDA">
        <w:rPr>
          <w:rFonts w:ascii="GHEA Grapalat" w:eastAsiaTheme="minorEastAsia" w:hAnsi="GHEA Grapalat"/>
          <w:sz w:val="24"/>
          <w:szCs w:val="24"/>
          <w:lang w:val="hy-AM"/>
        </w:rPr>
        <w:t>թ.՝</w:t>
      </w:r>
      <w:r w:rsidR="00B34D17" w:rsidRPr="00A55FDA">
        <w:rPr>
          <w:rFonts w:ascii="GHEA Grapalat" w:eastAsiaTheme="minorEastAsia" w:hAnsi="GHEA Grapalat"/>
          <w:sz w:val="24"/>
          <w:szCs w:val="24"/>
          <w:lang w:val="hy-AM"/>
        </w:rPr>
        <w:t xml:space="preserve"> 21.6</w:t>
      </w:r>
      <w:r w:rsidRPr="00A55FDA">
        <w:rPr>
          <w:rFonts w:ascii="GHEA Grapalat" w:eastAsiaTheme="minorEastAsia" w:hAnsi="GHEA Grapalat"/>
          <w:sz w:val="24"/>
          <w:szCs w:val="24"/>
          <w:lang w:val="hy-AM"/>
        </w:rPr>
        <w:t xml:space="preserve"> տոկոս և</w:t>
      </w:r>
      <w:r w:rsidR="00B34D17" w:rsidRPr="00A55FDA">
        <w:rPr>
          <w:rFonts w:ascii="GHEA Grapalat" w:eastAsiaTheme="minorEastAsia" w:hAnsi="GHEA Grapalat"/>
          <w:sz w:val="24"/>
          <w:szCs w:val="24"/>
          <w:lang w:val="hy-AM"/>
        </w:rPr>
        <w:t xml:space="preserve"> 12.6</w:t>
      </w:r>
      <w:r w:rsidRPr="00A55FDA">
        <w:rPr>
          <w:rFonts w:ascii="GHEA Grapalat" w:eastAsiaTheme="minorEastAsia" w:hAnsi="GHEA Grapalat"/>
          <w:sz w:val="24"/>
          <w:szCs w:val="24"/>
          <w:lang w:val="hy-AM"/>
        </w:rPr>
        <w:t xml:space="preserve"> տոկոս: Նշված ժամանակահատվածի համար ՀՆԱ-ի ինդեքս-դեֆլյատորը կազմել է միջինում 4.1 տոկոս</w:t>
      </w:r>
      <w:r w:rsidR="00B34D17" w:rsidRPr="00A55FDA">
        <w:rPr>
          <w:rFonts w:ascii="GHEA Grapalat" w:eastAsiaTheme="minorEastAsia" w:hAnsi="GHEA Grapalat"/>
          <w:sz w:val="24"/>
          <w:szCs w:val="24"/>
          <w:lang w:val="hy-AM"/>
        </w:rPr>
        <w:t>: 2023</w:t>
      </w:r>
      <w:r w:rsidRPr="00A55FDA">
        <w:rPr>
          <w:rFonts w:ascii="GHEA Grapalat" w:eastAsiaTheme="minorEastAsia" w:hAnsi="GHEA Grapalat"/>
          <w:sz w:val="24"/>
          <w:szCs w:val="24"/>
          <w:lang w:val="hy-AM"/>
        </w:rPr>
        <w:t xml:space="preserve"> թվականին հարկային և մաքսային մարմինների կողմից ապահովվել են</w:t>
      </w:r>
      <w:r w:rsidR="00B34D17" w:rsidRPr="00A55FDA">
        <w:rPr>
          <w:rFonts w:ascii="GHEA Grapalat" w:eastAsiaTheme="minorEastAsia" w:hAnsi="GHEA Grapalat"/>
          <w:sz w:val="24"/>
          <w:szCs w:val="24"/>
          <w:lang w:val="hy-AM"/>
        </w:rPr>
        <w:t xml:space="preserve"> 2,221.9</w:t>
      </w:r>
      <w:r w:rsidRPr="00A55FDA">
        <w:rPr>
          <w:rFonts w:ascii="GHEA Grapalat" w:eastAsiaTheme="minorEastAsia" w:hAnsi="GHEA Grapalat"/>
          <w:sz w:val="24"/>
          <w:szCs w:val="24"/>
          <w:lang w:val="hy-AM"/>
        </w:rPr>
        <w:t xml:space="preserve"> մլրդ ՀՀ դրամի չափով հարկային եկամուտներ և պետական տուրքեր առանց եկամտային հարկի վերադարձի, որը</w:t>
      </w:r>
      <w:r w:rsidR="00B34D17" w:rsidRPr="00A55FDA">
        <w:rPr>
          <w:rFonts w:ascii="GHEA Grapalat" w:eastAsiaTheme="minorEastAsia" w:hAnsi="GHEA Grapalat"/>
          <w:sz w:val="24"/>
          <w:szCs w:val="24"/>
          <w:lang w:val="hy-AM"/>
        </w:rPr>
        <w:t xml:space="preserve"> 296.0</w:t>
      </w:r>
      <w:r w:rsidRPr="00A55FDA">
        <w:rPr>
          <w:rFonts w:ascii="GHEA Grapalat" w:eastAsiaTheme="minorEastAsia" w:hAnsi="GHEA Grapalat"/>
          <w:sz w:val="24"/>
          <w:szCs w:val="24"/>
          <w:lang w:val="hy-AM"/>
        </w:rPr>
        <w:t xml:space="preserve"> մլրդ ՀՀ դրամով կամ</w:t>
      </w:r>
      <w:r w:rsidR="00B34D17" w:rsidRPr="00A55FDA">
        <w:rPr>
          <w:rFonts w:ascii="GHEA Grapalat" w:eastAsiaTheme="minorEastAsia" w:hAnsi="GHEA Grapalat"/>
          <w:sz w:val="24"/>
          <w:szCs w:val="24"/>
          <w:lang w:val="hy-AM"/>
        </w:rPr>
        <w:t xml:space="preserve"> 15</w:t>
      </w:r>
      <w:r w:rsidRPr="00A55FDA">
        <w:rPr>
          <w:rFonts w:ascii="GHEA Grapalat" w:eastAsiaTheme="minorEastAsia" w:hAnsi="GHEA Grapalat"/>
          <w:sz w:val="24"/>
          <w:szCs w:val="24"/>
          <w:lang w:val="hy-AM"/>
        </w:rPr>
        <w:t>.4%-ով ավել է</w:t>
      </w:r>
      <w:r w:rsidR="00B34D17" w:rsidRPr="00A55FDA">
        <w:rPr>
          <w:rFonts w:ascii="GHEA Grapalat" w:eastAsiaTheme="minorEastAsia" w:hAnsi="GHEA Grapalat"/>
          <w:sz w:val="24"/>
          <w:szCs w:val="24"/>
          <w:lang w:val="hy-AM"/>
        </w:rPr>
        <w:t xml:space="preserve"> 2022</w:t>
      </w:r>
      <w:r w:rsidRPr="00A55FDA">
        <w:rPr>
          <w:rFonts w:ascii="GHEA Grapalat" w:eastAsiaTheme="minorEastAsia" w:hAnsi="GHEA Grapalat"/>
          <w:sz w:val="24"/>
          <w:szCs w:val="24"/>
          <w:lang w:val="hy-AM"/>
        </w:rPr>
        <w:t xml:space="preserve"> թվականի նույն ցուցանիշից, իսկ ներառյալ վարկառուներին և համավարկառուներին եկամտային հարկի վերադարձը՝ ապահովվել են</w:t>
      </w:r>
      <w:r w:rsidR="00B34D17" w:rsidRPr="00A55FDA">
        <w:rPr>
          <w:rFonts w:ascii="GHEA Grapalat" w:eastAsiaTheme="minorEastAsia" w:hAnsi="GHEA Grapalat"/>
          <w:sz w:val="24"/>
          <w:szCs w:val="24"/>
          <w:lang w:val="hy-AM"/>
        </w:rPr>
        <w:t xml:space="preserve"> 2,273.9</w:t>
      </w:r>
      <w:r w:rsidRPr="00A55FDA">
        <w:rPr>
          <w:rFonts w:ascii="GHEA Grapalat" w:eastAsiaTheme="minorEastAsia" w:hAnsi="GHEA Grapalat"/>
          <w:sz w:val="24"/>
          <w:szCs w:val="24"/>
          <w:lang w:val="hy-AM"/>
        </w:rPr>
        <w:t xml:space="preserve"> մլրդ ՀՀ դրամի չափով հարկային եկամուտներ և պետական տուրքեր, որը</w:t>
      </w:r>
      <w:r w:rsidR="00B34D17" w:rsidRPr="00A55FDA">
        <w:rPr>
          <w:rFonts w:ascii="GHEA Grapalat" w:eastAsiaTheme="minorEastAsia" w:hAnsi="GHEA Grapalat"/>
          <w:sz w:val="24"/>
          <w:szCs w:val="24"/>
          <w:lang w:val="hy-AM"/>
        </w:rPr>
        <w:t xml:space="preserve"> 311.4</w:t>
      </w:r>
      <w:r w:rsidRPr="00A55FDA">
        <w:rPr>
          <w:rFonts w:ascii="GHEA Grapalat" w:eastAsiaTheme="minorEastAsia" w:hAnsi="GHEA Grapalat"/>
          <w:sz w:val="24"/>
          <w:szCs w:val="24"/>
          <w:lang w:val="hy-AM"/>
        </w:rPr>
        <w:t xml:space="preserve"> մլրդ ՀՀ դրամով կամ</w:t>
      </w:r>
      <w:r w:rsidR="00B34D17" w:rsidRPr="00A55FDA">
        <w:rPr>
          <w:rFonts w:ascii="GHEA Grapalat" w:eastAsiaTheme="minorEastAsia" w:hAnsi="GHEA Grapalat"/>
          <w:sz w:val="24"/>
          <w:szCs w:val="24"/>
          <w:lang w:val="hy-AM"/>
        </w:rPr>
        <w:t xml:space="preserve"> 15</w:t>
      </w:r>
      <w:r w:rsidRPr="00A55FDA">
        <w:rPr>
          <w:rFonts w:ascii="GHEA Grapalat" w:eastAsiaTheme="minorEastAsia" w:hAnsi="GHEA Grapalat"/>
          <w:sz w:val="24"/>
          <w:szCs w:val="24"/>
          <w:lang w:val="hy-AM"/>
        </w:rPr>
        <w:t xml:space="preserve">.9%-ով ավել է </w:t>
      </w:r>
      <w:r w:rsidR="00B34D17" w:rsidRPr="00A55FDA">
        <w:rPr>
          <w:rFonts w:ascii="GHEA Grapalat" w:eastAsiaTheme="minorEastAsia" w:hAnsi="GHEA Grapalat"/>
          <w:sz w:val="24"/>
          <w:szCs w:val="24"/>
          <w:lang w:val="hy-AM"/>
        </w:rPr>
        <w:t>2022</w:t>
      </w:r>
      <w:r w:rsidRPr="00A55FDA">
        <w:rPr>
          <w:rFonts w:ascii="GHEA Grapalat" w:eastAsiaTheme="minorEastAsia" w:hAnsi="GHEA Grapalat"/>
          <w:sz w:val="24"/>
          <w:szCs w:val="24"/>
          <w:lang w:val="hy-AM"/>
        </w:rPr>
        <w:t xml:space="preserve"> թվականի նույն ցուցանիշից:</w:t>
      </w:r>
    </w:p>
    <w:p w:rsidR="00223D3B" w:rsidRPr="00A55FDA" w:rsidRDefault="00223D3B" w:rsidP="00223D3B">
      <w:pPr>
        <w:pStyle w:val="ListParagraph"/>
        <w:spacing w:after="0" w:line="360" w:lineRule="auto"/>
        <w:ind w:left="0" w:firstLine="720"/>
        <w:jc w:val="both"/>
        <w:rPr>
          <w:rFonts w:ascii="GHEA Grapalat" w:eastAsiaTheme="minorEastAsia" w:hAnsi="GHEA Grapalat"/>
          <w:sz w:val="24"/>
          <w:szCs w:val="24"/>
          <w:lang w:val="hy-AM"/>
        </w:rPr>
      </w:pPr>
      <w:r w:rsidRPr="00A55FDA">
        <w:rPr>
          <w:rFonts w:ascii="GHEA Grapalat" w:eastAsiaTheme="minorEastAsia" w:hAnsi="GHEA Grapalat"/>
          <w:sz w:val="24"/>
          <w:szCs w:val="24"/>
          <w:lang w:val="hy-AM"/>
        </w:rPr>
        <w:lastRenderedPageBreak/>
        <w:t>Հարկեր/ՀՆԱ հարաբերակցության ցուցանիշը, որը հանդիսանում է հարկային վարչարարության արդյունավետության գնահատման հիմնական ագրեգացված ցուցանիշ, առանց եկամտային հարկի վերադարձի</w:t>
      </w:r>
      <w:r w:rsidR="00CD4E0C" w:rsidRPr="00A55FDA">
        <w:rPr>
          <w:rFonts w:ascii="GHEA Grapalat" w:eastAsiaTheme="minorEastAsia" w:hAnsi="GHEA Grapalat"/>
          <w:sz w:val="24"/>
          <w:szCs w:val="24"/>
          <w:lang w:val="hy-AM"/>
        </w:rPr>
        <w:t xml:space="preserve"> 2019-2023</w:t>
      </w:r>
      <w:r w:rsidRPr="00A55FDA">
        <w:rPr>
          <w:rFonts w:ascii="GHEA Grapalat" w:eastAsiaTheme="minorEastAsia" w:hAnsi="GHEA Grapalat"/>
          <w:sz w:val="24"/>
          <w:szCs w:val="24"/>
          <w:lang w:val="hy-AM"/>
        </w:rPr>
        <w:t>թթ. միջինում կազմել է</w:t>
      </w:r>
      <w:r w:rsidR="00CD4E0C" w:rsidRPr="00A55FDA">
        <w:rPr>
          <w:rFonts w:ascii="GHEA Grapalat" w:eastAsiaTheme="minorEastAsia" w:hAnsi="GHEA Grapalat"/>
          <w:sz w:val="24"/>
          <w:szCs w:val="24"/>
          <w:lang w:val="hy-AM"/>
        </w:rPr>
        <w:t xml:space="preserve"> 22.70</w:t>
      </w:r>
      <w:r w:rsidRPr="00A55FDA">
        <w:rPr>
          <w:rFonts w:ascii="GHEA Grapalat" w:eastAsiaTheme="minorEastAsia" w:hAnsi="GHEA Grapalat"/>
          <w:sz w:val="24"/>
          <w:szCs w:val="24"/>
          <w:lang w:val="hy-AM"/>
        </w:rPr>
        <w:t xml:space="preserve"> տոկոս, իսկ</w:t>
      </w:r>
      <w:r w:rsidR="00CD4E0C" w:rsidRPr="00A55FDA">
        <w:rPr>
          <w:rFonts w:ascii="GHEA Grapalat" w:eastAsiaTheme="minorEastAsia" w:hAnsi="GHEA Grapalat"/>
          <w:sz w:val="24"/>
          <w:szCs w:val="24"/>
          <w:lang w:val="hy-AM"/>
        </w:rPr>
        <w:t xml:space="preserve"> 2023</w:t>
      </w:r>
      <w:r w:rsidRPr="00A55FDA">
        <w:rPr>
          <w:rFonts w:ascii="GHEA Grapalat" w:eastAsiaTheme="minorEastAsia" w:hAnsi="GHEA Grapalat"/>
          <w:sz w:val="24"/>
          <w:szCs w:val="24"/>
          <w:lang w:val="hy-AM"/>
        </w:rPr>
        <w:t xml:space="preserve"> թվականին՝</w:t>
      </w:r>
      <w:r w:rsidR="00CD4E0C" w:rsidRPr="00A55FDA">
        <w:rPr>
          <w:rFonts w:ascii="GHEA Grapalat" w:eastAsiaTheme="minorEastAsia" w:hAnsi="GHEA Grapalat"/>
          <w:sz w:val="24"/>
          <w:szCs w:val="24"/>
          <w:lang w:val="hy-AM"/>
        </w:rPr>
        <w:t xml:space="preserve"> 23.38</w:t>
      </w:r>
      <w:r w:rsidRPr="00A55FDA">
        <w:rPr>
          <w:rFonts w:ascii="GHEA Grapalat" w:eastAsiaTheme="minorEastAsia" w:hAnsi="GHEA Grapalat"/>
          <w:sz w:val="24"/>
          <w:szCs w:val="24"/>
          <w:lang w:val="hy-AM"/>
        </w:rPr>
        <w:t xml:space="preserve"> տոկոս: Եթե այս ցուցանիշի հաշվարկման համար հաշվի առնենք նաև վարկառուներին և համավարկառուներին եկամտային հարկի վերադարձված գումարները, ապա համադրելի հարկեր/ՀՆԱ հարաբերակցության ցուցանիշը</w:t>
      </w:r>
      <w:r w:rsidR="007A5135" w:rsidRPr="00A55FDA">
        <w:rPr>
          <w:rFonts w:ascii="GHEA Grapalat" w:eastAsiaTheme="minorEastAsia" w:hAnsi="GHEA Grapalat"/>
          <w:sz w:val="24"/>
          <w:szCs w:val="24"/>
          <w:lang w:val="hy-AM"/>
        </w:rPr>
        <w:t xml:space="preserve"> 2019-2023</w:t>
      </w:r>
      <w:r w:rsidRPr="00A55FDA">
        <w:rPr>
          <w:rFonts w:ascii="GHEA Grapalat" w:eastAsiaTheme="minorEastAsia" w:hAnsi="GHEA Grapalat"/>
          <w:sz w:val="24"/>
          <w:szCs w:val="24"/>
          <w:lang w:val="hy-AM"/>
        </w:rPr>
        <w:t>թթ. միջինում կազմել է</w:t>
      </w:r>
      <w:r w:rsidR="007A5135" w:rsidRPr="00A55FDA">
        <w:rPr>
          <w:rFonts w:ascii="GHEA Grapalat" w:eastAsiaTheme="minorEastAsia" w:hAnsi="GHEA Grapalat"/>
          <w:sz w:val="24"/>
          <w:szCs w:val="24"/>
          <w:lang w:val="hy-AM"/>
        </w:rPr>
        <w:t xml:space="preserve"> 23</w:t>
      </w:r>
      <w:r w:rsidRPr="00A55FDA">
        <w:rPr>
          <w:rFonts w:ascii="GHEA Grapalat" w:eastAsiaTheme="minorEastAsia" w:hAnsi="GHEA Grapalat"/>
          <w:sz w:val="24"/>
          <w:szCs w:val="24"/>
          <w:lang w:val="hy-AM"/>
        </w:rPr>
        <w:t>.</w:t>
      </w:r>
      <w:r w:rsidR="007A5135" w:rsidRPr="00A55FDA">
        <w:rPr>
          <w:rFonts w:ascii="GHEA Grapalat" w:eastAsiaTheme="minorEastAsia" w:hAnsi="GHEA Grapalat"/>
          <w:sz w:val="24"/>
          <w:szCs w:val="24"/>
          <w:lang w:val="hy-AM"/>
        </w:rPr>
        <w:t>03</w:t>
      </w:r>
      <w:r w:rsidRPr="00A55FDA">
        <w:rPr>
          <w:rFonts w:ascii="GHEA Grapalat" w:eastAsiaTheme="minorEastAsia" w:hAnsi="GHEA Grapalat"/>
          <w:sz w:val="24"/>
          <w:szCs w:val="24"/>
          <w:lang w:val="hy-AM"/>
        </w:rPr>
        <w:t xml:space="preserve"> տոկոս, իսկ</w:t>
      </w:r>
      <w:r w:rsidR="007A5135" w:rsidRPr="00A55FDA">
        <w:rPr>
          <w:rFonts w:ascii="GHEA Grapalat" w:eastAsiaTheme="minorEastAsia" w:hAnsi="GHEA Grapalat"/>
          <w:sz w:val="24"/>
          <w:szCs w:val="24"/>
          <w:lang w:val="hy-AM"/>
        </w:rPr>
        <w:t xml:space="preserve"> 2023</w:t>
      </w:r>
      <w:r w:rsidRPr="00A55FDA">
        <w:rPr>
          <w:rFonts w:ascii="GHEA Grapalat" w:eastAsiaTheme="minorEastAsia" w:hAnsi="GHEA Grapalat"/>
          <w:sz w:val="24"/>
          <w:szCs w:val="24"/>
          <w:lang w:val="hy-AM"/>
        </w:rPr>
        <w:t xml:space="preserve"> թվականին՝ 23.</w:t>
      </w:r>
      <w:r w:rsidR="007A5135" w:rsidRPr="00A55FDA">
        <w:rPr>
          <w:rFonts w:ascii="GHEA Grapalat" w:eastAsiaTheme="minorEastAsia" w:hAnsi="GHEA Grapalat"/>
          <w:sz w:val="24"/>
          <w:szCs w:val="24"/>
          <w:lang w:val="hy-AM"/>
        </w:rPr>
        <w:t>93</w:t>
      </w:r>
      <w:r w:rsidRPr="00A55FDA">
        <w:rPr>
          <w:rFonts w:ascii="GHEA Grapalat" w:eastAsiaTheme="minorEastAsia" w:hAnsi="GHEA Grapalat"/>
          <w:sz w:val="24"/>
          <w:szCs w:val="24"/>
          <w:lang w:val="hy-AM"/>
        </w:rPr>
        <w:t xml:space="preserve"> տոկոս: Ընդհանուր առմամբ</w:t>
      </w:r>
      <w:r w:rsidR="007A5135" w:rsidRPr="00A55FDA">
        <w:rPr>
          <w:rFonts w:ascii="GHEA Grapalat" w:eastAsiaTheme="minorEastAsia" w:hAnsi="GHEA Grapalat"/>
          <w:sz w:val="24"/>
          <w:szCs w:val="24"/>
          <w:lang w:val="hy-AM"/>
        </w:rPr>
        <w:t xml:space="preserve"> 2023</w:t>
      </w:r>
      <w:r w:rsidRPr="00A55FDA">
        <w:rPr>
          <w:rFonts w:ascii="GHEA Grapalat" w:eastAsiaTheme="minorEastAsia" w:hAnsi="GHEA Grapalat"/>
          <w:sz w:val="24"/>
          <w:szCs w:val="24"/>
          <w:lang w:val="hy-AM"/>
        </w:rPr>
        <w:t xml:space="preserve"> թվականին </w:t>
      </w:r>
      <w:r w:rsidR="00BC3F84" w:rsidRPr="00A55FDA">
        <w:rPr>
          <w:rFonts w:ascii="GHEA Grapalat" w:eastAsiaTheme="minorEastAsia" w:hAnsi="GHEA Grapalat"/>
          <w:sz w:val="24"/>
          <w:szCs w:val="24"/>
          <w:lang w:val="hy-AM"/>
        </w:rPr>
        <w:t>Պետական եկամուտների կոմիտեի</w:t>
      </w:r>
      <w:r w:rsidRPr="00A55FDA">
        <w:rPr>
          <w:rFonts w:ascii="GHEA Grapalat" w:eastAsiaTheme="minorEastAsia" w:hAnsi="GHEA Grapalat"/>
          <w:sz w:val="24"/>
          <w:szCs w:val="24"/>
          <w:lang w:val="hy-AM"/>
        </w:rPr>
        <w:t xml:space="preserve"> կողմից վերահսկվող հարկային եկամուտների և պետական տուրքերի փաստացի աճը պայմանավորող հիմնական գործոններ են հանդիսացել տնտեսական ակտիվության, ներմուծումների և արտահանումների աճը, հարկունակ ոլորտների իրացման շրջանառությունների, աշխատատեղերի ու միջին աշխատավարձի ավելացումը, վարչարարության արդյունավետության բարձրացման հաշվին հարկային հսկողության և կանխարգելիչ միջոցառումների արդյունքում հավաքագրված լրացուցիչ մուտքերի աճը:</w:t>
      </w:r>
    </w:p>
    <w:p w:rsidR="00223D3B" w:rsidRPr="00493A66" w:rsidRDefault="00223D3B" w:rsidP="00223D3B">
      <w:pPr>
        <w:spacing w:after="0" w:line="360" w:lineRule="auto"/>
        <w:ind w:firstLine="720"/>
        <w:jc w:val="both"/>
        <w:rPr>
          <w:rFonts w:ascii="GHEA Grapalat" w:eastAsiaTheme="minorEastAsia" w:hAnsi="GHEA Grapalat"/>
          <w:sz w:val="24"/>
          <w:szCs w:val="24"/>
          <w:lang w:val="hy-AM"/>
        </w:rPr>
      </w:pPr>
      <w:r w:rsidRPr="00A55FDA">
        <w:rPr>
          <w:rFonts w:ascii="GHEA Grapalat" w:eastAsiaTheme="minorEastAsia" w:hAnsi="GHEA Grapalat"/>
          <w:sz w:val="24"/>
          <w:szCs w:val="24"/>
          <w:lang w:val="hy-AM"/>
        </w:rPr>
        <w:t xml:space="preserve">Հատկանշական է այն հանգամանքը, որ </w:t>
      </w:r>
      <w:r w:rsidR="00BC3F84" w:rsidRPr="00A55FDA">
        <w:rPr>
          <w:rFonts w:ascii="GHEA Grapalat" w:eastAsiaTheme="minorEastAsia" w:hAnsi="GHEA Grapalat"/>
          <w:sz w:val="24"/>
          <w:szCs w:val="24"/>
          <w:lang w:val="hy-AM"/>
        </w:rPr>
        <w:t>Պետական եկամուտների կոմիտեի</w:t>
      </w:r>
      <w:r w:rsidRPr="00A55FDA">
        <w:rPr>
          <w:rFonts w:ascii="GHEA Grapalat" w:eastAsiaTheme="minorEastAsia" w:hAnsi="GHEA Grapalat"/>
          <w:sz w:val="24"/>
          <w:szCs w:val="24"/>
          <w:lang w:val="hy-AM"/>
        </w:rPr>
        <w:t xml:space="preserve"> կողմից լիարժեքորեն և անխափան ապահովել է հարկերի հետ վերադարձի գործընթացը։ Մասնավորապես՝ 20</w:t>
      </w:r>
      <w:r w:rsidR="00E5390F" w:rsidRPr="00A55FDA">
        <w:rPr>
          <w:rFonts w:ascii="GHEA Grapalat" w:eastAsiaTheme="minorEastAsia" w:hAnsi="GHEA Grapalat"/>
          <w:sz w:val="24"/>
          <w:szCs w:val="24"/>
          <w:lang w:val="hy-AM"/>
        </w:rPr>
        <w:t>23</w:t>
      </w:r>
      <w:r w:rsidRPr="00A55FDA">
        <w:rPr>
          <w:rFonts w:ascii="GHEA Grapalat" w:eastAsiaTheme="minorEastAsia" w:hAnsi="GHEA Grapalat"/>
          <w:sz w:val="24"/>
          <w:szCs w:val="24"/>
          <w:lang w:val="hy-AM"/>
        </w:rPr>
        <w:t xml:space="preserve"> թվականի հունվար-դեկտեմբեր ամիսների ընթացքում հավաքագրված գումարներից հարկ վճարողներին վերադարձվել է ԱԱՀ-ի գծով շուրջ</w:t>
      </w:r>
      <w:r w:rsidR="00E5390F" w:rsidRPr="00A55FDA">
        <w:rPr>
          <w:rFonts w:ascii="GHEA Grapalat" w:eastAsiaTheme="minorEastAsia" w:hAnsi="GHEA Grapalat"/>
          <w:sz w:val="24"/>
          <w:szCs w:val="24"/>
          <w:lang w:val="hy-AM"/>
        </w:rPr>
        <w:t xml:space="preserve"> 288.4</w:t>
      </w:r>
      <w:r w:rsidRPr="00A55FDA">
        <w:rPr>
          <w:rFonts w:ascii="GHEA Grapalat" w:eastAsiaTheme="minorEastAsia" w:hAnsi="GHEA Grapalat"/>
          <w:sz w:val="24"/>
          <w:szCs w:val="24"/>
          <w:lang w:val="hy-AM"/>
        </w:rPr>
        <w:t xml:space="preserve"> մլրդ ՀՀ դրամ (կամ</w:t>
      </w:r>
      <w:r w:rsidR="00E5390F" w:rsidRPr="00A55FDA">
        <w:rPr>
          <w:rFonts w:ascii="GHEA Grapalat" w:eastAsiaTheme="minorEastAsia" w:hAnsi="GHEA Grapalat"/>
          <w:sz w:val="24"/>
          <w:szCs w:val="24"/>
          <w:lang w:val="hy-AM"/>
        </w:rPr>
        <w:t xml:space="preserve"> 2022</w:t>
      </w:r>
      <w:r w:rsidRPr="00A55FDA">
        <w:rPr>
          <w:rFonts w:ascii="GHEA Grapalat" w:eastAsiaTheme="minorEastAsia" w:hAnsi="GHEA Grapalat"/>
          <w:sz w:val="24"/>
          <w:szCs w:val="24"/>
          <w:lang w:val="hy-AM"/>
        </w:rPr>
        <w:t xml:space="preserve"> թվականի համեմատ</w:t>
      </w:r>
      <w:r w:rsidR="00E5390F" w:rsidRPr="00A55FDA">
        <w:rPr>
          <w:rFonts w:ascii="GHEA Grapalat" w:eastAsiaTheme="minorEastAsia" w:hAnsi="GHEA Grapalat"/>
          <w:sz w:val="24"/>
          <w:szCs w:val="24"/>
          <w:lang w:val="hy-AM"/>
        </w:rPr>
        <w:t xml:space="preserve"> 35,4</w:t>
      </w:r>
      <w:r w:rsidRPr="00A55FDA">
        <w:rPr>
          <w:rFonts w:ascii="GHEA Grapalat" w:eastAsiaTheme="minorEastAsia" w:hAnsi="GHEA Grapalat"/>
          <w:sz w:val="24"/>
          <w:szCs w:val="24"/>
          <w:lang w:val="hy-AM"/>
        </w:rPr>
        <w:t xml:space="preserve">%-ով ավել), իսկ </w:t>
      </w:r>
      <w:r w:rsidRPr="00A55FDA">
        <w:rPr>
          <w:rFonts w:ascii="GHEA Grapalat" w:hAnsi="GHEA Grapalat"/>
          <w:sz w:val="24"/>
          <w:szCs w:val="24"/>
          <w:lang w:val="hy-AM"/>
        </w:rPr>
        <w:t>վարկառուներին և համավարկառուներին վերադարձված</w:t>
      </w:r>
      <w:r w:rsidRPr="00A55FDA">
        <w:rPr>
          <w:rFonts w:ascii="GHEA Grapalat" w:eastAsiaTheme="minorEastAsia" w:hAnsi="GHEA Grapalat"/>
          <w:sz w:val="24"/>
          <w:szCs w:val="24"/>
          <w:lang w:val="hy-AM"/>
        </w:rPr>
        <w:t xml:space="preserve"> եկամտային հարկի գծով` շուրջ</w:t>
      </w:r>
      <w:r w:rsidR="00E5390F" w:rsidRPr="00A55FDA">
        <w:rPr>
          <w:rFonts w:ascii="GHEA Grapalat" w:eastAsiaTheme="minorEastAsia" w:hAnsi="GHEA Grapalat"/>
          <w:sz w:val="24"/>
          <w:szCs w:val="24"/>
          <w:lang w:val="hy-AM"/>
        </w:rPr>
        <w:t xml:space="preserve"> 51.9</w:t>
      </w:r>
      <w:r w:rsidRPr="00A55FDA">
        <w:rPr>
          <w:rFonts w:ascii="GHEA Grapalat" w:eastAsiaTheme="minorEastAsia" w:hAnsi="GHEA Grapalat"/>
          <w:sz w:val="24"/>
          <w:szCs w:val="24"/>
          <w:lang w:val="hy-AM"/>
        </w:rPr>
        <w:t xml:space="preserve"> մլրդ ՀՀ դրամ գումար (կամ</w:t>
      </w:r>
      <w:r w:rsidR="00E5390F" w:rsidRPr="00A55FDA">
        <w:rPr>
          <w:rFonts w:ascii="GHEA Grapalat" w:eastAsiaTheme="minorEastAsia" w:hAnsi="GHEA Grapalat"/>
          <w:sz w:val="24"/>
          <w:szCs w:val="24"/>
          <w:lang w:val="hy-AM"/>
        </w:rPr>
        <w:t xml:space="preserve"> 2022</w:t>
      </w:r>
      <w:r w:rsidRPr="00A55FDA">
        <w:rPr>
          <w:rFonts w:ascii="GHEA Grapalat" w:eastAsiaTheme="minorEastAsia" w:hAnsi="GHEA Grapalat"/>
          <w:sz w:val="24"/>
          <w:szCs w:val="24"/>
          <w:lang w:val="hy-AM"/>
        </w:rPr>
        <w:t xml:space="preserve"> թվականի համեմատ</w:t>
      </w:r>
      <w:r w:rsidR="00E5390F" w:rsidRPr="00A55FDA">
        <w:rPr>
          <w:rFonts w:ascii="GHEA Grapalat" w:eastAsiaTheme="minorEastAsia" w:hAnsi="GHEA Grapalat"/>
          <w:sz w:val="24"/>
          <w:szCs w:val="24"/>
          <w:lang w:val="hy-AM"/>
        </w:rPr>
        <w:t xml:space="preserve"> 42,3</w:t>
      </w:r>
      <w:r w:rsidRPr="00A55FDA">
        <w:rPr>
          <w:rFonts w:ascii="GHEA Grapalat" w:eastAsiaTheme="minorEastAsia" w:hAnsi="GHEA Grapalat"/>
          <w:sz w:val="24"/>
          <w:szCs w:val="24"/>
          <w:lang w:val="hy-AM"/>
        </w:rPr>
        <w:t>%-ով ավել)։ Ընդհանուր առմամբ</w:t>
      </w:r>
      <w:r w:rsidR="00E5390F" w:rsidRPr="00A55FDA">
        <w:rPr>
          <w:rFonts w:ascii="GHEA Grapalat" w:eastAsiaTheme="minorEastAsia" w:hAnsi="GHEA Grapalat"/>
          <w:sz w:val="24"/>
          <w:szCs w:val="24"/>
          <w:lang w:val="hy-AM"/>
        </w:rPr>
        <w:t xml:space="preserve"> 2023</w:t>
      </w:r>
      <w:r w:rsidRPr="00A55FDA">
        <w:rPr>
          <w:rFonts w:ascii="GHEA Grapalat" w:eastAsiaTheme="minorEastAsia" w:hAnsi="GHEA Grapalat"/>
          <w:sz w:val="24"/>
          <w:szCs w:val="24"/>
          <w:lang w:val="hy-AM"/>
        </w:rPr>
        <w:t xml:space="preserve"> թվականին ԱԱՀ, եկամտային հարկի և ակցիզային հարկի գծով վերադարձը կազմել է</w:t>
      </w:r>
      <w:r w:rsidR="00CB4EEC" w:rsidRPr="00A55FDA">
        <w:rPr>
          <w:rFonts w:ascii="GHEA Grapalat" w:eastAsiaTheme="minorEastAsia" w:hAnsi="GHEA Grapalat"/>
          <w:sz w:val="24"/>
          <w:szCs w:val="24"/>
          <w:lang w:val="hy-AM"/>
        </w:rPr>
        <w:t xml:space="preserve"> 3</w:t>
      </w:r>
      <w:r w:rsidRPr="00A55FDA">
        <w:rPr>
          <w:rFonts w:ascii="GHEA Grapalat" w:eastAsiaTheme="minorEastAsia" w:hAnsi="GHEA Grapalat"/>
          <w:sz w:val="24"/>
          <w:szCs w:val="24"/>
          <w:lang w:val="hy-AM"/>
        </w:rPr>
        <w:t>61.9 մլրդ ՀՀ դրամ</w:t>
      </w:r>
      <w:r w:rsidR="00CB4EEC" w:rsidRPr="00A55FDA">
        <w:rPr>
          <w:rFonts w:ascii="GHEA Grapalat" w:eastAsiaTheme="minorEastAsia" w:hAnsi="GHEA Grapalat"/>
          <w:sz w:val="24"/>
          <w:szCs w:val="24"/>
          <w:lang w:val="hy-AM"/>
        </w:rPr>
        <w:t xml:space="preserve"> (99.8</w:t>
      </w:r>
      <w:r w:rsidRPr="00A55FDA">
        <w:rPr>
          <w:rFonts w:ascii="GHEA Grapalat" w:eastAsiaTheme="minorEastAsia" w:hAnsi="GHEA Grapalat"/>
          <w:sz w:val="24"/>
          <w:szCs w:val="24"/>
          <w:lang w:val="hy-AM"/>
        </w:rPr>
        <w:t xml:space="preserve"> մլրդ ՀՀ դրամով կամ</w:t>
      </w:r>
      <w:r w:rsidR="003940A9" w:rsidRPr="00A55FDA">
        <w:rPr>
          <w:rFonts w:ascii="GHEA Grapalat" w:eastAsiaTheme="minorEastAsia" w:hAnsi="GHEA Grapalat"/>
          <w:sz w:val="24"/>
          <w:szCs w:val="24"/>
          <w:lang w:val="hy-AM"/>
        </w:rPr>
        <w:t xml:space="preserve"> 38,1</w:t>
      </w:r>
      <w:r w:rsidRPr="00A55FDA">
        <w:rPr>
          <w:rFonts w:ascii="GHEA Grapalat" w:eastAsiaTheme="minorEastAsia" w:hAnsi="GHEA Grapalat"/>
          <w:sz w:val="24"/>
          <w:szCs w:val="24"/>
          <w:lang w:val="hy-AM"/>
        </w:rPr>
        <w:t xml:space="preserve">%-ով ավել, քան </w:t>
      </w:r>
      <w:r w:rsidR="003940A9" w:rsidRPr="00A55FDA">
        <w:rPr>
          <w:rFonts w:ascii="GHEA Grapalat" w:eastAsiaTheme="minorEastAsia" w:hAnsi="GHEA Grapalat"/>
          <w:sz w:val="24"/>
          <w:szCs w:val="24"/>
          <w:lang w:val="hy-AM"/>
        </w:rPr>
        <w:t>2022</w:t>
      </w:r>
      <w:r w:rsidRPr="00A55FDA">
        <w:rPr>
          <w:rFonts w:ascii="GHEA Grapalat" w:eastAsiaTheme="minorEastAsia" w:hAnsi="GHEA Grapalat"/>
          <w:sz w:val="24"/>
          <w:szCs w:val="24"/>
          <w:lang w:val="hy-AM"/>
        </w:rPr>
        <w:t xml:space="preserve"> թվականին) այն դեպքում, երբ հարկային եկամուտների և պետական տուրքերի առանց եկամտային հարկի վերադարձի աճը կազմել է</w:t>
      </w:r>
      <w:r w:rsidR="003940A9" w:rsidRPr="00A55FDA">
        <w:rPr>
          <w:rFonts w:ascii="GHEA Grapalat" w:eastAsiaTheme="minorEastAsia" w:hAnsi="GHEA Grapalat"/>
          <w:sz w:val="24"/>
          <w:szCs w:val="24"/>
          <w:lang w:val="hy-AM"/>
        </w:rPr>
        <w:t xml:space="preserve"> 296.0</w:t>
      </w:r>
      <w:r w:rsidRPr="00A55FDA">
        <w:rPr>
          <w:rFonts w:ascii="GHEA Grapalat" w:eastAsiaTheme="minorEastAsia" w:hAnsi="GHEA Grapalat"/>
          <w:sz w:val="24"/>
          <w:szCs w:val="24"/>
          <w:lang w:val="hy-AM"/>
        </w:rPr>
        <w:t xml:space="preserve"> մլրդ ՀՀ դրամ կամ </w:t>
      </w:r>
      <w:r w:rsidR="003940A9" w:rsidRPr="00A55FDA">
        <w:rPr>
          <w:rFonts w:ascii="GHEA Grapalat" w:eastAsiaTheme="minorEastAsia" w:hAnsi="GHEA Grapalat"/>
          <w:sz w:val="24"/>
          <w:szCs w:val="24"/>
          <w:lang w:val="hy-AM"/>
        </w:rPr>
        <w:t>15</w:t>
      </w:r>
      <w:r w:rsidRPr="00A55FDA">
        <w:rPr>
          <w:rFonts w:ascii="GHEA Grapalat" w:eastAsiaTheme="minorEastAsia" w:hAnsi="GHEA Grapalat"/>
          <w:sz w:val="24"/>
          <w:szCs w:val="24"/>
          <w:lang w:val="hy-AM"/>
        </w:rPr>
        <w:t>,4%։</w:t>
      </w:r>
    </w:p>
    <w:p w:rsidR="00B07294" w:rsidRDefault="00B50529" w:rsidP="00A40E43">
      <w:pPr>
        <w:spacing w:after="0" w:line="360" w:lineRule="auto"/>
        <w:ind w:firstLine="720"/>
        <w:contextualSpacing/>
        <w:jc w:val="both"/>
        <w:rPr>
          <w:rFonts w:ascii="GHEA Grapalat" w:eastAsiaTheme="minorEastAsia" w:hAnsi="GHEA Grapalat"/>
          <w:sz w:val="24"/>
          <w:szCs w:val="24"/>
          <w:lang w:val="hy-AM"/>
        </w:rPr>
        <w:sectPr w:rsidR="00B07294" w:rsidSect="00BB6D5A">
          <w:footerReference w:type="default" r:id="rId20"/>
          <w:pgSz w:w="11909" w:h="16834" w:code="9"/>
          <w:pgMar w:top="1440" w:right="907" w:bottom="1440" w:left="1440" w:header="288" w:footer="720" w:gutter="0"/>
          <w:pgNumType w:chapStyle="1"/>
          <w:cols w:space="720"/>
          <w:titlePg/>
          <w:docGrid w:linePitch="360"/>
        </w:sectPr>
      </w:pPr>
      <w:r w:rsidRPr="00B50529">
        <w:rPr>
          <w:rFonts w:ascii="GHEA Grapalat" w:eastAsiaTheme="minorEastAsia" w:hAnsi="GHEA Grapalat"/>
          <w:sz w:val="24"/>
          <w:szCs w:val="24"/>
          <w:lang w:val="hy-AM"/>
        </w:rPr>
        <w:lastRenderedPageBreak/>
        <w:t>Վերջին 5 տարիների մակրոտնտեսական ցուցանիշները ներկայացված են աղյուսակ 2-ում։</w:t>
      </w:r>
    </w:p>
    <w:p w:rsidR="00B07294" w:rsidRDefault="003D0B35" w:rsidP="002E1904">
      <w:pPr>
        <w:ind w:left="1080" w:firstLine="284"/>
        <w:rPr>
          <w:rFonts w:ascii="GHEA Grapalat" w:eastAsiaTheme="minorEastAsia" w:hAnsi="GHEA Grapalat"/>
          <w:b/>
          <w:sz w:val="24"/>
          <w:szCs w:val="24"/>
          <w:lang w:val="hy-AM"/>
        </w:rPr>
      </w:pPr>
      <w:r>
        <w:rPr>
          <w:rFonts w:ascii="GHEA Grapalat" w:eastAsiaTheme="minorEastAsia" w:hAnsi="GHEA Grapalat"/>
          <w:b/>
          <w:sz w:val="24"/>
          <w:szCs w:val="24"/>
          <w:lang w:val="hy-AM"/>
        </w:rPr>
        <w:lastRenderedPageBreak/>
        <w:t xml:space="preserve"> </w:t>
      </w:r>
      <w:r w:rsidR="00B07294" w:rsidRPr="00B07294">
        <w:rPr>
          <w:rFonts w:ascii="GHEA Grapalat" w:eastAsiaTheme="minorEastAsia" w:hAnsi="GHEA Grapalat"/>
          <w:b/>
          <w:sz w:val="24"/>
          <w:szCs w:val="24"/>
          <w:lang w:val="hy-AM"/>
        </w:rPr>
        <w:t>Աղյուսակ 2.</w:t>
      </w:r>
      <w:r w:rsidR="00B07294" w:rsidRPr="00B07294">
        <w:rPr>
          <w:rFonts w:ascii="GHEA Grapalat" w:eastAsiaTheme="minorEastAsia" w:hAnsi="GHEA Grapalat"/>
          <w:sz w:val="24"/>
          <w:szCs w:val="24"/>
          <w:lang w:val="hy-AM"/>
        </w:rPr>
        <w:t xml:space="preserve"> </w:t>
      </w:r>
      <w:r w:rsidR="00B07294" w:rsidRPr="00B07294">
        <w:rPr>
          <w:rFonts w:ascii="GHEA Grapalat" w:eastAsiaTheme="minorEastAsia" w:hAnsi="GHEA Grapalat"/>
          <w:b/>
          <w:sz w:val="24"/>
          <w:szCs w:val="24"/>
          <w:lang w:val="hy-AM"/>
        </w:rPr>
        <w:t>Վերջին 5 տարիների մակրոտնտեսական ցուցանիշները</w:t>
      </w:r>
    </w:p>
    <w:tbl>
      <w:tblPr>
        <w:tblStyle w:val="GridTable4-Accent1112"/>
        <w:tblW w:w="13405" w:type="dxa"/>
        <w:jc w:val="center"/>
        <w:tblLook w:val="04A0" w:firstRow="1" w:lastRow="0" w:firstColumn="1" w:lastColumn="0" w:noHBand="0" w:noVBand="1"/>
      </w:tblPr>
      <w:tblGrid>
        <w:gridCol w:w="2676"/>
        <w:gridCol w:w="883"/>
        <w:gridCol w:w="900"/>
        <w:gridCol w:w="1080"/>
        <w:gridCol w:w="900"/>
        <w:gridCol w:w="1080"/>
        <w:gridCol w:w="990"/>
        <w:gridCol w:w="1080"/>
        <w:gridCol w:w="990"/>
        <w:gridCol w:w="911"/>
        <w:gridCol w:w="950"/>
        <w:gridCol w:w="965"/>
      </w:tblGrid>
      <w:tr w:rsidR="00B97D33" w:rsidRPr="00C76E1D" w:rsidTr="007F4D8C">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676" w:type="dxa"/>
            <w:vMerge w:val="restart"/>
            <w:noWrap/>
            <w:vAlign w:val="center"/>
            <w:hideMark/>
          </w:tcPr>
          <w:p w:rsidR="00B97D33" w:rsidRPr="00B07294" w:rsidRDefault="00B97D33" w:rsidP="00B97D33">
            <w:pPr>
              <w:ind w:right="237"/>
              <w:jc w:val="center"/>
              <w:rPr>
                <w:rFonts w:ascii="GHEA Grapalat" w:eastAsia="Times New Roman" w:hAnsi="GHEA Grapalat" w:cs="Calibri"/>
                <w:color w:val="FFFFFF"/>
                <w:sz w:val="20"/>
                <w:szCs w:val="20"/>
                <w:lang w:val="hy-AM"/>
              </w:rPr>
            </w:pPr>
            <w:r w:rsidRPr="00B07294">
              <w:rPr>
                <w:rFonts w:ascii="GHEA Grapalat" w:eastAsia="Times New Roman" w:hAnsi="GHEA Grapalat" w:cs="Calibri"/>
                <w:color w:val="FFFFFF"/>
                <w:sz w:val="20"/>
                <w:szCs w:val="20"/>
                <w:lang w:val="hy-AM"/>
              </w:rPr>
              <w:t>ՑՈՒՑԱՆԻՇԸ</w:t>
            </w:r>
          </w:p>
        </w:tc>
        <w:tc>
          <w:tcPr>
            <w:tcW w:w="1783" w:type="dxa"/>
            <w:gridSpan w:val="2"/>
            <w:noWrap/>
            <w:vAlign w:val="center"/>
            <w:hideMark/>
          </w:tcPr>
          <w:p w:rsidR="00B97D33" w:rsidRPr="00B07294"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lang w:val="hy-AM"/>
              </w:rPr>
            </w:pPr>
            <w:r w:rsidRPr="00B07294">
              <w:rPr>
                <w:rFonts w:ascii="GHEA Grapalat" w:eastAsia="Times New Roman" w:hAnsi="GHEA Grapalat" w:cs="Calibri"/>
                <w:color w:val="FFFFFF"/>
                <w:sz w:val="20"/>
                <w:szCs w:val="20"/>
                <w:lang w:val="hy-AM"/>
              </w:rPr>
              <w:t>2019</w:t>
            </w:r>
          </w:p>
        </w:tc>
        <w:tc>
          <w:tcPr>
            <w:tcW w:w="1980" w:type="dxa"/>
            <w:gridSpan w:val="2"/>
            <w:noWrap/>
            <w:vAlign w:val="center"/>
            <w:hideMark/>
          </w:tcPr>
          <w:p w:rsidR="00B97D33" w:rsidRPr="00B07294"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lang w:val="hy-AM"/>
              </w:rPr>
            </w:pPr>
            <w:r w:rsidRPr="00B07294">
              <w:rPr>
                <w:rFonts w:ascii="GHEA Grapalat" w:eastAsia="Times New Roman" w:hAnsi="GHEA Grapalat" w:cs="Calibri"/>
                <w:color w:val="FFFFFF"/>
                <w:sz w:val="20"/>
                <w:szCs w:val="20"/>
                <w:lang w:val="hy-AM"/>
              </w:rPr>
              <w:t>2020</w:t>
            </w:r>
          </w:p>
        </w:tc>
        <w:tc>
          <w:tcPr>
            <w:tcW w:w="2070" w:type="dxa"/>
            <w:gridSpan w:val="2"/>
            <w:noWrap/>
            <w:vAlign w:val="center"/>
            <w:hideMark/>
          </w:tcPr>
          <w:p w:rsidR="00B97D33" w:rsidRPr="00B07294"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lang w:val="hy-AM"/>
              </w:rPr>
            </w:pPr>
            <w:r w:rsidRPr="00B07294">
              <w:rPr>
                <w:rFonts w:ascii="GHEA Grapalat" w:eastAsia="Times New Roman" w:hAnsi="GHEA Grapalat" w:cs="Calibri"/>
                <w:color w:val="FFFFFF"/>
                <w:sz w:val="20"/>
                <w:szCs w:val="20"/>
                <w:lang w:val="hy-AM"/>
              </w:rPr>
              <w:t>2021</w:t>
            </w:r>
          </w:p>
        </w:tc>
        <w:tc>
          <w:tcPr>
            <w:tcW w:w="2070" w:type="dxa"/>
            <w:gridSpan w:val="2"/>
            <w:noWrap/>
            <w:vAlign w:val="center"/>
            <w:hideMark/>
          </w:tcPr>
          <w:p w:rsidR="00B97D33" w:rsidRPr="00B07294"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sidRPr="00B07294">
              <w:rPr>
                <w:rFonts w:ascii="GHEA Grapalat" w:eastAsia="Times New Roman" w:hAnsi="GHEA Grapalat" w:cs="Calibri"/>
                <w:color w:val="FFFFFF"/>
                <w:sz w:val="20"/>
                <w:szCs w:val="20"/>
              </w:rPr>
              <w:t>2022</w:t>
            </w:r>
          </w:p>
        </w:tc>
        <w:tc>
          <w:tcPr>
            <w:tcW w:w="1852" w:type="dxa"/>
            <w:gridSpan w:val="2"/>
            <w:vAlign w:val="center"/>
          </w:tcPr>
          <w:p w:rsidR="00B97D33"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rPr>
              <w:t>2023</w:t>
            </w:r>
          </w:p>
        </w:tc>
        <w:tc>
          <w:tcPr>
            <w:tcW w:w="974" w:type="dxa"/>
            <w:vAlign w:val="center"/>
          </w:tcPr>
          <w:p w:rsidR="00B97D33" w:rsidRDefault="00B97D33" w:rsidP="00B97D33">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color w:val="FFFFFF"/>
                <w:sz w:val="20"/>
                <w:szCs w:val="20"/>
              </w:rPr>
            </w:pPr>
            <w:r>
              <w:rPr>
                <w:rFonts w:ascii="GHEA Grapalat" w:eastAsia="Times New Roman" w:hAnsi="GHEA Grapalat" w:cs="Calibri"/>
                <w:color w:val="FFFFFF"/>
                <w:sz w:val="20"/>
                <w:szCs w:val="20"/>
              </w:rPr>
              <w:t>2024</w:t>
            </w:r>
          </w:p>
        </w:tc>
      </w:tr>
      <w:tr w:rsidR="00B97D33" w:rsidRPr="00B07294" w:rsidTr="007F4D8C">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2676" w:type="dxa"/>
            <w:vMerge/>
            <w:hideMark/>
          </w:tcPr>
          <w:p w:rsidR="00B97D33" w:rsidRPr="00B07294" w:rsidRDefault="00B97D33" w:rsidP="00B97D33">
            <w:pPr>
              <w:rPr>
                <w:rFonts w:ascii="GHEA Grapalat" w:eastAsia="Times New Roman" w:hAnsi="GHEA Grapalat" w:cs="Calibri"/>
                <w:color w:val="FFFFFF"/>
                <w:sz w:val="20"/>
                <w:szCs w:val="20"/>
                <w:lang w:val="hy-AM"/>
              </w:rPr>
            </w:pPr>
          </w:p>
        </w:tc>
        <w:tc>
          <w:tcPr>
            <w:tcW w:w="883" w:type="dxa"/>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lang w:val="hy-AM"/>
              </w:rPr>
            </w:pPr>
            <w:r w:rsidRPr="00B07294">
              <w:rPr>
                <w:rFonts w:ascii="GHEA Grapalat" w:eastAsia="Times New Roman" w:hAnsi="GHEA Grapalat" w:cs="Calibri"/>
                <w:b/>
                <w:bCs/>
                <w:color w:val="000000"/>
                <w:sz w:val="20"/>
                <w:szCs w:val="20"/>
                <w:lang w:val="hy-AM"/>
              </w:rPr>
              <w:t>Կանխ. Բյուջե</w:t>
            </w:r>
          </w:p>
        </w:tc>
        <w:tc>
          <w:tcPr>
            <w:tcW w:w="900" w:type="dxa"/>
            <w:noWrap/>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lang w:val="hy-AM"/>
              </w:rPr>
            </w:pPr>
            <w:r w:rsidRPr="00B07294">
              <w:rPr>
                <w:rFonts w:ascii="GHEA Grapalat" w:eastAsia="Times New Roman" w:hAnsi="GHEA Grapalat" w:cs="Calibri"/>
                <w:b/>
                <w:bCs/>
                <w:color w:val="000000"/>
                <w:sz w:val="20"/>
                <w:szCs w:val="20"/>
                <w:lang w:val="hy-AM"/>
              </w:rPr>
              <w:t>Փաստ</w:t>
            </w:r>
          </w:p>
        </w:tc>
        <w:tc>
          <w:tcPr>
            <w:tcW w:w="1080" w:type="dxa"/>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lang w:val="hy-AM"/>
              </w:rPr>
            </w:pPr>
            <w:r w:rsidRPr="00B07294">
              <w:rPr>
                <w:rFonts w:ascii="GHEA Grapalat" w:eastAsia="Times New Roman" w:hAnsi="GHEA Grapalat" w:cs="Calibri"/>
                <w:b/>
                <w:bCs/>
                <w:color w:val="000000"/>
                <w:sz w:val="20"/>
                <w:szCs w:val="20"/>
                <w:lang w:val="hy-AM"/>
              </w:rPr>
              <w:t>Կանխ. Բյուջե</w:t>
            </w:r>
          </w:p>
        </w:tc>
        <w:tc>
          <w:tcPr>
            <w:tcW w:w="900" w:type="dxa"/>
            <w:noWrap/>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lang w:val="hy-AM"/>
              </w:rPr>
              <w:t>Փաստ</w:t>
            </w:r>
          </w:p>
        </w:tc>
        <w:tc>
          <w:tcPr>
            <w:tcW w:w="1080" w:type="dxa"/>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lang w:val="hy-AM"/>
              </w:rPr>
              <w:t>Կանխ. Բյուջե</w:t>
            </w:r>
          </w:p>
        </w:tc>
        <w:tc>
          <w:tcPr>
            <w:tcW w:w="990" w:type="dxa"/>
            <w:noWrap/>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Փաստ</w:t>
            </w:r>
          </w:p>
        </w:tc>
        <w:tc>
          <w:tcPr>
            <w:tcW w:w="1080" w:type="dxa"/>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Կանխ. բյուջե</w:t>
            </w:r>
          </w:p>
        </w:tc>
        <w:tc>
          <w:tcPr>
            <w:tcW w:w="990" w:type="dxa"/>
            <w:noWrap/>
            <w:vAlign w:val="center"/>
            <w:hideMark/>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Փաստ</w:t>
            </w:r>
          </w:p>
        </w:tc>
        <w:tc>
          <w:tcPr>
            <w:tcW w:w="908" w:type="dxa"/>
            <w:vAlign w:val="center"/>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Կանխ. բյուջե</w:t>
            </w:r>
          </w:p>
        </w:tc>
        <w:tc>
          <w:tcPr>
            <w:tcW w:w="944" w:type="dxa"/>
            <w:vAlign w:val="center"/>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Փաստ</w:t>
            </w:r>
          </w:p>
        </w:tc>
        <w:tc>
          <w:tcPr>
            <w:tcW w:w="974" w:type="dxa"/>
            <w:vAlign w:val="center"/>
          </w:tcPr>
          <w:p w:rsidR="00B97D33" w:rsidRPr="00B07294" w:rsidRDefault="00B97D33" w:rsidP="00B97D33">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color w:val="000000"/>
                <w:sz w:val="20"/>
                <w:szCs w:val="20"/>
              </w:rPr>
            </w:pPr>
            <w:r w:rsidRPr="00B07294">
              <w:rPr>
                <w:rFonts w:ascii="GHEA Grapalat" w:eastAsia="Times New Roman" w:hAnsi="GHEA Grapalat" w:cs="Calibri"/>
                <w:b/>
                <w:bCs/>
                <w:color w:val="000000"/>
                <w:sz w:val="20"/>
                <w:szCs w:val="20"/>
              </w:rPr>
              <w:t>Կանխ. բյուջե</w:t>
            </w:r>
          </w:p>
        </w:tc>
      </w:tr>
      <w:tr w:rsidR="00242B1D" w:rsidRPr="00B07294" w:rsidTr="007F4D8C">
        <w:trPr>
          <w:trHeight w:val="666"/>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lang w:val="hy-AM"/>
              </w:rPr>
              <w:t xml:space="preserve">Անվանական ՀՆԱ, մլրդ </w:t>
            </w:r>
            <w:r w:rsidRPr="00B07294">
              <w:rPr>
                <w:rFonts w:ascii="GHEA Grapalat" w:eastAsia="Times New Roman" w:hAnsi="GHEA Grapalat" w:cs="Calibri"/>
                <w:color w:val="000000"/>
                <w:sz w:val="20"/>
                <w:szCs w:val="20"/>
              </w:rPr>
              <w:t xml:space="preserve">ՀՀ </w:t>
            </w:r>
            <w:r w:rsidRPr="00B07294">
              <w:rPr>
                <w:rFonts w:ascii="GHEA Grapalat" w:eastAsia="Times New Roman" w:hAnsi="GHEA Grapalat" w:cs="Calibri"/>
                <w:color w:val="000000"/>
                <w:sz w:val="20"/>
                <w:szCs w:val="20"/>
                <w:lang w:val="hy-AM"/>
              </w:rPr>
              <w:t>դրամ</w:t>
            </w:r>
          </w:p>
        </w:tc>
        <w:tc>
          <w:tcPr>
            <w:tcW w:w="883"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6756.2</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65</w:t>
            </w:r>
            <w:r w:rsidRPr="00B07294">
              <w:rPr>
                <w:rFonts w:ascii="GHEA Grapalat" w:eastAsia="Times New Roman" w:hAnsi="GHEA Grapalat" w:cs="Calibri"/>
                <w:b/>
                <w:bCs/>
                <w:sz w:val="20"/>
                <w:szCs w:val="20"/>
              </w:rPr>
              <w:t>43.3</w:t>
            </w:r>
          </w:p>
        </w:tc>
        <w:tc>
          <w:tcPr>
            <w:tcW w:w="108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7095.1</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6181.9</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6395.3</w:t>
            </w:r>
          </w:p>
        </w:tc>
        <w:tc>
          <w:tcPr>
            <w:tcW w:w="990" w:type="dxa"/>
            <w:noWrap/>
            <w:vAlign w:val="center"/>
          </w:tcPr>
          <w:p w:rsidR="00242B1D" w:rsidRPr="00EF273A"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lang w:val="hy-AM"/>
              </w:rPr>
              <w:t>69</w:t>
            </w:r>
            <w:r>
              <w:rPr>
                <w:rFonts w:ascii="GHEA Grapalat" w:eastAsia="Times New Roman" w:hAnsi="GHEA Grapalat" w:cs="Calibri"/>
                <w:b/>
                <w:bCs/>
                <w:sz w:val="20"/>
                <w:szCs w:val="20"/>
              </w:rPr>
              <w:t>91</w:t>
            </w:r>
            <w:r w:rsidRPr="00B07294">
              <w:rPr>
                <w:rFonts w:ascii="GHEA Grapalat" w:eastAsia="Times New Roman" w:hAnsi="GHEA Grapalat" w:cs="Calibri"/>
                <w:b/>
                <w:bCs/>
                <w:sz w:val="20"/>
                <w:szCs w:val="20"/>
                <w:lang w:val="hy-AM"/>
              </w:rPr>
              <w:t>.</w:t>
            </w:r>
            <w:r>
              <w:rPr>
                <w:rFonts w:ascii="GHEA Grapalat" w:eastAsia="Times New Roman" w:hAnsi="GHEA Grapalat" w:cs="Calibri"/>
                <w:b/>
                <w:bCs/>
                <w:sz w:val="20"/>
                <w:szCs w:val="20"/>
              </w:rPr>
              <w:t>8</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7869.4</w:t>
            </w:r>
          </w:p>
        </w:tc>
        <w:tc>
          <w:tcPr>
            <w:tcW w:w="99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8</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501.4</w:t>
            </w:r>
          </w:p>
        </w:tc>
        <w:tc>
          <w:tcPr>
            <w:tcW w:w="908"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9</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317.9</w:t>
            </w:r>
          </w:p>
        </w:tc>
        <w:tc>
          <w:tcPr>
            <w:tcW w:w="944" w:type="dxa"/>
            <w:vAlign w:val="center"/>
          </w:tcPr>
          <w:p w:rsidR="00242B1D" w:rsidRPr="00EA0147"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9</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502.8</w:t>
            </w:r>
          </w:p>
        </w:tc>
        <w:tc>
          <w:tcPr>
            <w:tcW w:w="974"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10</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516.1</w:t>
            </w:r>
          </w:p>
        </w:tc>
      </w:tr>
      <w:tr w:rsidR="00242B1D" w:rsidRPr="00B07294" w:rsidTr="007F4D8C">
        <w:trPr>
          <w:cnfStyle w:val="000000100000" w:firstRow="0" w:lastRow="0" w:firstColumn="0" w:lastColumn="0" w:oddVBand="0" w:evenVBand="0" w:oddHBand="1" w:evenHBand="0" w:firstRowFirstColumn="0" w:firstRowLastColumn="0" w:lastRowFirstColumn="0" w:lastRowLastColumn="0"/>
          <w:trHeight w:val="589"/>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lang w:val="hy-AM"/>
              </w:rPr>
              <w:t>Անվանական ՀՆԱ-ի աճի տեմպը</w:t>
            </w:r>
          </w:p>
        </w:tc>
        <w:tc>
          <w:tcPr>
            <w:tcW w:w="883"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109.1</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108.</w:t>
            </w:r>
            <w:r w:rsidRPr="00B07294">
              <w:rPr>
                <w:rFonts w:ascii="GHEA Grapalat" w:eastAsia="Times New Roman" w:hAnsi="GHEA Grapalat" w:cs="Calibri"/>
                <w:b/>
                <w:bCs/>
                <w:sz w:val="20"/>
                <w:szCs w:val="20"/>
              </w:rPr>
              <w:t>7</w:t>
            </w:r>
          </w:p>
        </w:tc>
        <w:tc>
          <w:tcPr>
            <w:tcW w:w="108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108.0</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94.5</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105.3</w:t>
            </w:r>
          </w:p>
        </w:tc>
        <w:tc>
          <w:tcPr>
            <w:tcW w:w="990" w:type="dxa"/>
            <w:noWrap/>
            <w:vAlign w:val="center"/>
          </w:tcPr>
          <w:p w:rsidR="00242B1D" w:rsidRPr="00EF273A"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113.</w:t>
            </w:r>
            <w:r>
              <w:rPr>
                <w:rFonts w:ascii="GHEA Grapalat" w:eastAsia="Times New Roman" w:hAnsi="GHEA Grapalat" w:cs="Calibri"/>
                <w:b/>
                <w:bCs/>
                <w:sz w:val="20"/>
                <w:szCs w:val="20"/>
              </w:rPr>
              <w:t>1</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111.9</w:t>
            </w:r>
          </w:p>
        </w:tc>
        <w:tc>
          <w:tcPr>
            <w:tcW w:w="99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rPr>
              <w:t>21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6</w:t>
            </w:r>
          </w:p>
        </w:tc>
        <w:tc>
          <w:tcPr>
            <w:tcW w:w="908"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2</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4</w:t>
            </w:r>
          </w:p>
        </w:tc>
        <w:tc>
          <w:tcPr>
            <w:tcW w:w="944" w:type="dxa"/>
            <w:vAlign w:val="center"/>
          </w:tcPr>
          <w:p w:rsidR="00242B1D" w:rsidRPr="00EA0147"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8</w:t>
            </w:r>
          </w:p>
        </w:tc>
        <w:tc>
          <w:tcPr>
            <w:tcW w:w="974"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3</w:t>
            </w:r>
          </w:p>
        </w:tc>
      </w:tr>
      <w:tr w:rsidR="00242B1D" w:rsidRPr="00B07294" w:rsidTr="007F4D8C">
        <w:trPr>
          <w:trHeight w:val="678"/>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lang w:val="hy-AM"/>
              </w:rPr>
              <w:t>Իրական ՀՆԱ-ի աճի տեմպը</w:t>
            </w:r>
          </w:p>
        </w:tc>
        <w:tc>
          <w:tcPr>
            <w:tcW w:w="883"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104.9</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107.6</w:t>
            </w:r>
          </w:p>
        </w:tc>
        <w:tc>
          <w:tcPr>
            <w:tcW w:w="108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104.9</w:t>
            </w:r>
          </w:p>
        </w:tc>
        <w:tc>
          <w:tcPr>
            <w:tcW w:w="900" w:type="dxa"/>
            <w:noWrap/>
            <w:vAlign w:val="center"/>
            <w:hideMark/>
          </w:tcPr>
          <w:p w:rsidR="00242B1D" w:rsidRPr="00BA4970"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92.</w:t>
            </w:r>
            <w:r>
              <w:rPr>
                <w:rFonts w:ascii="GHEA Grapalat" w:eastAsia="Times New Roman" w:hAnsi="GHEA Grapalat" w:cs="Calibri"/>
                <w:b/>
                <w:bCs/>
                <w:sz w:val="20"/>
                <w:szCs w:val="20"/>
              </w:rPr>
              <w:t>8</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103.2</w:t>
            </w:r>
          </w:p>
        </w:tc>
        <w:tc>
          <w:tcPr>
            <w:tcW w:w="990" w:type="dxa"/>
            <w:noWrap/>
            <w:vAlign w:val="center"/>
          </w:tcPr>
          <w:p w:rsidR="00242B1D" w:rsidRPr="00EF273A"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105.</w:t>
            </w:r>
            <w:r>
              <w:rPr>
                <w:rFonts w:ascii="GHEA Grapalat" w:eastAsia="Times New Roman" w:hAnsi="GHEA Grapalat" w:cs="Calibri"/>
                <w:b/>
                <w:bCs/>
                <w:sz w:val="20"/>
                <w:szCs w:val="20"/>
              </w:rPr>
              <w:t>8</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107.0</w:t>
            </w:r>
          </w:p>
        </w:tc>
        <w:tc>
          <w:tcPr>
            <w:tcW w:w="99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112</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6</w:t>
            </w:r>
          </w:p>
        </w:tc>
        <w:tc>
          <w:tcPr>
            <w:tcW w:w="908"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107</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c>
          <w:tcPr>
            <w:tcW w:w="944" w:type="dxa"/>
            <w:vAlign w:val="center"/>
          </w:tcPr>
          <w:p w:rsidR="00242B1D" w:rsidRPr="00EA0147"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w:t>
            </w:r>
            <w:r>
              <w:rPr>
                <w:rFonts w:ascii="GHEA Grapalat" w:eastAsia="Times New Roman" w:hAnsi="GHEA Grapalat" w:cs="Calibri"/>
                <w:b/>
                <w:bCs/>
                <w:sz w:val="20"/>
                <w:szCs w:val="20"/>
                <w:lang w:val="hy-AM"/>
              </w:rPr>
              <w:t>0</w:t>
            </w:r>
            <w:r>
              <w:rPr>
                <w:rFonts w:ascii="GHEA Grapalat" w:eastAsia="Times New Roman" w:hAnsi="GHEA Grapalat" w:cs="Calibri"/>
                <w:b/>
                <w:bCs/>
                <w:sz w:val="20"/>
                <w:szCs w:val="20"/>
              </w:rPr>
              <w:t>8</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7</w:t>
            </w:r>
          </w:p>
        </w:tc>
        <w:tc>
          <w:tcPr>
            <w:tcW w:w="974"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107</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r>
      <w:tr w:rsidR="00242B1D" w:rsidRPr="00B07294" w:rsidTr="007F4D8C">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lang w:val="hy-AM"/>
              </w:rPr>
              <w:t>ՀՆԱ-ի ինդեքս-դեֆլյատոր</w:t>
            </w:r>
          </w:p>
        </w:tc>
        <w:tc>
          <w:tcPr>
            <w:tcW w:w="883"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104.0</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101.</w:t>
            </w:r>
            <w:r w:rsidRPr="00B07294">
              <w:rPr>
                <w:rFonts w:ascii="GHEA Grapalat" w:eastAsia="Times New Roman" w:hAnsi="GHEA Grapalat" w:cs="Calibri"/>
                <w:b/>
                <w:bCs/>
                <w:sz w:val="20"/>
                <w:szCs w:val="20"/>
              </w:rPr>
              <w:t>1</w:t>
            </w:r>
          </w:p>
        </w:tc>
        <w:tc>
          <w:tcPr>
            <w:tcW w:w="108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103.0</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101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8</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102.0</w:t>
            </w:r>
          </w:p>
        </w:tc>
        <w:tc>
          <w:tcPr>
            <w:tcW w:w="99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106.9</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104.6</w:t>
            </w:r>
          </w:p>
        </w:tc>
        <w:tc>
          <w:tcPr>
            <w:tcW w:w="99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w:t>
            </w:r>
            <w:r>
              <w:rPr>
                <w:rFonts w:ascii="GHEA Grapalat" w:eastAsia="Times New Roman" w:hAnsi="GHEA Grapalat" w:cs="Calibri"/>
                <w:b/>
                <w:bCs/>
                <w:sz w:val="20"/>
                <w:szCs w:val="20"/>
              </w:rPr>
              <w:t>8</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c>
          <w:tcPr>
            <w:tcW w:w="908"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w:t>
            </w:r>
            <w:r>
              <w:rPr>
                <w:rFonts w:ascii="GHEA Grapalat" w:eastAsia="Times New Roman" w:hAnsi="GHEA Grapalat" w:cs="Calibri"/>
                <w:b/>
                <w:bCs/>
                <w:sz w:val="20"/>
                <w:szCs w:val="20"/>
              </w:rPr>
              <w:t>5</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c>
          <w:tcPr>
            <w:tcW w:w="944" w:type="dxa"/>
            <w:vAlign w:val="center"/>
          </w:tcPr>
          <w:p w:rsidR="00242B1D" w:rsidRPr="00EA0147"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10</w:t>
            </w:r>
            <w:r>
              <w:rPr>
                <w:rFonts w:ascii="GHEA Grapalat" w:eastAsia="Times New Roman" w:hAnsi="GHEA Grapalat" w:cs="Calibri"/>
                <w:b/>
                <w:bCs/>
                <w:sz w:val="20"/>
                <w:szCs w:val="20"/>
              </w:rPr>
              <w:t>2</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8</w:t>
            </w:r>
          </w:p>
        </w:tc>
        <w:tc>
          <w:tcPr>
            <w:tcW w:w="974"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10</w:t>
            </w:r>
            <w:r>
              <w:rPr>
                <w:rFonts w:ascii="GHEA Grapalat" w:eastAsia="Times New Roman" w:hAnsi="GHEA Grapalat" w:cs="Calibri"/>
                <w:b/>
                <w:bCs/>
                <w:sz w:val="20"/>
                <w:szCs w:val="20"/>
              </w:rPr>
              <w:t>4</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r>
      <w:tr w:rsidR="00242B1D" w:rsidRPr="00B07294" w:rsidTr="007F4D8C">
        <w:trPr>
          <w:trHeight w:val="346"/>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rPr>
              <w:t>Հարկեր</w:t>
            </w:r>
          </w:p>
        </w:tc>
        <w:tc>
          <w:tcPr>
            <w:tcW w:w="883"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1401.9</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1464.3</w:t>
            </w:r>
          </w:p>
        </w:tc>
        <w:tc>
          <w:tcPr>
            <w:tcW w:w="108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1607.8</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1385.2</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1440.1</w:t>
            </w:r>
          </w:p>
        </w:tc>
        <w:tc>
          <w:tcPr>
            <w:tcW w:w="99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1586.9</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1843.9</w:t>
            </w:r>
          </w:p>
        </w:tc>
        <w:tc>
          <w:tcPr>
            <w:tcW w:w="99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1,926</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0</w:t>
            </w:r>
          </w:p>
        </w:tc>
        <w:tc>
          <w:tcPr>
            <w:tcW w:w="908"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2,203</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7</w:t>
            </w:r>
          </w:p>
        </w:tc>
        <w:tc>
          <w:tcPr>
            <w:tcW w:w="944" w:type="dxa"/>
            <w:vAlign w:val="center"/>
          </w:tcPr>
          <w:p w:rsidR="00242B1D" w:rsidRPr="00EA0147"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2</w:t>
            </w:r>
            <w:r>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22</w:t>
            </w:r>
            <w:r>
              <w:rPr>
                <w:rFonts w:ascii="GHEA Grapalat" w:eastAsia="Times New Roman" w:hAnsi="GHEA Grapalat" w:cs="Calibri"/>
                <w:b/>
                <w:bCs/>
                <w:sz w:val="20"/>
                <w:szCs w:val="20"/>
              </w:rPr>
              <w:t>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9</w:t>
            </w:r>
          </w:p>
        </w:tc>
        <w:tc>
          <w:tcPr>
            <w:tcW w:w="974"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2,541</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6</w:t>
            </w:r>
          </w:p>
        </w:tc>
      </w:tr>
      <w:tr w:rsidR="00242B1D" w:rsidRPr="00324916" w:rsidTr="007F4D8C">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00"/>
                <w:sz w:val="20"/>
                <w:szCs w:val="20"/>
              </w:rPr>
            </w:pPr>
            <w:r w:rsidRPr="00B07294">
              <w:rPr>
                <w:rFonts w:ascii="GHEA Grapalat" w:eastAsia="Times New Roman" w:hAnsi="GHEA Grapalat" w:cs="Calibri"/>
                <w:color w:val="000000"/>
                <w:sz w:val="20"/>
                <w:szCs w:val="20"/>
              </w:rPr>
              <w:t>Հարկեր/ՀՆԱ</w:t>
            </w:r>
          </w:p>
        </w:tc>
        <w:tc>
          <w:tcPr>
            <w:tcW w:w="883"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20.75</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22.38</w:t>
            </w:r>
          </w:p>
        </w:tc>
        <w:tc>
          <w:tcPr>
            <w:tcW w:w="108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22.66</w:t>
            </w:r>
          </w:p>
        </w:tc>
        <w:tc>
          <w:tcPr>
            <w:tcW w:w="900" w:type="dxa"/>
            <w:noWrap/>
            <w:vAlign w:val="center"/>
            <w:hideMark/>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22.41</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22.52</w:t>
            </w:r>
          </w:p>
        </w:tc>
        <w:tc>
          <w:tcPr>
            <w:tcW w:w="990" w:type="dxa"/>
            <w:noWrap/>
            <w:vAlign w:val="center"/>
          </w:tcPr>
          <w:p w:rsidR="00242B1D" w:rsidRPr="00EF273A"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22.7</w:t>
            </w:r>
            <w:r>
              <w:rPr>
                <w:rFonts w:ascii="GHEA Grapalat" w:eastAsia="Times New Roman" w:hAnsi="GHEA Grapalat" w:cs="Calibri"/>
                <w:b/>
                <w:bCs/>
                <w:sz w:val="20"/>
                <w:szCs w:val="20"/>
              </w:rPr>
              <w:t>0</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23.43</w:t>
            </w:r>
          </w:p>
        </w:tc>
        <w:tc>
          <w:tcPr>
            <w:tcW w:w="99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22.65</w:t>
            </w:r>
          </w:p>
        </w:tc>
        <w:tc>
          <w:tcPr>
            <w:tcW w:w="908"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23.65</w:t>
            </w:r>
          </w:p>
        </w:tc>
        <w:tc>
          <w:tcPr>
            <w:tcW w:w="944" w:type="dxa"/>
            <w:vAlign w:val="center"/>
          </w:tcPr>
          <w:p w:rsidR="00242B1D" w:rsidRPr="0047452B"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w:t>
            </w:r>
            <w:r>
              <w:rPr>
                <w:rFonts w:ascii="GHEA Grapalat" w:eastAsia="Times New Roman" w:hAnsi="GHEA Grapalat" w:cs="Calibri"/>
                <w:b/>
                <w:bCs/>
                <w:sz w:val="20"/>
                <w:szCs w:val="20"/>
                <w:lang w:val="hy-AM"/>
              </w:rPr>
              <w:t>3</w:t>
            </w:r>
            <w:r>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3</w:t>
            </w:r>
            <w:r>
              <w:rPr>
                <w:rFonts w:ascii="GHEA Grapalat" w:eastAsia="Times New Roman" w:hAnsi="GHEA Grapalat" w:cs="Calibri"/>
                <w:b/>
                <w:bCs/>
                <w:sz w:val="20"/>
                <w:szCs w:val="20"/>
              </w:rPr>
              <w:t>8</w:t>
            </w:r>
          </w:p>
        </w:tc>
        <w:tc>
          <w:tcPr>
            <w:tcW w:w="974"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24.17</w:t>
            </w:r>
          </w:p>
        </w:tc>
      </w:tr>
      <w:tr w:rsidR="00242B1D" w:rsidRPr="00B07294" w:rsidTr="007F4D8C">
        <w:trPr>
          <w:trHeight w:val="787"/>
          <w:jc w:val="center"/>
        </w:trPr>
        <w:tc>
          <w:tcPr>
            <w:cnfStyle w:val="001000000000" w:firstRow="0" w:lastRow="0" w:firstColumn="1" w:lastColumn="0" w:oddVBand="0" w:evenVBand="0" w:oddHBand="0" w:evenHBand="0" w:firstRowFirstColumn="0" w:firstRowLastColumn="0" w:lastRowFirstColumn="0" w:lastRowLastColumn="0"/>
            <w:tcW w:w="2676" w:type="dxa"/>
            <w:hideMark/>
          </w:tcPr>
          <w:p w:rsidR="00242B1D" w:rsidRPr="00B07294" w:rsidRDefault="00242B1D" w:rsidP="00242B1D">
            <w:pPr>
              <w:jc w:val="center"/>
              <w:rPr>
                <w:rFonts w:ascii="GHEA Grapalat" w:eastAsia="Times New Roman" w:hAnsi="GHEA Grapalat" w:cs="Calibri"/>
                <w:color w:val="0000FF"/>
                <w:sz w:val="20"/>
                <w:szCs w:val="20"/>
                <w:u w:val="single"/>
              </w:rPr>
            </w:pPr>
            <w:r w:rsidRPr="00B07294">
              <w:rPr>
                <w:rFonts w:ascii="GHEA Grapalat" w:eastAsia="Times New Roman" w:hAnsi="GHEA Grapalat" w:cs="Sylfaen"/>
                <w:sz w:val="20"/>
                <w:szCs w:val="20"/>
                <w:u w:val="single"/>
              </w:rPr>
              <w:footnoteReference w:customMarkFollows="1" w:id="5"/>
              <w:t>Հարկերի</w:t>
            </w:r>
            <w:r w:rsidRPr="00B07294">
              <w:rPr>
                <w:rFonts w:ascii="GHEA Grapalat" w:eastAsia="Times New Roman" w:hAnsi="GHEA Grapalat" w:cs="Calibri"/>
                <w:sz w:val="20"/>
                <w:szCs w:val="20"/>
                <w:u w:val="single"/>
              </w:rPr>
              <w:t xml:space="preserve"> </w:t>
            </w:r>
            <w:r w:rsidRPr="00B07294">
              <w:rPr>
                <w:rFonts w:ascii="GHEA Grapalat" w:eastAsia="Times New Roman" w:hAnsi="GHEA Grapalat" w:cs="Sylfaen"/>
                <w:sz w:val="20"/>
                <w:szCs w:val="20"/>
                <w:u w:val="single"/>
              </w:rPr>
              <w:t>սահունության</w:t>
            </w:r>
            <w:r w:rsidRPr="00B07294">
              <w:rPr>
                <w:rFonts w:ascii="GHEA Grapalat" w:eastAsia="Times New Roman" w:hAnsi="GHEA Grapalat" w:cs="Calibri"/>
                <w:sz w:val="20"/>
                <w:szCs w:val="20"/>
                <w:u w:val="single"/>
              </w:rPr>
              <w:t xml:space="preserve"> </w:t>
            </w:r>
            <w:r w:rsidRPr="00B07294">
              <w:rPr>
                <w:rFonts w:ascii="GHEA Grapalat" w:eastAsia="Times New Roman" w:hAnsi="GHEA Grapalat" w:cs="Sylfaen"/>
                <w:sz w:val="20"/>
                <w:szCs w:val="20"/>
                <w:u w:val="single"/>
              </w:rPr>
              <w:t>գործակից</w:t>
            </w:r>
            <w:r w:rsidRPr="00B07294">
              <w:rPr>
                <w:rFonts w:ascii="GHEA Grapalat" w:eastAsia="Times New Roman" w:hAnsi="GHEA Grapalat" w:cs="Sylfaen"/>
                <w:sz w:val="20"/>
                <w:szCs w:val="20"/>
                <w:u w:val="single"/>
                <w:vertAlign w:val="superscript"/>
              </w:rPr>
              <w:footnoteReference w:id="6"/>
            </w:r>
          </w:p>
        </w:tc>
        <w:tc>
          <w:tcPr>
            <w:tcW w:w="883"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1.87</w:t>
            </w:r>
          </w:p>
        </w:tc>
        <w:tc>
          <w:tcPr>
            <w:tcW w:w="108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00" w:type="dxa"/>
            <w:noWrap/>
            <w:vAlign w:val="center"/>
            <w:hideMark/>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rPr>
              <w:t>0.98</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90" w:type="dxa"/>
            <w:noWrap/>
            <w:vAlign w:val="center"/>
          </w:tcPr>
          <w:p w:rsidR="00242B1D" w:rsidRPr="00EF273A"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1.1</w:t>
            </w:r>
            <w:r>
              <w:rPr>
                <w:rFonts w:ascii="GHEA Grapalat" w:eastAsia="Times New Roman" w:hAnsi="GHEA Grapalat" w:cs="Calibri"/>
                <w:b/>
                <w:bCs/>
                <w:sz w:val="20"/>
                <w:szCs w:val="20"/>
              </w:rPr>
              <w:t>1</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9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0.99</w:t>
            </w:r>
          </w:p>
        </w:tc>
        <w:tc>
          <w:tcPr>
            <w:tcW w:w="908"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w:t>
            </w:r>
          </w:p>
        </w:tc>
        <w:tc>
          <w:tcPr>
            <w:tcW w:w="944"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.30</w:t>
            </w:r>
          </w:p>
        </w:tc>
        <w:tc>
          <w:tcPr>
            <w:tcW w:w="974"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w:t>
            </w:r>
          </w:p>
        </w:tc>
      </w:tr>
      <w:tr w:rsidR="00242B1D" w:rsidRPr="00B07294" w:rsidTr="007F4D8C">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2676" w:type="dxa"/>
          </w:tcPr>
          <w:p w:rsidR="00242B1D" w:rsidRPr="004B0444" w:rsidRDefault="00242B1D" w:rsidP="00242B1D">
            <w:pPr>
              <w:jc w:val="center"/>
              <w:rPr>
                <w:rFonts w:ascii="GHEA Grapalat" w:eastAsia="Times New Roman" w:hAnsi="GHEA Grapalat" w:cs="Calibri"/>
                <w:color w:val="000000"/>
                <w:sz w:val="20"/>
                <w:szCs w:val="20"/>
                <w:lang w:val="hy-AM"/>
              </w:rPr>
            </w:pPr>
            <w:r w:rsidRPr="00B07294">
              <w:rPr>
                <w:rFonts w:ascii="GHEA Grapalat" w:eastAsia="Times New Roman" w:hAnsi="GHEA Grapalat" w:cs="Calibri"/>
                <w:color w:val="000000"/>
                <w:sz w:val="20"/>
                <w:szCs w:val="20"/>
              </w:rPr>
              <w:t>Հարկեր</w:t>
            </w:r>
            <w:r>
              <w:rPr>
                <w:rFonts w:ascii="GHEA Grapalat" w:eastAsia="Times New Roman" w:hAnsi="GHEA Grapalat" w:cs="Calibri"/>
                <w:color w:val="000000"/>
                <w:sz w:val="20"/>
                <w:szCs w:val="20"/>
                <w:lang w:val="hy-AM"/>
              </w:rPr>
              <w:t xml:space="preserve"> </w:t>
            </w:r>
            <w:r w:rsidRPr="004B0444">
              <w:rPr>
                <w:rFonts w:ascii="GHEA Grapalat" w:eastAsia="Times New Roman" w:hAnsi="GHEA Grapalat" w:cs="Calibri"/>
                <w:color w:val="000000"/>
                <w:sz w:val="20"/>
                <w:szCs w:val="20"/>
                <w:lang w:val="hy-AM"/>
              </w:rPr>
              <w:t>(ներառյալ եկամտային հարկի վերադարձը)</w:t>
            </w:r>
          </w:p>
        </w:tc>
        <w:tc>
          <w:tcPr>
            <w:tcW w:w="883"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14</w:t>
            </w:r>
            <w:r>
              <w:rPr>
                <w:rFonts w:ascii="GHEA Grapalat" w:eastAsia="Times New Roman" w:hAnsi="GHEA Grapalat" w:cs="Calibri"/>
                <w:b/>
                <w:bCs/>
                <w:sz w:val="20"/>
                <w:szCs w:val="20"/>
                <w:lang w:val="hy-AM"/>
              </w:rPr>
              <w:t>72</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2</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lang w:val="hy-AM"/>
              </w:rPr>
              <w:t>398</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5</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9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1</w:t>
            </w:r>
            <w:r>
              <w:rPr>
                <w:rFonts w:ascii="GHEA Grapalat" w:eastAsia="Times New Roman" w:hAnsi="GHEA Grapalat" w:cs="Calibri"/>
                <w:b/>
                <w:bCs/>
                <w:sz w:val="20"/>
                <w:szCs w:val="20"/>
                <w:lang w:val="hy-AM"/>
              </w:rPr>
              <w:t>609</w:t>
            </w:r>
            <w:r w:rsidRPr="00B07294">
              <w:rPr>
                <w:rFonts w:ascii="GHEA Grapalat" w:eastAsia="Times New Roman" w:hAnsi="GHEA Grapalat" w:cs="Calibri"/>
                <w:b/>
                <w:bCs/>
                <w:sz w:val="20"/>
                <w:szCs w:val="20"/>
                <w:lang w:val="hy-AM"/>
              </w:rPr>
              <w:t>.</w:t>
            </w:r>
            <w:r>
              <w:rPr>
                <w:rFonts w:ascii="GHEA Grapalat" w:eastAsia="Times New Roman" w:hAnsi="GHEA Grapalat" w:cs="Calibri"/>
                <w:b/>
                <w:bCs/>
                <w:sz w:val="20"/>
                <w:szCs w:val="20"/>
                <w:lang w:val="hy-AM"/>
              </w:rPr>
              <w:t>6</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90" w:type="dxa"/>
            <w:noWrap/>
            <w:vAlign w:val="center"/>
          </w:tcPr>
          <w:p w:rsidR="00242B1D" w:rsidRPr="00B524AF"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1,9</w:t>
            </w:r>
            <w:r>
              <w:rPr>
                <w:rFonts w:ascii="GHEA Grapalat" w:eastAsia="Times New Roman" w:hAnsi="GHEA Grapalat" w:cs="Calibri"/>
                <w:b/>
                <w:bCs/>
                <w:sz w:val="20"/>
                <w:szCs w:val="20"/>
                <w:lang w:val="hy-AM"/>
              </w:rPr>
              <w:t>62</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5</w:t>
            </w:r>
          </w:p>
        </w:tc>
        <w:tc>
          <w:tcPr>
            <w:tcW w:w="908"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44" w:type="dxa"/>
            <w:vAlign w:val="center"/>
          </w:tcPr>
          <w:p w:rsidR="00242B1D" w:rsidRPr="00EA0147"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2</w:t>
            </w:r>
            <w:r>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27</w:t>
            </w:r>
            <w:r>
              <w:rPr>
                <w:rFonts w:ascii="GHEA Grapalat" w:eastAsia="Times New Roman" w:hAnsi="GHEA Grapalat" w:cs="Calibri"/>
                <w:b/>
                <w:bCs/>
                <w:sz w:val="20"/>
                <w:szCs w:val="20"/>
              </w:rPr>
              <w:t>3</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9</w:t>
            </w:r>
          </w:p>
        </w:tc>
        <w:tc>
          <w:tcPr>
            <w:tcW w:w="974" w:type="dxa"/>
            <w:vAlign w:val="center"/>
          </w:tcPr>
          <w:p w:rsidR="00242B1D" w:rsidRPr="00EA0147"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2</w:t>
            </w:r>
            <w:r>
              <w:rPr>
                <w:rFonts w:ascii="GHEA Grapalat" w:eastAsia="Times New Roman" w:hAnsi="GHEA Grapalat" w:cs="Calibri"/>
                <w:b/>
                <w:bCs/>
                <w:sz w:val="20"/>
                <w:szCs w:val="20"/>
              </w:rPr>
              <w:t>,613</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6</w:t>
            </w:r>
          </w:p>
        </w:tc>
      </w:tr>
      <w:tr w:rsidR="00242B1D" w:rsidRPr="00B07294" w:rsidTr="007F4D8C">
        <w:trPr>
          <w:trHeight w:val="787"/>
          <w:jc w:val="center"/>
        </w:trPr>
        <w:tc>
          <w:tcPr>
            <w:cnfStyle w:val="001000000000" w:firstRow="0" w:lastRow="0" w:firstColumn="1" w:lastColumn="0" w:oddVBand="0" w:evenVBand="0" w:oddHBand="0" w:evenHBand="0" w:firstRowFirstColumn="0" w:firstRowLastColumn="0" w:lastRowFirstColumn="0" w:lastRowLastColumn="0"/>
            <w:tcW w:w="2676" w:type="dxa"/>
          </w:tcPr>
          <w:p w:rsidR="00242B1D" w:rsidRPr="004B0444" w:rsidRDefault="00242B1D" w:rsidP="00242B1D">
            <w:pPr>
              <w:jc w:val="center"/>
              <w:rPr>
                <w:rFonts w:ascii="GHEA Grapalat" w:eastAsia="Times New Roman" w:hAnsi="GHEA Grapalat" w:cs="Calibri"/>
                <w:color w:val="000000"/>
                <w:sz w:val="20"/>
                <w:szCs w:val="20"/>
                <w:lang w:val="hy-AM"/>
              </w:rPr>
            </w:pPr>
            <w:r w:rsidRPr="00B07294">
              <w:rPr>
                <w:rFonts w:ascii="GHEA Grapalat" w:eastAsia="Times New Roman" w:hAnsi="GHEA Grapalat" w:cs="Calibri"/>
                <w:color w:val="000000"/>
                <w:sz w:val="20"/>
                <w:szCs w:val="20"/>
              </w:rPr>
              <w:t>Հարկեր/ՀՆԱ</w:t>
            </w:r>
            <w:r>
              <w:rPr>
                <w:rFonts w:ascii="GHEA Grapalat" w:eastAsia="Times New Roman" w:hAnsi="GHEA Grapalat" w:cs="Calibri"/>
                <w:color w:val="000000"/>
                <w:sz w:val="20"/>
                <w:szCs w:val="20"/>
                <w:lang w:val="hy-AM"/>
              </w:rPr>
              <w:t xml:space="preserve"> </w:t>
            </w:r>
            <w:r w:rsidRPr="004B0444">
              <w:rPr>
                <w:rFonts w:ascii="GHEA Grapalat" w:eastAsia="Times New Roman" w:hAnsi="GHEA Grapalat" w:cs="Calibri"/>
                <w:color w:val="000000"/>
                <w:sz w:val="20"/>
                <w:szCs w:val="20"/>
                <w:lang w:val="hy-AM"/>
              </w:rPr>
              <w:t>(ներառյալ եկամտային հարկի վերադարձը)</w:t>
            </w:r>
          </w:p>
        </w:tc>
        <w:tc>
          <w:tcPr>
            <w:tcW w:w="883"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22.</w:t>
            </w:r>
            <w:r>
              <w:rPr>
                <w:rFonts w:ascii="GHEA Grapalat" w:eastAsia="Times New Roman" w:hAnsi="GHEA Grapalat" w:cs="Calibri"/>
                <w:b/>
                <w:bCs/>
                <w:sz w:val="20"/>
                <w:szCs w:val="20"/>
                <w:lang w:val="hy-AM"/>
              </w:rPr>
              <w:t>50</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22.</w:t>
            </w:r>
            <w:r>
              <w:rPr>
                <w:rFonts w:ascii="GHEA Grapalat" w:eastAsia="Times New Roman" w:hAnsi="GHEA Grapalat" w:cs="Calibri"/>
                <w:b/>
                <w:bCs/>
                <w:sz w:val="20"/>
                <w:szCs w:val="20"/>
                <w:lang w:val="hy-AM"/>
              </w:rPr>
              <w:t>62</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90" w:type="dxa"/>
            <w:noWrap/>
            <w:vAlign w:val="center"/>
          </w:tcPr>
          <w:p w:rsidR="00242B1D" w:rsidRPr="00EF273A"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2</w:t>
            </w:r>
            <w:r>
              <w:rPr>
                <w:rFonts w:ascii="GHEA Grapalat" w:eastAsia="Times New Roman" w:hAnsi="GHEA Grapalat" w:cs="Calibri"/>
                <w:b/>
                <w:bCs/>
                <w:sz w:val="20"/>
                <w:szCs w:val="20"/>
                <w:lang w:val="hy-AM"/>
              </w:rPr>
              <w:t>3</w:t>
            </w:r>
            <w:r w:rsidRPr="00B07294">
              <w:rPr>
                <w:rFonts w:ascii="GHEA Grapalat" w:eastAsia="Times New Roman" w:hAnsi="GHEA Grapalat" w:cs="Calibri"/>
                <w:b/>
                <w:bCs/>
                <w:sz w:val="20"/>
                <w:szCs w:val="20"/>
                <w:lang w:val="hy-AM"/>
              </w:rPr>
              <w:t>.</w:t>
            </w:r>
            <w:r>
              <w:rPr>
                <w:rFonts w:ascii="GHEA Grapalat" w:eastAsia="Times New Roman" w:hAnsi="GHEA Grapalat" w:cs="Calibri"/>
                <w:b/>
                <w:bCs/>
                <w:sz w:val="20"/>
                <w:szCs w:val="20"/>
                <w:lang w:val="hy-AM"/>
              </w:rPr>
              <w:t>02</w:t>
            </w:r>
          </w:p>
        </w:tc>
        <w:tc>
          <w:tcPr>
            <w:tcW w:w="1080" w:type="dxa"/>
            <w:noWrap/>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90" w:type="dxa"/>
            <w:noWrap/>
            <w:vAlign w:val="center"/>
          </w:tcPr>
          <w:p w:rsidR="00242B1D" w:rsidRPr="004B044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2</w:t>
            </w:r>
            <w:r>
              <w:rPr>
                <w:rFonts w:ascii="GHEA Grapalat" w:eastAsia="Times New Roman" w:hAnsi="GHEA Grapalat" w:cs="Calibri"/>
                <w:b/>
                <w:bCs/>
                <w:sz w:val="20"/>
                <w:szCs w:val="20"/>
                <w:lang w:val="hy-AM"/>
              </w:rPr>
              <w:t>3</w:t>
            </w:r>
            <w:r>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08</w:t>
            </w:r>
          </w:p>
        </w:tc>
        <w:tc>
          <w:tcPr>
            <w:tcW w:w="908" w:type="dxa"/>
            <w:vAlign w:val="center"/>
          </w:tcPr>
          <w:p w:rsidR="00242B1D" w:rsidRPr="00B0729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44" w:type="dxa"/>
            <w:vAlign w:val="center"/>
          </w:tcPr>
          <w:p w:rsidR="00242B1D" w:rsidRPr="004B044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2</w:t>
            </w:r>
            <w:r>
              <w:rPr>
                <w:rFonts w:ascii="GHEA Grapalat" w:eastAsia="Times New Roman" w:hAnsi="GHEA Grapalat" w:cs="Calibri"/>
                <w:b/>
                <w:bCs/>
                <w:sz w:val="20"/>
                <w:szCs w:val="20"/>
                <w:lang w:val="hy-AM"/>
              </w:rPr>
              <w:t>3</w:t>
            </w:r>
            <w:r>
              <w:rPr>
                <w:rFonts w:ascii="GHEA Grapalat" w:eastAsia="Times New Roman" w:hAnsi="GHEA Grapalat" w:cs="Calibri"/>
                <w:b/>
                <w:bCs/>
                <w:sz w:val="20"/>
                <w:szCs w:val="20"/>
              </w:rPr>
              <w:t>.93</w:t>
            </w:r>
          </w:p>
        </w:tc>
        <w:tc>
          <w:tcPr>
            <w:tcW w:w="974" w:type="dxa"/>
            <w:vAlign w:val="center"/>
          </w:tcPr>
          <w:p w:rsidR="00242B1D" w:rsidRPr="004B0444" w:rsidRDefault="00242B1D" w:rsidP="00242B1D">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24.85</w:t>
            </w:r>
          </w:p>
        </w:tc>
      </w:tr>
      <w:tr w:rsidR="00242B1D" w:rsidRPr="00B07294" w:rsidTr="007F4D8C">
        <w:trPr>
          <w:cnfStyle w:val="000000100000" w:firstRow="0" w:lastRow="0" w:firstColumn="0" w:lastColumn="0" w:oddVBand="0" w:evenVBand="0" w:oddHBand="1" w:evenHBand="0" w:firstRowFirstColumn="0" w:firstRowLastColumn="0" w:lastRowFirstColumn="0" w:lastRowLastColumn="0"/>
          <w:trHeight w:val="787"/>
          <w:jc w:val="center"/>
        </w:trPr>
        <w:tc>
          <w:tcPr>
            <w:cnfStyle w:val="001000000000" w:firstRow="0" w:lastRow="0" w:firstColumn="1" w:lastColumn="0" w:oddVBand="0" w:evenVBand="0" w:oddHBand="0" w:evenHBand="0" w:firstRowFirstColumn="0" w:firstRowLastColumn="0" w:lastRowFirstColumn="0" w:lastRowLastColumn="0"/>
            <w:tcW w:w="2676" w:type="dxa"/>
          </w:tcPr>
          <w:p w:rsidR="00242B1D" w:rsidRPr="004B0444" w:rsidRDefault="00242B1D" w:rsidP="00242B1D">
            <w:pPr>
              <w:jc w:val="center"/>
              <w:rPr>
                <w:rFonts w:ascii="GHEA Grapalat" w:eastAsia="Times New Roman" w:hAnsi="GHEA Grapalat" w:cs="Calibri"/>
                <w:color w:val="0000FF"/>
                <w:sz w:val="20"/>
                <w:szCs w:val="20"/>
                <w:u w:val="single"/>
                <w:lang w:val="hy-AM"/>
              </w:rPr>
            </w:pPr>
            <w:r w:rsidRPr="00B07294">
              <w:rPr>
                <w:rFonts w:ascii="GHEA Grapalat" w:eastAsia="Times New Roman" w:hAnsi="GHEA Grapalat" w:cs="Sylfaen"/>
                <w:sz w:val="20"/>
                <w:szCs w:val="20"/>
                <w:u w:val="single"/>
              </w:rPr>
              <w:footnoteReference w:customMarkFollows="1" w:id="7"/>
              <w:t>Հարկերի</w:t>
            </w:r>
            <w:r w:rsidRPr="00B07294">
              <w:rPr>
                <w:rFonts w:ascii="GHEA Grapalat" w:eastAsia="Times New Roman" w:hAnsi="GHEA Grapalat" w:cs="Calibri"/>
                <w:sz w:val="20"/>
                <w:szCs w:val="20"/>
                <w:u w:val="single"/>
              </w:rPr>
              <w:t xml:space="preserve"> </w:t>
            </w:r>
            <w:r w:rsidRPr="00B07294">
              <w:rPr>
                <w:rFonts w:ascii="GHEA Grapalat" w:eastAsia="Times New Roman" w:hAnsi="GHEA Grapalat" w:cs="Sylfaen"/>
                <w:sz w:val="20"/>
                <w:szCs w:val="20"/>
                <w:u w:val="single"/>
              </w:rPr>
              <w:t>սահունության</w:t>
            </w:r>
            <w:r w:rsidRPr="00B07294">
              <w:rPr>
                <w:rFonts w:ascii="GHEA Grapalat" w:eastAsia="Times New Roman" w:hAnsi="GHEA Grapalat" w:cs="Calibri"/>
                <w:sz w:val="20"/>
                <w:szCs w:val="20"/>
                <w:u w:val="single"/>
              </w:rPr>
              <w:t xml:space="preserve"> </w:t>
            </w:r>
            <w:r w:rsidRPr="00B07294">
              <w:rPr>
                <w:rFonts w:ascii="GHEA Grapalat" w:eastAsia="Times New Roman" w:hAnsi="GHEA Grapalat" w:cs="Sylfaen"/>
                <w:sz w:val="20"/>
                <w:szCs w:val="20"/>
                <w:u w:val="single"/>
              </w:rPr>
              <w:t>գործակից</w:t>
            </w:r>
            <w:r>
              <w:rPr>
                <w:rFonts w:ascii="GHEA Grapalat" w:eastAsia="Times New Roman" w:hAnsi="GHEA Grapalat" w:cs="Sylfaen"/>
                <w:sz w:val="20"/>
                <w:szCs w:val="20"/>
                <w:u w:val="single"/>
                <w:lang w:val="hy-AM"/>
              </w:rPr>
              <w:t xml:space="preserve"> </w:t>
            </w:r>
            <w:r w:rsidRPr="004B0444">
              <w:rPr>
                <w:rFonts w:ascii="GHEA Grapalat" w:eastAsia="Times New Roman" w:hAnsi="GHEA Grapalat" w:cs="Sylfaen"/>
                <w:sz w:val="20"/>
                <w:szCs w:val="20"/>
                <w:u w:val="single"/>
                <w:lang w:val="hy-AM"/>
              </w:rPr>
              <w:t>(ներառյալ եկամտային հարկի վերադարձը)</w:t>
            </w:r>
          </w:p>
        </w:tc>
        <w:tc>
          <w:tcPr>
            <w:tcW w:w="883"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rPr>
              <w:t>1.</w:t>
            </w:r>
            <w:r>
              <w:rPr>
                <w:rFonts w:ascii="GHEA Grapalat" w:eastAsia="Times New Roman" w:hAnsi="GHEA Grapalat" w:cs="Calibri"/>
                <w:b/>
                <w:bCs/>
                <w:sz w:val="20"/>
                <w:szCs w:val="20"/>
              </w:rPr>
              <w:t>90</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00" w:type="dxa"/>
            <w:noWrap/>
            <w:vAlign w:val="center"/>
          </w:tcPr>
          <w:p w:rsidR="00242B1D" w:rsidRPr="004B044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0</w:t>
            </w:r>
            <w:r w:rsidRPr="00B07294">
              <w:rPr>
                <w:rFonts w:ascii="GHEA Grapalat" w:eastAsia="Times New Roman" w:hAnsi="GHEA Grapalat" w:cs="Calibri"/>
                <w:b/>
                <w:bCs/>
                <w:sz w:val="20"/>
                <w:szCs w:val="20"/>
              </w:rPr>
              <w:t>.</w:t>
            </w:r>
            <w:r>
              <w:rPr>
                <w:rFonts w:ascii="GHEA Grapalat" w:eastAsia="Times New Roman" w:hAnsi="GHEA Grapalat" w:cs="Calibri"/>
                <w:b/>
                <w:bCs/>
                <w:sz w:val="20"/>
                <w:szCs w:val="20"/>
              </w:rPr>
              <w:t>91</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90" w:type="dxa"/>
            <w:noWrap/>
            <w:vAlign w:val="center"/>
          </w:tcPr>
          <w:p w:rsidR="00242B1D" w:rsidRPr="0047452B"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15</w:t>
            </w:r>
          </w:p>
        </w:tc>
        <w:tc>
          <w:tcPr>
            <w:tcW w:w="1080" w:type="dxa"/>
            <w:noWrap/>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sidRPr="00B07294">
              <w:rPr>
                <w:rFonts w:ascii="GHEA Grapalat" w:eastAsia="Times New Roman" w:hAnsi="GHEA Grapalat" w:cs="Calibri"/>
                <w:b/>
                <w:bCs/>
                <w:sz w:val="20"/>
                <w:szCs w:val="20"/>
                <w:lang w:val="hy-AM"/>
              </w:rPr>
              <w:t>-</w:t>
            </w:r>
          </w:p>
        </w:tc>
        <w:tc>
          <w:tcPr>
            <w:tcW w:w="990" w:type="dxa"/>
            <w:noWrap/>
            <w:vAlign w:val="center"/>
          </w:tcPr>
          <w:p w:rsidR="00242B1D" w:rsidRPr="004B044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.02</w:t>
            </w:r>
          </w:p>
        </w:tc>
        <w:tc>
          <w:tcPr>
            <w:tcW w:w="908"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w:t>
            </w:r>
          </w:p>
        </w:tc>
        <w:tc>
          <w:tcPr>
            <w:tcW w:w="944" w:type="dxa"/>
            <w:vAlign w:val="center"/>
          </w:tcPr>
          <w:p w:rsidR="00242B1D" w:rsidRPr="0047452B"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lang w:val="hy-AM"/>
              </w:rPr>
              <w:t>1</w:t>
            </w:r>
            <w:r>
              <w:rPr>
                <w:rFonts w:ascii="GHEA Grapalat" w:eastAsia="Times New Roman" w:hAnsi="GHEA Grapalat" w:cs="Calibri"/>
                <w:b/>
                <w:bCs/>
                <w:sz w:val="20"/>
                <w:szCs w:val="20"/>
              </w:rPr>
              <w:t>.</w:t>
            </w:r>
            <w:r>
              <w:rPr>
                <w:rFonts w:ascii="GHEA Grapalat" w:eastAsia="Times New Roman" w:hAnsi="GHEA Grapalat" w:cs="Calibri"/>
                <w:b/>
                <w:bCs/>
                <w:sz w:val="20"/>
                <w:szCs w:val="20"/>
                <w:lang w:val="hy-AM"/>
              </w:rPr>
              <w:t>3</w:t>
            </w:r>
            <w:r>
              <w:rPr>
                <w:rFonts w:ascii="GHEA Grapalat" w:eastAsia="Times New Roman" w:hAnsi="GHEA Grapalat" w:cs="Calibri"/>
                <w:b/>
                <w:bCs/>
                <w:sz w:val="20"/>
                <w:szCs w:val="20"/>
              </w:rPr>
              <w:t>5</w:t>
            </w:r>
          </w:p>
        </w:tc>
        <w:tc>
          <w:tcPr>
            <w:tcW w:w="974" w:type="dxa"/>
            <w:vAlign w:val="center"/>
          </w:tcPr>
          <w:p w:rsidR="00242B1D" w:rsidRPr="00B07294" w:rsidRDefault="00242B1D" w:rsidP="00242B1D">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w:t>
            </w:r>
          </w:p>
        </w:tc>
      </w:tr>
    </w:tbl>
    <w:p w:rsidR="005D7DD6" w:rsidRPr="00B07294" w:rsidRDefault="00EE5856" w:rsidP="00D324A0">
      <w:pPr>
        <w:pStyle w:val="NoSpacing"/>
        <w:rPr>
          <w:lang w:val="ru-RU"/>
        </w:rPr>
        <w:sectPr w:rsidR="005D7DD6" w:rsidRPr="00B07294" w:rsidSect="003D0B35">
          <w:headerReference w:type="default" r:id="rId21"/>
          <w:footerReference w:type="even" r:id="rId22"/>
          <w:footerReference w:type="default" r:id="rId23"/>
          <w:headerReference w:type="first" r:id="rId24"/>
          <w:pgSz w:w="16834" w:h="11909" w:orient="landscape" w:code="9"/>
          <w:pgMar w:top="1138" w:right="850" w:bottom="850" w:left="850" w:header="288" w:footer="720" w:gutter="0"/>
          <w:cols w:space="720"/>
          <w:titlePg/>
          <w:docGrid w:linePitch="360"/>
        </w:sectPr>
      </w:pPr>
      <w:r>
        <w:rPr>
          <w:noProof/>
          <w:lang w:val="hy-AM" w:eastAsia="hy-AM"/>
        </w:rPr>
        <mc:AlternateContent>
          <mc:Choice Requires="wps">
            <w:drawing>
              <wp:anchor distT="0" distB="0" distL="114300" distR="114300" simplePos="0" relativeHeight="251705344" behindDoc="0" locked="0" layoutInCell="1" allowOverlap="1" wp14:anchorId="24878A34" wp14:editId="7ECDAC0D">
                <wp:simplePos x="0" y="0"/>
                <wp:positionH relativeFrom="column">
                  <wp:posOffset>9451975</wp:posOffset>
                </wp:positionH>
                <wp:positionV relativeFrom="paragraph">
                  <wp:posOffset>965835</wp:posOffset>
                </wp:positionV>
                <wp:extent cx="247650" cy="209550"/>
                <wp:effectExtent l="0" t="0" r="0" b="0"/>
                <wp:wrapNone/>
                <wp:docPr id="6" name="Rectangle 6"/>
                <wp:cNvGraphicFramePr/>
                <a:graphic xmlns:a="http://schemas.openxmlformats.org/drawingml/2006/main">
                  <a:graphicData uri="http://schemas.microsoft.com/office/word/2010/wordprocessingShape">
                    <wps:wsp>
                      <wps:cNvSpPr/>
                      <wps:spPr>
                        <a:xfrm>
                          <a:off x="0" y="0"/>
                          <a:ext cx="247650" cy="209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28610DA" id="Rectangle 6" o:spid="_x0000_s1026" style="position:absolute;margin-left:744.25pt;margin-top:76.05pt;width:19.5pt;height:1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" fillcolor="white [3201]" stroked="f" strokeweight="1pt"/>
            </w:pict>
          </mc:Fallback>
        </mc:AlternateContent>
      </w:r>
    </w:p>
    <w:p w:rsidR="00592031" w:rsidRDefault="009768BB" w:rsidP="005D6EB8">
      <w:pPr>
        <w:pStyle w:val="Heading1"/>
        <w:numPr>
          <w:ilvl w:val="0"/>
          <w:numId w:val="19"/>
        </w:numPr>
        <w:spacing w:after="240"/>
        <w:jc w:val="center"/>
        <w:rPr>
          <w:rFonts w:ascii="GHEA Grapalat" w:hAnsi="GHEA Grapalat"/>
          <w:b/>
          <w:color w:val="1F4E79" w:themeColor="accent1" w:themeShade="80"/>
          <w:sz w:val="28"/>
          <w:lang w:val="hy-AM"/>
        </w:rPr>
      </w:pPr>
      <w:r>
        <w:rPr>
          <w:rFonts w:ascii="GHEA Grapalat" w:hAnsi="GHEA Grapalat"/>
          <w:b/>
          <w:color w:val="1F4E79" w:themeColor="accent1" w:themeShade="80"/>
          <w:sz w:val="28"/>
          <w:lang w:val="hy-AM"/>
        </w:rPr>
        <w:lastRenderedPageBreak/>
        <w:t xml:space="preserve"> </w:t>
      </w:r>
      <w:bookmarkStart w:id="2" w:name="_Toc159857739"/>
      <w:r w:rsidRPr="009768BB">
        <w:rPr>
          <w:rFonts w:ascii="GHEA Grapalat" w:hAnsi="GHEA Grapalat"/>
          <w:b/>
          <w:color w:val="1F4E79" w:themeColor="accent1" w:themeShade="80"/>
          <w:sz w:val="28"/>
          <w:lang w:val="hy-AM"/>
        </w:rPr>
        <w:t>Հարկային</w:t>
      </w:r>
      <w:r w:rsidRPr="00DE08E8">
        <w:rPr>
          <w:rFonts w:ascii="GHEA Grapalat" w:hAnsi="GHEA Grapalat"/>
          <w:b/>
          <w:color w:val="1F4E79" w:themeColor="accent1" w:themeShade="80"/>
          <w:sz w:val="28"/>
          <w:lang w:val="hy-AM"/>
        </w:rPr>
        <w:t xml:space="preserve"> վարչարարության </w:t>
      </w:r>
      <w:r w:rsidRPr="009768BB">
        <w:rPr>
          <w:rFonts w:ascii="GHEA Grapalat" w:hAnsi="GHEA Grapalat"/>
          <w:b/>
          <w:color w:val="1F4E79" w:themeColor="accent1" w:themeShade="80"/>
          <w:sz w:val="28"/>
          <w:lang w:val="hy-AM"/>
        </w:rPr>
        <w:t>բարեփոխումների ռազմավարական ուղղություններ</w:t>
      </w:r>
      <w:bookmarkEnd w:id="2"/>
    </w:p>
    <w:p w:rsidR="009768BB" w:rsidRPr="009768BB" w:rsidRDefault="009768BB" w:rsidP="009768BB">
      <w:pPr>
        <w:pStyle w:val="ListParagraph"/>
        <w:tabs>
          <w:tab w:val="left" w:pos="360"/>
          <w:tab w:val="left" w:pos="3600"/>
        </w:tabs>
        <w:spacing w:after="120" w:line="240" w:lineRule="auto"/>
        <w:ind w:left="0"/>
        <w:rPr>
          <w:rFonts w:ascii="GHEA Grapalat" w:hAnsi="GHEA Grapalat"/>
          <w:b/>
          <w:color w:val="1F4E79" w:themeColor="accent1" w:themeShade="80"/>
          <w:sz w:val="8"/>
          <w:lang w:val="hy-AM"/>
        </w:rPr>
      </w:pPr>
    </w:p>
    <w:p w:rsidR="00342F71" w:rsidRPr="00342F71" w:rsidRDefault="009768BB" w:rsidP="00342F71">
      <w:pPr>
        <w:pStyle w:val="ListParagraph"/>
        <w:numPr>
          <w:ilvl w:val="0"/>
          <w:numId w:val="2"/>
        </w:numPr>
        <w:spacing w:after="0" w:line="360" w:lineRule="auto"/>
        <w:ind w:left="0" w:firstLine="720"/>
        <w:jc w:val="both"/>
        <w:rPr>
          <w:rFonts w:ascii="GHEA Grapalat" w:eastAsiaTheme="minorEastAsia" w:hAnsi="GHEA Grapalat"/>
          <w:sz w:val="24"/>
          <w:lang w:val="hy-AM"/>
        </w:rPr>
      </w:pPr>
      <w:r w:rsidRPr="00342F71">
        <w:rPr>
          <w:rFonts w:ascii="GHEA Grapalat" w:hAnsi="GHEA Grapalat"/>
          <w:sz w:val="24"/>
          <w:lang w:val="hy-AM"/>
        </w:rPr>
        <w:t>Տեղեկատվական և հաղորդակցության տեխնոլոգիաների, ինչպես նաև՝ սոցիալ-տնտեսական ոլորտի զարգացումները, դրան զուգահեռ՝ նաև բիզնես հանրության ակնկալիքները պահանջում են շարունակաբար կատարելագործել վարչարարությունը, բարելավել և ընդլայնել հարկ վճարողներին մատուցվող ծառայությունները: Բացի նշվածից, հարկային համակարգի կայունության ու կանխատեսելիության ապահովումը, վարչարարության պարզեցումն ու կատարելագործումը կարևոր գործոններ են ձեռնարկատիրական գործունեության խթանման, կամավոր կարգապահության մակարդակի բարելավման, իսկ արդյունքում՝ նաև պետական բյուջեի կայուն եկամուտների ապահովման տեսանկյունից: Նշված խնդիրների լուծման նպատակով սահմանվում են հարկային վարչարարության բարեփոխումների հետևյալ առաքելությունը, տեսլականը, նպատակները և այդ նպատակների իրագործմանն ուղղված միջոցառումները.</w:t>
      </w:r>
    </w:p>
    <w:p w:rsidR="00193F62" w:rsidRPr="00342F71" w:rsidRDefault="00D75BA7" w:rsidP="00A165EB">
      <w:pPr>
        <w:pStyle w:val="ListParagraph"/>
        <w:numPr>
          <w:ilvl w:val="0"/>
          <w:numId w:val="3"/>
        </w:numPr>
        <w:tabs>
          <w:tab w:val="left" w:pos="900"/>
          <w:tab w:val="left" w:pos="990"/>
        </w:tabs>
        <w:spacing w:before="120" w:after="0" w:line="360" w:lineRule="auto"/>
        <w:ind w:left="0" w:firstLine="720"/>
        <w:jc w:val="both"/>
        <w:rPr>
          <w:rFonts w:ascii="GHEA Grapalat" w:eastAsiaTheme="minorEastAsia" w:hAnsi="GHEA Grapalat"/>
          <w:sz w:val="24"/>
          <w:lang w:val="hy-AM"/>
        </w:rPr>
      </w:pPr>
      <w:r w:rsidRPr="00342F71">
        <w:rPr>
          <w:rFonts w:ascii="GHEA Grapalat" w:hAnsi="GHEA Grapalat"/>
          <w:b/>
          <w:i/>
          <w:sz w:val="24"/>
          <w:lang w:val="hy-AM"/>
        </w:rPr>
        <w:t xml:space="preserve">Ռազմավարությամբ սահմանված </w:t>
      </w:r>
      <w:r w:rsidR="00DB76AE" w:rsidRPr="00342F71">
        <w:rPr>
          <w:rFonts w:ascii="GHEA Grapalat" w:hAnsi="GHEA Grapalat"/>
          <w:b/>
          <w:i/>
          <w:sz w:val="24"/>
          <w:lang w:val="hy-AM"/>
        </w:rPr>
        <w:t>առաքելությունն է</w:t>
      </w:r>
      <w:r w:rsidRPr="00342F71">
        <w:rPr>
          <w:rFonts w:ascii="GHEA Grapalat" w:hAnsi="GHEA Grapalat"/>
          <w:b/>
          <w:i/>
          <w:sz w:val="24"/>
          <w:lang w:val="hy-AM"/>
        </w:rPr>
        <w:t>՝</w:t>
      </w:r>
      <w:r w:rsidR="00082D23" w:rsidRPr="00342F71">
        <w:rPr>
          <w:rFonts w:ascii="GHEA Grapalat" w:hAnsi="GHEA Grapalat"/>
          <w:b/>
          <w:i/>
          <w:sz w:val="24"/>
          <w:lang w:val="hy-AM"/>
        </w:rPr>
        <w:t xml:space="preserve"> </w:t>
      </w:r>
      <w:r w:rsidR="00686D40" w:rsidRPr="00342F71">
        <w:rPr>
          <w:rFonts w:ascii="GHEA Grapalat" w:hAnsi="GHEA Grapalat"/>
          <w:sz w:val="24"/>
          <w:lang w:val="hy-AM"/>
        </w:rPr>
        <w:t>հարկային մարմինը՝ միջազգայնորեն մրցունակ կառույց, վստահելի գործընկեր օրինապահ հարկ վճարողների համար ու արդյունավետ՝ հանրության բարեկեցության ապահովման գործընթացում ներդրման տեսանկյունից</w:t>
      </w:r>
      <w:r w:rsidRPr="00342F71">
        <w:rPr>
          <w:rFonts w:ascii="GHEA Grapalat" w:hAnsi="GHEA Grapalat"/>
          <w:sz w:val="24"/>
          <w:lang w:val="hy-AM"/>
        </w:rPr>
        <w:t xml:space="preserve">, </w:t>
      </w:r>
    </w:p>
    <w:p w:rsidR="00193F62" w:rsidRPr="00193F62" w:rsidRDefault="00A604BE" w:rsidP="008D780B">
      <w:pPr>
        <w:numPr>
          <w:ilvl w:val="0"/>
          <w:numId w:val="3"/>
        </w:numPr>
        <w:tabs>
          <w:tab w:val="left" w:pos="900"/>
          <w:tab w:val="left" w:pos="990"/>
        </w:tabs>
        <w:spacing w:line="360" w:lineRule="auto"/>
        <w:ind w:left="0" w:firstLine="720"/>
        <w:contextualSpacing/>
        <w:jc w:val="both"/>
        <w:rPr>
          <w:rFonts w:ascii="GHEA Grapalat" w:eastAsiaTheme="minorEastAsia" w:hAnsi="GHEA Grapalat"/>
          <w:sz w:val="24"/>
          <w:lang w:val="hy-AM"/>
        </w:rPr>
      </w:pPr>
      <w:r w:rsidRPr="00A604BE">
        <w:rPr>
          <w:rFonts w:ascii="GHEA Grapalat" w:hAnsi="GHEA Grapalat"/>
          <w:b/>
          <w:i/>
          <w:sz w:val="24"/>
          <w:lang w:val="hy-AM"/>
        </w:rPr>
        <w:t xml:space="preserve">Հարկային </w:t>
      </w:r>
      <w:r w:rsidR="00DA3CCD">
        <w:rPr>
          <w:rFonts w:ascii="GHEA Grapalat" w:hAnsi="GHEA Grapalat"/>
          <w:b/>
          <w:i/>
          <w:sz w:val="24"/>
          <w:lang w:val="hy-AM"/>
        </w:rPr>
        <w:t xml:space="preserve">ծառայության </w:t>
      </w:r>
      <w:r w:rsidR="00193F62" w:rsidRPr="00193F62">
        <w:rPr>
          <w:rFonts w:ascii="GHEA Grapalat" w:eastAsiaTheme="minorEastAsia" w:hAnsi="GHEA Grapalat"/>
          <w:b/>
          <w:i/>
          <w:sz w:val="24"/>
          <w:lang w:val="hy-AM"/>
        </w:rPr>
        <w:t>տեսլականն է</w:t>
      </w:r>
      <w:r w:rsidR="00193F62" w:rsidRPr="00193F62">
        <w:rPr>
          <w:rFonts w:ascii="GHEA Grapalat" w:eastAsiaTheme="minorEastAsia" w:hAnsi="GHEA Grapalat"/>
          <w:sz w:val="24"/>
          <w:lang w:val="hy-AM"/>
        </w:rPr>
        <w:t xml:space="preserve"> </w:t>
      </w:r>
      <w:r w:rsidR="00B43B06">
        <w:rPr>
          <w:rFonts w:ascii="GHEA Grapalat" w:eastAsiaTheme="minorEastAsia" w:hAnsi="GHEA Grapalat"/>
          <w:sz w:val="24"/>
          <w:lang w:val="hy-AM"/>
        </w:rPr>
        <w:t xml:space="preserve">հարկային կամավոր կարգապահության ամրապնդումը՝ </w:t>
      </w:r>
      <w:r w:rsidR="00B43B06" w:rsidRPr="00B43B06">
        <w:rPr>
          <w:rFonts w:ascii="GHEA Grapalat" w:eastAsiaTheme="minorEastAsia" w:hAnsi="GHEA Grapalat"/>
          <w:sz w:val="24"/>
          <w:lang w:val="hy-AM"/>
        </w:rPr>
        <w:t>բարձրորակ ծառայությունների մատուցմամբ, ռիսկերի կառավարման արդյունավետ համակարգի</w:t>
      </w:r>
      <w:r w:rsidR="00B43B06">
        <w:rPr>
          <w:rFonts w:ascii="GHEA Grapalat" w:eastAsiaTheme="minorEastAsia" w:hAnsi="GHEA Grapalat"/>
          <w:sz w:val="24"/>
          <w:lang w:val="hy-AM"/>
        </w:rPr>
        <w:t xml:space="preserve"> ու մոտիվացված, արդյունավետ և պրոֆեսիոնալ անձնակազմի միջոցով</w:t>
      </w:r>
      <w:r>
        <w:rPr>
          <w:rFonts w:ascii="GHEA Grapalat" w:eastAsiaTheme="minorEastAsia" w:hAnsi="GHEA Grapalat"/>
          <w:sz w:val="24"/>
          <w:lang w:val="hy-AM"/>
        </w:rPr>
        <w:t>,</w:t>
      </w:r>
    </w:p>
    <w:p w:rsidR="00A604BE" w:rsidRPr="00A604BE" w:rsidRDefault="00A604BE" w:rsidP="008D780B">
      <w:pPr>
        <w:numPr>
          <w:ilvl w:val="0"/>
          <w:numId w:val="3"/>
        </w:numPr>
        <w:tabs>
          <w:tab w:val="left" w:pos="900"/>
          <w:tab w:val="left" w:pos="990"/>
        </w:tabs>
        <w:spacing w:line="360" w:lineRule="auto"/>
        <w:ind w:left="0" w:firstLine="720"/>
        <w:contextualSpacing/>
        <w:jc w:val="both"/>
        <w:rPr>
          <w:rFonts w:ascii="GHEA Grapalat" w:eastAsiaTheme="minorEastAsia" w:hAnsi="GHEA Grapalat"/>
          <w:b/>
          <w:i/>
          <w:sz w:val="24"/>
          <w:u w:val="single"/>
          <w:lang w:val="hy-AM"/>
        </w:rPr>
      </w:pPr>
      <w:r w:rsidRPr="00A604BE">
        <w:rPr>
          <w:rFonts w:ascii="GHEA Grapalat" w:eastAsiaTheme="minorEastAsia" w:hAnsi="GHEA Grapalat"/>
          <w:b/>
          <w:i/>
          <w:sz w:val="24"/>
          <w:lang w:val="hy-AM"/>
        </w:rPr>
        <w:t xml:space="preserve">Հարկային </w:t>
      </w:r>
      <w:r w:rsidR="00DA3CCD">
        <w:rPr>
          <w:rFonts w:ascii="GHEA Grapalat" w:eastAsiaTheme="minorEastAsia" w:hAnsi="GHEA Grapalat"/>
          <w:b/>
          <w:i/>
          <w:sz w:val="24"/>
          <w:lang w:val="hy-AM"/>
        </w:rPr>
        <w:t>ծառայության</w:t>
      </w:r>
      <w:r w:rsidR="00193F62" w:rsidRPr="00193F62">
        <w:rPr>
          <w:rFonts w:ascii="GHEA Grapalat" w:eastAsiaTheme="minorEastAsia" w:hAnsi="GHEA Grapalat"/>
          <w:b/>
          <w:i/>
          <w:sz w:val="24"/>
          <w:lang w:val="hy-AM"/>
        </w:rPr>
        <w:t xml:space="preserve"> </w:t>
      </w:r>
      <w:r w:rsidR="005C6801">
        <w:rPr>
          <w:rFonts w:ascii="GHEA Grapalat" w:eastAsiaTheme="minorEastAsia" w:hAnsi="GHEA Grapalat"/>
          <w:b/>
          <w:i/>
          <w:sz w:val="24"/>
          <w:lang w:val="hy-AM"/>
        </w:rPr>
        <w:t xml:space="preserve">հիմնական </w:t>
      </w:r>
      <w:r w:rsidR="00193F62" w:rsidRPr="00193F62">
        <w:rPr>
          <w:rFonts w:ascii="GHEA Grapalat" w:eastAsiaTheme="minorEastAsia" w:hAnsi="GHEA Grapalat"/>
          <w:b/>
          <w:i/>
          <w:sz w:val="24"/>
          <w:lang w:val="hy-AM"/>
        </w:rPr>
        <w:t>արժեքներն են՝</w:t>
      </w:r>
    </w:p>
    <w:p w:rsidR="00E00498" w:rsidRPr="00E00498" w:rsidRDefault="00193F62" w:rsidP="0002581D">
      <w:pPr>
        <w:tabs>
          <w:tab w:val="left" w:pos="900"/>
          <w:tab w:val="left" w:pos="990"/>
        </w:tabs>
        <w:spacing w:line="360" w:lineRule="auto"/>
        <w:ind w:firstLine="720"/>
        <w:contextualSpacing/>
        <w:jc w:val="both"/>
        <w:rPr>
          <w:rFonts w:ascii="GHEA Grapalat" w:eastAsiaTheme="minorEastAsia" w:hAnsi="GHEA Grapalat"/>
          <w:b/>
          <w:i/>
          <w:sz w:val="24"/>
          <w:u w:val="single"/>
          <w:lang w:val="hy-AM"/>
        </w:rPr>
      </w:pPr>
      <w:r w:rsidRPr="00E00498">
        <w:rPr>
          <w:rFonts w:ascii="GHEA Grapalat" w:eastAsiaTheme="minorEastAsia" w:hAnsi="GHEA Grapalat"/>
          <w:b/>
          <w:i/>
          <w:sz w:val="24"/>
          <w:u w:val="single"/>
          <w:lang w:val="hy-AM"/>
        </w:rPr>
        <w:t>օրինականություն</w:t>
      </w:r>
      <w:r w:rsidR="00E00498" w:rsidRPr="00E00498">
        <w:rPr>
          <w:rFonts w:ascii="GHEA Grapalat" w:eastAsiaTheme="minorEastAsia" w:hAnsi="GHEA Grapalat"/>
          <w:b/>
          <w:i/>
          <w:sz w:val="24"/>
          <w:u w:val="single"/>
          <w:lang w:val="hy-AM"/>
        </w:rPr>
        <w:t xml:space="preserve"> և հավասարություն</w:t>
      </w:r>
      <w:r w:rsidR="00E00498" w:rsidRPr="00E00498">
        <w:rPr>
          <w:rFonts w:ascii="GHEA Grapalat" w:eastAsiaTheme="minorEastAsia" w:hAnsi="GHEA Grapalat"/>
          <w:sz w:val="24"/>
          <w:lang w:val="hy-AM"/>
        </w:rPr>
        <w:t xml:space="preserve">` </w:t>
      </w:r>
      <w:r w:rsidR="00E00498">
        <w:rPr>
          <w:rFonts w:ascii="GHEA Grapalat" w:eastAsiaTheme="minorEastAsia" w:hAnsi="GHEA Grapalat"/>
          <w:sz w:val="24"/>
          <w:lang w:val="hy-AM"/>
        </w:rPr>
        <w:t xml:space="preserve">հարկային </w:t>
      </w:r>
      <w:r w:rsidR="00E00498" w:rsidRPr="00E00498">
        <w:rPr>
          <w:rFonts w:ascii="GHEA Grapalat" w:eastAsiaTheme="minorEastAsia" w:hAnsi="GHEA Grapalat"/>
          <w:sz w:val="24"/>
          <w:lang w:val="hy-AM"/>
        </w:rPr>
        <w:t xml:space="preserve">մարմինն իր գործառույթների իրականացման ժամանակ առաջնորդվելու է բացառապես օրենսդրության </w:t>
      </w:r>
      <w:r w:rsidR="00E00498" w:rsidRPr="00E00498">
        <w:rPr>
          <w:rFonts w:ascii="GHEA Grapalat" w:eastAsiaTheme="minorEastAsia" w:hAnsi="GHEA Grapalat"/>
          <w:sz w:val="24"/>
          <w:lang w:val="hy-AM"/>
        </w:rPr>
        <w:lastRenderedPageBreak/>
        <w:t>պահանջներով՝ ապահովելով հարկային պարտավորությունների ամբողջ ծավալով և ժամանակին կատարումը,</w:t>
      </w:r>
    </w:p>
    <w:p w:rsidR="00E00498" w:rsidRPr="00E00498" w:rsidRDefault="00193F62" w:rsidP="0002581D">
      <w:pPr>
        <w:tabs>
          <w:tab w:val="left" w:pos="900"/>
          <w:tab w:val="left" w:pos="990"/>
        </w:tabs>
        <w:spacing w:line="360" w:lineRule="auto"/>
        <w:ind w:firstLine="720"/>
        <w:contextualSpacing/>
        <w:jc w:val="both"/>
        <w:rPr>
          <w:rFonts w:ascii="GHEA Grapalat" w:eastAsiaTheme="minorEastAsia" w:hAnsi="GHEA Grapalat"/>
          <w:sz w:val="24"/>
          <w:lang w:val="hy-AM"/>
        </w:rPr>
      </w:pPr>
      <w:r w:rsidRPr="00E00498">
        <w:rPr>
          <w:rFonts w:ascii="GHEA Grapalat" w:eastAsiaTheme="minorEastAsia" w:hAnsi="GHEA Grapalat"/>
          <w:b/>
          <w:i/>
          <w:sz w:val="24"/>
          <w:u w:val="single"/>
          <w:lang w:val="hy-AM"/>
        </w:rPr>
        <w:t xml:space="preserve">թափանցիկություն </w:t>
      </w:r>
      <w:r w:rsidR="00E00498" w:rsidRPr="00E00498">
        <w:rPr>
          <w:rFonts w:ascii="GHEA Grapalat" w:eastAsiaTheme="minorEastAsia" w:hAnsi="GHEA Grapalat"/>
          <w:b/>
          <w:i/>
          <w:sz w:val="24"/>
          <w:u w:val="single"/>
          <w:lang w:val="hy-AM"/>
        </w:rPr>
        <w:t>և վստահություն</w:t>
      </w:r>
      <w:r w:rsidR="00E00498">
        <w:rPr>
          <w:rFonts w:ascii="GHEA Grapalat" w:eastAsiaTheme="minorEastAsia" w:hAnsi="GHEA Grapalat"/>
          <w:sz w:val="24"/>
          <w:lang w:val="hy-AM"/>
        </w:rPr>
        <w:t xml:space="preserve">՝ </w:t>
      </w:r>
      <w:r w:rsidR="00E00498" w:rsidRPr="00E00498">
        <w:rPr>
          <w:rFonts w:ascii="GHEA Grapalat" w:eastAsiaTheme="minorEastAsia" w:hAnsi="GHEA Grapalat"/>
          <w:sz w:val="24"/>
          <w:lang w:val="hy-AM"/>
        </w:rPr>
        <w:t>հարկային մարմնի գործունեությունը լինելու է օրենսդրությամբ սահմանված շրջանակներում</w:t>
      </w:r>
      <w:r w:rsidR="00F26BFA">
        <w:rPr>
          <w:rFonts w:ascii="GHEA Grapalat" w:eastAsiaTheme="minorEastAsia" w:hAnsi="GHEA Grapalat"/>
          <w:sz w:val="24"/>
          <w:lang w:val="hy-AM"/>
        </w:rPr>
        <w:t>՝</w:t>
      </w:r>
      <w:r w:rsidR="00E00498" w:rsidRPr="00E00498">
        <w:rPr>
          <w:rFonts w:ascii="GHEA Grapalat" w:eastAsiaTheme="minorEastAsia" w:hAnsi="GHEA Grapalat"/>
          <w:sz w:val="24"/>
          <w:lang w:val="hy-AM"/>
        </w:rPr>
        <w:t xml:space="preserve"> բաց և վերահսկելի հանրության կողմից, հարկային մարմինն ապահովելու է հարկ վճարողներին ժամանակին իրազեկումը՝ նպաստելով իր գործունեության նկատմամբ վստահության ու գոհունակության մակարդակի </w:t>
      </w:r>
      <w:r w:rsidR="00F26BFA">
        <w:rPr>
          <w:rFonts w:ascii="GHEA Grapalat" w:eastAsiaTheme="minorEastAsia" w:hAnsi="GHEA Grapalat"/>
          <w:sz w:val="24"/>
          <w:lang w:val="hy-AM"/>
        </w:rPr>
        <w:t>բարձրացմանը</w:t>
      </w:r>
      <w:r w:rsidR="00E00498" w:rsidRPr="00E00498">
        <w:rPr>
          <w:rFonts w:ascii="GHEA Grapalat" w:eastAsiaTheme="minorEastAsia" w:hAnsi="GHEA Grapalat"/>
          <w:sz w:val="24"/>
          <w:lang w:val="hy-AM"/>
        </w:rPr>
        <w:t>,</w:t>
      </w:r>
    </w:p>
    <w:p w:rsidR="00193F62" w:rsidRPr="00193F62" w:rsidRDefault="00193F62" w:rsidP="0002581D">
      <w:pPr>
        <w:tabs>
          <w:tab w:val="left" w:pos="900"/>
          <w:tab w:val="left" w:pos="990"/>
        </w:tabs>
        <w:spacing w:after="0" w:line="360" w:lineRule="auto"/>
        <w:ind w:firstLine="720"/>
        <w:contextualSpacing/>
        <w:jc w:val="both"/>
        <w:rPr>
          <w:rFonts w:ascii="GHEA Grapalat" w:eastAsiaTheme="minorEastAsia" w:hAnsi="GHEA Grapalat"/>
          <w:b/>
          <w:i/>
          <w:sz w:val="24"/>
          <w:u w:val="single"/>
          <w:lang w:val="hy-AM"/>
        </w:rPr>
      </w:pPr>
      <w:r w:rsidRPr="00E00498">
        <w:rPr>
          <w:rFonts w:ascii="GHEA Grapalat" w:eastAsiaTheme="minorEastAsia" w:hAnsi="GHEA Grapalat"/>
          <w:b/>
          <w:i/>
          <w:sz w:val="24"/>
          <w:u w:val="single"/>
          <w:lang w:val="hy-AM"/>
        </w:rPr>
        <w:t>պրոֆեսիոնալիզմ</w:t>
      </w:r>
      <w:r w:rsidR="00E00498" w:rsidRPr="00E00498">
        <w:rPr>
          <w:rFonts w:ascii="GHEA Grapalat" w:eastAsiaTheme="minorEastAsia" w:hAnsi="GHEA Grapalat"/>
          <w:sz w:val="24"/>
          <w:lang w:val="hy-AM"/>
        </w:rPr>
        <w:t>՝ հարկային մարմինն իր գործառույթներն իրականացնելու է ճշգրիտ</w:t>
      </w:r>
      <w:r w:rsidR="00373CA2" w:rsidRPr="00373CA2">
        <w:rPr>
          <w:rFonts w:ascii="GHEA Grapalat" w:eastAsiaTheme="minorEastAsia" w:hAnsi="GHEA Grapalat"/>
          <w:sz w:val="24"/>
          <w:lang w:val="hy-AM"/>
        </w:rPr>
        <w:t xml:space="preserve"> և արդյունավետ</w:t>
      </w:r>
      <w:r w:rsidR="00E00498">
        <w:rPr>
          <w:rFonts w:ascii="GHEA Grapalat" w:eastAsiaTheme="minorEastAsia" w:hAnsi="GHEA Grapalat"/>
          <w:sz w:val="24"/>
          <w:lang w:val="hy-AM"/>
        </w:rPr>
        <w:t>՝ ապահովելով հարկային ծառայողների կարողությունների մշտական կատարել</w:t>
      </w:r>
      <w:r w:rsidR="00E00498" w:rsidRPr="00E00498">
        <w:rPr>
          <w:rFonts w:ascii="GHEA Grapalat" w:eastAsiaTheme="minorEastAsia" w:hAnsi="GHEA Grapalat"/>
          <w:sz w:val="24"/>
          <w:lang w:val="hy-AM"/>
        </w:rPr>
        <w:t>ա</w:t>
      </w:r>
      <w:r w:rsidR="00E00498">
        <w:rPr>
          <w:rFonts w:ascii="GHEA Grapalat" w:eastAsiaTheme="minorEastAsia" w:hAnsi="GHEA Grapalat"/>
          <w:sz w:val="24"/>
          <w:lang w:val="hy-AM"/>
        </w:rPr>
        <w:t>գ</w:t>
      </w:r>
      <w:r w:rsidR="00E00498" w:rsidRPr="00E00498">
        <w:rPr>
          <w:rFonts w:ascii="GHEA Grapalat" w:eastAsiaTheme="minorEastAsia" w:hAnsi="GHEA Grapalat"/>
          <w:sz w:val="24"/>
          <w:lang w:val="hy-AM"/>
        </w:rPr>
        <w:t>ո</w:t>
      </w:r>
      <w:r w:rsidR="00E00498">
        <w:rPr>
          <w:rFonts w:ascii="GHEA Grapalat" w:eastAsiaTheme="minorEastAsia" w:hAnsi="GHEA Grapalat"/>
          <w:sz w:val="24"/>
          <w:lang w:val="hy-AM"/>
        </w:rPr>
        <w:t>րծումը</w:t>
      </w:r>
      <w:r w:rsidR="00A604BE">
        <w:rPr>
          <w:rFonts w:ascii="GHEA Grapalat" w:eastAsiaTheme="minorEastAsia" w:hAnsi="GHEA Grapalat"/>
          <w:sz w:val="24"/>
          <w:lang w:val="hy-AM"/>
        </w:rPr>
        <w:t>,</w:t>
      </w:r>
    </w:p>
    <w:p w:rsidR="00366950" w:rsidRDefault="00147372" w:rsidP="008D780B">
      <w:pPr>
        <w:pStyle w:val="ListParagraph"/>
        <w:numPr>
          <w:ilvl w:val="0"/>
          <w:numId w:val="3"/>
        </w:numPr>
        <w:spacing w:after="0" w:line="360" w:lineRule="auto"/>
        <w:ind w:left="0" w:firstLine="720"/>
        <w:jc w:val="both"/>
        <w:rPr>
          <w:rFonts w:ascii="GHEA Grapalat" w:hAnsi="GHEA Grapalat"/>
          <w:b/>
          <w:i/>
          <w:sz w:val="24"/>
          <w:lang w:val="hy-AM"/>
        </w:rPr>
      </w:pPr>
      <w:r w:rsidRPr="00147372">
        <w:rPr>
          <w:rFonts w:ascii="GHEA Grapalat" w:hAnsi="GHEA Grapalat"/>
          <w:b/>
          <w:i/>
          <w:sz w:val="24"/>
          <w:lang w:val="hy-AM"/>
        </w:rPr>
        <w:t>Հարկային վարչարարության բարեփոխումների նպատակներն են՝</w:t>
      </w:r>
    </w:p>
    <w:p w:rsidR="00067A2B" w:rsidRDefault="00E3285B" w:rsidP="00D03243">
      <w:pPr>
        <w:pStyle w:val="ListParagraph"/>
        <w:tabs>
          <w:tab w:val="left" w:pos="90"/>
        </w:tabs>
        <w:spacing w:after="0" w:line="360" w:lineRule="auto"/>
        <w:ind w:left="-720" w:right="173" w:hanging="90"/>
        <w:jc w:val="center"/>
        <w:rPr>
          <w:rFonts w:ascii="GHEA Grapalat" w:hAnsi="GHEA Grapalat"/>
          <w:b/>
          <w:i/>
          <w:sz w:val="24"/>
          <w:lang w:val="hy-AM"/>
        </w:rPr>
      </w:pPr>
      <w:r>
        <w:rPr>
          <w:noProof/>
          <w:lang w:val="hy-AM" w:eastAsia="hy-AM"/>
        </w:rPr>
        <mc:AlternateContent>
          <mc:Choice Requires="wps">
            <w:drawing>
              <wp:anchor distT="0" distB="0" distL="114300" distR="114300" simplePos="0" relativeHeight="251716608" behindDoc="0" locked="0" layoutInCell="1" allowOverlap="1" wp14:anchorId="334E73A6" wp14:editId="63B763C5">
                <wp:simplePos x="0" y="0"/>
                <wp:positionH relativeFrom="column">
                  <wp:posOffset>895350</wp:posOffset>
                </wp:positionH>
                <wp:positionV relativeFrom="paragraph">
                  <wp:posOffset>2828925</wp:posOffset>
                </wp:positionV>
                <wp:extent cx="4422140" cy="742950"/>
                <wp:effectExtent l="0" t="0" r="0" b="0"/>
                <wp:wrapNone/>
                <wp:docPr id="9" name="Rectangle 9"/>
                <wp:cNvGraphicFramePr/>
                <a:graphic xmlns:a="http://schemas.openxmlformats.org/drawingml/2006/main">
                  <a:graphicData uri="http://schemas.microsoft.com/office/word/2010/wordprocessingShape">
                    <wps:wsp>
                      <wps:cNvSpPr/>
                      <wps:spPr>
                        <a:xfrm>
                          <a:off x="0" y="0"/>
                          <a:ext cx="4422140" cy="742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 xml:space="preserve">Հարկային կարգապահության ռիսկերի կառավարման </w:t>
                            </w:r>
                            <w:r>
                              <w:rPr>
                                <w:rFonts w:ascii="GHEA Grapalat" w:hAnsi="GHEA Grapalat"/>
                                <w:color w:val="000000" w:themeColor="text1"/>
                                <w:sz w:val="24"/>
                                <w:szCs w:val="24"/>
                                <w:lang w:val="hy-AM"/>
                              </w:rPr>
                              <w:t>կարողությունների</w:t>
                            </w:r>
                            <w:r w:rsidRPr="0060484A">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զարգացմամբ՝ հարկային վարչարարական ճեղքի կրճատում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9F390B3" id="Rectangle 9" o:spid="_x0000_s1048" style="position:absolute;left:0;text-align:left;margin-left:70.5pt;margin-top:222.75pt;width:348.2pt;height: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" filled="f" stroked="f" strokeweight="1pt">
                <v:textbo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 xml:space="preserve">Հարկային կարգապահության ռիսկերի կառավարման </w:t>
                      </w:r>
                      <w:r>
                        <w:rPr>
                          <w:rFonts w:ascii="GHEA Grapalat" w:hAnsi="GHEA Grapalat"/>
                          <w:color w:val="000000" w:themeColor="text1"/>
                          <w:sz w:val="24"/>
                          <w:szCs w:val="24"/>
                          <w:lang w:val="hy-AM"/>
                        </w:rPr>
                        <w:t>կարողությունների</w:t>
                      </w:r>
                      <w:r w:rsidRPr="0060484A">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զարգացմամբ՝ հարկային վարչարարական ճեղքի կրճատում</w:t>
                      </w:r>
                    </w:p>
                  </w:txbxContent>
                </v:textbox>
              </v:rect>
            </w:pict>
          </mc:Fallback>
        </mc:AlternateContent>
      </w:r>
      <w:r>
        <w:rPr>
          <w:noProof/>
          <w:lang w:val="hy-AM" w:eastAsia="hy-AM"/>
        </w:rPr>
        <mc:AlternateContent>
          <mc:Choice Requires="wps">
            <w:drawing>
              <wp:anchor distT="0" distB="0" distL="114300" distR="114300" simplePos="0" relativeHeight="251710464" behindDoc="0" locked="0" layoutInCell="1" allowOverlap="1" wp14:anchorId="0D7B6CD0" wp14:editId="530A1EC9">
                <wp:simplePos x="0" y="0"/>
                <wp:positionH relativeFrom="column">
                  <wp:posOffset>962025</wp:posOffset>
                </wp:positionH>
                <wp:positionV relativeFrom="paragraph">
                  <wp:posOffset>133350</wp:posOffset>
                </wp:positionV>
                <wp:extent cx="4347210" cy="609600"/>
                <wp:effectExtent l="0" t="0" r="0" b="0"/>
                <wp:wrapNone/>
                <wp:docPr id="2" name="Rectangle 2"/>
                <wp:cNvGraphicFramePr/>
                <a:graphic xmlns:a="http://schemas.openxmlformats.org/drawingml/2006/main">
                  <a:graphicData uri="http://schemas.microsoft.com/office/word/2010/wordprocessingShape">
                    <wps:wsp>
                      <wps:cNvSpPr/>
                      <wps:spPr>
                        <a:xfrm>
                          <a:off x="0" y="0"/>
                          <a:ext cx="434721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5D9" w:rsidRPr="00742E2A" w:rsidRDefault="009325D9" w:rsidP="00E3285B">
                            <w:pPr>
                              <w:rPr>
                                <w:rFonts w:ascii="GHEA Grapalat" w:hAnsi="GHEA Grapalat"/>
                                <w:color w:val="000000" w:themeColor="text1"/>
                                <w:sz w:val="24"/>
                                <w:szCs w:val="24"/>
                                <w:lang w:val="hy-AM"/>
                              </w:rPr>
                            </w:pPr>
                            <w:r w:rsidRPr="00742E2A">
                              <w:rPr>
                                <w:rFonts w:ascii="GHEA Grapalat" w:hAnsi="GHEA Grapalat"/>
                                <w:color w:val="000000" w:themeColor="text1"/>
                                <w:sz w:val="24"/>
                                <w:szCs w:val="24"/>
                                <w:lang w:val="hy-AM"/>
                              </w:rPr>
                              <w:t xml:space="preserve">Հարկային կարգապահության ամրապնդմանն ուղղված </w:t>
                            </w:r>
                            <w:r>
                              <w:rPr>
                                <w:rFonts w:ascii="GHEA Grapalat" w:hAnsi="GHEA Grapalat"/>
                                <w:color w:val="000000" w:themeColor="text1"/>
                                <w:sz w:val="24"/>
                                <w:szCs w:val="24"/>
                                <w:lang w:val="hy-AM"/>
                              </w:rPr>
                              <w:t xml:space="preserve">հարկային </w:t>
                            </w:r>
                            <w:r w:rsidRPr="00742E2A">
                              <w:rPr>
                                <w:rFonts w:ascii="GHEA Grapalat" w:hAnsi="GHEA Grapalat"/>
                                <w:color w:val="000000" w:themeColor="text1"/>
                                <w:sz w:val="24"/>
                                <w:szCs w:val="24"/>
                                <w:lang w:val="hy-AM"/>
                              </w:rPr>
                              <w:t>օրենսդրության կատարելագործում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047DF2A" id="Rectangle 2" o:spid="_x0000_s1049" style="position:absolute;left:0;text-align:left;margin-left:75.75pt;margin-top:10.5pt;width:342.3pt;height: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" filled="f" stroked="f" strokeweight="1pt">
                <v:textbox>
                  <w:txbxContent>
                    <w:p w:rsidR="009325D9" w:rsidRPr="00742E2A" w:rsidRDefault="009325D9" w:rsidP="00E3285B">
                      <w:pPr>
                        <w:rPr>
                          <w:rFonts w:ascii="GHEA Grapalat" w:hAnsi="GHEA Grapalat"/>
                          <w:color w:val="000000" w:themeColor="text1"/>
                          <w:sz w:val="24"/>
                          <w:szCs w:val="24"/>
                          <w:lang w:val="hy-AM"/>
                        </w:rPr>
                      </w:pPr>
                      <w:r w:rsidRPr="00742E2A">
                        <w:rPr>
                          <w:rFonts w:ascii="GHEA Grapalat" w:hAnsi="GHEA Grapalat"/>
                          <w:color w:val="000000" w:themeColor="text1"/>
                          <w:sz w:val="24"/>
                          <w:szCs w:val="24"/>
                          <w:lang w:val="hy-AM"/>
                        </w:rPr>
                        <w:t xml:space="preserve">Հարկային կարգապահության ամրապնդմանն ուղղված </w:t>
                      </w:r>
                      <w:r>
                        <w:rPr>
                          <w:rFonts w:ascii="GHEA Grapalat" w:hAnsi="GHEA Grapalat"/>
                          <w:color w:val="000000" w:themeColor="text1"/>
                          <w:sz w:val="24"/>
                          <w:szCs w:val="24"/>
                          <w:lang w:val="hy-AM"/>
                        </w:rPr>
                        <w:t xml:space="preserve">հարկային </w:t>
                      </w:r>
                      <w:r w:rsidRPr="00742E2A">
                        <w:rPr>
                          <w:rFonts w:ascii="GHEA Grapalat" w:hAnsi="GHEA Grapalat"/>
                          <w:color w:val="000000" w:themeColor="text1"/>
                          <w:sz w:val="24"/>
                          <w:szCs w:val="24"/>
                          <w:lang w:val="hy-AM"/>
                        </w:rPr>
                        <w:t>օրենսդրության կատարելագործում</w:t>
                      </w:r>
                    </w:p>
                  </w:txbxContent>
                </v:textbox>
              </v:rect>
            </w:pict>
          </mc:Fallback>
        </mc:AlternateContent>
      </w:r>
      <w:r>
        <w:rPr>
          <w:noProof/>
          <w:lang w:val="hy-AM" w:eastAsia="hy-AM"/>
        </w:rPr>
        <mc:AlternateContent>
          <mc:Choice Requires="wps">
            <w:drawing>
              <wp:anchor distT="0" distB="0" distL="114300" distR="114300" simplePos="0" relativeHeight="251718656" behindDoc="0" locked="0" layoutInCell="1" allowOverlap="1" wp14:anchorId="464BD9D7" wp14:editId="66F0D842">
                <wp:simplePos x="0" y="0"/>
                <wp:positionH relativeFrom="column">
                  <wp:posOffset>937895</wp:posOffset>
                </wp:positionH>
                <wp:positionV relativeFrom="paragraph">
                  <wp:posOffset>3819525</wp:posOffset>
                </wp:positionV>
                <wp:extent cx="4375785" cy="552450"/>
                <wp:effectExtent l="0" t="0" r="0" b="0"/>
                <wp:wrapNone/>
                <wp:docPr id="10" name="Rectangle 10"/>
                <wp:cNvGraphicFramePr/>
                <a:graphic xmlns:a="http://schemas.openxmlformats.org/drawingml/2006/main">
                  <a:graphicData uri="http://schemas.microsoft.com/office/word/2010/wordprocessingShape">
                    <wps:wsp>
                      <wps:cNvSpPr/>
                      <wps:spPr>
                        <a:xfrm>
                          <a:off x="0" y="0"/>
                          <a:ext cx="4375785"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Մարդկային ռեսուրսների և ներքին կառավարման համակարգերի կատարելագործում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6B2C1F" id="Rectangle 10" o:spid="_x0000_s1050" style="position:absolute;left:0;text-align:left;margin-left:73.85pt;margin-top:300.75pt;width:344.55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" filled="f" stroked="f" strokeweight="1pt">
                <v:textbo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Մարդկային ռեսուրսների և ներքին կառավարման համակարգերի կատարելագործում</w:t>
                      </w:r>
                    </w:p>
                  </w:txbxContent>
                </v:textbox>
              </v:rect>
            </w:pict>
          </mc:Fallback>
        </mc:AlternateContent>
      </w:r>
      <w:r>
        <w:rPr>
          <w:noProof/>
          <w:lang w:val="hy-AM" w:eastAsia="hy-AM"/>
        </w:rPr>
        <mc:AlternateContent>
          <mc:Choice Requires="wps">
            <w:drawing>
              <wp:anchor distT="0" distB="0" distL="114300" distR="114300" simplePos="0" relativeHeight="251714560" behindDoc="0" locked="0" layoutInCell="1" allowOverlap="1" wp14:anchorId="40A53CEF" wp14:editId="1E1F7850">
                <wp:simplePos x="0" y="0"/>
                <wp:positionH relativeFrom="column">
                  <wp:posOffset>962025</wp:posOffset>
                </wp:positionH>
                <wp:positionV relativeFrom="paragraph">
                  <wp:posOffset>1971675</wp:posOffset>
                </wp:positionV>
                <wp:extent cx="4356735" cy="627321"/>
                <wp:effectExtent l="0" t="0" r="0" b="1905"/>
                <wp:wrapNone/>
                <wp:docPr id="7" name="Rectangle 7"/>
                <wp:cNvGraphicFramePr/>
                <a:graphic xmlns:a="http://schemas.openxmlformats.org/drawingml/2006/main">
                  <a:graphicData uri="http://schemas.microsoft.com/office/word/2010/wordprocessingShape">
                    <wps:wsp>
                      <wps:cNvSpPr/>
                      <wps:spPr>
                        <a:xfrm>
                          <a:off x="0" y="0"/>
                          <a:ext cx="4356735" cy="6273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Հարկային մարմնի էլեկտրոնային կառավարման համակարգերի կատարելագործում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46F727C" id="Rectangle 7" o:spid="_x0000_s1051" style="position:absolute;left:0;text-align:left;margin-left:75.75pt;margin-top:155.25pt;width:343.05pt;height:4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" filled="f" stroked="f" strokeweight="1pt">
                <v:textbo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Հարկային մարմնի էլեկտրոնային կառավարման համակարգերի կատարելագործում</w:t>
                      </w:r>
                    </w:p>
                  </w:txbxContent>
                </v:textbox>
              </v:rect>
            </w:pict>
          </mc:Fallback>
        </mc:AlternateContent>
      </w:r>
      <w:r>
        <w:rPr>
          <w:noProof/>
          <w:lang w:val="hy-AM" w:eastAsia="hy-AM"/>
        </w:rPr>
        <mc:AlternateContent>
          <mc:Choice Requires="wps">
            <w:drawing>
              <wp:anchor distT="0" distB="0" distL="114300" distR="114300" simplePos="0" relativeHeight="251712512" behindDoc="0" locked="0" layoutInCell="1" allowOverlap="1" wp14:anchorId="38576696" wp14:editId="0C0753F3">
                <wp:simplePos x="0" y="0"/>
                <wp:positionH relativeFrom="column">
                  <wp:posOffset>962025</wp:posOffset>
                </wp:positionH>
                <wp:positionV relativeFrom="paragraph">
                  <wp:posOffset>1076325</wp:posOffset>
                </wp:positionV>
                <wp:extent cx="4357185" cy="571500"/>
                <wp:effectExtent l="0" t="0" r="0" b="0"/>
                <wp:wrapNone/>
                <wp:docPr id="3" name="Rectangle 3"/>
                <wp:cNvGraphicFramePr/>
                <a:graphic xmlns:a="http://schemas.openxmlformats.org/drawingml/2006/main">
                  <a:graphicData uri="http://schemas.microsoft.com/office/word/2010/wordprocessingShape">
                    <wps:wsp>
                      <wps:cNvSpPr/>
                      <wps:spPr>
                        <a:xfrm>
                          <a:off x="0" y="0"/>
                          <a:ext cx="435718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 xml:space="preserve">Հաճախորդակենտրոն ծառայությունների </w:t>
                            </w:r>
                            <w:r>
                              <w:rPr>
                                <w:rFonts w:ascii="GHEA Grapalat" w:hAnsi="GHEA Grapalat"/>
                                <w:color w:val="000000" w:themeColor="text1"/>
                                <w:sz w:val="24"/>
                                <w:szCs w:val="24"/>
                                <w:lang w:val="hy-AM"/>
                              </w:rPr>
                              <w:t>ներդրում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AB5E16E" id="Rectangle 3" o:spid="_x0000_s1052" style="position:absolute;left:0;text-align:left;margin-left:75.75pt;margin-top:84.75pt;width:343.1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" filled="f" stroked="f" strokeweight="1pt">
                <v:textbox>
                  <w:txbxContent>
                    <w:p w:rsidR="009325D9" w:rsidRPr="0060484A" w:rsidRDefault="009325D9" w:rsidP="00E3285B">
                      <w:pPr>
                        <w:rPr>
                          <w:rFonts w:ascii="GHEA Grapalat" w:hAnsi="GHEA Grapalat"/>
                          <w:color w:val="000000" w:themeColor="text1"/>
                          <w:sz w:val="24"/>
                          <w:szCs w:val="24"/>
                          <w:lang w:val="hy-AM"/>
                        </w:rPr>
                      </w:pPr>
                      <w:r w:rsidRPr="0060484A">
                        <w:rPr>
                          <w:rFonts w:ascii="GHEA Grapalat" w:hAnsi="GHEA Grapalat"/>
                          <w:color w:val="000000" w:themeColor="text1"/>
                          <w:sz w:val="24"/>
                          <w:szCs w:val="24"/>
                          <w:lang w:val="hy-AM"/>
                        </w:rPr>
                        <w:t xml:space="preserve">Հաճախորդակենտրոն ծառայությունների </w:t>
                      </w:r>
                      <w:r>
                        <w:rPr>
                          <w:rFonts w:ascii="GHEA Grapalat" w:hAnsi="GHEA Grapalat"/>
                          <w:color w:val="000000" w:themeColor="text1"/>
                          <w:sz w:val="24"/>
                          <w:szCs w:val="24"/>
                          <w:lang w:val="hy-AM"/>
                        </w:rPr>
                        <w:t>ներդրում</w:t>
                      </w:r>
                    </w:p>
                  </w:txbxContent>
                </v:textbox>
              </v:rect>
            </w:pict>
          </mc:Fallback>
        </mc:AlternateContent>
      </w:r>
      <w:r w:rsidRPr="00742E2A">
        <w:rPr>
          <w:noProof/>
          <w:lang w:val="hy-AM" w:eastAsia="hy-AM"/>
        </w:rPr>
        <w:drawing>
          <wp:inline distT="0" distB="0" distL="0" distR="0" wp14:anchorId="102C4162" wp14:editId="0CD5179C">
            <wp:extent cx="5943186" cy="4497070"/>
            <wp:effectExtent l="0" t="0" r="635" b="0"/>
            <wp:docPr id="1" name="Picture 1" descr="C:\Users\mari_hakobyan\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_hakobyan\Downloads\Untitle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4385" cy="4550944"/>
                    </a:xfrm>
                    <a:prstGeom prst="rect">
                      <a:avLst/>
                    </a:prstGeom>
                    <a:noFill/>
                    <a:ln>
                      <a:noFill/>
                    </a:ln>
                  </pic:spPr>
                </pic:pic>
              </a:graphicData>
            </a:graphic>
          </wp:inline>
        </w:drawing>
      </w:r>
    </w:p>
    <w:p w:rsidR="00342F71" w:rsidRDefault="00465003" w:rsidP="00342F71">
      <w:pPr>
        <w:pStyle w:val="ListParagraph"/>
        <w:numPr>
          <w:ilvl w:val="0"/>
          <w:numId w:val="3"/>
        </w:numPr>
        <w:spacing w:after="0" w:line="360" w:lineRule="auto"/>
        <w:ind w:left="0" w:firstLine="720"/>
        <w:jc w:val="both"/>
        <w:rPr>
          <w:rFonts w:ascii="GHEA Grapalat" w:eastAsiaTheme="minorEastAsia" w:hAnsi="GHEA Grapalat"/>
          <w:b/>
          <w:i/>
          <w:sz w:val="24"/>
          <w:lang w:val="hy-AM"/>
        </w:rPr>
      </w:pPr>
      <w:r w:rsidRPr="00465003">
        <w:rPr>
          <w:rFonts w:ascii="GHEA Grapalat" w:eastAsiaTheme="minorEastAsia" w:hAnsi="GHEA Grapalat"/>
          <w:sz w:val="24"/>
          <w:lang w:val="hy-AM"/>
        </w:rPr>
        <w:t xml:space="preserve"> </w:t>
      </w:r>
      <w:r w:rsidR="00342F71" w:rsidRPr="00342F71">
        <w:rPr>
          <w:rFonts w:ascii="GHEA Grapalat" w:eastAsiaTheme="minorEastAsia" w:hAnsi="GHEA Grapalat"/>
          <w:b/>
          <w:i/>
          <w:sz w:val="24"/>
          <w:lang w:val="hy-AM"/>
        </w:rPr>
        <w:t>Հարկային վարչար</w:t>
      </w:r>
      <w:r w:rsidR="00A165EB">
        <w:rPr>
          <w:rFonts w:ascii="GHEA Grapalat" w:eastAsiaTheme="minorEastAsia" w:hAnsi="GHEA Grapalat"/>
          <w:b/>
          <w:i/>
          <w:sz w:val="24"/>
          <w:lang w:val="hy-AM"/>
        </w:rPr>
        <w:t>ար</w:t>
      </w:r>
      <w:r w:rsidR="00342F71" w:rsidRPr="00342F71">
        <w:rPr>
          <w:rFonts w:ascii="GHEA Grapalat" w:eastAsiaTheme="minorEastAsia" w:hAnsi="GHEA Grapalat"/>
          <w:b/>
          <w:i/>
          <w:sz w:val="24"/>
          <w:lang w:val="hy-AM"/>
        </w:rPr>
        <w:t xml:space="preserve">ության բարեփոխումների իրագործման </w:t>
      </w:r>
      <w:r w:rsidR="003D6BF7">
        <w:rPr>
          <w:rFonts w:ascii="GHEA Grapalat" w:eastAsiaTheme="minorEastAsia" w:hAnsi="GHEA Grapalat"/>
          <w:b/>
          <w:i/>
          <w:sz w:val="24"/>
          <w:lang w:val="hy-AM"/>
        </w:rPr>
        <w:t>հիմքեր</w:t>
      </w:r>
      <w:r w:rsidR="00A165EB">
        <w:rPr>
          <w:rFonts w:ascii="GHEA Grapalat" w:eastAsiaTheme="minorEastAsia" w:hAnsi="GHEA Grapalat"/>
          <w:b/>
          <w:i/>
          <w:sz w:val="24"/>
          <w:lang w:val="hy-AM"/>
        </w:rPr>
        <w:t>ը</w:t>
      </w:r>
      <w:r w:rsidR="00342F71">
        <w:rPr>
          <w:rFonts w:ascii="GHEA Grapalat" w:eastAsiaTheme="minorEastAsia" w:hAnsi="GHEA Grapalat"/>
          <w:b/>
          <w:i/>
          <w:sz w:val="24"/>
          <w:lang w:val="hy-AM"/>
        </w:rPr>
        <w:t>՝</w:t>
      </w:r>
    </w:p>
    <w:p w:rsidR="00342F71" w:rsidRDefault="00342F71" w:rsidP="003D6BF7">
      <w:pPr>
        <w:pStyle w:val="ListParagraph"/>
        <w:spacing w:after="0" w:line="360" w:lineRule="auto"/>
        <w:ind w:left="0" w:firstLine="720"/>
        <w:jc w:val="both"/>
        <w:rPr>
          <w:rFonts w:ascii="GHEA Grapalat" w:eastAsiaTheme="minorEastAsia" w:hAnsi="GHEA Grapalat"/>
          <w:sz w:val="24"/>
          <w:lang w:val="hy-AM"/>
        </w:rPr>
      </w:pPr>
      <w:r>
        <w:rPr>
          <w:rFonts w:ascii="GHEA Grapalat" w:eastAsiaTheme="minorEastAsia" w:hAnsi="GHEA Grapalat"/>
          <w:sz w:val="24"/>
          <w:lang w:val="hy-AM"/>
        </w:rPr>
        <w:t>ա․</w:t>
      </w:r>
      <w:r w:rsidR="003D6BF7">
        <w:rPr>
          <w:rFonts w:ascii="GHEA Grapalat" w:eastAsiaTheme="minorEastAsia" w:hAnsi="GHEA Grapalat"/>
          <w:sz w:val="24"/>
          <w:lang w:val="hy-AM"/>
        </w:rPr>
        <w:t>բարենպաստ և կայուն հարկային քաղաքականությունը,</w:t>
      </w:r>
    </w:p>
    <w:p w:rsidR="003D6BF7" w:rsidRDefault="003D6BF7" w:rsidP="003D6BF7">
      <w:pPr>
        <w:pStyle w:val="ListParagraph"/>
        <w:spacing w:after="0" w:line="360" w:lineRule="auto"/>
        <w:ind w:left="0" w:firstLine="720"/>
        <w:jc w:val="both"/>
        <w:rPr>
          <w:rFonts w:ascii="GHEA Grapalat" w:eastAsiaTheme="minorEastAsia" w:hAnsi="GHEA Grapalat"/>
          <w:sz w:val="24"/>
          <w:lang w:val="hy-AM"/>
        </w:rPr>
      </w:pPr>
      <w:r>
        <w:rPr>
          <w:rFonts w:ascii="GHEA Grapalat" w:eastAsiaTheme="minorEastAsia" w:hAnsi="GHEA Grapalat"/>
          <w:sz w:val="24"/>
          <w:lang w:val="hy-AM"/>
        </w:rPr>
        <w:lastRenderedPageBreak/>
        <w:t>բ․ անձնակազմի ակտիվ ներգրավվածությունը ռազմավարական նպատակների սահմանման ու իրագործման փուլերում,</w:t>
      </w:r>
    </w:p>
    <w:p w:rsidR="003D6BF7" w:rsidRDefault="003D6BF7" w:rsidP="003D6BF7">
      <w:pPr>
        <w:pStyle w:val="ListParagraph"/>
        <w:spacing w:after="0" w:line="360" w:lineRule="auto"/>
        <w:ind w:left="0" w:firstLine="720"/>
        <w:jc w:val="both"/>
        <w:rPr>
          <w:rFonts w:ascii="GHEA Grapalat" w:eastAsiaTheme="minorEastAsia" w:hAnsi="GHEA Grapalat"/>
          <w:sz w:val="24"/>
          <w:lang w:val="hy-AM"/>
        </w:rPr>
      </w:pPr>
      <w:r>
        <w:rPr>
          <w:rFonts w:ascii="GHEA Grapalat" w:eastAsiaTheme="minorEastAsia" w:hAnsi="GHEA Grapalat"/>
          <w:sz w:val="24"/>
          <w:lang w:val="hy-AM"/>
        </w:rPr>
        <w:t>գ․ ռիսկերի կառավարման արդյունավետ մեխանիզմների առկայությունը,</w:t>
      </w:r>
    </w:p>
    <w:p w:rsidR="003D6BF7" w:rsidRDefault="003D6BF7" w:rsidP="003D6BF7">
      <w:pPr>
        <w:pStyle w:val="ListParagraph"/>
        <w:spacing w:after="0" w:line="360" w:lineRule="auto"/>
        <w:ind w:left="0" w:firstLine="720"/>
        <w:jc w:val="both"/>
        <w:rPr>
          <w:rFonts w:ascii="GHEA Grapalat" w:eastAsiaTheme="minorEastAsia" w:hAnsi="GHEA Grapalat"/>
          <w:sz w:val="24"/>
          <w:lang w:val="hy-AM"/>
        </w:rPr>
      </w:pPr>
      <w:r>
        <w:rPr>
          <w:rFonts w:ascii="GHEA Grapalat" w:eastAsiaTheme="minorEastAsia" w:hAnsi="GHEA Grapalat"/>
          <w:sz w:val="24"/>
          <w:lang w:val="hy-AM"/>
        </w:rPr>
        <w:t>դ․պարբերաբար մոնիթորինգի, կատարողականի գնահատման գործուն մեխանիզմների առկայությունը,</w:t>
      </w:r>
    </w:p>
    <w:p w:rsidR="003D6BF7" w:rsidRPr="00342F71" w:rsidRDefault="003D6BF7" w:rsidP="003D6BF7">
      <w:pPr>
        <w:pStyle w:val="ListParagraph"/>
        <w:spacing w:after="0" w:line="360" w:lineRule="auto"/>
        <w:ind w:left="0" w:firstLine="720"/>
        <w:jc w:val="both"/>
        <w:rPr>
          <w:rFonts w:ascii="GHEA Grapalat" w:eastAsiaTheme="minorEastAsia" w:hAnsi="GHEA Grapalat"/>
          <w:sz w:val="24"/>
          <w:lang w:val="hy-AM"/>
        </w:rPr>
      </w:pPr>
      <w:r>
        <w:rPr>
          <w:rFonts w:ascii="GHEA Grapalat" w:eastAsiaTheme="minorEastAsia" w:hAnsi="GHEA Grapalat"/>
          <w:sz w:val="24"/>
          <w:lang w:val="hy-AM"/>
        </w:rPr>
        <w:t>ե․ֆինանսական միջոցների առկայությունը։</w:t>
      </w:r>
    </w:p>
    <w:p w:rsidR="006D416D" w:rsidRPr="005A0415" w:rsidRDefault="00193F62" w:rsidP="008D780B">
      <w:pPr>
        <w:pStyle w:val="ListParagraph"/>
        <w:numPr>
          <w:ilvl w:val="0"/>
          <w:numId w:val="2"/>
        </w:numPr>
        <w:tabs>
          <w:tab w:val="left" w:pos="900"/>
          <w:tab w:val="left" w:pos="990"/>
        </w:tabs>
        <w:spacing w:before="120" w:after="0" w:line="360" w:lineRule="auto"/>
        <w:ind w:left="0" w:firstLine="720"/>
        <w:jc w:val="both"/>
        <w:rPr>
          <w:rFonts w:ascii="GHEA Grapalat" w:eastAsiaTheme="minorEastAsia" w:hAnsi="GHEA Grapalat"/>
          <w:sz w:val="24"/>
          <w:lang w:val="hy-AM"/>
        </w:rPr>
      </w:pPr>
      <w:r w:rsidRPr="00193F62">
        <w:rPr>
          <w:rFonts w:ascii="GHEA Grapalat" w:eastAsiaTheme="minorEastAsia" w:hAnsi="GHEA Grapalat"/>
          <w:sz w:val="24"/>
          <w:lang w:val="hy-AM"/>
        </w:rPr>
        <w:t>Ստորև ներկայացված են հարկային վարչարարության բարեփոխումների ռազմավարական նպատակների իրագործման համար պահանջվող ֆինանսական միջոցները (Աղյուսակ</w:t>
      </w:r>
      <w:r w:rsidR="005A0415">
        <w:rPr>
          <w:rFonts w:ascii="GHEA Grapalat" w:eastAsiaTheme="minorEastAsia" w:hAnsi="GHEA Grapalat"/>
          <w:sz w:val="24"/>
          <w:lang w:val="hy-AM"/>
        </w:rPr>
        <w:t xml:space="preserve"> 3</w:t>
      </w:r>
      <w:r w:rsidR="00A604BE">
        <w:rPr>
          <w:rFonts w:ascii="GHEA Grapalat" w:eastAsiaTheme="minorEastAsia" w:hAnsi="GHEA Grapalat"/>
          <w:sz w:val="24"/>
          <w:lang w:val="hy-AM"/>
        </w:rPr>
        <w:t xml:space="preserve">): </w:t>
      </w:r>
      <w:r w:rsidR="005A0415">
        <w:rPr>
          <w:rFonts w:ascii="GHEA Grapalat" w:eastAsiaTheme="minorEastAsia" w:hAnsi="GHEA Grapalat"/>
          <w:sz w:val="24"/>
          <w:lang w:val="hy-AM"/>
        </w:rPr>
        <w:t>Այդ</w:t>
      </w:r>
      <w:r w:rsidR="00A604BE">
        <w:rPr>
          <w:rFonts w:ascii="GHEA Grapalat" w:eastAsiaTheme="minorEastAsia" w:hAnsi="GHEA Grapalat"/>
          <w:sz w:val="24"/>
          <w:lang w:val="hy-AM"/>
        </w:rPr>
        <w:t xml:space="preserve"> ֆինանսական </w:t>
      </w:r>
      <w:r w:rsidR="005A0415">
        <w:rPr>
          <w:rFonts w:ascii="GHEA Grapalat" w:eastAsiaTheme="minorEastAsia" w:hAnsi="GHEA Grapalat"/>
          <w:sz w:val="24"/>
          <w:lang w:val="hy-AM"/>
        </w:rPr>
        <w:t>ռեսուրսները նախատեսվում է</w:t>
      </w:r>
      <w:r w:rsidR="00A604BE">
        <w:rPr>
          <w:rFonts w:ascii="GHEA Grapalat" w:eastAsiaTheme="minorEastAsia" w:hAnsi="GHEA Grapalat"/>
          <w:sz w:val="24"/>
          <w:lang w:val="hy-AM"/>
        </w:rPr>
        <w:t xml:space="preserve"> </w:t>
      </w:r>
      <w:r w:rsidR="005A0415">
        <w:rPr>
          <w:rFonts w:ascii="GHEA Grapalat" w:eastAsiaTheme="minorEastAsia" w:hAnsi="GHEA Grapalat"/>
          <w:sz w:val="24"/>
          <w:lang w:val="hy-AM"/>
        </w:rPr>
        <w:t>ներգրավել</w:t>
      </w:r>
      <w:r w:rsidR="00A604BE">
        <w:rPr>
          <w:rFonts w:ascii="GHEA Grapalat" w:eastAsiaTheme="minorEastAsia" w:hAnsi="GHEA Grapalat"/>
          <w:sz w:val="24"/>
          <w:lang w:val="hy-AM"/>
        </w:rPr>
        <w:t xml:space="preserve"> Հայաստանի Հանրապետության պետական բյուջեի միջոցներից, ինչպես նաև միջազգային դոնոր կազմակերպությունների հետ համագործակցության </w:t>
      </w:r>
      <w:r w:rsidR="00A604BE" w:rsidRPr="00A604BE">
        <w:rPr>
          <w:rFonts w:ascii="GHEA Grapalat" w:eastAsiaTheme="minorEastAsia" w:hAnsi="GHEA Grapalat"/>
          <w:sz w:val="24"/>
          <w:lang w:val="hy-AM"/>
        </w:rPr>
        <w:t>ծրագրերով:</w:t>
      </w:r>
      <w:r w:rsidR="00A604BE">
        <w:rPr>
          <w:rFonts w:ascii="GHEA Grapalat" w:eastAsiaTheme="minorEastAsia" w:hAnsi="GHEA Grapalat"/>
          <w:sz w:val="24"/>
          <w:lang w:val="hy-AM"/>
        </w:rPr>
        <w:t xml:space="preserve"> </w:t>
      </w:r>
      <w:r w:rsidR="00DE7636" w:rsidRPr="00DA3CCD">
        <w:rPr>
          <w:rFonts w:ascii="GHEA Grapalat" w:eastAsiaTheme="minorEastAsia" w:hAnsi="GHEA Grapalat"/>
          <w:sz w:val="24"/>
          <w:lang w:val="hy-AM"/>
        </w:rPr>
        <w:t>Ռազմավարությունից բխող միջոցառումների համար ևս</w:t>
      </w:r>
      <w:r w:rsidR="00DA3CCD">
        <w:rPr>
          <w:rFonts w:ascii="GHEA Grapalat" w:eastAsiaTheme="minorEastAsia" w:hAnsi="GHEA Grapalat"/>
          <w:sz w:val="24"/>
          <w:lang w:val="hy-AM"/>
        </w:rPr>
        <w:t>՝ Հավելված 2-ում,</w:t>
      </w:r>
      <w:r w:rsidR="00DE7636" w:rsidRPr="00DA3CCD">
        <w:rPr>
          <w:rFonts w:ascii="GHEA Grapalat" w:eastAsiaTheme="minorEastAsia" w:hAnsi="GHEA Grapalat"/>
          <w:sz w:val="24"/>
          <w:lang w:val="hy-AM"/>
        </w:rPr>
        <w:t xml:space="preserve"> ներկայացված են ֆինանսական գնահատականներ, որոնք կազմվել են</w:t>
      </w:r>
      <w:r w:rsidR="00DA3CCD" w:rsidRPr="00DA3CCD">
        <w:rPr>
          <w:rFonts w:ascii="GHEA Grapalat" w:eastAsiaTheme="minorEastAsia" w:hAnsi="GHEA Grapalat"/>
          <w:sz w:val="24"/>
          <w:lang w:val="hy-AM"/>
        </w:rPr>
        <w:t>՝</w:t>
      </w:r>
      <w:r w:rsidR="00DE7636" w:rsidRPr="00DA3CCD">
        <w:rPr>
          <w:rFonts w:ascii="GHEA Grapalat" w:eastAsiaTheme="minorEastAsia" w:hAnsi="GHEA Grapalat"/>
          <w:sz w:val="24"/>
          <w:lang w:val="hy-AM"/>
        </w:rPr>
        <w:t xml:space="preserve"> հաշվի առնելով համանման համակարգերի, ծրագրային ապահովումների, ծառայությունների ու ապրանքների միջին շուկայական արժեքները կամ աշխատանքների վարձատրության միջին մեծությունները։</w:t>
      </w:r>
      <w:r w:rsidR="00DE7636">
        <w:rPr>
          <w:rFonts w:ascii="GHEA Grapalat" w:eastAsiaTheme="minorEastAsia" w:hAnsi="GHEA Grapalat"/>
          <w:sz w:val="24"/>
          <w:lang w:val="hy-AM"/>
        </w:rPr>
        <w:t xml:space="preserve"> </w:t>
      </w:r>
    </w:p>
    <w:p w:rsidR="00D227B1" w:rsidRPr="00CB21F7" w:rsidRDefault="00CB21F7" w:rsidP="00CB21F7">
      <w:pPr>
        <w:tabs>
          <w:tab w:val="left" w:pos="900"/>
          <w:tab w:val="left" w:pos="990"/>
          <w:tab w:val="left" w:pos="1080"/>
        </w:tabs>
        <w:spacing w:line="240" w:lineRule="auto"/>
        <w:ind w:right="-630"/>
        <w:rPr>
          <w:rFonts w:ascii="GHEA Grapalat" w:hAnsi="GHEA Grapalat"/>
          <w:b/>
          <w:sz w:val="24"/>
          <w:lang w:val="hy-AM"/>
        </w:rPr>
      </w:pPr>
      <w:r>
        <w:rPr>
          <w:rFonts w:ascii="GHEA Grapalat" w:hAnsi="GHEA Grapalat"/>
          <w:b/>
          <w:sz w:val="24"/>
          <w:lang w:val="hy-AM"/>
        </w:rPr>
        <w:tab/>
      </w:r>
      <w:r w:rsidR="00D227B1" w:rsidRPr="00CB21F7">
        <w:rPr>
          <w:rFonts w:ascii="GHEA Grapalat" w:hAnsi="GHEA Grapalat"/>
          <w:b/>
          <w:sz w:val="24"/>
          <w:lang w:val="hy-AM"/>
        </w:rPr>
        <w:t>Աղյուսակ</w:t>
      </w:r>
      <w:r w:rsidR="005A0415" w:rsidRPr="00CB21F7">
        <w:rPr>
          <w:rFonts w:ascii="GHEA Grapalat" w:hAnsi="GHEA Grapalat"/>
          <w:b/>
          <w:sz w:val="24"/>
          <w:lang w:val="hy-AM"/>
        </w:rPr>
        <w:t xml:space="preserve"> 3</w:t>
      </w:r>
      <w:r w:rsidR="00D227B1" w:rsidRPr="00CB21F7">
        <w:rPr>
          <w:rFonts w:ascii="GHEA Grapalat" w:hAnsi="GHEA Grapalat"/>
          <w:b/>
          <w:sz w:val="24"/>
          <w:lang w:val="hy-AM"/>
        </w:rPr>
        <w:t xml:space="preserve">. </w:t>
      </w:r>
      <w:r w:rsidR="00D93D36" w:rsidRPr="00CB21F7">
        <w:rPr>
          <w:rFonts w:ascii="GHEA Grapalat" w:hAnsi="GHEA Grapalat"/>
          <w:b/>
          <w:sz w:val="24"/>
          <w:lang w:val="hy-AM"/>
        </w:rPr>
        <w:t>Ռազմավարության</w:t>
      </w:r>
      <w:r w:rsidR="00D227B1" w:rsidRPr="00CB21F7">
        <w:rPr>
          <w:rFonts w:ascii="GHEA Grapalat" w:hAnsi="GHEA Grapalat"/>
          <w:b/>
          <w:sz w:val="24"/>
          <w:lang w:val="hy-AM"/>
        </w:rPr>
        <w:t xml:space="preserve"> </w:t>
      </w:r>
      <w:r w:rsidR="005624AB" w:rsidRPr="00CB21F7">
        <w:rPr>
          <w:rFonts w:ascii="GHEA Grapalat" w:hAnsi="GHEA Grapalat"/>
          <w:b/>
          <w:sz w:val="24"/>
          <w:lang w:val="hy-AM"/>
        </w:rPr>
        <w:t>բյուջե</w:t>
      </w:r>
      <w:r w:rsidR="005624AB" w:rsidRPr="00CB21F7">
        <w:rPr>
          <w:rFonts w:ascii="GHEA Grapalat" w:hAnsi="GHEA Grapalat"/>
          <w:b/>
          <w:sz w:val="24"/>
          <w:lang w:val="hy-AM"/>
        </w:rPr>
        <w:tab/>
        <w:t>(մ</w:t>
      </w:r>
      <w:r w:rsidR="00D227B1" w:rsidRPr="00CB21F7">
        <w:rPr>
          <w:rFonts w:ascii="GHEA Grapalat" w:hAnsi="GHEA Grapalat"/>
          <w:b/>
          <w:sz w:val="24"/>
          <w:lang w:val="hy-AM"/>
        </w:rPr>
        <w:t>լն ՀՀ դրամ</w:t>
      </w:r>
      <w:r w:rsidR="005624AB" w:rsidRPr="00CB21F7">
        <w:rPr>
          <w:rFonts w:ascii="GHEA Grapalat" w:hAnsi="GHEA Grapalat"/>
          <w:b/>
          <w:sz w:val="24"/>
          <w:lang w:val="hy-AM"/>
        </w:rPr>
        <w:t>)</w:t>
      </w:r>
    </w:p>
    <w:tbl>
      <w:tblPr>
        <w:tblStyle w:val="GridTable4-Accent114"/>
        <w:tblW w:w="10620" w:type="dxa"/>
        <w:tblInd w:w="-365" w:type="dxa"/>
        <w:tblLayout w:type="fixed"/>
        <w:tblLook w:val="04A0" w:firstRow="1" w:lastRow="0" w:firstColumn="1" w:lastColumn="0" w:noHBand="0" w:noVBand="1"/>
      </w:tblPr>
      <w:tblGrid>
        <w:gridCol w:w="6120"/>
        <w:gridCol w:w="1080"/>
        <w:gridCol w:w="1080"/>
        <w:gridCol w:w="1080"/>
        <w:gridCol w:w="1260"/>
      </w:tblGrid>
      <w:tr w:rsidR="005A0415" w:rsidRPr="00224F36" w:rsidTr="00B316B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0" w:type="dxa"/>
            <w:noWrap/>
            <w:hideMark/>
          </w:tcPr>
          <w:p w:rsidR="005A0415" w:rsidRPr="00D227B1" w:rsidRDefault="005A0415" w:rsidP="00E51A39">
            <w:pPr>
              <w:rPr>
                <w:rFonts w:ascii="GHEA Grapalat" w:eastAsia="Times New Roman" w:hAnsi="GHEA Grapalat" w:cs="Times New Roman"/>
                <w:sz w:val="20"/>
                <w:szCs w:val="20"/>
                <w:lang w:val="hy-AM"/>
              </w:rPr>
            </w:pPr>
          </w:p>
        </w:tc>
        <w:tc>
          <w:tcPr>
            <w:tcW w:w="1080" w:type="dxa"/>
            <w:noWrap/>
            <w:vAlign w:val="center"/>
            <w:hideMark/>
          </w:tcPr>
          <w:p w:rsidR="005A0415" w:rsidRPr="004C143C" w:rsidRDefault="005A0415" w:rsidP="00CC55A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Cs w:val="20"/>
                <w:lang w:val="hy-AM"/>
              </w:rPr>
            </w:pPr>
            <w:r w:rsidRPr="004C143C">
              <w:rPr>
                <w:rFonts w:ascii="GHEA Grapalat" w:eastAsia="Times New Roman" w:hAnsi="GHEA Grapalat" w:cs="Calibri"/>
                <w:szCs w:val="20"/>
                <w:lang w:val="hy-AM"/>
              </w:rPr>
              <w:t>202</w:t>
            </w:r>
            <w:r w:rsidR="00CC55A9">
              <w:rPr>
                <w:rFonts w:ascii="GHEA Grapalat" w:eastAsia="Times New Roman" w:hAnsi="GHEA Grapalat" w:cs="Calibri"/>
                <w:szCs w:val="20"/>
                <w:lang w:val="hy-AM"/>
              </w:rPr>
              <w:t>4</w:t>
            </w:r>
          </w:p>
        </w:tc>
        <w:tc>
          <w:tcPr>
            <w:tcW w:w="1080" w:type="dxa"/>
            <w:noWrap/>
            <w:vAlign w:val="center"/>
            <w:hideMark/>
          </w:tcPr>
          <w:p w:rsidR="005A0415" w:rsidRPr="004C143C" w:rsidRDefault="005A0415" w:rsidP="00CC55A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Cs w:val="20"/>
                <w:lang w:val="hy-AM"/>
              </w:rPr>
            </w:pPr>
            <w:r w:rsidRPr="004C143C">
              <w:rPr>
                <w:rFonts w:ascii="GHEA Grapalat" w:eastAsia="Times New Roman" w:hAnsi="GHEA Grapalat" w:cs="Calibri"/>
                <w:szCs w:val="20"/>
                <w:lang w:val="hy-AM"/>
              </w:rPr>
              <w:t>202</w:t>
            </w:r>
            <w:r w:rsidR="00CC55A9">
              <w:rPr>
                <w:rFonts w:ascii="GHEA Grapalat" w:eastAsia="Times New Roman" w:hAnsi="GHEA Grapalat" w:cs="Calibri"/>
                <w:szCs w:val="20"/>
                <w:lang w:val="hy-AM"/>
              </w:rPr>
              <w:t>5</w:t>
            </w:r>
          </w:p>
        </w:tc>
        <w:tc>
          <w:tcPr>
            <w:tcW w:w="1080" w:type="dxa"/>
            <w:vAlign w:val="center"/>
          </w:tcPr>
          <w:p w:rsidR="005A0415" w:rsidRPr="004C143C" w:rsidRDefault="005A0415" w:rsidP="00CC55A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Cs w:val="20"/>
                <w:lang w:val="hy-AM"/>
              </w:rPr>
            </w:pPr>
            <w:r w:rsidRPr="004C143C">
              <w:rPr>
                <w:rFonts w:ascii="GHEA Grapalat" w:eastAsia="Times New Roman" w:hAnsi="GHEA Grapalat" w:cs="Calibri"/>
                <w:szCs w:val="20"/>
                <w:lang w:val="hy-AM"/>
              </w:rPr>
              <w:t>202</w:t>
            </w:r>
            <w:r w:rsidR="00CC55A9">
              <w:rPr>
                <w:rFonts w:ascii="GHEA Grapalat" w:eastAsia="Times New Roman" w:hAnsi="GHEA Grapalat" w:cs="Calibri"/>
                <w:szCs w:val="20"/>
                <w:lang w:val="hy-AM"/>
              </w:rPr>
              <w:t>6</w:t>
            </w:r>
          </w:p>
        </w:tc>
        <w:tc>
          <w:tcPr>
            <w:tcW w:w="1260" w:type="dxa"/>
            <w:noWrap/>
            <w:vAlign w:val="center"/>
            <w:hideMark/>
          </w:tcPr>
          <w:p w:rsidR="005A0415" w:rsidRPr="004C143C" w:rsidRDefault="005A0415" w:rsidP="00E51A39">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Calibri"/>
                <w:szCs w:val="20"/>
                <w:lang w:val="hy-AM"/>
              </w:rPr>
            </w:pPr>
            <w:r w:rsidRPr="004C143C">
              <w:rPr>
                <w:rFonts w:ascii="GHEA Grapalat" w:eastAsia="Times New Roman" w:hAnsi="GHEA Grapalat" w:cs="Calibri"/>
                <w:szCs w:val="20"/>
                <w:lang w:val="hy-AM"/>
              </w:rPr>
              <w:t>Ընդհանուր</w:t>
            </w:r>
          </w:p>
        </w:tc>
      </w:tr>
      <w:tr w:rsidR="002F6A5B" w:rsidRPr="00224F36" w:rsidTr="00B316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20" w:type="dxa"/>
            <w:noWrap/>
          </w:tcPr>
          <w:p w:rsidR="002F6A5B" w:rsidRPr="001416D9" w:rsidRDefault="00A165EB" w:rsidP="00A165EB">
            <w:pPr>
              <w:pStyle w:val="ListParagraph"/>
              <w:numPr>
                <w:ilvl w:val="0"/>
                <w:numId w:val="26"/>
              </w:numPr>
              <w:tabs>
                <w:tab w:val="left" w:pos="0"/>
              </w:tabs>
              <w:ind w:left="0" w:firstLine="0"/>
              <w:rPr>
                <w:rFonts w:ascii="GHEA Grapalat" w:eastAsia="Times New Roman" w:hAnsi="GHEA Grapalat" w:cs="Times New Roman"/>
                <w:sz w:val="20"/>
                <w:szCs w:val="20"/>
              </w:rPr>
            </w:pPr>
            <w:r>
              <w:rPr>
                <w:rFonts w:ascii="GHEA Grapalat" w:eastAsia="Times New Roman" w:hAnsi="GHEA Grapalat" w:cs="Times New Roman"/>
                <w:sz w:val="20"/>
                <w:szCs w:val="20"/>
                <w:lang w:val="hy-AM"/>
              </w:rPr>
              <w:t>Հարկային կարգապահության ամրապնդմանն ուղղված հարկային օրենսդրության կատարելագործում</w:t>
            </w:r>
          </w:p>
        </w:tc>
        <w:tc>
          <w:tcPr>
            <w:tcW w:w="1080" w:type="dxa"/>
            <w:noWrap/>
            <w:vAlign w:val="center"/>
          </w:tcPr>
          <w:p w:rsidR="002F6A5B" w:rsidRPr="002F6A5B" w:rsidRDefault="002F6A5B" w:rsidP="00CC55A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szCs w:val="20"/>
              </w:rPr>
            </w:pPr>
            <w:r w:rsidRPr="002F6A5B">
              <w:rPr>
                <w:rFonts w:ascii="GHEA Grapalat" w:eastAsia="Times New Roman" w:hAnsi="GHEA Grapalat" w:cs="Calibri"/>
                <w:b/>
                <w:sz w:val="20"/>
                <w:szCs w:val="20"/>
              </w:rPr>
              <w:t>0</w:t>
            </w:r>
          </w:p>
        </w:tc>
        <w:tc>
          <w:tcPr>
            <w:tcW w:w="1080" w:type="dxa"/>
            <w:noWrap/>
            <w:vAlign w:val="center"/>
          </w:tcPr>
          <w:p w:rsidR="002F6A5B" w:rsidRPr="002F6A5B" w:rsidRDefault="002F6A5B" w:rsidP="00CC55A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szCs w:val="20"/>
              </w:rPr>
            </w:pPr>
            <w:r w:rsidRPr="002F6A5B">
              <w:rPr>
                <w:rFonts w:ascii="GHEA Grapalat" w:eastAsia="Times New Roman" w:hAnsi="GHEA Grapalat" w:cs="Calibri"/>
                <w:b/>
                <w:szCs w:val="20"/>
              </w:rPr>
              <w:t>0</w:t>
            </w:r>
          </w:p>
        </w:tc>
        <w:tc>
          <w:tcPr>
            <w:tcW w:w="1080" w:type="dxa"/>
            <w:vAlign w:val="center"/>
          </w:tcPr>
          <w:p w:rsidR="002F6A5B" w:rsidRPr="002F6A5B" w:rsidRDefault="002F6A5B" w:rsidP="00CC55A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szCs w:val="20"/>
              </w:rPr>
            </w:pPr>
            <w:r w:rsidRPr="002F6A5B">
              <w:rPr>
                <w:rFonts w:ascii="GHEA Grapalat" w:eastAsia="Times New Roman" w:hAnsi="GHEA Grapalat" w:cs="Calibri"/>
                <w:b/>
                <w:sz w:val="20"/>
                <w:szCs w:val="20"/>
              </w:rPr>
              <w:t>0</w:t>
            </w:r>
          </w:p>
        </w:tc>
        <w:tc>
          <w:tcPr>
            <w:tcW w:w="1260" w:type="dxa"/>
            <w:noWrap/>
            <w:vAlign w:val="center"/>
          </w:tcPr>
          <w:p w:rsidR="002F6A5B" w:rsidRPr="002F6A5B" w:rsidRDefault="002F6A5B" w:rsidP="00E51A3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szCs w:val="20"/>
              </w:rPr>
            </w:pPr>
            <w:r w:rsidRPr="002F6A5B">
              <w:rPr>
                <w:rFonts w:ascii="GHEA Grapalat" w:eastAsia="Times New Roman" w:hAnsi="GHEA Grapalat" w:cs="Calibri"/>
                <w:b/>
                <w:sz w:val="20"/>
                <w:szCs w:val="20"/>
              </w:rPr>
              <w:t>0</w:t>
            </w:r>
          </w:p>
        </w:tc>
      </w:tr>
      <w:tr w:rsidR="005A0415" w:rsidRPr="00E74529" w:rsidTr="00A165EB">
        <w:trPr>
          <w:trHeight w:val="332"/>
        </w:trPr>
        <w:tc>
          <w:tcPr>
            <w:cnfStyle w:val="001000000000" w:firstRow="0" w:lastRow="0" w:firstColumn="1" w:lastColumn="0" w:oddVBand="0" w:evenVBand="0" w:oddHBand="0" w:evenHBand="0" w:firstRowFirstColumn="0" w:firstRowLastColumn="0" w:lastRowFirstColumn="0" w:lastRowLastColumn="0"/>
            <w:tcW w:w="6120" w:type="dxa"/>
            <w:noWrap/>
          </w:tcPr>
          <w:p w:rsidR="005A0415" w:rsidRPr="001416D9" w:rsidRDefault="005A0415" w:rsidP="00A165EB">
            <w:pPr>
              <w:pStyle w:val="ListParagraph"/>
              <w:numPr>
                <w:ilvl w:val="0"/>
                <w:numId w:val="26"/>
              </w:numPr>
              <w:tabs>
                <w:tab w:val="left" w:pos="0"/>
              </w:tabs>
              <w:ind w:left="0" w:firstLine="0"/>
              <w:rPr>
                <w:rFonts w:ascii="GHEA Grapalat" w:eastAsia="Times New Roman" w:hAnsi="GHEA Grapalat" w:cs="Calibri"/>
                <w:b w:val="0"/>
                <w:caps/>
                <w:sz w:val="20"/>
                <w:szCs w:val="20"/>
                <w:lang w:val="hy-AM"/>
              </w:rPr>
            </w:pPr>
            <w:r w:rsidRPr="001416D9">
              <w:rPr>
                <w:rFonts w:ascii="GHEA Grapalat" w:eastAsia="Times New Roman" w:hAnsi="GHEA Grapalat" w:cs="Calibri"/>
                <w:sz w:val="20"/>
                <w:szCs w:val="20"/>
                <w:lang w:val="hy-AM"/>
              </w:rPr>
              <w:t xml:space="preserve"> </w:t>
            </w:r>
            <w:r w:rsidR="00A165EB">
              <w:rPr>
                <w:rFonts w:ascii="GHEA Grapalat" w:eastAsia="Times New Roman" w:hAnsi="GHEA Grapalat" w:cs="Calibri"/>
                <w:sz w:val="20"/>
                <w:szCs w:val="20"/>
                <w:lang w:val="hy-AM"/>
              </w:rPr>
              <w:t>Հաճախորդակենտրոն ծառայությունների ներդրում</w:t>
            </w:r>
          </w:p>
        </w:tc>
        <w:tc>
          <w:tcPr>
            <w:tcW w:w="1080" w:type="dxa"/>
            <w:noWrap/>
            <w:vAlign w:val="center"/>
          </w:tcPr>
          <w:p w:rsidR="005A0415" w:rsidRPr="00D36FFD" w:rsidRDefault="00E20BB7" w:rsidP="00E51A3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trike/>
                <w:sz w:val="20"/>
                <w:szCs w:val="20"/>
              </w:rPr>
            </w:pPr>
            <w:r>
              <w:rPr>
                <w:rFonts w:ascii="GHEA Grapalat" w:eastAsia="Times New Roman" w:hAnsi="GHEA Grapalat" w:cs="Calibri"/>
                <w:b/>
                <w:bCs/>
                <w:sz w:val="20"/>
                <w:szCs w:val="20"/>
                <w:lang w:val="hy-AM"/>
              </w:rPr>
              <w:t>4</w:t>
            </w:r>
            <w:r w:rsidR="00D36FFD" w:rsidRPr="00D36FFD">
              <w:rPr>
                <w:rFonts w:ascii="GHEA Grapalat" w:eastAsia="Times New Roman" w:hAnsi="GHEA Grapalat" w:cs="Calibri"/>
                <w:b/>
                <w:bCs/>
                <w:sz w:val="20"/>
                <w:szCs w:val="20"/>
              </w:rPr>
              <w:t>30</w:t>
            </w:r>
          </w:p>
        </w:tc>
        <w:tc>
          <w:tcPr>
            <w:tcW w:w="1080" w:type="dxa"/>
            <w:noWrap/>
            <w:vAlign w:val="center"/>
          </w:tcPr>
          <w:p w:rsidR="005A0415" w:rsidRPr="0079387E" w:rsidRDefault="00996440" w:rsidP="00E51A3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520</w:t>
            </w:r>
          </w:p>
        </w:tc>
        <w:tc>
          <w:tcPr>
            <w:tcW w:w="1080" w:type="dxa"/>
            <w:vAlign w:val="center"/>
          </w:tcPr>
          <w:p w:rsidR="005A0415" w:rsidRPr="00996440" w:rsidRDefault="00E20BB7" w:rsidP="00E51A3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lang w:val="hy-AM"/>
              </w:rPr>
              <w:t>8</w:t>
            </w:r>
            <w:r w:rsidR="00996440">
              <w:rPr>
                <w:rFonts w:ascii="GHEA Grapalat" w:eastAsia="Times New Roman" w:hAnsi="GHEA Grapalat" w:cs="Calibri"/>
                <w:b/>
                <w:bCs/>
                <w:sz w:val="20"/>
                <w:szCs w:val="20"/>
              </w:rPr>
              <w:t>00</w:t>
            </w:r>
          </w:p>
        </w:tc>
        <w:tc>
          <w:tcPr>
            <w:tcW w:w="1260" w:type="dxa"/>
            <w:noWrap/>
            <w:vAlign w:val="center"/>
          </w:tcPr>
          <w:p w:rsidR="005A0415" w:rsidRPr="007408B6" w:rsidRDefault="00D36FFD" w:rsidP="00356528">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1,7</w:t>
            </w:r>
            <w:r w:rsidR="00356528">
              <w:rPr>
                <w:rFonts w:ascii="GHEA Grapalat" w:eastAsia="Times New Roman" w:hAnsi="GHEA Grapalat" w:cs="Calibri"/>
                <w:b/>
                <w:bCs/>
                <w:sz w:val="20"/>
                <w:szCs w:val="20"/>
              </w:rPr>
              <w:t>5</w:t>
            </w:r>
            <w:r>
              <w:rPr>
                <w:rFonts w:ascii="GHEA Grapalat" w:eastAsia="Times New Roman" w:hAnsi="GHEA Grapalat" w:cs="Calibri"/>
                <w:b/>
                <w:bCs/>
                <w:sz w:val="20"/>
                <w:szCs w:val="20"/>
              </w:rPr>
              <w:t>0</w:t>
            </w:r>
          </w:p>
        </w:tc>
      </w:tr>
      <w:tr w:rsidR="005A0415" w:rsidRPr="00E74529" w:rsidTr="00B316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20" w:type="dxa"/>
            <w:noWrap/>
          </w:tcPr>
          <w:p w:rsidR="005A0415" w:rsidRPr="001416D9" w:rsidRDefault="005A0415" w:rsidP="00A165EB">
            <w:pPr>
              <w:pStyle w:val="ListParagraph"/>
              <w:numPr>
                <w:ilvl w:val="0"/>
                <w:numId w:val="26"/>
              </w:numPr>
              <w:tabs>
                <w:tab w:val="left" w:pos="0"/>
                <w:tab w:val="left" w:pos="357"/>
              </w:tabs>
              <w:ind w:left="0" w:firstLine="0"/>
              <w:rPr>
                <w:rFonts w:ascii="GHEA Grapalat" w:eastAsia="Times New Roman" w:hAnsi="GHEA Grapalat" w:cs="Calibri"/>
                <w:b w:val="0"/>
                <w:caps/>
                <w:sz w:val="20"/>
                <w:szCs w:val="20"/>
                <w:lang w:val="hy-AM"/>
              </w:rPr>
            </w:pPr>
            <w:r w:rsidRPr="001416D9">
              <w:rPr>
                <w:rFonts w:ascii="GHEA Grapalat" w:eastAsia="Times New Roman" w:hAnsi="GHEA Grapalat" w:cs="Calibri"/>
                <w:sz w:val="20"/>
                <w:szCs w:val="20"/>
                <w:lang w:val="hy-AM"/>
              </w:rPr>
              <w:t>Հարկային մարմնի էլեկտրոնային կառավարման համակարգերի կատարելագործում</w:t>
            </w:r>
          </w:p>
        </w:tc>
        <w:tc>
          <w:tcPr>
            <w:tcW w:w="1080" w:type="dxa"/>
            <w:noWrap/>
            <w:vAlign w:val="center"/>
          </w:tcPr>
          <w:p w:rsidR="00343450" w:rsidRPr="00BB7ADF" w:rsidRDefault="002339AB" w:rsidP="00996440">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1</w:t>
            </w:r>
            <w:r w:rsidR="002167D8">
              <w:rPr>
                <w:rFonts w:ascii="GHEA Grapalat" w:eastAsia="Times New Roman" w:hAnsi="GHEA Grapalat" w:cs="Calibri"/>
                <w:b/>
                <w:bCs/>
                <w:sz w:val="20"/>
                <w:szCs w:val="20"/>
              </w:rPr>
              <w:t>,</w:t>
            </w:r>
            <w:r w:rsidR="00996440">
              <w:rPr>
                <w:rFonts w:ascii="GHEA Grapalat" w:eastAsia="Times New Roman" w:hAnsi="GHEA Grapalat" w:cs="Calibri"/>
                <w:b/>
                <w:bCs/>
                <w:sz w:val="20"/>
                <w:szCs w:val="20"/>
              </w:rPr>
              <w:t>665</w:t>
            </w:r>
          </w:p>
        </w:tc>
        <w:tc>
          <w:tcPr>
            <w:tcW w:w="1080" w:type="dxa"/>
            <w:noWrap/>
            <w:vAlign w:val="center"/>
          </w:tcPr>
          <w:p w:rsidR="005A0415" w:rsidRPr="0079387E" w:rsidRDefault="002C7FC8" w:rsidP="002167D8">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305</w:t>
            </w:r>
          </w:p>
        </w:tc>
        <w:tc>
          <w:tcPr>
            <w:tcW w:w="1080" w:type="dxa"/>
            <w:vAlign w:val="center"/>
          </w:tcPr>
          <w:p w:rsidR="005A0415" w:rsidRPr="002C7FC8" w:rsidRDefault="002C7FC8" w:rsidP="00E51A3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55</w:t>
            </w:r>
          </w:p>
        </w:tc>
        <w:tc>
          <w:tcPr>
            <w:tcW w:w="1260" w:type="dxa"/>
            <w:noWrap/>
            <w:vAlign w:val="center"/>
          </w:tcPr>
          <w:p w:rsidR="00343450" w:rsidRPr="002C7FC8" w:rsidRDefault="00996440" w:rsidP="002339AB">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2,025</w:t>
            </w:r>
          </w:p>
        </w:tc>
      </w:tr>
      <w:tr w:rsidR="005A0415" w:rsidRPr="00E74529" w:rsidTr="00B316B7">
        <w:trPr>
          <w:trHeight w:val="300"/>
        </w:trPr>
        <w:tc>
          <w:tcPr>
            <w:cnfStyle w:val="001000000000" w:firstRow="0" w:lastRow="0" w:firstColumn="1" w:lastColumn="0" w:oddVBand="0" w:evenVBand="0" w:oddHBand="0" w:evenHBand="0" w:firstRowFirstColumn="0" w:firstRowLastColumn="0" w:lastRowFirstColumn="0" w:lastRowLastColumn="0"/>
            <w:tcW w:w="6120" w:type="dxa"/>
            <w:noWrap/>
          </w:tcPr>
          <w:p w:rsidR="005A0415" w:rsidRPr="001416D9" w:rsidRDefault="005A0415" w:rsidP="00E3285B">
            <w:pPr>
              <w:pStyle w:val="ListParagraph"/>
              <w:numPr>
                <w:ilvl w:val="0"/>
                <w:numId w:val="26"/>
              </w:numPr>
              <w:tabs>
                <w:tab w:val="left" w:pos="0"/>
                <w:tab w:val="left" w:pos="165"/>
              </w:tabs>
              <w:ind w:left="0" w:firstLine="0"/>
              <w:rPr>
                <w:rFonts w:ascii="GHEA Grapalat" w:eastAsia="Times New Roman" w:hAnsi="GHEA Grapalat" w:cs="Calibri"/>
                <w:b w:val="0"/>
                <w:sz w:val="20"/>
                <w:szCs w:val="20"/>
                <w:lang w:val="hy-AM"/>
              </w:rPr>
            </w:pPr>
            <w:r w:rsidRPr="001416D9">
              <w:rPr>
                <w:rFonts w:ascii="GHEA Grapalat" w:eastAsia="Times New Roman" w:hAnsi="GHEA Grapalat" w:cs="Calibri"/>
                <w:b w:val="0"/>
                <w:sz w:val="20"/>
                <w:szCs w:val="20"/>
                <w:lang w:val="hy-AM"/>
              </w:rPr>
              <w:t xml:space="preserve"> </w:t>
            </w:r>
            <w:r w:rsidRPr="001416D9">
              <w:rPr>
                <w:rFonts w:ascii="GHEA Grapalat" w:eastAsia="Times New Roman" w:hAnsi="GHEA Grapalat" w:cs="Calibri"/>
                <w:sz w:val="20"/>
                <w:szCs w:val="20"/>
                <w:lang w:val="hy-AM"/>
              </w:rPr>
              <w:t xml:space="preserve">Հարկային կարգապահության ռիսկերի կառավարման </w:t>
            </w:r>
            <w:r w:rsidR="00E3285B">
              <w:rPr>
                <w:rFonts w:ascii="GHEA Grapalat" w:eastAsia="Times New Roman" w:hAnsi="GHEA Grapalat" w:cs="Calibri"/>
                <w:sz w:val="20"/>
                <w:szCs w:val="20"/>
                <w:lang w:val="hy-AM"/>
              </w:rPr>
              <w:t>կարողությունների զարգացմամբ՝ հարկային վարչարարական ճեղքի կրճատում</w:t>
            </w:r>
          </w:p>
        </w:tc>
        <w:tc>
          <w:tcPr>
            <w:tcW w:w="1080" w:type="dxa"/>
            <w:noWrap/>
            <w:vAlign w:val="center"/>
          </w:tcPr>
          <w:p w:rsidR="005A0415" w:rsidRPr="00087C88" w:rsidRDefault="00087C88" w:rsidP="0077541A">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1,023</w:t>
            </w:r>
          </w:p>
        </w:tc>
        <w:tc>
          <w:tcPr>
            <w:tcW w:w="1080" w:type="dxa"/>
            <w:noWrap/>
            <w:vAlign w:val="center"/>
          </w:tcPr>
          <w:p w:rsidR="005A0415" w:rsidRPr="002C7FC8" w:rsidRDefault="002C7FC8" w:rsidP="007408B6">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2</w:t>
            </w:r>
            <w:r w:rsidR="0077541A">
              <w:rPr>
                <w:rFonts w:ascii="GHEA Grapalat" w:eastAsia="Times New Roman" w:hAnsi="GHEA Grapalat" w:cs="Calibri"/>
                <w:b/>
                <w:bCs/>
                <w:sz w:val="20"/>
                <w:szCs w:val="20"/>
              </w:rPr>
              <w:t>80</w:t>
            </w:r>
          </w:p>
        </w:tc>
        <w:tc>
          <w:tcPr>
            <w:tcW w:w="1080" w:type="dxa"/>
            <w:vAlign w:val="center"/>
          </w:tcPr>
          <w:p w:rsidR="005A0415" w:rsidRPr="009E74AB" w:rsidRDefault="009E74AB" w:rsidP="00E51A3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5</w:t>
            </w:r>
          </w:p>
        </w:tc>
        <w:tc>
          <w:tcPr>
            <w:tcW w:w="1260" w:type="dxa"/>
            <w:noWrap/>
            <w:vAlign w:val="center"/>
          </w:tcPr>
          <w:p w:rsidR="005A0415" w:rsidRPr="00996440" w:rsidRDefault="002C7FC8" w:rsidP="00087C88">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1,</w:t>
            </w:r>
            <w:r w:rsidR="00087C88">
              <w:rPr>
                <w:rFonts w:ascii="GHEA Grapalat" w:eastAsia="Times New Roman" w:hAnsi="GHEA Grapalat" w:cs="Calibri"/>
                <w:b/>
                <w:bCs/>
                <w:sz w:val="20"/>
                <w:szCs w:val="20"/>
                <w:lang w:val="hy-AM"/>
              </w:rPr>
              <w:t>30</w:t>
            </w:r>
            <w:r w:rsidR="0077541A">
              <w:rPr>
                <w:rFonts w:ascii="GHEA Grapalat" w:eastAsia="Times New Roman" w:hAnsi="GHEA Grapalat" w:cs="Calibri"/>
                <w:b/>
                <w:bCs/>
                <w:sz w:val="20"/>
                <w:szCs w:val="20"/>
              </w:rPr>
              <w:t>8</w:t>
            </w:r>
          </w:p>
        </w:tc>
      </w:tr>
      <w:tr w:rsidR="005A0415" w:rsidRPr="00E74529" w:rsidTr="00B316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20" w:type="dxa"/>
            <w:noWrap/>
          </w:tcPr>
          <w:p w:rsidR="005A0415" w:rsidRPr="001416D9" w:rsidRDefault="005A0415" w:rsidP="00A165EB">
            <w:pPr>
              <w:pStyle w:val="ListParagraph"/>
              <w:numPr>
                <w:ilvl w:val="0"/>
                <w:numId w:val="26"/>
              </w:numPr>
              <w:tabs>
                <w:tab w:val="left" w:pos="0"/>
                <w:tab w:val="left" w:pos="165"/>
              </w:tabs>
              <w:ind w:left="0" w:firstLine="0"/>
              <w:rPr>
                <w:rFonts w:ascii="GHEA Grapalat" w:eastAsia="Times New Roman" w:hAnsi="GHEA Grapalat" w:cs="Calibri"/>
                <w:b w:val="0"/>
                <w:bCs w:val="0"/>
                <w:sz w:val="20"/>
                <w:szCs w:val="20"/>
                <w:lang w:val="hy-AM"/>
              </w:rPr>
            </w:pPr>
            <w:r w:rsidRPr="001416D9">
              <w:rPr>
                <w:rFonts w:ascii="GHEA Grapalat" w:eastAsia="Times New Roman" w:hAnsi="GHEA Grapalat" w:cs="Calibri"/>
                <w:b w:val="0"/>
                <w:bCs w:val="0"/>
                <w:sz w:val="20"/>
                <w:szCs w:val="20"/>
                <w:lang w:val="hy-AM"/>
              </w:rPr>
              <w:t xml:space="preserve"> </w:t>
            </w:r>
            <w:r w:rsidRPr="001416D9">
              <w:rPr>
                <w:rFonts w:ascii="GHEA Grapalat" w:eastAsia="Times New Roman" w:hAnsi="GHEA Grapalat" w:cs="Calibri"/>
                <w:bCs w:val="0"/>
                <w:sz w:val="20"/>
                <w:szCs w:val="20"/>
                <w:lang w:val="hy-AM"/>
              </w:rPr>
              <w:t>Մարդկային ռեսուրսների և ներքին կառավարման համակարգերի կատարելագործում</w:t>
            </w:r>
          </w:p>
        </w:tc>
        <w:tc>
          <w:tcPr>
            <w:tcW w:w="1080" w:type="dxa"/>
            <w:noWrap/>
            <w:vAlign w:val="center"/>
          </w:tcPr>
          <w:p w:rsidR="005A0415" w:rsidRPr="0079387E" w:rsidRDefault="007408B6" w:rsidP="00E51A3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324</w:t>
            </w:r>
          </w:p>
        </w:tc>
        <w:tc>
          <w:tcPr>
            <w:tcW w:w="1080" w:type="dxa"/>
            <w:noWrap/>
            <w:vAlign w:val="center"/>
          </w:tcPr>
          <w:p w:rsidR="005A0415" w:rsidRPr="00B00618" w:rsidRDefault="00B00618" w:rsidP="00E51A3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162</w:t>
            </w:r>
          </w:p>
        </w:tc>
        <w:tc>
          <w:tcPr>
            <w:tcW w:w="1080" w:type="dxa"/>
            <w:vAlign w:val="center"/>
          </w:tcPr>
          <w:p w:rsidR="005A0415" w:rsidRPr="00B00618" w:rsidRDefault="00B00618" w:rsidP="007408B6">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lang w:val="hy-AM"/>
              </w:rPr>
              <w:t>0</w:t>
            </w:r>
          </w:p>
        </w:tc>
        <w:tc>
          <w:tcPr>
            <w:tcW w:w="1260" w:type="dxa"/>
            <w:noWrap/>
            <w:vAlign w:val="center"/>
          </w:tcPr>
          <w:p w:rsidR="005A0415" w:rsidRPr="0079387E" w:rsidRDefault="007408B6" w:rsidP="00E51A39">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486</w:t>
            </w:r>
          </w:p>
        </w:tc>
      </w:tr>
      <w:tr w:rsidR="005A0415" w:rsidRPr="00224F36" w:rsidTr="00B316B7">
        <w:trPr>
          <w:trHeight w:val="530"/>
        </w:trPr>
        <w:tc>
          <w:tcPr>
            <w:cnfStyle w:val="001000000000" w:firstRow="0" w:lastRow="0" w:firstColumn="1" w:lastColumn="0" w:oddVBand="0" w:evenVBand="0" w:oddHBand="0" w:evenHBand="0" w:firstRowFirstColumn="0" w:firstRowLastColumn="0" w:lastRowFirstColumn="0" w:lastRowLastColumn="0"/>
            <w:tcW w:w="6120" w:type="dxa"/>
            <w:noWrap/>
            <w:vAlign w:val="center"/>
          </w:tcPr>
          <w:p w:rsidR="005A0415" w:rsidRPr="00FC70F6" w:rsidRDefault="005A0415" w:rsidP="00DA3CCD">
            <w:pPr>
              <w:pStyle w:val="ListParagraph"/>
              <w:tabs>
                <w:tab w:val="left" w:pos="357"/>
              </w:tabs>
              <w:ind w:left="0" w:hanging="15"/>
              <w:rPr>
                <w:rFonts w:ascii="GHEA Grapalat" w:eastAsia="Times New Roman" w:hAnsi="GHEA Grapalat" w:cs="Calibri"/>
                <w:bCs w:val="0"/>
                <w:sz w:val="20"/>
                <w:szCs w:val="20"/>
                <w:lang w:val="hy-AM"/>
              </w:rPr>
            </w:pPr>
            <w:r w:rsidRPr="00FC70F6">
              <w:rPr>
                <w:rFonts w:ascii="GHEA Grapalat" w:eastAsia="Times New Roman" w:hAnsi="GHEA Grapalat" w:cs="Calibri"/>
                <w:bCs w:val="0"/>
                <w:sz w:val="20"/>
                <w:szCs w:val="20"/>
                <w:lang w:val="hy-AM"/>
              </w:rPr>
              <w:t>Ընդամենը</w:t>
            </w:r>
          </w:p>
        </w:tc>
        <w:tc>
          <w:tcPr>
            <w:tcW w:w="1080" w:type="dxa"/>
            <w:noWrap/>
            <w:vAlign w:val="center"/>
          </w:tcPr>
          <w:p w:rsidR="00343450" w:rsidRPr="00A71E43" w:rsidRDefault="00996440" w:rsidP="00087C88">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lang w:val="hy-AM"/>
              </w:rPr>
            </w:pPr>
            <w:r>
              <w:rPr>
                <w:rFonts w:ascii="GHEA Grapalat" w:eastAsia="Times New Roman" w:hAnsi="GHEA Grapalat" w:cs="Calibri"/>
                <w:b/>
                <w:bCs/>
                <w:sz w:val="20"/>
                <w:szCs w:val="20"/>
              </w:rPr>
              <w:t>3</w:t>
            </w:r>
            <w:r w:rsidR="002C7FC8" w:rsidRPr="002C7FC8">
              <w:rPr>
                <w:rFonts w:ascii="GHEA Grapalat" w:eastAsia="Times New Roman" w:hAnsi="GHEA Grapalat" w:cs="Calibri"/>
                <w:b/>
                <w:bCs/>
                <w:sz w:val="20"/>
                <w:szCs w:val="20"/>
              </w:rPr>
              <w:t>,</w:t>
            </w:r>
            <w:r w:rsidR="00087C88">
              <w:rPr>
                <w:rFonts w:ascii="GHEA Grapalat" w:eastAsia="Times New Roman" w:hAnsi="GHEA Grapalat" w:cs="Calibri"/>
                <w:b/>
                <w:bCs/>
                <w:sz w:val="20"/>
                <w:szCs w:val="20"/>
                <w:lang w:val="hy-AM"/>
              </w:rPr>
              <w:t>44</w:t>
            </w:r>
            <w:r w:rsidR="0077541A">
              <w:rPr>
                <w:rFonts w:ascii="GHEA Grapalat" w:eastAsia="Times New Roman" w:hAnsi="GHEA Grapalat" w:cs="Calibri"/>
                <w:b/>
                <w:bCs/>
                <w:sz w:val="20"/>
                <w:szCs w:val="20"/>
                <w:lang w:val="hy-AM"/>
              </w:rPr>
              <w:t>2</w:t>
            </w:r>
          </w:p>
        </w:tc>
        <w:tc>
          <w:tcPr>
            <w:tcW w:w="1080" w:type="dxa"/>
            <w:noWrap/>
            <w:vAlign w:val="center"/>
          </w:tcPr>
          <w:p w:rsidR="005A0415" w:rsidRPr="002C7FC8" w:rsidRDefault="0077541A" w:rsidP="00D93324">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1,267</w:t>
            </w:r>
          </w:p>
        </w:tc>
        <w:tc>
          <w:tcPr>
            <w:tcW w:w="1080" w:type="dxa"/>
            <w:vAlign w:val="center"/>
          </w:tcPr>
          <w:p w:rsidR="005A0415" w:rsidRPr="002C7FC8" w:rsidRDefault="00E20BB7" w:rsidP="00E51A39">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lang w:val="hy-AM"/>
              </w:rPr>
              <w:t>8</w:t>
            </w:r>
            <w:r w:rsidR="0077541A">
              <w:rPr>
                <w:rFonts w:ascii="GHEA Grapalat" w:eastAsia="Times New Roman" w:hAnsi="GHEA Grapalat" w:cs="Calibri"/>
                <w:b/>
                <w:bCs/>
                <w:sz w:val="20"/>
                <w:szCs w:val="20"/>
              </w:rPr>
              <w:t>60</w:t>
            </w:r>
          </w:p>
        </w:tc>
        <w:tc>
          <w:tcPr>
            <w:tcW w:w="1260" w:type="dxa"/>
            <w:noWrap/>
            <w:vAlign w:val="center"/>
          </w:tcPr>
          <w:p w:rsidR="00343450" w:rsidRPr="002C7FC8" w:rsidRDefault="00996440" w:rsidP="00E642BA">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Calibri"/>
                <w:b/>
                <w:bCs/>
                <w:sz w:val="20"/>
                <w:szCs w:val="20"/>
              </w:rPr>
            </w:pPr>
            <w:r>
              <w:rPr>
                <w:rFonts w:ascii="GHEA Grapalat" w:eastAsia="Times New Roman" w:hAnsi="GHEA Grapalat" w:cs="Calibri"/>
                <w:b/>
                <w:bCs/>
                <w:sz w:val="20"/>
                <w:szCs w:val="20"/>
              </w:rPr>
              <w:t>5,5</w:t>
            </w:r>
            <w:r w:rsidR="00E642BA">
              <w:rPr>
                <w:rFonts w:ascii="GHEA Grapalat" w:eastAsia="Times New Roman" w:hAnsi="GHEA Grapalat" w:cs="Calibri"/>
                <w:b/>
                <w:bCs/>
                <w:sz w:val="20"/>
                <w:szCs w:val="20"/>
              </w:rPr>
              <w:t>6</w:t>
            </w:r>
            <w:r w:rsidR="0077541A">
              <w:rPr>
                <w:rFonts w:ascii="GHEA Grapalat" w:eastAsia="Times New Roman" w:hAnsi="GHEA Grapalat" w:cs="Calibri"/>
                <w:b/>
                <w:bCs/>
                <w:sz w:val="20"/>
                <w:szCs w:val="20"/>
              </w:rPr>
              <w:t>9</w:t>
            </w:r>
          </w:p>
        </w:tc>
      </w:tr>
    </w:tbl>
    <w:p w:rsidR="00106223" w:rsidRDefault="00D227B1" w:rsidP="00EB7F06">
      <w:pPr>
        <w:pStyle w:val="ListParagraph"/>
        <w:numPr>
          <w:ilvl w:val="0"/>
          <w:numId w:val="2"/>
        </w:numPr>
        <w:spacing w:before="120" w:after="0" w:line="360" w:lineRule="auto"/>
        <w:ind w:left="0" w:firstLine="720"/>
        <w:jc w:val="both"/>
        <w:rPr>
          <w:rFonts w:ascii="GHEA Grapalat" w:hAnsi="GHEA Grapalat"/>
          <w:sz w:val="24"/>
          <w:lang w:val="hy-AM"/>
        </w:rPr>
      </w:pPr>
      <w:r w:rsidRPr="007B1AF4">
        <w:rPr>
          <w:rFonts w:ascii="GHEA Grapalat" w:hAnsi="GHEA Grapalat"/>
          <w:sz w:val="24"/>
          <w:lang w:val="hy-AM"/>
        </w:rPr>
        <w:tab/>
      </w:r>
      <w:r w:rsidR="000445EB" w:rsidRPr="000445EB">
        <w:rPr>
          <w:rFonts w:ascii="GHEA Grapalat" w:hAnsi="GHEA Grapalat"/>
          <w:sz w:val="24"/>
          <w:lang w:val="hy-AM"/>
        </w:rPr>
        <w:t xml:space="preserve">Ստորև ներկայացվում է </w:t>
      </w:r>
      <w:r w:rsidR="00A604BE">
        <w:rPr>
          <w:rFonts w:ascii="GHEA Grapalat" w:hAnsi="GHEA Grapalat"/>
          <w:sz w:val="24"/>
          <w:lang w:val="hy-AM"/>
        </w:rPr>
        <w:t>Ռ</w:t>
      </w:r>
      <w:r w:rsidR="000445EB" w:rsidRPr="000445EB">
        <w:rPr>
          <w:rFonts w:ascii="GHEA Grapalat" w:hAnsi="GHEA Grapalat"/>
          <w:sz w:val="24"/>
          <w:lang w:val="hy-AM"/>
        </w:rPr>
        <w:t>ազմավարությա</w:t>
      </w:r>
      <w:r w:rsidR="00727C9E" w:rsidRPr="00727C9E">
        <w:rPr>
          <w:rFonts w:ascii="GHEA Grapalat" w:hAnsi="GHEA Grapalat"/>
          <w:sz w:val="24"/>
          <w:lang w:val="hy-AM"/>
        </w:rPr>
        <w:t>մբ</w:t>
      </w:r>
      <w:r w:rsidR="000445EB" w:rsidRPr="000445EB">
        <w:rPr>
          <w:rFonts w:ascii="GHEA Grapalat" w:hAnsi="GHEA Grapalat"/>
          <w:sz w:val="24"/>
          <w:lang w:val="hy-AM"/>
        </w:rPr>
        <w:t xml:space="preserve"> սահմանված </w:t>
      </w:r>
      <w:r w:rsidR="0049317F">
        <w:rPr>
          <w:rFonts w:ascii="GHEA Grapalat" w:hAnsi="GHEA Grapalat"/>
          <w:sz w:val="24"/>
          <w:lang w:val="hy-AM"/>
        </w:rPr>
        <w:t>նպատակների</w:t>
      </w:r>
      <w:r w:rsidR="000445EB" w:rsidRPr="000445EB">
        <w:rPr>
          <w:rFonts w:ascii="GHEA Grapalat" w:hAnsi="GHEA Grapalat"/>
          <w:sz w:val="24"/>
          <w:lang w:val="hy-AM"/>
        </w:rPr>
        <w:t xml:space="preserve"> կապը Կառավարության </w:t>
      </w:r>
      <w:r w:rsidR="00EA0D4E" w:rsidRPr="00EA0D4E">
        <w:rPr>
          <w:rFonts w:ascii="GHEA Grapalat" w:hAnsi="GHEA Grapalat"/>
          <w:sz w:val="24"/>
          <w:lang w:val="hy-AM"/>
        </w:rPr>
        <w:t xml:space="preserve">2021-2026 թվականների ծրագրով և Հայաստանի </w:t>
      </w:r>
      <w:r w:rsidR="00EA0D4E" w:rsidRPr="00EA0D4E">
        <w:rPr>
          <w:rFonts w:ascii="GHEA Grapalat" w:hAnsi="GHEA Grapalat"/>
          <w:sz w:val="24"/>
          <w:lang w:val="hy-AM"/>
        </w:rPr>
        <w:lastRenderedPageBreak/>
        <w:t xml:space="preserve">վերափոխման 2050 ռազմավարությամբ </w:t>
      </w:r>
      <w:r w:rsidR="000445EB" w:rsidRPr="000445EB">
        <w:rPr>
          <w:rFonts w:ascii="GHEA Grapalat" w:hAnsi="GHEA Grapalat"/>
          <w:sz w:val="24"/>
          <w:lang w:val="hy-AM"/>
        </w:rPr>
        <w:t>սահմանված տնտեսական զարգացման քաղաքականության ուղղությունների հետ</w:t>
      </w:r>
      <w:r w:rsidR="005624AB">
        <w:rPr>
          <w:rFonts w:ascii="GHEA Grapalat" w:hAnsi="GHEA Grapalat"/>
          <w:sz w:val="24"/>
          <w:lang w:val="hy-AM"/>
        </w:rPr>
        <w:t xml:space="preserve"> (Աղյուսակ</w:t>
      </w:r>
      <w:r w:rsidR="0049317F">
        <w:rPr>
          <w:rFonts w:ascii="GHEA Grapalat" w:hAnsi="GHEA Grapalat"/>
          <w:sz w:val="24"/>
          <w:lang w:val="hy-AM"/>
        </w:rPr>
        <w:t xml:space="preserve"> 4</w:t>
      </w:r>
      <w:r w:rsidR="005624AB">
        <w:rPr>
          <w:rFonts w:ascii="GHEA Grapalat" w:hAnsi="GHEA Grapalat"/>
          <w:sz w:val="24"/>
          <w:lang w:val="hy-AM"/>
        </w:rPr>
        <w:t>)</w:t>
      </w:r>
      <w:r w:rsidR="000445EB" w:rsidRPr="000445EB">
        <w:rPr>
          <w:rFonts w:ascii="GHEA Grapalat" w:hAnsi="GHEA Grapalat"/>
          <w:sz w:val="24"/>
          <w:lang w:val="hy-AM"/>
        </w:rPr>
        <w:t>.</w:t>
      </w:r>
    </w:p>
    <w:p w:rsidR="0049317F" w:rsidRPr="0049317F" w:rsidRDefault="0049317F" w:rsidP="0049317F">
      <w:pPr>
        <w:tabs>
          <w:tab w:val="left" w:pos="900"/>
          <w:tab w:val="left" w:pos="990"/>
        </w:tabs>
        <w:spacing w:before="120" w:after="120" w:line="240" w:lineRule="auto"/>
        <w:jc w:val="both"/>
        <w:rPr>
          <w:rFonts w:ascii="GHEA Grapalat" w:hAnsi="GHEA Grapalat"/>
          <w:sz w:val="24"/>
          <w:lang w:val="hy-AM"/>
        </w:rPr>
      </w:pPr>
      <w:r w:rsidRPr="0049317F">
        <w:rPr>
          <w:rFonts w:ascii="GHEA Grapalat" w:hAnsi="GHEA Grapalat"/>
          <w:b/>
          <w:sz w:val="24"/>
          <w:lang w:val="hy-AM"/>
        </w:rPr>
        <w:t xml:space="preserve">Աղյուսակ 4. </w:t>
      </w:r>
      <w:r>
        <w:rPr>
          <w:rFonts w:ascii="GHEA Grapalat" w:hAnsi="GHEA Grapalat"/>
          <w:b/>
          <w:sz w:val="24"/>
          <w:lang w:val="hy-AM"/>
        </w:rPr>
        <w:t>Ռազմավարության կապը Կառավարության ռազմավարական փաստաթղթերի հետ</w:t>
      </w:r>
    </w:p>
    <w:tbl>
      <w:tblPr>
        <w:tblStyle w:val="GridTable4-Accent114"/>
        <w:tblW w:w="11160" w:type="dxa"/>
        <w:tblInd w:w="-905" w:type="dxa"/>
        <w:tblLook w:val="04A0" w:firstRow="1" w:lastRow="0" w:firstColumn="1" w:lastColumn="0" w:noHBand="0" w:noVBand="1"/>
      </w:tblPr>
      <w:tblGrid>
        <w:gridCol w:w="3019"/>
        <w:gridCol w:w="3911"/>
        <w:gridCol w:w="4230"/>
      </w:tblGrid>
      <w:tr w:rsidR="0049317F" w:rsidRPr="0045319F" w:rsidTr="00B31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9" w:type="dxa"/>
            <w:vAlign w:val="center"/>
          </w:tcPr>
          <w:p w:rsidR="0049317F" w:rsidRPr="003C1CD2" w:rsidRDefault="0049317F" w:rsidP="00E44594">
            <w:pPr>
              <w:pStyle w:val="ListParagraph"/>
              <w:tabs>
                <w:tab w:val="left" w:pos="900"/>
                <w:tab w:val="left" w:pos="990"/>
                <w:tab w:val="left" w:pos="1080"/>
              </w:tabs>
              <w:ind w:left="0"/>
              <w:jc w:val="center"/>
              <w:rPr>
                <w:rFonts w:ascii="GHEA Grapalat" w:hAnsi="GHEA Grapalat"/>
              </w:rPr>
            </w:pPr>
            <w:r w:rsidRPr="003C1CD2">
              <w:rPr>
                <w:rFonts w:ascii="GHEA Grapalat" w:hAnsi="GHEA Grapalat"/>
              </w:rPr>
              <w:t>Ռազմավարության նպատակը</w:t>
            </w:r>
          </w:p>
        </w:tc>
        <w:tc>
          <w:tcPr>
            <w:tcW w:w="3911" w:type="dxa"/>
            <w:vAlign w:val="center"/>
          </w:tcPr>
          <w:p w:rsidR="0049317F" w:rsidRPr="003C1CD2" w:rsidRDefault="0049317F" w:rsidP="00695DB4">
            <w:pPr>
              <w:pStyle w:val="ListParagraph"/>
              <w:tabs>
                <w:tab w:val="left" w:pos="900"/>
                <w:tab w:val="left" w:pos="990"/>
                <w:tab w:val="left" w:pos="1080"/>
              </w:tabs>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rPr>
            </w:pPr>
            <w:r w:rsidRPr="003C1CD2">
              <w:rPr>
                <w:rFonts w:ascii="GHEA Grapalat" w:hAnsi="GHEA Grapalat"/>
              </w:rPr>
              <w:t>ՀՀ կառավարության 2021-2026թթ. ծրագիր</w:t>
            </w:r>
          </w:p>
        </w:tc>
        <w:tc>
          <w:tcPr>
            <w:tcW w:w="4230" w:type="dxa"/>
            <w:vAlign w:val="center"/>
          </w:tcPr>
          <w:p w:rsidR="0049317F" w:rsidRPr="003C1CD2" w:rsidRDefault="0049317F" w:rsidP="00E44594">
            <w:pPr>
              <w:pStyle w:val="ListParagraph"/>
              <w:tabs>
                <w:tab w:val="left" w:pos="900"/>
                <w:tab w:val="left" w:pos="990"/>
                <w:tab w:val="left" w:pos="1080"/>
              </w:tabs>
              <w:jc w:val="center"/>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lang w:val="hy-AM"/>
              </w:rPr>
            </w:pPr>
            <w:r w:rsidRPr="003C1CD2">
              <w:rPr>
                <w:rFonts w:ascii="GHEA Grapalat" w:hAnsi="GHEA Grapalat"/>
              </w:rPr>
              <w:t>Հայաստանի վերափոխման ռազմավարություն 2050</w:t>
            </w:r>
          </w:p>
        </w:tc>
      </w:tr>
      <w:tr w:rsidR="003362A4" w:rsidRPr="00050825" w:rsidTr="00B31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9" w:type="dxa"/>
            <w:shd w:val="clear" w:color="auto" w:fill="auto"/>
          </w:tcPr>
          <w:p w:rsidR="003362A4" w:rsidRPr="003C1CD2" w:rsidRDefault="003362A4" w:rsidP="003362A4">
            <w:pPr>
              <w:rPr>
                <w:rFonts w:ascii="GHEA Grapalat" w:hAnsi="GHEA Grapalat"/>
                <w:b w:val="0"/>
                <w:sz w:val="20"/>
                <w:lang w:val="hy-AM"/>
              </w:rPr>
            </w:pPr>
            <w:r w:rsidRPr="003C1CD2">
              <w:rPr>
                <w:rFonts w:ascii="GHEA Grapalat" w:hAnsi="GHEA Grapalat"/>
                <w:sz w:val="20"/>
                <w:lang w:val="hy-AM"/>
              </w:rPr>
              <w:t xml:space="preserve">Նպատակ </w:t>
            </w:r>
            <w:r>
              <w:rPr>
                <w:rFonts w:ascii="GHEA Grapalat" w:hAnsi="GHEA Grapalat"/>
                <w:sz w:val="20"/>
                <w:lang w:val="hy-AM"/>
              </w:rPr>
              <w:t>1</w:t>
            </w:r>
            <w:r w:rsidRPr="003C1CD2">
              <w:rPr>
                <w:rFonts w:ascii="GHEA Grapalat" w:hAnsi="GHEA Grapalat"/>
                <w:sz w:val="20"/>
                <w:lang w:val="hy-AM"/>
              </w:rPr>
              <w:t xml:space="preserve">. </w:t>
            </w:r>
            <w:r w:rsidR="002F6A5B" w:rsidRPr="002F6A5B">
              <w:rPr>
                <w:rFonts w:ascii="GHEA Grapalat" w:hAnsi="GHEA Grapalat"/>
                <w:sz w:val="20"/>
                <w:lang w:val="hy-AM"/>
              </w:rPr>
              <w:t xml:space="preserve">Հարկային </w:t>
            </w:r>
            <w:r w:rsidR="00A165EB">
              <w:rPr>
                <w:rFonts w:ascii="GHEA Grapalat" w:hAnsi="GHEA Grapalat"/>
                <w:sz w:val="20"/>
                <w:lang w:val="hy-AM"/>
              </w:rPr>
              <w:t>կարգապահության ամրապնդմանն</w:t>
            </w:r>
            <w:r w:rsidR="002F6A5B" w:rsidRPr="002F6A5B">
              <w:rPr>
                <w:rFonts w:ascii="GHEA Grapalat" w:hAnsi="GHEA Grapalat"/>
                <w:sz w:val="20"/>
                <w:lang w:val="hy-AM"/>
              </w:rPr>
              <w:t xml:space="preserve"> </w:t>
            </w:r>
            <w:r w:rsidR="008F64A6">
              <w:rPr>
                <w:rFonts w:ascii="GHEA Grapalat" w:hAnsi="GHEA Grapalat"/>
                <w:sz w:val="20"/>
                <w:lang w:val="hy-AM"/>
              </w:rPr>
              <w:t xml:space="preserve">ուղղված </w:t>
            </w:r>
            <w:r w:rsidR="002F6A5B" w:rsidRPr="002F6A5B">
              <w:rPr>
                <w:rFonts w:ascii="GHEA Grapalat" w:hAnsi="GHEA Grapalat"/>
                <w:sz w:val="20"/>
                <w:lang w:val="hy-AM"/>
              </w:rPr>
              <w:t>օրենսդրության կատարելագործում</w:t>
            </w:r>
          </w:p>
          <w:p w:rsidR="003362A4" w:rsidRPr="003362A4" w:rsidRDefault="003362A4" w:rsidP="003362A4">
            <w:pPr>
              <w:pStyle w:val="ListParagraph"/>
              <w:tabs>
                <w:tab w:val="left" w:pos="900"/>
                <w:tab w:val="left" w:pos="990"/>
                <w:tab w:val="left" w:pos="1080"/>
              </w:tabs>
              <w:ind w:left="0"/>
              <w:rPr>
                <w:rFonts w:ascii="GHEA Grapalat" w:hAnsi="GHEA Grapalat"/>
                <w:lang w:val="hy-AM"/>
              </w:rPr>
            </w:pPr>
          </w:p>
        </w:tc>
        <w:tc>
          <w:tcPr>
            <w:tcW w:w="3911" w:type="dxa"/>
          </w:tcPr>
          <w:p w:rsidR="003362A4" w:rsidRPr="0033588A" w:rsidRDefault="003362A4"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sz w:val="20"/>
                <w:lang w:val="hy-AM"/>
              </w:rPr>
            </w:pPr>
            <w:r w:rsidRPr="0033588A">
              <w:rPr>
                <w:rFonts w:ascii="GHEA Grapalat" w:hAnsi="GHEA Grapalat"/>
                <w:b/>
                <w:sz w:val="20"/>
                <w:lang w:val="hy-AM"/>
              </w:rPr>
              <w:t>«</w:t>
            </w:r>
            <w:r w:rsidR="00695DB4" w:rsidRPr="0033588A">
              <w:rPr>
                <w:rFonts w:ascii="GHEA Grapalat" w:hAnsi="GHEA Grapalat"/>
                <w:b/>
                <w:sz w:val="20"/>
                <w:lang w:val="hy-AM"/>
              </w:rPr>
              <w:t>Հարկաբյուջետային քաղաքականություն</w:t>
            </w:r>
            <w:r w:rsidRPr="0033588A">
              <w:rPr>
                <w:rFonts w:ascii="GHEA Grapalat" w:hAnsi="GHEA Grapalat"/>
                <w:b/>
                <w:sz w:val="20"/>
                <w:lang w:val="hy-AM"/>
              </w:rPr>
              <w:t>» 6.</w:t>
            </w:r>
            <w:r w:rsidR="00695DB4" w:rsidRPr="0033588A">
              <w:rPr>
                <w:rFonts w:ascii="GHEA Grapalat" w:hAnsi="GHEA Grapalat"/>
                <w:b/>
                <w:sz w:val="20"/>
                <w:lang w:val="hy-AM"/>
              </w:rPr>
              <w:t>8</w:t>
            </w:r>
            <w:r w:rsidRPr="0033588A">
              <w:rPr>
                <w:rFonts w:ascii="GHEA Grapalat" w:hAnsi="GHEA Grapalat"/>
                <w:b/>
                <w:sz w:val="20"/>
                <w:lang w:val="hy-AM"/>
              </w:rPr>
              <w:t xml:space="preserve"> բաժնի՝ </w:t>
            </w:r>
          </w:p>
          <w:p w:rsidR="003362A4" w:rsidRPr="0033588A" w:rsidRDefault="00695DB4"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sidRPr="0033588A">
              <w:rPr>
                <w:rFonts w:ascii="GHEA Grapalat" w:hAnsi="GHEA Grapalat"/>
                <w:b/>
                <w:i/>
                <w:sz w:val="20"/>
                <w:lang w:val="hy-AM"/>
              </w:rPr>
              <w:t>1</w:t>
            </w:r>
            <w:r w:rsidR="003362A4" w:rsidRPr="0033588A">
              <w:rPr>
                <w:rFonts w:ascii="GHEA Grapalat" w:hAnsi="GHEA Grapalat"/>
                <w:b/>
                <w:i/>
                <w:sz w:val="20"/>
                <w:lang w:val="hy-AM"/>
              </w:rPr>
              <w:t>-</w:t>
            </w:r>
            <w:r w:rsidRPr="0033588A">
              <w:rPr>
                <w:rFonts w:ascii="GHEA Grapalat" w:hAnsi="GHEA Grapalat"/>
                <w:b/>
                <w:i/>
                <w:sz w:val="20"/>
                <w:lang w:val="hy-AM"/>
              </w:rPr>
              <w:t>ին</w:t>
            </w:r>
            <w:r w:rsidR="003362A4" w:rsidRPr="0033588A">
              <w:rPr>
                <w:rFonts w:ascii="GHEA Grapalat" w:hAnsi="GHEA Grapalat"/>
                <w:b/>
                <w:i/>
                <w:sz w:val="20"/>
                <w:lang w:val="hy-AM"/>
              </w:rPr>
              <w:t xml:space="preserve"> պարբերությ</w:t>
            </w:r>
            <w:r w:rsidRPr="0033588A">
              <w:rPr>
                <w:rFonts w:ascii="GHEA Grapalat" w:hAnsi="GHEA Grapalat"/>
                <w:b/>
                <w:i/>
                <w:sz w:val="20"/>
                <w:lang w:val="hy-AM"/>
              </w:rPr>
              <w:t>ուն</w:t>
            </w:r>
            <w:r w:rsidR="003362A4" w:rsidRPr="0033588A">
              <w:rPr>
                <w:rFonts w:ascii="GHEA Grapalat" w:hAnsi="GHEA Grapalat"/>
                <w:b/>
                <w:i/>
                <w:sz w:val="20"/>
                <w:lang w:val="hy-AM"/>
              </w:rPr>
              <w:t>՝</w:t>
            </w:r>
            <w:r w:rsidR="003362A4" w:rsidRPr="0033588A">
              <w:rPr>
                <w:rFonts w:ascii="GHEA Grapalat" w:hAnsi="GHEA Grapalat"/>
                <w:b/>
                <w:sz w:val="20"/>
                <w:lang w:val="hy-AM"/>
              </w:rPr>
              <w:t xml:space="preserve"> </w:t>
            </w:r>
            <w:r w:rsidR="0033588A" w:rsidRPr="0033588A">
              <w:rPr>
                <w:rFonts w:ascii="GHEA Grapalat" w:hAnsi="GHEA Grapalat"/>
                <w:sz w:val="20"/>
                <w:lang w:val="hy-AM"/>
              </w:rPr>
              <w:t>տնտեսության ստվերային հատվածի կրճատմանն ուղղված հարկային քաղաքականության բարեփոխումներ</w:t>
            </w:r>
            <w:r w:rsidR="003362A4" w:rsidRPr="0033588A">
              <w:rPr>
                <w:rFonts w:ascii="GHEA Grapalat" w:hAnsi="GHEA Grapalat"/>
                <w:sz w:val="20"/>
                <w:lang w:val="hy-AM"/>
              </w:rPr>
              <w:t>,</w:t>
            </w:r>
          </w:p>
          <w:p w:rsidR="003362A4" w:rsidRPr="0033588A" w:rsidRDefault="003362A4"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sidRPr="0033588A">
              <w:rPr>
                <w:rFonts w:ascii="GHEA Grapalat" w:hAnsi="GHEA Grapalat"/>
                <w:b/>
                <w:i/>
                <w:sz w:val="20"/>
                <w:lang w:val="hy-AM"/>
              </w:rPr>
              <w:t>4-րդ պարբերության</w:t>
            </w:r>
            <w:r w:rsidR="0033588A" w:rsidRPr="0033588A">
              <w:rPr>
                <w:rFonts w:ascii="GHEA Grapalat" w:hAnsi="GHEA Grapalat"/>
                <w:b/>
                <w:i/>
                <w:sz w:val="20"/>
                <w:lang w:val="hy-AM"/>
              </w:rPr>
              <w:t xml:space="preserve"> 3</w:t>
            </w:r>
            <w:r w:rsidRPr="0033588A">
              <w:rPr>
                <w:rFonts w:ascii="GHEA Grapalat" w:hAnsi="GHEA Grapalat"/>
                <w:b/>
                <w:i/>
                <w:sz w:val="20"/>
                <w:lang w:val="hy-AM"/>
              </w:rPr>
              <w:t xml:space="preserve">-րդ կետ՝ </w:t>
            </w:r>
            <w:r w:rsidR="0033588A" w:rsidRPr="0033588A">
              <w:rPr>
                <w:rFonts w:ascii="GHEA Grapalat" w:hAnsi="GHEA Grapalat"/>
                <w:sz w:val="20"/>
                <w:lang w:val="hy-AM"/>
              </w:rPr>
              <w:t>հասցեականություն չունեցող կամ ոչ արդյունավետ հարկային արտոնությունների կրճատում</w:t>
            </w:r>
            <w:r w:rsidRPr="0033588A">
              <w:rPr>
                <w:rFonts w:ascii="GHEA Grapalat" w:hAnsi="GHEA Grapalat"/>
                <w:sz w:val="20"/>
                <w:lang w:val="hy-AM"/>
              </w:rPr>
              <w:t>,</w:t>
            </w:r>
          </w:p>
          <w:p w:rsidR="003362A4" w:rsidRDefault="003362A4" w:rsidP="00882B61">
            <w:pPr>
              <w:pStyle w:val="ListParagraph"/>
              <w:tabs>
                <w:tab w:val="left" w:pos="900"/>
                <w:tab w:val="left" w:pos="990"/>
                <w:tab w:val="left" w:pos="1080"/>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sidRPr="0033588A">
              <w:rPr>
                <w:rFonts w:ascii="GHEA Grapalat" w:hAnsi="GHEA Grapalat"/>
                <w:b/>
                <w:i/>
                <w:sz w:val="20"/>
                <w:lang w:val="hy-AM"/>
              </w:rPr>
              <w:t xml:space="preserve">4-րդ պարբերության </w:t>
            </w:r>
            <w:r w:rsidR="0033588A" w:rsidRPr="0033588A">
              <w:rPr>
                <w:rFonts w:ascii="GHEA Grapalat" w:hAnsi="GHEA Grapalat"/>
                <w:b/>
                <w:i/>
                <w:sz w:val="20"/>
                <w:lang w:val="hy-AM"/>
              </w:rPr>
              <w:t>4</w:t>
            </w:r>
            <w:r w:rsidRPr="0033588A">
              <w:rPr>
                <w:rFonts w:ascii="GHEA Grapalat" w:hAnsi="GHEA Grapalat"/>
                <w:b/>
                <w:i/>
                <w:sz w:val="20"/>
                <w:lang w:val="hy-AM"/>
              </w:rPr>
              <w:t>-րդ կետ՝</w:t>
            </w:r>
            <w:r w:rsidR="0033588A">
              <w:rPr>
                <w:rFonts w:ascii="GHEA Grapalat" w:hAnsi="GHEA Grapalat"/>
                <w:sz w:val="20"/>
                <w:lang w:val="hy-AM"/>
              </w:rPr>
              <w:t xml:space="preserve"> հարկման տարբեր համակարգերի միջև համադրելի և արդարացի հարկային բեռի սահմանում,</w:t>
            </w:r>
          </w:p>
          <w:p w:rsidR="0033588A" w:rsidRDefault="0033588A" w:rsidP="00882B61">
            <w:pPr>
              <w:pStyle w:val="ListParagraph"/>
              <w:tabs>
                <w:tab w:val="left" w:pos="900"/>
                <w:tab w:val="left" w:pos="990"/>
                <w:tab w:val="left" w:pos="1080"/>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i/>
                <w:sz w:val="20"/>
                <w:lang w:val="hy-AM"/>
              </w:rPr>
            </w:pPr>
            <w:r w:rsidRPr="0033588A">
              <w:rPr>
                <w:rFonts w:ascii="GHEA Grapalat" w:hAnsi="GHEA Grapalat"/>
                <w:b/>
                <w:i/>
                <w:sz w:val="20"/>
                <w:lang w:val="hy-AM"/>
              </w:rPr>
              <w:t>4-րդ պարբերության</w:t>
            </w:r>
            <w:r>
              <w:rPr>
                <w:rFonts w:ascii="GHEA Grapalat" w:hAnsi="GHEA Grapalat"/>
                <w:b/>
                <w:i/>
                <w:sz w:val="20"/>
                <w:lang w:val="hy-AM"/>
              </w:rPr>
              <w:t xml:space="preserve"> 12-րդ կետ՝</w:t>
            </w:r>
          </w:p>
          <w:p w:rsidR="0033588A" w:rsidRPr="0033588A" w:rsidRDefault="0033588A" w:rsidP="00882B61">
            <w:pPr>
              <w:pStyle w:val="ListParagraph"/>
              <w:tabs>
                <w:tab w:val="left" w:pos="900"/>
                <w:tab w:val="left" w:pos="990"/>
                <w:tab w:val="left" w:pos="1080"/>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Pr>
                <w:rFonts w:ascii="GHEA Grapalat" w:hAnsi="GHEA Grapalat"/>
                <w:sz w:val="20"/>
                <w:lang w:val="hy-AM"/>
              </w:rPr>
              <w:t>մ</w:t>
            </w:r>
            <w:r w:rsidRPr="0033588A">
              <w:rPr>
                <w:rFonts w:ascii="GHEA Grapalat" w:hAnsi="GHEA Grapalat"/>
                <w:sz w:val="20"/>
                <w:lang w:val="hy-AM"/>
              </w:rPr>
              <w:t>իջազգային փորձին համահունչ</w:t>
            </w:r>
            <w:r>
              <w:rPr>
                <w:rFonts w:ascii="GHEA Grapalat" w:hAnsi="GHEA Grapalat"/>
                <w:sz w:val="20"/>
                <w:lang w:val="hy-AM"/>
              </w:rPr>
              <w:t>՝</w:t>
            </w:r>
            <w:r w:rsidRPr="0033588A">
              <w:rPr>
                <w:rFonts w:ascii="GHEA Grapalat" w:hAnsi="GHEA Grapalat"/>
                <w:sz w:val="20"/>
                <w:lang w:val="hy-AM"/>
              </w:rPr>
              <w:t xml:space="preserve"> հարկային պլանավորման չարաշահման կանխարգելման կանոնների ներդրում</w:t>
            </w:r>
            <w:r>
              <w:rPr>
                <w:rFonts w:ascii="GHEA Grapalat" w:hAnsi="GHEA Grapalat"/>
                <w:sz w:val="20"/>
                <w:lang w:val="hy-AM"/>
              </w:rPr>
              <w:t>,</w:t>
            </w:r>
          </w:p>
        </w:tc>
        <w:tc>
          <w:tcPr>
            <w:tcW w:w="4230" w:type="dxa"/>
            <w:shd w:val="clear" w:color="auto" w:fill="BDD6EE" w:themeFill="accent1" w:themeFillTint="66"/>
          </w:tcPr>
          <w:p w:rsidR="003362A4" w:rsidRDefault="000752D1" w:rsidP="003362A4">
            <w:pPr>
              <w:pStyle w:val="ListParagraph"/>
              <w:tabs>
                <w:tab w:val="left" w:pos="224"/>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i/>
                <w:sz w:val="20"/>
                <w:lang w:val="hy-AM"/>
              </w:rPr>
            </w:pPr>
            <w:r w:rsidRPr="000752D1">
              <w:rPr>
                <w:rFonts w:ascii="GHEA Grapalat" w:hAnsi="GHEA Grapalat"/>
                <w:b/>
                <w:i/>
                <w:sz w:val="20"/>
                <w:lang w:val="hy-AM"/>
              </w:rPr>
              <w:t xml:space="preserve">Գործարարների համար գրավիչ Հայաստան </w:t>
            </w:r>
            <w:r>
              <w:rPr>
                <w:rFonts w:ascii="GHEA Grapalat" w:hAnsi="GHEA Grapalat"/>
                <w:b/>
                <w:i/>
                <w:sz w:val="20"/>
                <w:lang w:val="hy-AM"/>
              </w:rPr>
              <w:t xml:space="preserve">14-րդ </w:t>
            </w:r>
            <w:r w:rsidRPr="000752D1">
              <w:rPr>
                <w:rFonts w:ascii="GHEA Grapalat" w:hAnsi="GHEA Grapalat"/>
                <w:b/>
                <w:i/>
                <w:sz w:val="20"/>
                <w:lang w:val="hy-AM"/>
              </w:rPr>
              <w:t>մեգանպատակ</w:t>
            </w:r>
          </w:p>
          <w:p w:rsidR="000752D1" w:rsidRPr="000752D1" w:rsidRDefault="000752D1" w:rsidP="003362A4">
            <w:pPr>
              <w:pStyle w:val="ListParagraph"/>
              <w:tabs>
                <w:tab w:val="left" w:pos="224"/>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Pr>
                <w:rFonts w:ascii="GHEA Grapalat" w:hAnsi="GHEA Grapalat"/>
                <w:sz w:val="20"/>
                <w:lang w:val="hy-AM"/>
              </w:rPr>
              <w:t>տնտեսական կյանքի մասնակիցների համար կանխատեսելի, խաղի հավասար պայմաններ երաշխավորող, տնտեսության կայուն զարգացման համար արդյունավետ կարգավորումներ</w:t>
            </w:r>
          </w:p>
        </w:tc>
      </w:tr>
      <w:tr w:rsidR="00882B61" w:rsidRPr="00050825" w:rsidTr="00B316B7">
        <w:tc>
          <w:tcPr>
            <w:cnfStyle w:val="001000000000" w:firstRow="0" w:lastRow="0" w:firstColumn="1" w:lastColumn="0" w:oddVBand="0" w:evenVBand="0" w:oddHBand="0" w:evenHBand="0" w:firstRowFirstColumn="0" w:firstRowLastColumn="0" w:lastRowFirstColumn="0" w:lastRowLastColumn="0"/>
            <w:tcW w:w="3019" w:type="dxa"/>
          </w:tcPr>
          <w:p w:rsidR="00882B61" w:rsidRPr="003C1CD2" w:rsidRDefault="00882B61" w:rsidP="008F64A6">
            <w:pPr>
              <w:rPr>
                <w:rFonts w:ascii="GHEA Grapalat" w:hAnsi="GHEA Grapalat"/>
                <w:sz w:val="20"/>
                <w:lang w:val="hy-AM"/>
              </w:rPr>
            </w:pPr>
            <w:r>
              <w:rPr>
                <w:rFonts w:ascii="GHEA Grapalat" w:hAnsi="GHEA Grapalat"/>
                <w:sz w:val="20"/>
                <w:lang w:val="hy-AM"/>
              </w:rPr>
              <w:t>Նպատակ 2</w:t>
            </w:r>
            <w:r>
              <w:rPr>
                <w:rFonts w:ascii="Cambria Math" w:hAnsi="Cambria Math" w:cs="Cambria Math"/>
                <w:sz w:val="20"/>
                <w:lang w:val="hy-AM"/>
              </w:rPr>
              <w:t>․</w:t>
            </w:r>
            <w:r>
              <w:rPr>
                <w:rFonts w:ascii="GHEA Grapalat" w:hAnsi="GHEA Grapalat"/>
                <w:sz w:val="20"/>
                <w:lang w:val="hy-AM"/>
              </w:rPr>
              <w:t xml:space="preserve"> </w:t>
            </w:r>
            <w:r w:rsidR="008F64A6">
              <w:rPr>
                <w:rFonts w:ascii="GHEA Grapalat" w:hAnsi="GHEA Grapalat"/>
                <w:sz w:val="20"/>
                <w:lang w:val="hy-AM"/>
              </w:rPr>
              <w:t>Հաճախորդակենտրոն ծառայությունների ներդրում</w:t>
            </w:r>
          </w:p>
        </w:tc>
        <w:tc>
          <w:tcPr>
            <w:tcW w:w="3911" w:type="dxa"/>
            <w:shd w:val="clear" w:color="auto" w:fill="DEEAF6" w:themeFill="accent1" w:themeFillTint="33"/>
          </w:tcPr>
          <w:p w:rsidR="00882B61" w:rsidRPr="007D36E7" w:rsidRDefault="00882B61" w:rsidP="00882B61">
            <w:pPr>
              <w:pStyle w:val="ListParagraph"/>
              <w:tabs>
                <w:tab w:val="left" w:pos="10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0"/>
                <w:lang w:val="hy-AM"/>
              </w:rPr>
            </w:pPr>
            <w:r>
              <w:rPr>
                <w:rFonts w:ascii="GHEA Grapalat" w:hAnsi="GHEA Grapalat"/>
                <w:b/>
                <w:sz w:val="20"/>
                <w:lang w:val="hy-AM"/>
              </w:rPr>
              <w:t>«</w:t>
            </w:r>
            <w:r w:rsidRPr="007D36E7">
              <w:rPr>
                <w:rFonts w:ascii="GHEA Grapalat" w:hAnsi="GHEA Grapalat"/>
                <w:b/>
                <w:sz w:val="20"/>
                <w:lang w:val="hy-AM"/>
              </w:rPr>
              <w:t>Հարկային և մաքսային վարչարարություն</w:t>
            </w:r>
            <w:r>
              <w:rPr>
                <w:rFonts w:ascii="GHEA Grapalat" w:hAnsi="GHEA Grapalat"/>
                <w:b/>
                <w:sz w:val="20"/>
                <w:lang w:val="hy-AM"/>
              </w:rPr>
              <w:t>»</w:t>
            </w:r>
            <w:r w:rsidRPr="007D36E7">
              <w:rPr>
                <w:rFonts w:ascii="GHEA Grapalat" w:hAnsi="GHEA Grapalat"/>
                <w:b/>
                <w:sz w:val="20"/>
                <w:lang w:val="hy-AM"/>
              </w:rPr>
              <w:t xml:space="preserve"> 6.9</w:t>
            </w:r>
            <w:r>
              <w:rPr>
                <w:rFonts w:ascii="GHEA Grapalat" w:hAnsi="GHEA Grapalat"/>
                <w:b/>
                <w:sz w:val="20"/>
                <w:lang w:val="hy-AM"/>
              </w:rPr>
              <w:t xml:space="preserve"> բաժնի՝</w:t>
            </w:r>
            <w:r w:rsidRPr="007D36E7">
              <w:rPr>
                <w:rFonts w:ascii="GHEA Grapalat" w:hAnsi="GHEA Grapalat"/>
                <w:b/>
                <w:sz w:val="20"/>
                <w:lang w:val="hy-AM"/>
              </w:rPr>
              <w:t xml:space="preserve"> </w:t>
            </w:r>
          </w:p>
          <w:p w:rsidR="00882B61" w:rsidRPr="003C1CD2" w:rsidRDefault="00882B61" w:rsidP="00882B61">
            <w:pPr>
              <w:pStyle w:val="ListParagraph"/>
              <w:tabs>
                <w:tab w:val="left" w:pos="10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t>3</w:t>
            </w:r>
            <w:r w:rsidRPr="00FA6A3E">
              <w:rPr>
                <w:rFonts w:ascii="GHEA Grapalat" w:hAnsi="GHEA Grapalat"/>
                <w:b/>
                <w:i/>
                <w:sz w:val="20"/>
                <w:lang w:val="hy-AM"/>
              </w:rPr>
              <w:t>-րդ պարբերության</w:t>
            </w:r>
            <w:r>
              <w:rPr>
                <w:rFonts w:ascii="GHEA Grapalat" w:hAnsi="GHEA Grapalat"/>
                <w:b/>
                <w:i/>
                <w:sz w:val="20"/>
                <w:lang w:val="hy-AM"/>
              </w:rPr>
              <w:t xml:space="preserve"> 2</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sidRPr="00FA6A3E">
              <w:rPr>
                <w:rFonts w:ascii="GHEA Grapalat" w:hAnsi="GHEA Grapalat"/>
                <w:b/>
                <w:sz w:val="20"/>
                <w:lang w:val="hy-AM"/>
              </w:rPr>
              <w:t xml:space="preserve"> </w:t>
            </w:r>
            <w:r w:rsidRPr="003C1CD2">
              <w:rPr>
                <w:rFonts w:ascii="GHEA Grapalat" w:hAnsi="GHEA Grapalat"/>
                <w:sz w:val="20"/>
                <w:lang w:val="hy-AM"/>
              </w:rPr>
              <w:t>հարկ վճարողների սպասարկման որակի բարձրացում,</w:t>
            </w:r>
          </w:p>
          <w:p w:rsidR="00882B61" w:rsidRPr="003C1CD2" w:rsidRDefault="00882B61" w:rsidP="00882B61">
            <w:pPr>
              <w:pStyle w:val="ListParagraph"/>
              <w:tabs>
                <w:tab w:val="left" w:pos="10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t>4</w:t>
            </w:r>
            <w:r w:rsidRPr="00FA6A3E">
              <w:rPr>
                <w:rFonts w:ascii="GHEA Grapalat" w:hAnsi="GHEA Grapalat"/>
                <w:b/>
                <w:i/>
                <w:sz w:val="20"/>
                <w:lang w:val="hy-AM"/>
              </w:rPr>
              <w:t>-րդ պարբերության</w:t>
            </w:r>
            <w:r>
              <w:rPr>
                <w:rFonts w:ascii="GHEA Grapalat" w:hAnsi="GHEA Grapalat"/>
                <w:b/>
                <w:i/>
                <w:sz w:val="20"/>
                <w:lang w:val="hy-AM"/>
              </w:rPr>
              <w:t xml:space="preserve"> 2</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Pr>
                <w:rFonts w:ascii="GHEA Grapalat" w:hAnsi="GHEA Grapalat"/>
                <w:b/>
                <w:i/>
                <w:sz w:val="20"/>
                <w:lang w:val="hy-AM"/>
              </w:rPr>
              <w:t xml:space="preserve"> </w:t>
            </w:r>
            <w:r w:rsidRPr="003C1CD2">
              <w:rPr>
                <w:rFonts w:ascii="GHEA Grapalat" w:hAnsi="GHEA Grapalat"/>
                <w:sz w:val="20"/>
                <w:lang w:val="hy-AM"/>
              </w:rPr>
              <w:t>մատուցվող ծառայությունների ժամանակի կրճատում,</w:t>
            </w:r>
          </w:p>
          <w:p w:rsidR="00882B61" w:rsidRPr="003C1CD2" w:rsidRDefault="00882B61" w:rsidP="00882B61">
            <w:pPr>
              <w:pStyle w:val="ListParagraph"/>
              <w:tabs>
                <w:tab w:val="left" w:pos="37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t>4</w:t>
            </w:r>
            <w:r w:rsidRPr="00FA6A3E">
              <w:rPr>
                <w:rFonts w:ascii="GHEA Grapalat" w:hAnsi="GHEA Grapalat"/>
                <w:b/>
                <w:i/>
                <w:sz w:val="20"/>
                <w:lang w:val="hy-AM"/>
              </w:rPr>
              <w:t>-րդ պարբերության</w:t>
            </w:r>
            <w:r>
              <w:rPr>
                <w:rFonts w:ascii="GHEA Grapalat" w:hAnsi="GHEA Grapalat"/>
                <w:b/>
                <w:i/>
                <w:sz w:val="20"/>
                <w:lang w:val="hy-AM"/>
              </w:rPr>
              <w:t xml:space="preserve"> 6</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sidRPr="003C1CD2">
              <w:rPr>
                <w:rFonts w:ascii="GHEA Grapalat" w:hAnsi="GHEA Grapalat"/>
                <w:sz w:val="20"/>
                <w:lang w:val="hy-AM"/>
              </w:rPr>
              <w:t xml:space="preserve"> բոլոր առկա և նոր մշակվող էլեկտրոնային համակարգերի համար բջջային հավելվածների ստեղծում և ինտեգրում գործող համակարգերին</w:t>
            </w:r>
            <w:r>
              <w:rPr>
                <w:rFonts w:ascii="GHEA Grapalat" w:hAnsi="GHEA Grapalat"/>
                <w:sz w:val="20"/>
                <w:lang w:val="hy-AM"/>
              </w:rPr>
              <w:t>,</w:t>
            </w:r>
          </w:p>
        </w:tc>
        <w:tc>
          <w:tcPr>
            <w:tcW w:w="4230" w:type="dxa"/>
            <w:shd w:val="clear" w:color="auto" w:fill="BDD6EE" w:themeFill="accent1" w:themeFillTint="66"/>
          </w:tcPr>
          <w:p w:rsidR="00882B61" w:rsidRPr="000752D1" w:rsidRDefault="00882B61" w:rsidP="00882B61">
            <w:pPr>
              <w:pStyle w:val="ListParagraph"/>
              <w:tabs>
                <w:tab w:val="left" w:pos="224"/>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i/>
                <w:sz w:val="20"/>
                <w:lang w:val="hy-AM"/>
              </w:rPr>
            </w:pPr>
          </w:p>
        </w:tc>
      </w:tr>
      <w:tr w:rsidR="00882B61" w:rsidRPr="00050825" w:rsidTr="00B31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9" w:type="dxa"/>
            <w:shd w:val="clear" w:color="auto" w:fill="auto"/>
          </w:tcPr>
          <w:p w:rsidR="00882B61" w:rsidRPr="003C1CD2" w:rsidRDefault="00882B61" w:rsidP="00882B61">
            <w:pPr>
              <w:rPr>
                <w:rFonts w:ascii="GHEA Grapalat" w:hAnsi="GHEA Grapalat"/>
                <w:b w:val="0"/>
                <w:sz w:val="20"/>
                <w:lang w:val="hy-AM"/>
              </w:rPr>
            </w:pPr>
            <w:r w:rsidRPr="003C1CD2">
              <w:rPr>
                <w:rFonts w:ascii="GHEA Grapalat" w:hAnsi="GHEA Grapalat"/>
                <w:sz w:val="20"/>
                <w:lang w:val="hy-AM"/>
              </w:rPr>
              <w:t xml:space="preserve">Նպատակ </w:t>
            </w:r>
            <w:r>
              <w:rPr>
                <w:rFonts w:ascii="GHEA Grapalat" w:hAnsi="GHEA Grapalat"/>
                <w:sz w:val="20"/>
                <w:lang w:val="hy-AM"/>
              </w:rPr>
              <w:t>3</w:t>
            </w:r>
            <w:r w:rsidRPr="003C1CD2">
              <w:rPr>
                <w:rFonts w:ascii="GHEA Grapalat" w:hAnsi="GHEA Grapalat"/>
                <w:sz w:val="20"/>
                <w:lang w:val="hy-AM"/>
              </w:rPr>
              <w:t>. Հարկային մարմնի էլեկտրոնային կառավարման համակարգերի կատարելագործում</w:t>
            </w:r>
          </w:p>
        </w:tc>
        <w:tc>
          <w:tcPr>
            <w:tcW w:w="3911" w:type="dxa"/>
          </w:tcPr>
          <w:p w:rsidR="00882B61" w:rsidRPr="00025E8A" w:rsidRDefault="00882B61"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sz w:val="20"/>
                <w:lang w:val="hy-AM"/>
              </w:rPr>
            </w:pPr>
            <w:r>
              <w:rPr>
                <w:rFonts w:ascii="GHEA Grapalat" w:hAnsi="GHEA Grapalat"/>
                <w:b/>
                <w:sz w:val="20"/>
                <w:lang w:val="hy-AM"/>
              </w:rPr>
              <w:t>«</w:t>
            </w:r>
            <w:r w:rsidRPr="007D36E7">
              <w:rPr>
                <w:rFonts w:ascii="GHEA Grapalat" w:hAnsi="GHEA Grapalat"/>
                <w:b/>
                <w:sz w:val="20"/>
                <w:lang w:val="hy-AM"/>
              </w:rPr>
              <w:t>Հարկային և մաքսային վարչարարություն</w:t>
            </w:r>
            <w:r>
              <w:rPr>
                <w:rFonts w:ascii="GHEA Grapalat" w:hAnsi="GHEA Grapalat"/>
                <w:b/>
                <w:sz w:val="20"/>
                <w:lang w:val="hy-AM"/>
              </w:rPr>
              <w:t>»</w:t>
            </w:r>
            <w:r w:rsidRPr="007D36E7">
              <w:rPr>
                <w:rFonts w:ascii="GHEA Grapalat" w:hAnsi="GHEA Grapalat"/>
                <w:b/>
                <w:sz w:val="20"/>
                <w:lang w:val="hy-AM"/>
              </w:rPr>
              <w:t xml:space="preserve"> 6.9</w:t>
            </w:r>
            <w:r>
              <w:rPr>
                <w:rFonts w:ascii="GHEA Grapalat" w:hAnsi="GHEA Grapalat"/>
                <w:b/>
                <w:sz w:val="20"/>
                <w:lang w:val="hy-AM"/>
              </w:rPr>
              <w:t xml:space="preserve"> բաժնի՝</w:t>
            </w:r>
            <w:r w:rsidRPr="007D36E7">
              <w:rPr>
                <w:rFonts w:ascii="GHEA Grapalat" w:hAnsi="GHEA Grapalat"/>
                <w:b/>
                <w:sz w:val="20"/>
                <w:lang w:val="hy-AM"/>
              </w:rPr>
              <w:t xml:space="preserve"> </w:t>
            </w:r>
          </w:p>
          <w:p w:rsidR="00882B61" w:rsidRDefault="00882B61"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t>3</w:t>
            </w:r>
            <w:r w:rsidRPr="00FA6A3E">
              <w:rPr>
                <w:rFonts w:ascii="GHEA Grapalat" w:hAnsi="GHEA Grapalat"/>
                <w:b/>
                <w:i/>
                <w:sz w:val="20"/>
                <w:lang w:val="hy-AM"/>
              </w:rPr>
              <w:t>-րդ պարբերության</w:t>
            </w:r>
            <w:r>
              <w:rPr>
                <w:rFonts w:ascii="GHEA Grapalat" w:hAnsi="GHEA Grapalat"/>
                <w:b/>
                <w:i/>
                <w:sz w:val="20"/>
                <w:lang w:val="hy-AM"/>
              </w:rPr>
              <w:t xml:space="preserve"> 2</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sidRPr="00FA6A3E">
              <w:rPr>
                <w:rFonts w:ascii="GHEA Grapalat" w:hAnsi="GHEA Grapalat"/>
                <w:b/>
                <w:sz w:val="20"/>
                <w:lang w:val="hy-AM"/>
              </w:rPr>
              <w:t xml:space="preserve"> </w:t>
            </w:r>
            <w:r w:rsidRPr="003C1CD2">
              <w:rPr>
                <w:rFonts w:ascii="GHEA Grapalat" w:hAnsi="GHEA Grapalat"/>
                <w:sz w:val="20"/>
                <w:lang w:val="hy-AM"/>
              </w:rPr>
              <w:t>էլեկտրոնային համակարգերի և ենթակառուցվածքների արդիականացմամբ առավել արդյունավետ համակարգի ներդրում</w:t>
            </w:r>
            <w:r>
              <w:rPr>
                <w:rFonts w:ascii="GHEA Grapalat" w:hAnsi="GHEA Grapalat"/>
                <w:sz w:val="20"/>
                <w:lang w:val="hy-AM"/>
              </w:rPr>
              <w:t>,</w:t>
            </w:r>
          </w:p>
          <w:p w:rsidR="00882B61" w:rsidRPr="003C1CD2" w:rsidRDefault="00882B61" w:rsidP="00882B61">
            <w:pPr>
              <w:pStyle w:val="ListParagraph"/>
              <w:tabs>
                <w:tab w:val="left" w:pos="101"/>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lastRenderedPageBreak/>
              <w:t>4</w:t>
            </w:r>
            <w:r w:rsidRPr="00FA6A3E">
              <w:rPr>
                <w:rFonts w:ascii="GHEA Grapalat" w:hAnsi="GHEA Grapalat"/>
                <w:b/>
                <w:i/>
                <w:sz w:val="20"/>
                <w:lang w:val="hy-AM"/>
              </w:rPr>
              <w:t>-րդ պարբերության</w:t>
            </w:r>
            <w:r>
              <w:rPr>
                <w:rFonts w:ascii="GHEA Grapalat" w:hAnsi="GHEA Grapalat"/>
                <w:b/>
                <w:i/>
                <w:sz w:val="20"/>
                <w:lang w:val="hy-AM"/>
              </w:rPr>
              <w:t xml:space="preserve"> 2</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Pr>
                <w:rFonts w:ascii="GHEA Grapalat" w:hAnsi="GHEA Grapalat"/>
                <w:sz w:val="20"/>
                <w:lang w:val="hy-AM"/>
              </w:rPr>
              <w:t xml:space="preserve"> </w:t>
            </w:r>
            <w:r w:rsidRPr="003C1CD2">
              <w:rPr>
                <w:rFonts w:ascii="GHEA Grapalat" w:hAnsi="GHEA Grapalat"/>
                <w:sz w:val="20"/>
                <w:lang w:val="hy-AM"/>
              </w:rPr>
              <w:t>փոխանակվող տեղեկությունների անվտանգության բարձրացում,</w:t>
            </w:r>
          </w:p>
        </w:tc>
        <w:tc>
          <w:tcPr>
            <w:tcW w:w="4230" w:type="dxa"/>
            <w:shd w:val="clear" w:color="auto" w:fill="BDD6EE" w:themeFill="accent1" w:themeFillTint="66"/>
          </w:tcPr>
          <w:p w:rsidR="00882B61" w:rsidRPr="00D05965" w:rsidRDefault="00882B61" w:rsidP="00882B61">
            <w:pPr>
              <w:tabs>
                <w:tab w:val="left" w:pos="224"/>
              </w:tabs>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p>
        </w:tc>
      </w:tr>
      <w:tr w:rsidR="00882B61" w:rsidRPr="00050825" w:rsidTr="00B316B7">
        <w:tc>
          <w:tcPr>
            <w:cnfStyle w:val="001000000000" w:firstRow="0" w:lastRow="0" w:firstColumn="1" w:lastColumn="0" w:oddVBand="0" w:evenVBand="0" w:oddHBand="0" w:evenHBand="0" w:firstRowFirstColumn="0" w:firstRowLastColumn="0" w:lastRowFirstColumn="0" w:lastRowLastColumn="0"/>
            <w:tcW w:w="3019" w:type="dxa"/>
          </w:tcPr>
          <w:p w:rsidR="00882B61" w:rsidRPr="003C1CD2" w:rsidRDefault="00882B61" w:rsidP="00E3285B">
            <w:pPr>
              <w:rPr>
                <w:rFonts w:ascii="GHEA Grapalat" w:hAnsi="GHEA Grapalat"/>
                <w:b w:val="0"/>
                <w:sz w:val="20"/>
                <w:lang w:val="hy-AM"/>
              </w:rPr>
            </w:pPr>
            <w:r w:rsidRPr="003C1CD2">
              <w:rPr>
                <w:rFonts w:ascii="GHEA Grapalat" w:hAnsi="GHEA Grapalat"/>
                <w:sz w:val="20"/>
                <w:lang w:val="hy-AM"/>
              </w:rPr>
              <w:lastRenderedPageBreak/>
              <w:t xml:space="preserve">Նպատակ </w:t>
            </w:r>
            <w:r>
              <w:rPr>
                <w:rFonts w:ascii="GHEA Grapalat" w:hAnsi="GHEA Grapalat"/>
                <w:sz w:val="20"/>
                <w:lang w:val="hy-AM"/>
              </w:rPr>
              <w:t>4</w:t>
            </w:r>
            <w:r w:rsidRPr="003C1CD2">
              <w:rPr>
                <w:rFonts w:ascii="GHEA Grapalat" w:hAnsi="GHEA Grapalat"/>
                <w:sz w:val="20"/>
                <w:lang w:val="hy-AM"/>
              </w:rPr>
              <w:t xml:space="preserve">. Հարկային կարգապահության ռիսկերի կառավարման </w:t>
            </w:r>
            <w:r w:rsidR="00E3285B">
              <w:rPr>
                <w:rFonts w:ascii="GHEA Grapalat" w:hAnsi="GHEA Grapalat"/>
                <w:sz w:val="20"/>
                <w:lang w:val="hy-AM"/>
              </w:rPr>
              <w:t>կարողությունների զարգացմամբ՝ հարկային վարչարարական ճեղքի կրճատում</w:t>
            </w:r>
          </w:p>
        </w:tc>
        <w:tc>
          <w:tcPr>
            <w:tcW w:w="3911" w:type="dxa"/>
            <w:shd w:val="clear" w:color="auto" w:fill="DEEAF6" w:themeFill="accent1" w:themeFillTint="33"/>
          </w:tcPr>
          <w:p w:rsidR="00882B61" w:rsidRPr="00025E8A" w:rsidRDefault="00882B61" w:rsidP="00882B61">
            <w:pPr>
              <w:pStyle w:val="ListParagraph"/>
              <w:tabs>
                <w:tab w:val="left" w:pos="10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0"/>
                <w:lang w:val="hy-AM"/>
              </w:rPr>
            </w:pPr>
            <w:r>
              <w:rPr>
                <w:rFonts w:ascii="GHEA Grapalat" w:hAnsi="GHEA Grapalat"/>
                <w:b/>
                <w:sz w:val="20"/>
                <w:lang w:val="hy-AM"/>
              </w:rPr>
              <w:t>«</w:t>
            </w:r>
            <w:r w:rsidRPr="007D36E7">
              <w:rPr>
                <w:rFonts w:ascii="GHEA Grapalat" w:hAnsi="GHEA Grapalat"/>
                <w:b/>
                <w:sz w:val="20"/>
                <w:lang w:val="hy-AM"/>
              </w:rPr>
              <w:t>Հարկային և մաքսային վարչարարություն</w:t>
            </w:r>
            <w:r>
              <w:rPr>
                <w:rFonts w:ascii="GHEA Grapalat" w:hAnsi="GHEA Grapalat"/>
                <w:b/>
                <w:sz w:val="20"/>
                <w:lang w:val="hy-AM"/>
              </w:rPr>
              <w:t>»</w:t>
            </w:r>
            <w:r w:rsidRPr="007D36E7">
              <w:rPr>
                <w:rFonts w:ascii="GHEA Grapalat" w:hAnsi="GHEA Grapalat"/>
                <w:b/>
                <w:sz w:val="20"/>
                <w:lang w:val="hy-AM"/>
              </w:rPr>
              <w:t xml:space="preserve"> 6.9</w:t>
            </w:r>
            <w:r>
              <w:rPr>
                <w:rFonts w:ascii="GHEA Grapalat" w:hAnsi="GHEA Grapalat"/>
                <w:b/>
                <w:sz w:val="20"/>
                <w:lang w:val="hy-AM"/>
              </w:rPr>
              <w:t xml:space="preserve"> բաժնի՝</w:t>
            </w:r>
          </w:p>
          <w:p w:rsidR="00882B61" w:rsidRPr="003C1CD2" w:rsidRDefault="00882B61" w:rsidP="00882B6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sz w:val="20"/>
                <w:lang w:val="hy-AM"/>
              </w:rPr>
            </w:pPr>
            <w:r>
              <w:rPr>
                <w:rFonts w:ascii="GHEA Grapalat" w:hAnsi="GHEA Grapalat"/>
                <w:b/>
                <w:i/>
                <w:sz w:val="20"/>
                <w:lang w:val="hy-AM"/>
              </w:rPr>
              <w:t>3</w:t>
            </w:r>
            <w:r w:rsidRPr="00FA6A3E">
              <w:rPr>
                <w:rFonts w:ascii="GHEA Grapalat" w:hAnsi="GHEA Grapalat"/>
                <w:b/>
                <w:i/>
                <w:sz w:val="20"/>
                <w:lang w:val="hy-AM"/>
              </w:rPr>
              <w:t>-րդ պարբերության</w:t>
            </w:r>
            <w:r>
              <w:rPr>
                <w:rFonts w:ascii="GHEA Grapalat" w:hAnsi="GHEA Grapalat"/>
                <w:b/>
                <w:i/>
                <w:sz w:val="20"/>
                <w:lang w:val="hy-AM"/>
              </w:rPr>
              <w:t xml:space="preserve"> 3</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sidRPr="003C1CD2">
              <w:rPr>
                <w:rFonts w:ascii="GHEA Grapalat" w:hAnsi="GHEA Grapalat"/>
                <w:sz w:val="20"/>
                <w:lang w:val="hy-AM"/>
              </w:rPr>
              <w:t xml:space="preserve"> ստվերային տնտեսության նվազագույն մակարդակի ապահովում,</w:t>
            </w:r>
          </w:p>
          <w:p w:rsidR="00882B61" w:rsidRPr="003C1CD2" w:rsidRDefault="00882B61" w:rsidP="00882B61">
            <w:pPr>
              <w:pStyle w:val="ListParagraph"/>
              <w:tabs>
                <w:tab w:val="left" w:pos="101"/>
              </w:tabs>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lang w:val="hy-AM"/>
              </w:rPr>
            </w:pPr>
            <w:r>
              <w:rPr>
                <w:rFonts w:ascii="GHEA Grapalat" w:hAnsi="GHEA Grapalat"/>
                <w:b/>
                <w:i/>
                <w:sz w:val="20"/>
                <w:lang w:val="hy-AM"/>
              </w:rPr>
              <w:t>3</w:t>
            </w:r>
            <w:r w:rsidRPr="00FA6A3E">
              <w:rPr>
                <w:rFonts w:ascii="GHEA Grapalat" w:hAnsi="GHEA Grapalat"/>
                <w:b/>
                <w:i/>
                <w:sz w:val="20"/>
                <w:lang w:val="hy-AM"/>
              </w:rPr>
              <w:t>-րդ պարբերության</w:t>
            </w:r>
            <w:r>
              <w:rPr>
                <w:rFonts w:ascii="GHEA Grapalat" w:hAnsi="GHEA Grapalat"/>
                <w:b/>
                <w:i/>
                <w:sz w:val="20"/>
                <w:lang w:val="hy-AM"/>
              </w:rPr>
              <w:t xml:space="preserve"> 3</w:t>
            </w:r>
            <w:r w:rsidRPr="00FA6A3E">
              <w:rPr>
                <w:rFonts w:ascii="GHEA Grapalat" w:hAnsi="GHEA Grapalat"/>
                <w:b/>
                <w:i/>
                <w:sz w:val="20"/>
                <w:lang w:val="hy-AM"/>
              </w:rPr>
              <w:t>-</w:t>
            </w:r>
            <w:r>
              <w:rPr>
                <w:rFonts w:ascii="GHEA Grapalat" w:hAnsi="GHEA Grapalat"/>
                <w:b/>
                <w:i/>
                <w:sz w:val="20"/>
                <w:lang w:val="hy-AM"/>
              </w:rPr>
              <w:t>րդ</w:t>
            </w:r>
            <w:r w:rsidRPr="00FA6A3E">
              <w:rPr>
                <w:rFonts w:ascii="GHEA Grapalat" w:hAnsi="GHEA Grapalat"/>
                <w:b/>
                <w:i/>
                <w:sz w:val="20"/>
                <w:lang w:val="hy-AM"/>
              </w:rPr>
              <w:t xml:space="preserve"> կետ՝</w:t>
            </w:r>
            <w:r w:rsidRPr="003C1CD2">
              <w:rPr>
                <w:rFonts w:ascii="GHEA Grapalat" w:hAnsi="GHEA Grapalat"/>
                <w:sz w:val="20"/>
                <w:lang w:val="hy-AM"/>
              </w:rPr>
              <w:t xml:space="preserve"> հարկային պարտավորությունների ամբողջ ծավալով և ժամանակին հայտարարագրման ու կատարման ապահովում</w:t>
            </w:r>
            <w:r>
              <w:rPr>
                <w:rFonts w:ascii="GHEA Grapalat" w:hAnsi="GHEA Grapalat"/>
                <w:sz w:val="20"/>
                <w:lang w:val="hy-AM"/>
              </w:rPr>
              <w:t>,</w:t>
            </w:r>
          </w:p>
        </w:tc>
        <w:tc>
          <w:tcPr>
            <w:tcW w:w="4230" w:type="dxa"/>
            <w:shd w:val="clear" w:color="auto" w:fill="BDD6EE" w:themeFill="accent1" w:themeFillTint="66"/>
          </w:tcPr>
          <w:p w:rsidR="00882B61" w:rsidRPr="003C1CD2" w:rsidRDefault="00882B61" w:rsidP="00882B61">
            <w:pPr>
              <w:pStyle w:val="ListParagraph"/>
              <w:tabs>
                <w:tab w:val="left" w:pos="224"/>
              </w:tabs>
              <w:ind w:left="44"/>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lang w:val="hy-AM"/>
              </w:rPr>
            </w:pPr>
          </w:p>
        </w:tc>
      </w:tr>
      <w:tr w:rsidR="00882B61" w:rsidRPr="00050825" w:rsidTr="00B31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9" w:type="dxa"/>
            <w:shd w:val="clear" w:color="auto" w:fill="auto"/>
          </w:tcPr>
          <w:p w:rsidR="00882B61" w:rsidRPr="003C1CD2" w:rsidRDefault="00882B61" w:rsidP="00414417">
            <w:pPr>
              <w:rPr>
                <w:rFonts w:ascii="GHEA Grapalat" w:hAnsi="GHEA Grapalat"/>
                <w:sz w:val="20"/>
                <w:lang w:val="hy-AM"/>
              </w:rPr>
            </w:pPr>
            <w:r w:rsidRPr="003C1CD2">
              <w:rPr>
                <w:rFonts w:ascii="GHEA Grapalat" w:hAnsi="GHEA Grapalat"/>
                <w:sz w:val="20"/>
                <w:lang w:val="hy-AM"/>
              </w:rPr>
              <w:t xml:space="preserve">Նպատակ </w:t>
            </w:r>
            <w:r>
              <w:rPr>
                <w:rFonts w:ascii="GHEA Grapalat" w:hAnsi="GHEA Grapalat"/>
                <w:sz w:val="20"/>
                <w:lang w:val="hy-AM"/>
              </w:rPr>
              <w:t>5</w:t>
            </w:r>
            <w:r w:rsidRPr="003C1CD2">
              <w:rPr>
                <w:rFonts w:ascii="GHEA Grapalat" w:hAnsi="GHEA Grapalat"/>
                <w:sz w:val="20"/>
                <w:lang w:val="hy-AM"/>
              </w:rPr>
              <w:t xml:space="preserve">. </w:t>
            </w:r>
            <w:r w:rsidR="001C7D54" w:rsidRPr="001C7D54">
              <w:rPr>
                <w:rFonts w:ascii="GHEA Grapalat" w:hAnsi="GHEA Grapalat"/>
                <w:sz w:val="20"/>
                <w:lang w:val="hy-AM"/>
              </w:rPr>
              <w:t>Մարդկային ռեսուրսների և ներքին կառավարման համակարգերի կատարելագործում</w:t>
            </w:r>
          </w:p>
        </w:tc>
        <w:tc>
          <w:tcPr>
            <w:tcW w:w="3911" w:type="dxa"/>
          </w:tcPr>
          <w:p w:rsidR="00882B61" w:rsidRPr="000752D1" w:rsidRDefault="00882B61" w:rsidP="00882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i/>
                <w:sz w:val="20"/>
                <w:lang w:val="hy-AM"/>
              </w:rPr>
            </w:pPr>
            <w:r w:rsidRPr="000752D1">
              <w:rPr>
                <w:rFonts w:ascii="GHEA Grapalat" w:hAnsi="GHEA Grapalat"/>
                <w:b/>
                <w:i/>
                <w:sz w:val="20"/>
                <w:lang w:val="hy-AM"/>
              </w:rPr>
              <w:t>ՀՀ կառավարության 2021-2026 թթ. գործունեության միջոցառումների ծրագրի՝ «Պետական եկամուտների կոմիտե» բաժնի՝</w:t>
            </w:r>
          </w:p>
          <w:p w:rsidR="00882B61" w:rsidRPr="003C1CD2" w:rsidRDefault="00882B61" w:rsidP="00882B6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lang w:val="hy-AM"/>
              </w:rPr>
            </w:pPr>
            <w:r w:rsidRPr="006D4FE2">
              <w:rPr>
                <w:rFonts w:ascii="GHEA Grapalat" w:hAnsi="GHEA Grapalat"/>
                <w:b/>
                <w:i/>
                <w:sz w:val="20"/>
                <w:lang w:val="hy-AM"/>
              </w:rPr>
              <w:t>2.4 կետ՝</w:t>
            </w:r>
            <w:r>
              <w:rPr>
                <w:rFonts w:ascii="GHEA Grapalat" w:hAnsi="GHEA Grapalat"/>
                <w:sz w:val="20"/>
                <w:lang w:val="hy-AM"/>
              </w:rPr>
              <w:t xml:space="preserve"> </w:t>
            </w:r>
            <w:r w:rsidRPr="00FF3545">
              <w:rPr>
                <w:rFonts w:ascii="GHEA Grapalat" w:hAnsi="GHEA Grapalat"/>
                <w:sz w:val="20"/>
                <w:lang w:val="hy-AM"/>
              </w:rPr>
              <w:t>Պետական եկամուտների կոմիտեի</w:t>
            </w:r>
            <w:r w:rsidRPr="003C1CD2">
              <w:rPr>
                <w:rFonts w:ascii="GHEA Grapalat" w:hAnsi="GHEA Grapalat"/>
                <w:sz w:val="20"/>
                <w:lang w:val="hy-AM"/>
              </w:rPr>
              <w:t xml:space="preserve"> մարդկային ռեսուրսների կառավարման արդի համակարգի ներդրում</w:t>
            </w:r>
            <w:r>
              <w:rPr>
                <w:rFonts w:ascii="GHEA Grapalat" w:hAnsi="GHEA Grapalat"/>
                <w:sz w:val="20"/>
                <w:lang w:val="hy-AM"/>
              </w:rPr>
              <w:t>։</w:t>
            </w:r>
          </w:p>
        </w:tc>
        <w:tc>
          <w:tcPr>
            <w:tcW w:w="4230" w:type="dxa"/>
            <w:shd w:val="clear" w:color="auto" w:fill="BDD6EE" w:themeFill="accent1" w:themeFillTint="66"/>
          </w:tcPr>
          <w:p w:rsidR="00882B61" w:rsidRPr="000752D1" w:rsidRDefault="00882B61" w:rsidP="00882B61">
            <w:pPr>
              <w:tabs>
                <w:tab w:val="left" w:pos="224"/>
              </w:tabs>
              <w:jc w:val="both"/>
              <w:cnfStyle w:val="000000100000" w:firstRow="0" w:lastRow="0" w:firstColumn="0" w:lastColumn="0" w:oddVBand="0" w:evenVBand="0" w:oddHBand="1" w:evenHBand="0" w:firstRowFirstColumn="0" w:firstRowLastColumn="0" w:lastRowFirstColumn="0" w:lastRowLastColumn="0"/>
              <w:rPr>
                <w:rFonts w:ascii="GHEA Grapalat" w:hAnsi="GHEA Grapalat"/>
                <w:b/>
                <w:i/>
                <w:sz w:val="20"/>
                <w:lang w:val="hy-AM"/>
              </w:rPr>
            </w:pPr>
            <w:r w:rsidRPr="000752D1">
              <w:rPr>
                <w:rFonts w:ascii="GHEA Grapalat" w:hAnsi="GHEA Grapalat"/>
                <w:b/>
                <w:i/>
                <w:sz w:val="20"/>
                <w:lang w:val="hy-AM"/>
              </w:rPr>
              <w:t xml:space="preserve">Արդյունավետ և հաշվետու կառավարում </w:t>
            </w:r>
            <w:r>
              <w:rPr>
                <w:rFonts w:ascii="GHEA Grapalat" w:hAnsi="GHEA Grapalat"/>
                <w:b/>
                <w:i/>
                <w:sz w:val="20"/>
                <w:lang w:val="hy-AM"/>
              </w:rPr>
              <w:t xml:space="preserve">3-րդ </w:t>
            </w:r>
            <w:r w:rsidRPr="000752D1">
              <w:rPr>
                <w:rFonts w:ascii="GHEA Grapalat" w:hAnsi="GHEA Grapalat"/>
                <w:b/>
                <w:i/>
                <w:sz w:val="20"/>
                <w:lang w:val="hy-AM"/>
              </w:rPr>
              <w:t>մեգանպատակ</w:t>
            </w:r>
          </w:p>
          <w:p w:rsidR="00882B61" w:rsidRPr="000752D1" w:rsidRDefault="00882B61" w:rsidP="00882B61">
            <w:pPr>
              <w:tabs>
                <w:tab w:val="left" w:pos="224"/>
              </w:tabs>
              <w:jc w:val="both"/>
              <w:cnfStyle w:val="000000100000" w:firstRow="0" w:lastRow="0" w:firstColumn="0" w:lastColumn="0" w:oddVBand="0" w:evenVBand="0" w:oddHBand="1" w:evenHBand="0" w:firstRowFirstColumn="0" w:firstRowLastColumn="0" w:lastRowFirstColumn="0" w:lastRowLastColumn="0"/>
              <w:rPr>
                <w:rFonts w:ascii="Cambria Math" w:hAnsi="Cambria Math"/>
                <w:sz w:val="20"/>
                <w:lang w:val="hy-AM"/>
              </w:rPr>
            </w:pPr>
            <w:r w:rsidRPr="000752D1">
              <w:rPr>
                <w:rFonts w:ascii="GHEA Grapalat" w:hAnsi="GHEA Grapalat"/>
                <w:sz w:val="20"/>
                <w:lang w:val="hy-AM"/>
              </w:rPr>
              <w:t>ա․նախաձեռնող, արդյունքին միտված</w:t>
            </w:r>
            <w:r>
              <w:rPr>
                <w:rFonts w:ascii="GHEA Grapalat" w:hAnsi="GHEA Grapalat"/>
                <w:sz w:val="20"/>
                <w:lang w:val="hy-AM"/>
              </w:rPr>
              <w:t>, բարեվարքության բարձրագույն նորմերին համապատասխանող, պատասխանատու և արհեստավարժ հանրային ծառայողներ։</w:t>
            </w:r>
          </w:p>
        </w:tc>
      </w:tr>
    </w:tbl>
    <w:p w:rsidR="00FF2073" w:rsidRPr="002E1904" w:rsidRDefault="00FF2073" w:rsidP="004E5BB7">
      <w:pPr>
        <w:pStyle w:val="ListParagraph"/>
        <w:numPr>
          <w:ilvl w:val="0"/>
          <w:numId w:val="2"/>
        </w:numPr>
        <w:spacing w:before="120" w:after="0" w:line="360" w:lineRule="auto"/>
        <w:ind w:left="0" w:firstLine="720"/>
        <w:jc w:val="both"/>
        <w:rPr>
          <w:rFonts w:ascii="GHEA Grapalat" w:hAnsi="GHEA Grapalat"/>
          <w:sz w:val="24"/>
          <w:szCs w:val="24"/>
          <w:lang w:val="hy-AM"/>
        </w:rPr>
      </w:pPr>
      <w:r w:rsidRPr="00FF3545">
        <w:rPr>
          <w:rFonts w:ascii="GHEA Grapalat" w:hAnsi="GHEA Grapalat"/>
          <w:b/>
          <w:sz w:val="24"/>
          <w:lang w:val="hy-AM"/>
        </w:rPr>
        <w:tab/>
      </w:r>
      <w:r w:rsidRPr="002E1904">
        <w:rPr>
          <w:rFonts w:ascii="GHEA Grapalat" w:hAnsi="GHEA Grapalat"/>
          <w:sz w:val="24"/>
          <w:szCs w:val="24"/>
          <w:lang w:val="hy-AM"/>
        </w:rPr>
        <w:t xml:space="preserve">Հայաստանի Հանրապետության վարչապետի 2018 թվականի հունիսի 11-ի «Պետական իշխանության մարմիններում հաստիքների առավելագույն թիվը սահմանելու մասին» </w:t>
      </w:r>
      <w:r w:rsidR="004B3116" w:rsidRPr="004B3116">
        <w:rPr>
          <w:rFonts w:ascii="GHEA Grapalat" w:hAnsi="GHEA Grapalat"/>
          <w:sz w:val="24"/>
          <w:szCs w:val="24"/>
          <w:lang w:val="hy-AM"/>
        </w:rPr>
        <w:t>N</w:t>
      </w:r>
      <w:r w:rsidRPr="002E1904">
        <w:rPr>
          <w:rFonts w:ascii="GHEA Grapalat" w:hAnsi="GHEA Grapalat"/>
          <w:sz w:val="24"/>
          <w:szCs w:val="24"/>
          <w:lang w:val="hy-AM"/>
        </w:rPr>
        <w:t xml:space="preserve"> 706-Ա որոշմամբ հաստատված </w:t>
      </w:r>
      <w:r w:rsidR="00FF3545" w:rsidRPr="002E1904">
        <w:rPr>
          <w:rFonts w:ascii="GHEA Grapalat" w:eastAsiaTheme="minorEastAsia" w:hAnsi="GHEA Grapalat"/>
          <w:sz w:val="24"/>
          <w:szCs w:val="24"/>
          <w:lang w:val="hy-AM"/>
        </w:rPr>
        <w:t>Պետական եկամուտների կոմիտեի</w:t>
      </w:r>
      <w:r w:rsidRPr="002E1904">
        <w:rPr>
          <w:rFonts w:ascii="GHEA Grapalat" w:hAnsi="GHEA Grapalat"/>
          <w:sz w:val="24"/>
          <w:szCs w:val="24"/>
          <w:lang w:val="hy-AM"/>
        </w:rPr>
        <w:t xml:space="preserve"> հաստիքների առավելագույն թվաքանակը 2020 թվականին եղել է 3269։ </w:t>
      </w:r>
      <w:r w:rsidR="00C63537" w:rsidRPr="002E1904">
        <w:rPr>
          <w:rFonts w:ascii="GHEA Grapalat" w:hAnsi="GHEA Grapalat"/>
          <w:sz w:val="24"/>
          <w:szCs w:val="24"/>
          <w:lang w:val="hy-AM"/>
        </w:rPr>
        <w:t xml:space="preserve">2020 թվականից սկսած </w:t>
      </w:r>
      <w:r w:rsidR="00C63537" w:rsidRPr="002E1904">
        <w:rPr>
          <w:rFonts w:ascii="GHEA Grapalat" w:hAnsi="GHEA Grapalat"/>
          <w:color w:val="000000"/>
          <w:sz w:val="24"/>
          <w:szCs w:val="24"/>
          <w:shd w:val="clear" w:color="auto" w:fill="FFFFFF"/>
          <w:lang w:val="hy-AM"/>
        </w:rPr>
        <w:t>նախատեսվել է աշխատակիցների թվաքանակի շուրջ 15 տոկոս նվազում։</w:t>
      </w:r>
      <w:r w:rsidR="00C63537" w:rsidRPr="002E1904">
        <w:rPr>
          <w:rFonts w:ascii="GHEA Grapalat" w:hAnsi="GHEA Grapalat"/>
          <w:sz w:val="24"/>
          <w:szCs w:val="24"/>
          <w:lang w:val="hy-AM"/>
        </w:rPr>
        <w:t xml:space="preserve"> </w:t>
      </w:r>
      <w:r w:rsidR="00675076" w:rsidRPr="002E1904">
        <w:rPr>
          <w:rFonts w:ascii="GHEA Grapalat" w:hAnsi="GHEA Grapalat"/>
          <w:sz w:val="24"/>
          <w:szCs w:val="24"/>
          <w:lang w:val="hy-AM"/>
        </w:rPr>
        <w:t xml:space="preserve">2020 թվականից սկսած՝ </w:t>
      </w:r>
      <w:r w:rsidR="00FF3545" w:rsidRPr="002E1904">
        <w:rPr>
          <w:rFonts w:ascii="GHEA Grapalat" w:eastAsiaTheme="minorEastAsia" w:hAnsi="GHEA Grapalat"/>
          <w:sz w:val="24"/>
          <w:szCs w:val="24"/>
          <w:lang w:val="hy-AM"/>
        </w:rPr>
        <w:t xml:space="preserve">Պետական եկամուտների </w:t>
      </w:r>
      <w:r w:rsidR="00675076" w:rsidRPr="002E1904">
        <w:rPr>
          <w:rFonts w:ascii="GHEA Grapalat" w:eastAsiaTheme="minorEastAsia" w:hAnsi="GHEA Grapalat"/>
          <w:sz w:val="24"/>
          <w:szCs w:val="24"/>
          <w:lang w:val="hy-AM"/>
        </w:rPr>
        <w:t>կոմիտեի կողմից</w:t>
      </w:r>
      <w:r w:rsidR="00FF3545" w:rsidRPr="002E1904">
        <w:rPr>
          <w:rFonts w:ascii="GHEA Grapalat" w:eastAsiaTheme="minorEastAsia" w:hAnsi="GHEA Grapalat"/>
          <w:sz w:val="24"/>
          <w:szCs w:val="24"/>
          <w:lang w:val="hy-AM"/>
        </w:rPr>
        <w:t xml:space="preserve"> </w:t>
      </w:r>
      <w:r w:rsidRPr="002E1904">
        <w:rPr>
          <w:rFonts w:ascii="GHEA Grapalat" w:hAnsi="GHEA Grapalat"/>
          <w:sz w:val="24"/>
          <w:szCs w:val="24"/>
          <w:lang w:val="hy-AM"/>
        </w:rPr>
        <w:t>իրականաց</w:t>
      </w:r>
      <w:r w:rsidR="00675076" w:rsidRPr="002E1904">
        <w:rPr>
          <w:rFonts w:ascii="GHEA Grapalat" w:hAnsi="GHEA Grapalat"/>
          <w:sz w:val="24"/>
          <w:szCs w:val="24"/>
          <w:lang w:val="hy-AM"/>
        </w:rPr>
        <w:t>վել</w:t>
      </w:r>
      <w:r w:rsidRPr="002E1904">
        <w:rPr>
          <w:rFonts w:ascii="GHEA Grapalat" w:hAnsi="GHEA Grapalat"/>
          <w:sz w:val="24"/>
          <w:szCs w:val="24"/>
          <w:lang w:val="hy-AM"/>
        </w:rPr>
        <w:t xml:space="preserve"> է աշխատակիցների թվաքանակի աստիճանական նվազեցում, այն է 2021 թվականի դրությամբ հաստիքների առավելագույն թվաքանակը կազմել է 3217, ինչը 2020 թվականի համեմատությամբ նվազել է 52-ով, 2022 թվականին հաստիքների առավելագույն թվականակը դարձել է 3162, ինչը 2021 թվականի համեմատությամբ նվազել է 55-ով, իսկ 2023 թվականին հաստիքների առավելագույն թվականակը 3074, 2022 թվականի դրությամբ նվազել է 88-ով։ 2020 թվականից </w:t>
      </w:r>
      <w:r w:rsidR="00FF3545" w:rsidRPr="002E1904">
        <w:rPr>
          <w:rFonts w:ascii="GHEA Grapalat" w:eastAsiaTheme="minorEastAsia" w:hAnsi="GHEA Grapalat"/>
          <w:sz w:val="24"/>
          <w:szCs w:val="24"/>
          <w:lang w:val="hy-AM"/>
        </w:rPr>
        <w:t>Պետական եկամուտների կոմիտեի</w:t>
      </w:r>
      <w:r w:rsidRPr="002E1904">
        <w:rPr>
          <w:rFonts w:ascii="GHEA Grapalat" w:hAnsi="GHEA Grapalat"/>
          <w:sz w:val="24"/>
          <w:szCs w:val="24"/>
          <w:lang w:val="hy-AM"/>
        </w:rPr>
        <w:t xml:space="preserve"> հաստիքների առավելագույն թվաքանակը նվազել է 195-ով, ինչը կազմում է 2020 թվականին հաստատված առավելագույն թվաքանակի 6 տոկոսը։</w:t>
      </w:r>
    </w:p>
    <w:p w:rsidR="00FF2073" w:rsidRPr="002E1904" w:rsidRDefault="00FF3545" w:rsidP="00FF3545">
      <w:pPr>
        <w:spacing w:after="0" w:line="360" w:lineRule="auto"/>
        <w:ind w:firstLine="720"/>
        <w:jc w:val="both"/>
        <w:rPr>
          <w:rFonts w:ascii="GHEA Grapalat" w:hAnsi="GHEA Grapalat"/>
          <w:sz w:val="24"/>
          <w:szCs w:val="24"/>
          <w:lang w:val="hy-AM"/>
        </w:rPr>
      </w:pPr>
      <w:r w:rsidRPr="002E1904">
        <w:rPr>
          <w:rFonts w:ascii="GHEA Grapalat" w:eastAsiaTheme="minorEastAsia" w:hAnsi="GHEA Grapalat"/>
          <w:sz w:val="24"/>
          <w:szCs w:val="24"/>
          <w:lang w:val="hy-AM"/>
        </w:rPr>
        <w:lastRenderedPageBreak/>
        <w:t>Պետական եկամուտների կոմիտե</w:t>
      </w:r>
      <w:r w:rsidR="00FF2073" w:rsidRPr="002E1904">
        <w:rPr>
          <w:rFonts w:ascii="GHEA Grapalat" w:hAnsi="GHEA Grapalat"/>
          <w:sz w:val="24"/>
          <w:szCs w:val="24"/>
          <w:lang w:val="hy-AM"/>
        </w:rPr>
        <w:t>ում կառուցվածքային փոփոխություններով նախատեսված գործընթացը դեռևս չի ավարտվել և առաջիկայում ևս նախատեսվում են կառուցվածքային փոփոխություններ, ինչը կհանգեցնի հաստիքների թվաքանակի նվազեցման։</w:t>
      </w:r>
    </w:p>
    <w:p w:rsidR="00FF2073" w:rsidRPr="002E1904" w:rsidRDefault="00FF2073" w:rsidP="00FF2073">
      <w:pPr>
        <w:tabs>
          <w:tab w:val="left" w:pos="1680"/>
        </w:tabs>
        <w:spacing w:line="240" w:lineRule="auto"/>
        <w:ind w:right="-810"/>
        <w:rPr>
          <w:rFonts w:ascii="GHEA Grapalat" w:hAnsi="GHEA Grapalat"/>
          <w:b/>
          <w:sz w:val="24"/>
          <w:szCs w:val="24"/>
          <w:lang w:val="hy-AM"/>
        </w:rPr>
      </w:pPr>
    </w:p>
    <w:p w:rsidR="0049317F" w:rsidRPr="002E1904" w:rsidRDefault="00FF2073" w:rsidP="00FF2073">
      <w:pPr>
        <w:tabs>
          <w:tab w:val="left" w:pos="1680"/>
        </w:tabs>
        <w:rPr>
          <w:rFonts w:ascii="GHEA Grapalat" w:hAnsi="GHEA Grapalat"/>
          <w:sz w:val="24"/>
          <w:szCs w:val="24"/>
          <w:lang w:val="hy-AM"/>
        </w:rPr>
        <w:sectPr w:rsidR="0049317F" w:rsidRPr="002E1904" w:rsidSect="00BB6D5A">
          <w:headerReference w:type="default" r:id="rId26"/>
          <w:footerReference w:type="default" r:id="rId27"/>
          <w:pgSz w:w="11909" w:h="16834" w:code="9"/>
          <w:pgMar w:top="1440" w:right="907" w:bottom="1440" w:left="1440" w:header="288" w:footer="720" w:gutter="0"/>
          <w:cols w:space="720"/>
          <w:docGrid w:linePitch="360"/>
        </w:sectPr>
      </w:pPr>
      <w:r w:rsidRPr="002E1904">
        <w:rPr>
          <w:rFonts w:ascii="GHEA Grapalat" w:hAnsi="GHEA Grapalat"/>
          <w:sz w:val="24"/>
          <w:szCs w:val="24"/>
          <w:lang w:val="hy-AM"/>
        </w:rPr>
        <w:tab/>
      </w:r>
    </w:p>
    <w:p w:rsidR="001B372B" w:rsidRPr="00231209" w:rsidRDefault="00491F89" w:rsidP="005D6EB8">
      <w:pPr>
        <w:pStyle w:val="Heading1"/>
        <w:numPr>
          <w:ilvl w:val="0"/>
          <w:numId w:val="19"/>
        </w:numPr>
        <w:spacing w:after="240"/>
        <w:jc w:val="center"/>
        <w:rPr>
          <w:rFonts w:ascii="GHEA Grapalat" w:hAnsi="GHEA Grapalat"/>
          <w:b/>
          <w:color w:val="1F4E79" w:themeColor="accent1" w:themeShade="80"/>
          <w:sz w:val="28"/>
          <w:szCs w:val="24"/>
          <w:lang w:val="hy-AM"/>
        </w:rPr>
      </w:pPr>
      <w:bookmarkStart w:id="3" w:name="_Toc159857740"/>
      <w:r w:rsidRPr="00231209">
        <w:rPr>
          <w:rFonts w:ascii="GHEA Grapalat" w:hAnsi="GHEA Grapalat"/>
          <w:b/>
          <w:color w:val="1F4E79" w:themeColor="accent1" w:themeShade="80"/>
          <w:sz w:val="28"/>
          <w:szCs w:val="24"/>
          <w:lang w:val="hy-AM"/>
        </w:rPr>
        <w:lastRenderedPageBreak/>
        <w:t>Հարկային վարչա</w:t>
      </w:r>
      <w:r w:rsidR="0037225F" w:rsidRPr="00231209">
        <w:rPr>
          <w:rFonts w:ascii="GHEA Grapalat" w:hAnsi="GHEA Grapalat"/>
          <w:b/>
          <w:color w:val="1F4E79" w:themeColor="accent1" w:themeShade="80"/>
          <w:sz w:val="28"/>
          <w:szCs w:val="24"/>
          <w:lang w:val="hy-AM"/>
        </w:rPr>
        <w:t>րարության բ</w:t>
      </w:r>
      <w:r w:rsidR="00244BFA" w:rsidRPr="00231209">
        <w:rPr>
          <w:rFonts w:ascii="GHEA Grapalat" w:hAnsi="GHEA Grapalat"/>
          <w:b/>
          <w:color w:val="1F4E79" w:themeColor="accent1" w:themeShade="80"/>
          <w:sz w:val="28"/>
          <w:szCs w:val="24"/>
          <w:lang w:val="hy-AM"/>
        </w:rPr>
        <w:t xml:space="preserve">արեփոխումների </w:t>
      </w:r>
      <w:r w:rsidR="00C87501" w:rsidRPr="00231209">
        <w:rPr>
          <w:rFonts w:ascii="GHEA Grapalat" w:hAnsi="GHEA Grapalat"/>
          <w:b/>
          <w:color w:val="1F4E79" w:themeColor="accent1" w:themeShade="80"/>
          <w:sz w:val="28"/>
          <w:szCs w:val="24"/>
          <w:lang w:val="hy-AM"/>
        </w:rPr>
        <w:t>ռ</w:t>
      </w:r>
      <w:r w:rsidR="00EE46CE" w:rsidRPr="00231209">
        <w:rPr>
          <w:rFonts w:ascii="GHEA Grapalat" w:hAnsi="GHEA Grapalat"/>
          <w:b/>
          <w:color w:val="1F4E79" w:themeColor="accent1" w:themeShade="80"/>
          <w:sz w:val="28"/>
          <w:szCs w:val="24"/>
          <w:lang w:val="hy-AM"/>
        </w:rPr>
        <w:t xml:space="preserve">ազմավարական </w:t>
      </w:r>
      <w:r w:rsidR="00BF43CF" w:rsidRPr="00231209">
        <w:rPr>
          <w:rFonts w:ascii="GHEA Grapalat" w:hAnsi="GHEA Grapalat"/>
          <w:b/>
          <w:color w:val="1F4E79" w:themeColor="accent1" w:themeShade="80"/>
          <w:sz w:val="28"/>
          <w:szCs w:val="24"/>
          <w:lang w:val="hy-AM"/>
        </w:rPr>
        <w:t>նպատակներ</w:t>
      </w:r>
      <w:bookmarkEnd w:id="3"/>
    </w:p>
    <w:p w:rsidR="006D416D" w:rsidRPr="002E1904" w:rsidRDefault="006D416D" w:rsidP="005D6EB8">
      <w:pPr>
        <w:pStyle w:val="ListParagraph"/>
        <w:tabs>
          <w:tab w:val="left" w:pos="3600"/>
        </w:tabs>
        <w:spacing w:after="240" w:line="240" w:lineRule="auto"/>
        <w:ind w:left="1080"/>
        <w:rPr>
          <w:rFonts w:ascii="GHEA Grapalat" w:hAnsi="GHEA Grapalat"/>
          <w:b/>
          <w:color w:val="1F4E79" w:themeColor="accent1" w:themeShade="80"/>
          <w:sz w:val="24"/>
          <w:szCs w:val="24"/>
          <w:lang w:val="hy-AM"/>
        </w:rPr>
      </w:pPr>
    </w:p>
    <w:p w:rsidR="00147372" w:rsidRPr="002E1904" w:rsidRDefault="00A40E43" w:rsidP="00A97D7B">
      <w:pPr>
        <w:pStyle w:val="ListParagraph"/>
        <w:numPr>
          <w:ilvl w:val="0"/>
          <w:numId w:val="2"/>
        </w:numPr>
        <w:tabs>
          <w:tab w:val="left" w:pos="900"/>
          <w:tab w:val="left" w:pos="990"/>
        </w:tabs>
        <w:spacing w:before="120" w:after="0" w:line="360" w:lineRule="auto"/>
        <w:ind w:left="0" w:firstLine="720"/>
        <w:jc w:val="both"/>
        <w:rPr>
          <w:rFonts w:ascii="GHEA Grapalat" w:hAnsi="GHEA Grapalat"/>
          <w:sz w:val="24"/>
          <w:szCs w:val="24"/>
          <w:lang w:val="hy-AM"/>
        </w:rPr>
      </w:pPr>
      <w:r w:rsidRPr="002E1904">
        <w:rPr>
          <w:rFonts w:ascii="GHEA Grapalat" w:hAnsi="GHEA Grapalat" w:cs="Sylfaen"/>
          <w:sz w:val="24"/>
          <w:szCs w:val="24"/>
          <w:lang w:val="hy-AM"/>
        </w:rPr>
        <w:t xml:space="preserve"> </w:t>
      </w:r>
      <w:r w:rsidR="00147372" w:rsidRPr="002E1904">
        <w:rPr>
          <w:rFonts w:ascii="GHEA Grapalat" w:hAnsi="GHEA Grapalat" w:cs="Sylfaen"/>
          <w:sz w:val="24"/>
          <w:szCs w:val="24"/>
          <w:lang w:val="hy-AM"/>
        </w:rPr>
        <w:t>Հարկային վարչարարության բարեփոխումների ռազ</w:t>
      </w:r>
      <w:r w:rsidR="006A50F7" w:rsidRPr="002E1904">
        <w:rPr>
          <w:rFonts w:ascii="GHEA Grapalat" w:hAnsi="GHEA Grapalat" w:cs="Sylfaen"/>
          <w:sz w:val="24"/>
          <w:szCs w:val="24"/>
          <w:lang w:val="hy-AM"/>
        </w:rPr>
        <w:t>մ</w:t>
      </w:r>
      <w:r w:rsidR="00147372" w:rsidRPr="002E1904">
        <w:rPr>
          <w:rFonts w:ascii="GHEA Grapalat" w:hAnsi="GHEA Grapalat" w:cs="Sylfaen"/>
          <w:sz w:val="24"/>
          <w:szCs w:val="24"/>
          <w:lang w:val="hy-AM"/>
        </w:rPr>
        <w:t>ավարական նպատակներն ուղղված են Կառավարության</w:t>
      </w:r>
      <w:r w:rsidR="00147372" w:rsidRPr="002E1904">
        <w:rPr>
          <w:rFonts w:ascii="GHEA Grapalat" w:hAnsi="GHEA Grapalat"/>
          <w:sz w:val="24"/>
          <w:szCs w:val="24"/>
          <w:lang w:val="hy-AM"/>
        </w:rPr>
        <w:t xml:space="preserve"> գործունեության ծրագրով սահման</w:t>
      </w:r>
      <w:r w:rsidR="004D17CC" w:rsidRPr="002E1904">
        <w:rPr>
          <w:rFonts w:ascii="GHEA Grapalat" w:hAnsi="GHEA Grapalat"/>
          <w:sz w:val="24"/>
          <w:szCs w:val="24"/>
          <w:lang w:val="hy-AM"/>
        </w:rPr>
        <w:t>վ</w:t>
      </w:r>
      <w:r w:rsidR="00147372" w:rsidRPr="002E1904">
        <w:rPr>
          <w:rFonts w:ascii="GHEA Grapalat" w:hAnsi="GHEA Grapalat"/>
          <w:sz w:val="24"/>
          <w:szCs w:val="24"/>
          <w:lang w:val="hy-AM"/>
        </w:rPr>
        <w:t xml:space="preserve">ած ուղենիշների </w:t>
      </w:r>
      <w:r w:rsidR="00F137B5" w:rsidRPr="002E1904">
        <w:rPr>
          <w:rFonts w:ascii="GHEA Grapalat" w:hAnsi="GHEA Grapalat"/>
          <w:sz w:val="24"/>
          <w:szCs w:val="24"/>
          <w:lang w:val="hy-AM"/>
        </w:rPr>
        <w:t>իրագործման</w:t>
      </w:r>
      <w:r w:rsidR="000957F1" w:rsidRPr="002E1904">
        <w:rPr>
          <w:rFonts w:ascii="GHEA Grapalat" w:hAnsi="GHEA Grapalat"/>
          <w:sz w:val="24"/>
          <w:szCs w:val="24"/>
          <w:lang w:val="hy-AM"/>
        </w:rPr>
        <w:t>ը</w:t>
      </w:r>
      <w:r w:rsidR="00A734C9" w:rsidRPr="002E1904">
        <w:rPr>
          <w:rFonts w:ascii="GHEA Grapalat" w:hAnsi="GHEA Grapalat"/>
          <w:sz w:val="24"/>
          <w:szCs w:val="24"/>
          <w:lang w:val="hy-AM"/>
        </w:rPr>
        <w:t>, մասնավորապես՝ ձեռնարկատիրական գործունեության ու ներդրումների համար</w:t>
      </w:r>
      <w:r w:rsidR="00F137B5" w:rsidRPr="002E1904">
        <w:rPr>
          <w:rFonts w:ascii="GHEA Grapalat" w:hAnsi="GHEA Grapalat"/>
          <w:sz w:val="24"/>
          <w:szCs w:val="24"/>
          <w:lang w:val="hy-AM"/>
        </w:rPr>
        <w:t xml:space="preserve"> </w:t>
      </w:r>
      <w:r w:rsidR="00147372" w:rsidRPr="002E1904">
        <w:rPr>
          <w:rFonts w:ascii="GHEA Grapalat" w:hAnsi="GHEA Grapalat"/>
          <w:sz w:val="24"/>
          <w:szCs w:val="24"/>
          <w:lang w:val="hy-AM"/>
        </w:rPr>
        <w:t xml:space="preserve">նպաստավոր հարկային միջավայրի </w:t>
      </w:r>
      <w:r w:rsidR="00A734C9" w:rsidRPr="002E1904">
        <w:rPr>
          <w:rFonts w:ascii="GHEA Grapalat" w:hAnsi="GHEA Grapalat"/>
          <w:sz w:val="24"/>
          <w:szCs w:val="24"/>
          <w:lang w:val="hy-AM"/>
        </w:rPr>
        <w:t>ձևավորում</w:t>
      </w:r>
      <w:r w:rsidR="00475C9F" w:rsidRPr="002E1904">
        <w:rPr>
          <w:rFonts w:ascii="GHEA Grapalat" w:hAnsi="GHEA Grapalat"/>
          <w:sz w:val="24"/>
          <w:szCs w:val="24"/>
          <w:lang w:val="hy-AM"/>
        </w:rPr>
        <w:t xml:space="preserve">, արդյունավետ ու պարզեցված հարկային վարչարարության </w:t>
      </w:r>
      <w:r w:rsidR="00A734C9" w:rsidRPr="002E1904">
        <w:rPr>
          <w:rFonts w:ascii="GHEA Grapalat" w:hAnsi="GHEA Grapalat"/>
          <w:sz w:val="24"/>
          <w:szCs w:val="24"/>
          <w:lang w:val="hy-AM"/>
        </w:rPr>
        <w:t>իրականացում</w:t>
      </w:r>
      <w:r w:rsidR="00475C9F" w:rsidRPr="002E1904">
        <w:rPr>
          <w:rFonts w:ascii="GHEA Grapalat" w:hAnsi="GHEA Grapalat"/>
          <w:sz w:val="24"/>
          <w:szCs w:val="24"/>
          <w:lang w:val="hy-AM"/>
        </w:rPr>
        <w:t>,</w:t>
      </w:r>
      <w:r w:rsidR="00F137B5" w:rsidRPr="002E1904">
        <w:rPr>
          <w:rFonts w:ascii="GHEA Grapalat" w:hAnsi="GHEA Grapalat"/>
          <w:sz w:val="24"/>
          <w:szCs w:val="24"/>
          <w:lang w:val="hy-AM"/>
        </w:rPr>
        <w:t xml:space="preserve"> </w:t>
      </w:r>
      <w:r w:rsidR="00475C9F" w:rsidRPr="002E1904">
        <w:rPr>
          <w:rFonts w:ascii="GHEA Grapalat" w:hAnsi="GHEA Grapalat"/>
          <w:sz w:val="24"/>
          <w:szCs w:val="24"/>
          <w:lang w:val="hy-AM"/>
        </w:rPr>
        <w:t xml:space="preserve">կամավոր </w:t>
      </w:r>
      <w:r w:rsidR="006A50F7" w:rsidRPr="002E1904">
        <w:rPr>
          <w:rFonts w:ascii="GHEA Grapalat" w:hAnsi="GHEA Grapalat"/>
          <w:sz w:val="24"/>
          <w:szCs w:val="24"/>
          <w:lang w:val="hy-AM"/>
        </w:rPr>
        <w:t xml:space="preserve">կարգապահության </w:t>
      </w:r>
      <w:r w:rsidR="00A734C9" w:rsidRPr="002E1904">
        <w:rPr>
          <w:rFonts w:ascii="GHEA Grapalat" w:hAnsi="GHEA Grapalat"/>
          <w:sz w:val="24"/>
          <w:szCs w:val="24"/>
          <w:lang w:val="hy-AM"/>
        </w:rPr>
        <w:t>խթանում</w:t>
      </w:r>
      <w:r w:rsidR="00F137B5" w:rsidRPr="002E1904">
        <w:rPr>
          <w:rFonts w:ascii="GHEA Grapalat" w:hAnsi="GHEA Grapalat"/>
          <w:sz w:val="24"/>
          <w:szCs w:val="24"/>
          <w:lang w:val="hy-AM"/>
        </w:rPr>
        <w:t xml:space="preserve"> և արդյունքում</w:t>
      </w:r>
      <w:r w:rsidR="006A50F7" w:rsidRPr="002E1904">
        <w:rPr>
          <w:rFonts w:ascii="GHEA Grapalat" w:hAnsi="GHEA Grapalat"/>
          <w:sz w:val="24"/>
          <w:szCs w:val="24"/>
          <w:lang w:val="hy-AM"/>
        </w:rPr>
        <w:t>՝</w:t>
      </w:r>
      <w:r w:rsidR="00F137B5" w:rsidRPr="002E1904">
        <w:rPr>
          <w:rFonts w:ascii="GHEA Grapalat" w:hAnsi="GHEA Grapalat"/>
          <w:sz w:val="24"/>
          <w:szCs w:val="24"/>
          <w:lang w:val="hy-AM"/>
        </w:rPr>
        <w:t xml:space="preserve"> հարկային եկամուտների աճ</w:t>
      </w:r>
      <w:r w:rsidR="00A734C9" w:rsidRPr="002E1904">
        <w:rPr>
          <w:rFonts w:ascii="GHEA Grapalat" w:hAnsi="GHEA Grapalat"/>
          <w:sz w:val="24"/>
          <w:szCs w:val="24"/>
          <w:lang w:val="hy-AM"/>
        </w:rPr>
        <w:t>ի ապահովում</w:t>
      </w:r>
      <w:r w:rsidR="00147372" w:rsidRPr="002E1904">
        <w:rPr>
          <w:rFonts w:ascii="GHEA Grapalat" w:hAnsi="GHEA Grapalat"/>
          <w:sz w:val="24"/>
          <w:szCs w:val="24"/>
          <w:lang w:val="hy-AM"/>
        </w:rPr>
        <w:t xml:space="preserve">: </w:t>
      </w:r>
      <w:r w:rsidR="00F137B5" w:rsidRPr="002E1904">
        <w:rPr>
          <w:rFonts w:ascii="GHEA Grapalat" w:hAnsi="GHEA Grapalat"/>
          <w:sz w:val="24"/>
          <w:szCs w:val="24"/>
          <w:lang w:val="hy-AM"/>
        </w:rPr>
        <w:t xml:space="preserve">Նշված </w:t>
      </w:r>
      <w:r w:rsidR="00A00748" w:rsidRPr="002E1904">
        <w:rPr>
          <w:rFonts w:ascii="GHEA Grapalat" w:hAnsi="GHEA Grapalat"/>
          <w:sz w:val="24"/>
          <w:szCs w:val="24"/>
          <w:lang w:val="hy-AM"/>
        </w:rPr>
        <w:t>թիրախների</w:t>
      </w:r>
      <w:r w:rsidR="00F137B5" w:rsidRPr="002E1904">
        <w:rPr>
          <w:rFonts w:ascii="GHEA Grapalat" w:hAnsi="GHEA Grapalat"/>
          <w:sz w:val="24"/>
          <w:szCs w:val="24"/>
          <w:lang w:val="hy-AM"/>
        </w:rPr>
        <w:t xml:space="preserve"> ապահովման տեսանկյունից սահմանված նպատակները հավասարապես կարևոր են և առաջնահերթ,</w:t>
      </w:r>
      <w:r w:rsidR="00201407" w:rsidRPr="002E1904">
        <w:rPr>
          <w:rFonts w:ascii="GHEA Grapalat" w:hAnsi="GHEA Grapalat"/>
          <w:sz w:val="24"/>
          <w:szCs w:val="24"/>
          <w:lang w:val="hy-AM"/>
        </w:rPr>
        <w:t xml:space="preserve"> հատկապես պայմանավորված այն հանգամանքով, որ դրանք Կառավարության առաջիկա տարիների գործունեության առաջնահերթություններն են: Ս</w:t>
      </w:r>
      <w:r w:rsidR="00F137B5" w:rsidRPr="002E1904">
        <w:rPr>
          <w:rFonts w:ascii="GHEA Grapalat" w:hAnsi="GHEA Grapalat"/>
          <w:sz w:val="24"/>
          <w:szCs w:val="24"/>
          <w:lang w:val="hy-AM"/>
        </w:rPr>
        <w:t>ակայն, հաշվի առնելով նաև այն հանգամանքը, որ հասանելի ռեսուրսները սահմանափակ են</w:t>
      </w:r>
      <w:r w:rsidR="00A00748" w:rsidRPr="002E1904">
        <w:rPr>
          <w:rFonts w:ascii="GHEA Grapalat" w:hAnsi="GHEA Grapalat"/>
          <w:sz w:val="24"/>
          <w:szCs w:val="24"/>
          <w:lang w:val="hy-AM"/>
        </w:rPr>
        <w:t>՝</w:t>
      </w:r>
      <w:r w:rsidR="00F137B5" w:rsidRPr="002E1904">
        <w:rPr>
          <w:rFonts w:ascii="GHEA Grapalat" w:hAnsi="GHEA Grapalat"/>
          <w:sz w:val="24"/>
          <w:szCs w:val="24"/>
          <w:lang w:val="hy-AM"/>
        </w:rPr>
        <w:t xml:space="preserve"> </w:t>
      </w:r>
      <w:r w:rsidR="00A734C9" w:rsidRPr="002E1904">
        <w:rPr>
          <w:rFonts w:ascii="GHEA Grapalat" w:hAnsi="GHEA Grapalat"/>
          <w:sz w:val="24"/>
          <w:szCs w:val="24"/>
          <w:lang w:val="hy-AM"/>
        </w:rPr>
        <w:t xml:space="preserve">ըստ առաջնահերթության </w:t>
      </w:r>
      <w:r w:rsidR="00F137B5" w:rsidRPr="002E1904">
        <w:rPr>
          <w:rFonts w:ascii="GHEA Grapalat" w:hAnsi="GHEA Grapalat"/>
          <w:sz w:val="24"/>
          <w:szCs w:val="24"/>
          <w:lang w:val="hy-AM"/>
        </w:rPr>
        <w:t>վերջիններիս</w:t>
      </w:r>
      <w:r w:rsidR="00A734C9" w:rsidRPr="002E1904">
        <w:rPr>
          <w:rFonts w:ascii="GHEA Grapalat" w:hAnsi="GHEA Grapalat"/>
          <w:sz w:val="24"/>
          <w:szCs w:val="24"/>
          <w:lang w:val="hy-AM"/>
        </w:rPr>
        <w:t xml:space="preserve"> </w:t>
      </w:r>
      <w:r w:rsidR="00F137B5" w:rsidRPr="002E1904">
        <w:rPr>
          <w:rFonts w:ascii="GHEA Grapalat" w:hAnsi="GHEA Grapalat"/>
          <w:sz w:val="24"/>
          <w:szCs w:val="24"/>
          <w:lang w:val="hy-AM"/>
        </w:rPr>
        <w:t>ուղղումը բարեփոխումների որևէ նպատակի կամ միջոցառման իրականացմանը</w:t>
      </w:r>
      <w:r w:rsidR="00201407" w:rsidRPr="002E1904">
        <w:rPr>
          <w:rFonts w:ascii="GHEA Grapalat" w:hAnsi="GHEA Grapalat"/>
          <w:sz w:val="24"/>
          <w:szCs w:val="24"/>
          <w:lang w:val="hy-AM"/>
        </w:rPr>
        <w:t>,</w:t>
      </w:r>
      <w:r w:rsidR="00F137B5" w:rsidRPr="002E1904">
        <w:rPr>
          <w:rFonts w:ascii="GHEA Grapalat" w:hAnsi="GHEA Grapalat"/>
          <w:sz w:val="24"/>
          <w:szCs w:val="24"/>
          <w:lang w:val="hy-AM"/>
        </w:rPr>
        <w:t xml:space="preserve"> որոշվելու է տվյալ </w:t>
      </w:r>
      <w:r w:rsidR="000957F1" w:rsidRPr="002E1904">
        <w:rPr>
          <w:rFonts w:ascii="GHEA Grapalat" w:hAnsi="GHEA Grapalat"/>
          <w:sz w:val="24"/>
          <w:szCs w:val="24"/>
          <w:lang w:val="hy-AM"/>
        </w:rPr>
        <w:t xml:space="preserve">ժամանակահատվածում առկա </w:t>
      </w:r>
      <w:r w:rsidR="00F137B5" w:rsidRPr="002E1904">
        <w:rPr>
          <w:rFonts w:ascii="GHEA Grapalat" w:hAnsi="GHEA Grapalat"/>
          <w:sz w:val="24"/>
          <w:szCs w:val="24"/>
          <w:lang w:val="hy-AM"/>
        </w:rPr>
        <w:t>իրավիճակի գնահատմամբ</w:t>
      </w:r>
      <w:r w:rsidR="00201407" w:rsidRPr="002E1904">
        <w:rPr>
          <w:rFonts w:ascii="GHEA Grapalat" w:hAnsi="GHEA Grapalat"/>
          <w:sz w:val="24"/>
          <w:szCs w:val="24"/>
          <w:lang w:val="hy-AM"/>
        </w:rPr>
        <w:t>՝ հիմք ընդունելով հարկ վճարողների վարչարարական բեռի թեթևացման ու կամավոր կարգապահության խթանման տեսանկյունից մեծ ազդեցության սկզբունքը</w:t>
      </w:r>
      <w:r w:rsidR="00F137B5" w:rsidRPr="002E1904">
        <w:rPr>
          <w:rFonts w:ascii="GHEA Grapalat" w:hAnsi="GHEA Grapalat"/>
          <w:sz w:val="24"/>
          <w:szCs w:val="24"/>
          <w:lang w:val="hy-AM"/>
        </w:rPr>
        <w:t>:</w:t>
      </w:r>
      <w:r w:rsidR="00A734C9" w:rsidRPr="002E1904">
        <w:rPr>
          <w:rFonts w:ascii="GHEA Grapalat" w:hAnsi="GHEA Grapalat"/>
          <w:sz w:val="24"/>
          <w:szCs w:val="24"/>
          <w:lang w:val="hy-AM"/>
        </w:rPr>
        <w:t xml:space="preserve"> Միաժամանակ, ռազմավարական նպատակների իրագործման համար սահմանված միջոցառումների առաջնահերթությունը որոշվում է այդ միջոցառումների կատարման համար սահմանված վերջնաժամկետներով։</w:t>
      </w:r>
    </w:p>
    <w:p w:rsidR="004D2FA9" w:rsidRPr="002E1904" w:rsidRDefault="00C373A9" w:rsidP="00A97D7B">
      <w:pPr>
        <w:pStyle w:val="ListParagraph"/>
        <w:numPr>
          <w:ilvl w:val="0"/>
          <w:numId w:val="2"/>
        </w:numPr>
        <w:spacing w:before="120"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 xml:space="preserve"> </w:t>
      </w:r>
      <w:r w:rsidR="00A734C9" w:rsidRPr="002E1904">
        <w:rPr>
          <w:rFonts w:ascii="GHEA Grapalat" w:hAnsi="GHEA Grapalat"/>
          <w:sz w:val="24"/>
          <w:szCs w:val="24"/>
          <w:lang w:val="hy-AM"/>
        </w:rPr>
        <w:t xml:space="preserve">Սույն բաժնում ներկայացված են Ռազմավարությամբ նախատեսված </w:t>
      </w:r>
      <w:r w:rsidR="00986B27" w:rsidRPr="002E1904">
        <w:rPr>
          <w:rFonts w:ascii="GHEA Grapalat" w:hAnsi="GHEA Grapalat"/>
          <w:sz w:val="24"/>
          <w:szCs w:val="24"/>
          <w:lang w:val="hy-AM"/>
        </w:rPr>
        <w:t>5</w:t>
      </w:r>
      <w:r w:rsidR="00A734C9" w:rsidRPr="002E1904">
        <w:rPr>
          <w:rFonts w:ascii="GHEA Grapalat" w:hAnsi="GHEA Grapalat"/>
          <w:sz w:val="24"/>
          <w:szCs w:val="24"/>
          <w:lang w:val="hy-AM"/>
        </w:rPr>
        <w:t xml:space="preserve"> զարգացման ռազմավարական նպատակները՝ իրենց</w:t>
      </w:r>
      <w:r w:rsidR="00A801BB" w:rsidRPr="002E1904">
        <w:rPr>
          <w:rFonts w:ascii="GHEA Grapalat" w:hAnsi="GHEA Grapalat"/>
          <w:sz w:val="24"/>
          <w:szCs w:val="24"/>
          <w:lang w:val="hy-AM"/>
        </w:rPr>
        <w:t xml:space="preserve"> </w:t>
      </w:r>
      <w:r w:rsidR="004904DF" w:rsidRPr="002E1904">
        <w:rPr>
          <w:rFonts w:ascii="GHEA Grapalat" w:hAnsi="GHEA Grapalat"/>
          <w:sz w:val="24"/>
          <w:szCs w:val="24"/>
          <w:lang w:val="hy-AM"/>
        </w:rPr>
        <w:t>8</w:t>
      </w:r>
      <w:r w:rsidR="00A734C9" w:rsidRPr="002E1904">
        <w:rPr>
          <w:rFonts w:ascii="GHEA Grapalat" w:hAnsi="GHEA Grapalat"/>
          <w:sz w:val="24"/>
          <w:szCs w:val="24"/>
          <w:lang w:val="hy-AM"/>
        </w:rPr>
        <w:t xml:space="preserve"> ենթանպատակներով և դրանցից բխող</w:t>
      </w:r>
      <w:r w:rsidR="00DD44D1" w:rsidRPr="002E1904">
        <w:rPr>
          <w:rFonts w:ascii="GHEA Grapalat" w:hAnsi="GHEA Grapalat"/>
          <w:sz w:val="24"/>
          <w:szCs w:val="24"/>
          <w:lang w:val="hy-AM"/>
        </w:rPr>
        <w:t xml:space="preserve"> </w:t>
      </w:r>
      <w:r w:rsidR="003A0FA3" w:rsidRPr="002E1904">
        <w:rPr>
          <w:rFonts w:ascii="GHEA Grapalat" w:hAnsi="GHEA Grapalat"/>
          <w:sz w:val="24"/>
          <w:szCs w:val="24"/>
          <w:lang w:val="hy-AM"/>
        </w:rPr>
        <w:t>4</w:t>
      </w:r>
      <w:r w:rsidR="007C2910" w:rsidRPr="007C2910">
        <w:rPr>
          <w:rFonts w:ascii="GHEA Grapalat" w:hAnsi="GHEA Grapalat"/>
          <w:sz w:val="24"/>
          <w:szCs w:val="24"/>
          <w:lang w:val="hy-AM"/>
        </w:rPr>
        <w:t>6</w:t>
      </w:r>
      <w:r w:rsidR="00A734C9" w:rsidRPr="002E1904">
        <w:rPr>
          <w:rFonts w:ascii="GHEA Grapalat" w:hAnsi="GHEA Grapalat"/>
          <w:sz w:val="24"/>
          <w:szCs w:val="24"/>
          <w:lang w:val="hy-AM"/>
        </w:rPr>
        <w:t xml:space="preserve"> միջոցառումներով։ Միաժամանակ, յուրաքանչյուր նպատակի համար ներկայացվում են նաև այդ նպատակի իրագործմամբ ակնկալվող արդյունքները</w:t>
      </w:r>
      <w:r w:rsidR="00E75945" w:rsidRPr="002E1904">
        <w:rPr>
          <w:rFonts w:ascii="GHEA Grapalat" w:hAnsi="GHEA Grapalat"/>
          <w:sz w:val="24"/>
          <w:szCs w:val="24"/>
          <w:lang w:val="hy-AM"/>
        </w:rPr>
        <w:t>։</w:t>
      </w:r>
      <w:r w:rsidR="002E1904">
        <w:rPr>
          <w:rFonts w:ascii="GHEA Grapalat" w:hAnsi="GHEA Grapalat"/>
          <w:sz w:val="24"/>
          <w:szCs w:val="24"/>
          <w:lang w:val="hy-AM"/>
        </w:rPr>
        <w:t xml:space="preserve"> </w:t>
      </w:r>
      <w:r w:rsidR="004D2FA9" w:rsidRPr="002E1904">
        <w:rPr>
          <w:rFonts w:ascii="GHEA Grapalat" w:hAnsi="GHEA Grapalat"/>
          <w:sz w:val="24"/>
          <w:szCs w:val="24"/>
          <w:lang w:val="hy-AM"/>
        </w:rPr>
        <w:t>Ռ</w:t>
      </w:r>
      <w:r w:rsidR="00817DB8" w:rsidRPr="002E1904">
        <w:rPr>
          <w:rFonts w:ascii="GHEA Grapalat" w:hAnsi="GHEA Grapalat"/>
          <w:sz w:val="24"/>
          <w:szCs w:val="24"/>
          <w:lang w:val="hy-AM"/>
        </w:rPr>
        <w:t>ազմավարության ար</w:t>
      </w:r>
      <w:r w:rsidR="0016084C" w:rsidRPr="002E1904">
        <w:rPr>
          <w:rFonts w:ascii="GHEA Grapalat" w:hAnsi="GHEA Grapalat"/>
          <w:sz w:val="24"/>
          <w:szCs w:val="24"/>
          <w:lang w:val="hy-AM"/>
        </w:rPr>
        <w:t>դ</w:t>
      </w:r>
      <w:r w:rsidR="004D2FA9" w:rsidRPr="002E1904">
        <w:rPr>
          <w:rFonts w:ascii="GHEA Grapalat" w:hAnsi="GHEA Grapalat"/>
          <w:sz w:val="24"/>
          <w:szCs w:val="24"/>
          <w:lang w:val="hy-AM"/>
        </w:rPr>
        <w:t>յունքներն, ընդհանուր առմամբ,</w:t>
      </w:r>
      <w:r w:rsidR="00817DB8" w:rsidRPr="002E1904">
        <w:rPr>
          <w:rFonts w:ascii="GHEA Grapalat" w:hAnsi="GHEA Grapalat"/>
          <w:sz w:val="24"/>
          <w:szCs w:val="24"/>
          <w:lang w:val="hy-AM"/>
        </w:rPr>
        <w:t xml:space="preserve"> կգնահատվեն հիմք ընդունելով</w:t>
      </w:r>
      <w:r w:rsidR="004D2FA9" w:rsidRPr="002E1904">
        <w:rPr>
          <w:rFonts w:ascii="GHEA Grapalat" w:hAnsi="GHEA Grapalat"/>
          <w:sz w:val="24"/>
          <w:szCs w:val="24"/>
          <w:lang w:val="hy-AM"/>
        </w:rPr>
        <w:t>՝</w:t>
      </w:r>
      <w:r w:rsidR="003514B7" w:rsidRPr="002E1904">
        <w:rPr>
          <w:rFonts w:ascii="GHEA Grapalat" w:hAnsi="GHEA Grapalat"/>
          <w:sz w:val="24"/>
          <w:szCs w:val="24"/>
          <w:lang w:val="hy-AM"/>
        </w:rPr>
        <w:t xml:space="preserve"> </w:t>
      </w:r>
    </w:p>
    <w:p w:rsidR="004D2FA9" w:rsidRPr="002E1904" w:rsidRDefault="00817DB8" w:rsidP="00A97D7B">
      <w:pPr>
        <w:pStyle w:val="ListParagraph"/>
        <w:numPr>
          <w:ilvl w:val="0"/>
          <w:numId w:val="25"/>
        </w:numPr>
        <w:spacing w:before="120"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lastRenderedPageBreak/>
        <w:t xml:space="preserve">հարկեր/ՀՆԱ </w:t>
      </w:r>
      <w:r w:rsidR="004D2FA9" w:rsidRPr="002E1904">
        <w:rPr>
          <w:rFonts w:ascii="GHEA Grapalat" w:hAnsi="GHEA Grapalat"/>
          <w:sz w:val="24"/>
          <w:szCs w:val="24"/>
          <w:lang w:val="hy-AM"/>
        </w:rPr>
        <w:t>հարաբերակցության ցուցանիշը</w:t>
      </w:r>
      <w:r w:rsidR="0016084C" w:rsidRPr="002E1904">
        <w:rPr>
          <w:rFonts w:ascii="GHEA Grapalat" w:hAnsi="GHEA Grapalat"/>
          <w:sz w:val="24"/>
          <w:szCs w:val="24"/>
          <w:lang w:val="hy-AM"/>
        </w:rPr>
        <w:t>,</w:t>
      </w:r>
    </w:p>
    <w:p w:rsidR="004D2FA9" w:rsidRPr="002E1904" w:rsidRDefault="00DB3063" w:rsidP="00A97D7B">
      <w:pPr>
        <w:pStyle w:val="ListParagraph"/>
        <w:numPr>
          <w:ilvl w:val="0"/>
          <w:numId w:val="25"/>
        </w:numPr>
        <w:spacing w:before="120"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հարկային վարչարարության արդյունավետության</w:t>
      </w:r>
      <w:r w:rsidR="0016084C" w:rsidRPr="002E1904">
        <w:rPr>
          <w:rFonts w:ascii="GHEA Grapalat" w:hAnsi="GHEA Grapalat"/>
          <w:sz w:val="24"/>
          <w:szCs w:val="24"/>
          <w:lang w:val="hy-AM"/>
        </w:rPr>
        <w:t xml:space="preserve"> </w:t>
      </w:r>
      <w:r w:rsidR="004D2FA9" w:rsidRPr="002E1904">
        <w:rPr>
          <w:rFonts w:ascii="GHEA Grapalat" w:hAnsi="GHEA Grapalat"/>
          <w:sz w:val="24"/>
          <w:szCs w:val="24"/>
          <w:lang w:val="hy-AM"/>
        </w:rPr>
        <w:t>ցուցանիշը,</w:t>
      </w:r>
    </w:p>
    <w:p w:rsidR="00A734C9" w:rsidRPr="002E1904" w:rsidRDefault="0016084C" w:rsidP="00A97D7B">
      <w:pPr>
        <w:pStyle w:val="ListParagraph"/>
        <w:numPr>
          <w:ilvl w:val="0"/>
          <w:numId w:val="25"/>
        </w:numPr>
        <w:spacing w:before="120"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հարկային ճեղքի կրճատման ցուցանիշը։</w:t>
      </w:r>
    </w:p>
    <w:p w:rsidR="002F6A5B" w:rsidRPr="002E1904" w:rsidRDefault="002F6A5B" w:rsidP="00A97D7B">
      <w:pPr>
        <w:pStyle w:val="ListParagraph"/>
        <w:spacing w:before="120" w:after="0" w:line="360" w:lineRule="auto"/>
        <w:ind w:left="0" w:firstLine="720"/>
        <w:jc w:val="both"/>
        <w:rPr>
          <w:rFonts w:ascii="GHEA Grapalat" w:hAnsi="GHEA Grapalat"/>
          <w:b/>
          <w:sz w:val="24"/>
          <w:szCs w:val="24"/>
          <w:lang w:val="hy-AM"/>
        </w:rPr>
      </w:pPr>
      <w:r w:rsidRPr="002E1904">
        <w:rPr>
          <w:rFonts w:ascii="GHEA Grapalat" w:hAnsi="GHEA Grapalat"/>
          <w:b/>
          <w:sz w:val="24"/>
          <w:szCs w:val="24"/>
          <w:lang w:val="hy-AM"/>
        </w:rPr>
        <w:t xml:space="preserve">Նպատակ 1. Հարկային </w:t>
      </w:r>
      <w:r w:rsidR="008F64A6" w:rsidRPr="002E1904">
        <w:rPr>
          <w:rFonts w:ascii="GHEA Grapalat" w:hAnsi="GHEA Grapalat"/>
          <w:b/>
          <w:sz w:val="24"/>
          <w:szCs w:val="24"/>
          <w:lang w:val="hy-AM"/>
        </w:rPr>
        <w:t>կարգապահության ամրապնդմանն ուղղված հարկային</w:t>
      </w:r>
      <w:r w:rsidRPr="002E1904">
        <w:rPr>
          <w:rFonts w:ascii="GHEA Grapalat" w:hAnsi="GHEA Grapalat"/>
          <w:b/>
          <w:sz w:val="24"/>
          <w:szCs w:val="24"/>
          <w:lang w:val="hy-AM"/>
        </w:rPr>
        <w:t xml:space="preserve"> օրենսդրության կատարելագործում</w:t>
      </w:r>
    </w:p>
    <w:p w:rsidR="002F6A5B" w:rsidRPr="002E1904" w:rsidRDefault="002F6A5B" w:rsidP="00A97D7B">
      <w:pPr>
        <w:pStyle w:val="ListParagraph"/>
        <w:numPr>
          <w:ilvl w:val="0"/>
          <w:numId w:val="2"/>
        </w:numPr>
        <w:spacing w:before="120" w:after="0" w:line="360" w:lineRule="auto"/>
        <w:ind w:left="0" w:firstLine="720"/>
        <w:jc w:val="both"/>
        <w:rPr>
          <w:rFonts w:ascii="GHEA Grapalat" w:eastAsia="Times New Roman" w:hAnsi="GHEA Grapalat" w:cs="Calibri"/>
          <w:color w:val="212121"/>
          <w:sz w:val="24"/>
          <w:szCs w:val="24"/>
          <w:lang w:val="hy-AM" w:eastAsia="ru-RU"/>
        </w:rPr>
      </w:pPr>
      <w:r w:rsidRPr="002E1904">
        <w:rPr>
          <w:rFonts w:ascii="GHEA Grapalat" w:eastAsia="Times New Roman" w:hAnsi="GHEA Grapalat" w:cs="Calibri"/>
          <w:color w:val="212121"/>
          <w:sz w:val="24"/>
          <w:szCs w:val="24"/>
          <w:lang w:val="hy-AM" w:eastAsia="ru-RU"/>
        </w:rPr>
        <w:t xml:space="preserve">Նպաստավոր բիզնես միջավայրի ձևավորման, ձեռնարկատիրական գործունեության խթանման և ներդրումային գրավչության բարձրացման տեսանկյունից էական նշանակություն ունի հարկային քաղաքականությունը։ Վերջինս պետք է մի կողմից ուղղված լինի տնտեսական ակտիվության խթանմանը, իսկ մյուս կողմից՝ պետական բյուջեի կայուն եկամուտների ապահովմանը: Պետական բյուջեի եկամուտների ապահովման, ինչպես նաև հարկային արտոնությունների հասցեական կիրառումն ապահովելու տեսանկյունից կարևոր է վերլուծել նաև հարկային ծախսերի՝ արտոնությունների արդյունավետությունը, քանի որ որոշ դեպքերում հարկային իրավակարգավորումները կարող են հանգեցնել հարկային պլանավորման սխեմաների, իսկ արդյունքում՝ հարկային եկամուտների չարդարացված (չհիմնավորված) կորստի: </w:t>
      </w:r>
    </w:p>
    <w:p w:rsidR="002F6A5B" w:rsidRPr="002E1904" w:rsidRDefault="002F6A5B" w:rsidP="00A97D7B">
      <w:pPr>
        <w:pStyle w:val="ListParagraph"/>
        <w:spacing w:before="120" w:after="0" w:line="360" w:lineRule="auto"/>
        <w:ind w:left="0" w:firstLine="720"/>
        <w:jc w:val="both"/>
        <w:rPr>
          <w:rFonts w:ascii="GHEA Grapalat" w:eastAsia="Times New Roman" w:hAnsi="GHEA Grapalat" w:cs="Calibri"/>
          <w:color w:val="212121"/>
          <w:sz w:val="24"/>
          <w:szCs w:val="24"/>
          <w:lang w:val="hy-AM" w:eastAsia="ru-RU"/>
        </w:rPr>
      </w:pPr>
      <w:r w:rsidRPr="002E1904">
        <w:rPr>
          <w:rFonts w:ascii="GHEA Grapalat" w:eastAsia="Times New Roman" w:hAnsi="GHEA Grapalat" w:cs="Calibri"/>
          <w:color w:val="212121"/>
          <w:sz w:val="24"/>
          <w:szCs w:val="24"/>
          <w:lang w:val="hy-AM" w:eastAsia="ru-RU"/>
        </w:rPr>
        <w:t>Այս նպատակի շրջանակներում վեր են հանվել</w:t>
      </w:r>
      <w:r w:rsidR="00A97D7B" w:rsidRPr="002E1904">
        <w:rPr>
          <w:rFonts w:ascii="GHEA Grapalat" w:eastAsia="Times New Roman" w:hAnsi="GHEA Grapalat" w:cs="Calibri"/>
          <w:color w:val="212121"/>
          <w:sz w:val="24"/>
          <w:szCs w:val="24"/>
          <w:lang w:val="hy-AM" w:eastAsia="ru-RU"/>
        </w:rPr>
        <w:t>ու</w:t>
      </w:r>
      <w:r w:rsidRPr="002E1904">
        <w:rPr>
          <w:rFonts w:ascii="GHEA Grapalat" w:eastAsia="Times New Roman" w:hAnsi="GHEA Grapalat" w:cs="Calibri"/>
          <w:color w:val="212121"/>
          <w:sz w:val="24"/>
          <w:szCs w:val="24"/>
          <w:lang w:val="hy-AM" w:eastAsia="ru-RU"/>
        </w:rPr>
        <w:t xml:space="preserve"> հարկային կարգապահությանը խոչընդոտող իրավական կարգավորումները, որոնք վերաբերում են՝</w:t>
      </w:r>
    </w:p>
    <w:p w:rsidR="002F6A5B" w:rsidRPr="002E1904" w:rsidRDefault="002F6A5B" w:rsidP="002F6A5B">
      <w:pPr>
        <w:pStyle w:val="ListParagraph"/>
        <w:spacing w:before="120" w:after="0" w:line="360" w:lineRule="auto"/>
        <w:ind w:left="0" w:firstLine="720"/>
        <w:jc w:val="both"/>
        <w:rPr>
          <w:rFonts w:ascii="GHEA Grapalat" w:eastAsia="Times New Roman" w:hAnsi="GHEA Grapalat" w:cs="Calibri"/>
          <w:color w:val="212121"/>
          <w:sz w:val="24"/>
          <w:szCs w:val="24"/>
          <w:lang w:val="hy-AM" w:eastAsia="ru-RU"/>
        </w:rPr>
      </w:pPr>
      <w:r w:rsidRPr="002E1904">
        <w:rPr>
          <w:rFonts w:ascii="GHEA Grapalat" w:eastAsia="Times New Roman" w:hAnsi="GHEA Grapalat" w:cs="Calibri"/>
          <w:color w:val="212121"/>
          <w:sz w:val="24"/>
          <w:szCs w:val="24"/>
          <w:lang w:val="hy-AM" w:eastAsia="ru-RU"/>
        </w:rPr>
        <w:t>ա) գործող իրավական ակտերում առկա տարընթերցումներին, հարկային օրենսգրքում առկա «սողանցքներին», խոչընդոտում են հարկային կարգապահությանը՝ նպաստելով հարկային կարգապահության ճեղքի ավելացմանը,</w:t>
      </w:r>
    </w:p>
    <w:p w:rsidR="002F6A5B" w:rsidRPr="002E1904" w:rsidRDefault="002F6A5B" w:rsidP="002F6A5B">
      <w:pPr>
        <w:pStyle w:val="ListParagraph"/>
        <w:spacing w:before="120" w:after="0" w:line="360" w:lineRule="auto"/>
        <w:ind w:left="0" w:firstLine="720"/>
        <w:jc w:val="both"/>
        <w:rPr>
          <w:rFonts w:ascii="GHEA Grapalat" w:eastAsia="Times New Roman" w:hAnsi="GHEA Grapalat" w:cs="Calibri"/>
          <w:color w:val="212121"/>
          <w:sz w:val="24"/>
          <w:szCs w:val="24"/>
          <w:lang w:val="hy-AM" w:eastAsia="ru-RU"/>
        </w:rPr>
      </w:pPr>
      <w:r w:rsidRPr="002E1904">
        <w:rPr>
          <w:rFonts w:ascii="GHEA Grapalat" w:eastAsia="Times New Roman" w:hAnsi="GHEA Grapalat" w:cs="Calibri"/>
          <w:color w:val="212121"/>
          <w:sz w:val="24"/>
          <w:szCs w:val="24"/>
          <w:lang w:val="hy-AM" w:eastAsia="ru-RU"/>
        </w:rPr>
        <w:t>բ) հարկային հսկողության իրականացման առկա գործիքակազմին, վերջինիս կատարելագործմանը, ինչպես նաև օրենսդրությամ</w:t>
      </w:r>
      <w:r w:rsidR="00467541">
        <w:rPr>
          <w:rFonts w:ascii="GHEA Grapalat" w:eastAsia="Times New Roman" w:hAnsi="GHEA Grapalat" w:cs="Calibri"/>
          <w:color w:val="212121"/>
          <w:sz w:val="24"/>
          <w:szCs w:val="24"/>
          <w:lang w:val="hy-AM" w:eastAsia="ru-RU"/>
        </w:rPr>
        <w:t xml:space="preserve">բ նոր կարգավորումների սահմանմամբ պայմանավորված </w:t>
      </w:r>
      <w:r w:rsidRPr="002E1904">
        <w:rPr>
          <w:rFonts w:ascii="GHEA Grapalat" w:eastAsia="Times New Roman" w:hAnsi="GHEA Grapalat" w:cs="Calibri"/>
          <w:color w:val="212121"/>
          <w:sz w:val="24"/>
          <w:szCs w:val="24"/>
          <w:lang w:val="hy-AM" w:eastAsia="ru-RU"/>
        </w:rPr>
        <w:t xml:space="preserve">նոր ծախսարդյունավետ գործիքների ներդրմանը։ </w:t>
      </w:r>
    </w:p>
    <w:p w:rsidR="002F6A5B" w:rsidRPr="002E1904" w:rsidRDefault="00A97D7B" w:rsidP="002F6A5B">
      <w:pPr>
        <w:pStyle w:val="ListParagraph"/>
        <w:spacing w:before="120" w:after="0" w:line="360" w:lineRule="auto"/>
        <w:ind w:left="0" w:firstLine="720"/>
        <w:jc w:val="both"/>
        <w:rPr>
          <w:rFonts w:ascii="GHEA Grapalat" w:eastAsia="Times New Roman" w:hAnsi="GHEA Grapalat" w:cs="Calibri"/>
          <w:color w:val="212121"/>
          <w:sz w:val="24"/>
          <w:szCs w:val="24"/>
          <w:lang w:val="hy-AM" w:eastAsia="ru-RU"/>
        </w:rPr>
      </w:pPr>
      <w:r w:rsidRPr="002E1904">
        <w:rPr>
          <w:rFonts w:ascii="GHEA Grapalat" w:eastAsia="Times New Roman" w:hAnsi="GHEA Grapalat" w:cs="Calibri"/>
          <w:color w:val="212121"/>
          <w:sz w:val="24"/>
          <w:szCs w:val="24"/>
          <w:lang w:val="hy-AM" w:eastAsia="ru-RU"/>
        </w:rPr>
        <w:t>Սույն</w:t>
      </w:r>
      <w:r w:rsidR="002F6A5B" w:rsidRPr="002E1904">
        <w:rPr>
          <w:rFonts w:ascii="GHEA Grapalat" w:eastAsia="Times New Roman" w:hAnsi="GHEA Grapalat" w:cs="Calibri"/>
          <w:color w:val="212121"/>
          <w:sz w:val="24"/>
          <w:szCs w:val="24"/>
          <w:lang w:val="hy-AM" w:eastAsia="ru-RU"/>
        </w:rPr>
        <w:t xml:space="preserve"> նպատակի շրջանակներում նախատեսվում է Պ</w:t>
      </w:r>
      <w:r w:rsidR="0031626B" w:rsidRPr="002E1904">
        <w:rPr>
          <w:rFonts w:ascii="GHEA Grapalat" w:eastAsia="Times New Roman" w:hAnsi="GHEA Grapalat" w:cs="Calibri"/>
          <w:color w:val="212121"/>
          <w:sz w:val="24"/>
          <w:szCs w:val="24"/>
          <w:lang w:val="hy-AM" w:eastAsia="ru-RU"/>
        </w:rPr>
        <w:t>ետական եկամուտների կոմիտեի</w:t>
      </w:r>
      <w:r w:rsidR="002F6A5B" w:rsidRPr="002E1904">
        <w:rPr>
          <w:rFonts w:ascii="GHEA Grapalat" w:eastAsia="Times New Roman" w:hAnsi="GHEA Grapalat" w:cs="Calibri"/>
          <w:color w:val="212121"/>
          <w:sz w:val="24"/>
          <w:szCs w:val="24"/>
          <w:lang w:val="hy-AM" w:eastAsia="ru-RU"/>
        </w:rPr>
        <w:t xml:space="preserve"> կողմից </w:t>
      </w:r>
      <w:r w:rsidR="0031626B" w:rsidRPr="002E1904">
        <w:rPr>
          <w:rFonts w:ascii="GHEA Grapalat" w:eastAsia="Times New Roman" w:hAnsi="GHEA Grapalat" w:cs="Calibri"/>
          <w:color w:val="212121"/>
          <w:sz w:val="24"/>
          <w:szCs w:val="24"/>
          <w:lang w:val="hy-AM" w:eastAsia="ru-RU"/>
        </w:rPr>
        <w:t xml:space="preserve">հարկային օրենսդրության կատարելագործմանն ուղղված </w:t>
      </w:r>
      <w:r w:rsidR="002F6A5B" w:rsidRPr="002E1904">
        <w:rPr>
          <w:rFonts w:ascii="GHEA Grapalat" w:eastAsia="Times New Roman" w:hAnsi="GHEA Grapalat" w:cs="Calibri"/>
          <w:color w:val="212121"/>
          <w:sz w:val="24"/>
          <w:szCs w:val="24"/>
          <w:lang w:val="hy-AM" w:eastAsia="ru-RU"/>
        </w:rPr>
        <w:t xml:space="preserve">առաջարկությունների ձևավորում և ներկայացում, որոնք կհանգեցնեն կամավոր </w:t>
      </w:r>
      <w:r w:rsidR="002F6A5B" w:rsidRPr="002E1904">
        <w:rPr>
          <w:rFonts w:ascii="GHEA Grapalat" w:eastAsia="Times New Roman" w:hAnsi="GHEA Grapalat" w:cs="Calibri"/>
          <w:color w:val="212121"/>
          <w:sz w:val="24"/>
          <w:szCs w:val="24"/>
          <w:lang w:val="hy-AM" w:eastAsia="ru-RU"/>
        </w:rPr>
        <w:lastRenderedPageBreak/>
        <w:t>կարգապահության բարձրացմանն ու ծախսարդյունավետ հարկային վարչարարության իրականացմանը։</w:t>
      </w:r>
    </w:p>
    <w:p w:rsidR="002F6A5B" w:rsidRPr="002E1904" w:rsidRDefault="002F6A5B" w:rsidP="002F6A5B">
      <w:pPr>
        <w:spacing w:after="0" w:line="360" w:lineRule="auto"/>
        <w:ind w:firstLine="720"/>
        <w:jc w:val="both"/>
        <w:rPr>
          <w:rFonts w:ascii="GHEA Grapalat" w:hAnsi="GHEA Grapalat"/>
          <w:b/>
          <w:i/>
          <w:sz w:val="24"/>
          <w:szCs w:val="24"/>
          <w:lang w:val="hy-AM"/>
        </w:rPr>
      </w:pPr>
      <w:r w:rsidRPr="002E1904">
        <w:rPr>
          <w:rFonts w:ascii="GHEA Grapalat" w:hAnsi="GHEA Grapalat"/>
          <w:b/>
          <w:i/>
          <w:sz w:val="24"/>
          <w:szCs w:val="24"/>
          <w:lang w:val="hy-AM"/>
        </w:rPr>
        <w:t>Միջոցառումներ</w:t>
      </w:r>
    </w:p>
    <w:p w:rsidR="002F6A5B" w:rsidRPr="002E1904" w:rsidRDefault="002F6A5B" w:rsidP="002F6A5B">
      <w:pPr>
        <w:spacing w:after="0" w:line="360" w:lineRule="auto"/>
        <w:ind w:firstLine="720"/>
        <w:jc w:val="both"/>
        <w:rPr>
          <w:rFonts w:ascii="GHEA Grapalat" w:hAnsi="GHEA Grapalat"/>
          <w:sz w:val="24"/>
          <w:szCs w:val="24"/>
          <w:lang w:val="hy-AM"/>
        </w:rPr>
      </w:pPr>
      <w:r w:rsidRPr="002E1904">
        <w:rPr>
          <w:rFonts w:ascii="GHEA Grapalat" w:hAnsi="GHEA Grapalat"/>
          <w:sz w:val="24"/>
          <w:szCs w:val="24"/>
          <w:lang w:val="hy-AM"/>
        </w:rPr>
        <w:t>Այս նպատակ</w:t>
      </w:r>
      <w:r w:rsidR="0031626B" w:rsidRPr="002E1904">
        <w:rPr>
          <w:rFonts w:ascii="GHEA Grapalat" w:hAnsi="GHEA Grapalat"/>
          <w:sz w:val="24"/>
          <w:szCs w:val="24"/>
          <w:lang w:val="hy-AM"/>
        </w:rPr>
        <w:t>ի</w:t>
      </w:r>
      <w:r w:rsidRPr="002E1904">
        <w:rPr>
          <w:rFonts w:ascii="GHEA Grapalat" w:hAnsi="GHEA Grapalat"/>
          <w:sz w:val="24"/>
          <w:szCs w:val="24"/>
          <w:lang w:val="hy-AM"/>
        </w:rPr>
        <w:t xml:space="preserve"> իրագործման համար սահմանվում են հետևյալ </w:t>
      </w:r>
      <w:r w:rsidR="007C2910" w:rsidRPr="007C2910">
        <w:rPr>
          <w:rFonts w:ascii="GHEA Grapalat" w:hAnsi="GHEA Grapalat"/>
          <w:color w:val="000000" w:themeColor="text1"/>
          <w:sz w:val="24"/>
          <w:szCs w:val="24"/>
          <w:lang w:val="hy-AM"/>
        </w:rPr>
        <w:t>5</w:t>
      </w:r>
      <w:r w:rsidRPr="002E1904">
        <w:rPr>
          <w:rFonts w:ascii="GHEA Grapalat" w:hAnsi="GHEA Grapalat"/>
          <w:color w:val="000000" w:themeColor="text1"/>
          <w:sz w:val="24"/>
          <w:szCs w:val="24"/>
          <w:lang w:val="hy-AM"/>
        </w:rPr>
        <w:t xml:space="preserve"> </w:t>
      </w:r>
      <w:r w:rsidRPr="002E1904">
        <w:rPr>
          <w:rFonts w:ascii="GHEA Grapalat" w:hAnsi="GHEA Grapalat"/>
          <w:sz w:val="24"/>
          <w:szCs w:val="24"/>
          <w:lang w:val="hy-AM"/>
        </w:rPr>
        <w:t>միջոցառումները.</w:t>
      </w:r>
    </w:p>
    <w:p w:rsidR="00CC7AAA" w:rsidRPr="002E1904" w:rsidRDefault="002F6A5B" w:rsidP="00CC7AAA">
      <w:pPr>
        <w:pStyle w:val="ListParagraph"/>
        <w:numPr>
          <w:ilvl w:val="2"/>
          <w:numId w:val="27"/>
        </w:numPr>
        <w:spacing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Որոշ ծառայությունների մասով ավելացված արժեքի հարկի արտոնությունների վերանայում,</w:t>
      </w:r>
    </w:p>
    <w:p w:rsidR="002F6A5B" w:rsidRPr="002E1904" w:rsidRDefault="002F6A5B" w:rsidP="00CC7AAA">
      <w:pPr>
        <w:pStyle w:val="ListParagraph"/>
        <w:numPr>
          <w:ilvl w:val="2"/>
          <w:numId w:val="27"/>
        </w:numPr>
        <w:tabs>
          <w:tab w:val="left" w:pos="1260"/>
          <w:tab w:val="left" w:pos="1350"/>
        </w:tabs>
        <w:spacing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Հարկային պլանավորման չարաշահման կանխարգելման կանոնների ներդրում,</w:t>
      </w:r>
    </w:p>
    <w:p w:rsidR="002F6A5B" w:rsidRPr="002E1904" w:rsidRDefault="002F6A5B" w:rsidP="00CC7AAA">
      <w:pPr>
        <w:pStyle w:val="ListParagraph"/>
        <w:numPr>
          <w:ilvl w:val="2"/>
          <w:numId w:val="27"/>
        </w:numPr>
        <w:tabs>
          <w:tab w:val="left" w:pos="1260"/>
          <w:tab w:val="left" w:pos="1350"/>
        </w:tabs>
        <w:spacing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Կրիպտոակտիվներով իրական</w:t>
      </w:r>
      <w:r w:rsidR="00805DFD" w:rsidRPr="002E1904">
        <w:rPr>
          <w:rFonts w:ascii="GHEA Grapalat" w:hAnsi="GHEA Grapalat"/>
          <w:sz w:val="24"/>
          <w:szCs w:val="24"/>
          <w:lang w:val="hy-AM"/>
        </w:rPr>
        <w:t>ա</w:t>
      </w:r>
      <w:r w:rsidRPr="002E1904">
        <w:rPr>
          <w:rFonts w:ascii="GHEA Grapalat" w:hAnsi="GHEA Grapalat"/>
          <w:sz w:val="24"/>
          <w:szCs w:val="24"/>
          <w:lang w:val="hy-AM"/>
        </w:rPr>
        <w:t>ցվող գործարքների մասով հարկման խնդիրների կարգավորում,</w:t>
      </w:r>
    </w:p>
    <w:p w:rsidR="00977792" w:rsidRPr="002E1904" w:rsidRDefault="002F6A5B" w:rsidP="00CC7AAA">
      <w:pPr>
        <w:pStyle w:val="ListParagraph"/>
        <w:numPr>
          <w:ilvl w:val="2"/>
          <w:numId w:val="27"/>
        </w:numPr>
        <w:tabs>
          <w:tab w:val="left" w:pos="1260"/>
          <w:tab w:val="left" w:pos="1350"/>
        </w:tabs>
        <w:spacing w:after="0" w:line="360" w:lineRule="auto"/>
        <w:ind w:left="0" w:firstLine="720"/>
        <w:jc w:val="both"/>
        <w:rPr>
          <w:rFonts w:ascii="GHEA Grapalat" w:hAnsi="GHEA Grapalat"/>
          <w:sz w:val="24"/>
          <w:szCs w:val="24"/>
          <w:lang w:val="hy-AM"/>
        </w:rPr>
      </w:pPr>
      <w:r w:rsidRPr="002E1904">
        <w:rPr>
          <w:rFonts w:ascii="GHEA Grapalat" w:hAnsi="GHEA Grapalat"/>
          <w:sz w:val="24"/>
          <w:szCs w:val="24"/>
          <w:lang w:val="hy-AM"/>
        </w:rPr>
        <w:t>Հարկային գործակալի կողմից ֆիզիկական անձանցից ձեռքբերումների մասով փաստաթղթավորման հետ կապված խնդիրների կարգավորում</w:t>
      </w:r>
      <w:r w:rsidR="00977792" w:rsidRPr="002E1904">
        <w:rPr>
          <w:rFonts w:ascii="GHEA Grapalat" w:hAnsi="GHEA Grapalat"/>
          <w:sz w:val="24"/>
          <w:szCs w:val="24"/>
          <w:lang w:val="hy-AM"/>
        </w:rPr>
        <w:t>,</w:t>
      </w:r>
    </w:p>
    <w:p w:rsidR="002F6A5B" w:rsidRPr="002E1904" w:rsidRDefault="001405EF" w:rsidP="00E642BA">
      <w:pPr>
        <w:pStyle w:val="ListParagraph"/>
        <w:numPr>
          <w:ilvl w:val="2"/>
          <w:numId w:val="27"/>
        </w:numPr>
        <w:spacing w:after="0" w:line="360" w:lineRule="auto"/>
        <w:ind w:left="90" w:firstLine="630"/>
        <w:jc w:val="both"/>
        <w:rPr>
          <w:rFonts w:ascii="GHEA Grapalat" w:hAnsi="GHEA Grapalat"/>
          <w:sz w:val="24"/>
          <w:szCs w:val="24"/>
          <w:lang w:val="hy-AM"/>
        </w:rPr>
      </w:pPr>
      <w:r w:rsidRPr="002E1904">
        <w:rPr>
          <w:rFonts w:ascii="GHEA Grapalat" w:hAnsi="GHEA Grapalat"/>
          <w:sz w:val="24"/>
          <w:szCs w:val="24"/>
          <w:lang w:val="hy-AM"/>
        </w:rPr>
        <w:t>Ֆ</w:t>
      </w:r>
      <w:r w:rsidR="00977792" w:rsidRPr="002E1904">
        <w:rPr>
          <w:rFonts w:ascii="GHEA Grapalat" w:hAnsi="GHEA Grapalat"/>
          <w:sz w:val="24"/>
          <w:szCs w:val="24"/>
          <w:lang w:val="hy-AM"/>
        </w:rPr>
        <w:t>իզիկական անձանց կողմից անհատ ձեռնարկատեր և նոտար չհանդիսացող այլ ֆիզիկական անձանց հասարակական նշանակության գույքի (բացառությամբ հողամասերի) օտարումից ստացվող եկամուտների եկամտային հարկով հարկման վերաբերյալ օրենսդրական փոփոխությունների իրականացում</w:t>
      </w:r>
      <w:r w:rsidR="002F6A5B" w:rsidRPr="002E1904">
        <w:rPr>
          <w:rFonts w:ascii="GHEA Grapalat" w:hAnsi="GHEA Grapalat"/>
          <w:sz w:val="24"/>
          <w:szCs w:val="24"/>
          <w:lang w:val="hy-AM"/>
        </w:rPr>
        <w:t>։</w:t>
      </w:r>
    </w:p>
    <w:p w:rsidR="00DE3ABE" w:rsidRPr="002E1904" w:rsidRDefault="00DE3ABE" w:rsidP="00DE3ABE">
      <w:pPr>
        <w:spacing w:after="0" w:line="360" w:lineRule="auto"/>
        <w:ind w:firstLine="720"/>
        <w:jc w:val="both"/>
        <w:rPr>
          <w:rFonts w:ascii="GHEA Grapalat" w:hAnsi="GHEA Grapalat"/>
          <w:sz w:val="24"/>
          <w:szCs w:val="24"/>
          <w:lang w:val="hy-AM"/>
        </w:rPr>
      </w:pPr>
      <w:r w:rsidRPr="002E1904">
        <w:rPr>
          <w:rFonts w:ascii="GHEA Grapalat" w:hAnsi="GHEA Grapalat"/>
          <w:sz w:val="24"/>
          <w:szCs w:val="24"/>
          <w:lang w:val="hy-AM"/>
        </w:rPr>
        <w:t>Ստորև ներկայացվում են սույն նպատակի իրագործմամբ ակնկալվող արդյունքները և կատարողականության ցուցիչները.</w:t>
      </w:r>
    </w:p>
    <w:tbl>
      <w:tblPr>
        <w:tblStyle w:val="GridTable4-Accent114"/>
        <w:tblW w:w="9895" w:type="dxa"/>
        <w:tblLook w:val="04A0" w:firstRow="1" w:lastRow="0" w:firstColumn="1" w:lastColumn="0" w:noHBand="0" w:noVBand="1"/>
      </w:tblPr>
      <w:tblGrid>
        <w:gridCol w:w="3505"/>
        <w:gridCol w:w="6390"/>
      </w:tblGrid>
      <w:tr w:rsidR="00DE3ABE" w:rsidTr="00E03F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DE3ABE" w:rsidRPr="00AE66B5" w:rsidRDefault="00DE3ABE" w:rsidP="00E03F21">
            <w:pPr>
              <w:pStyle w:val="ListParagraph"/>
              <w:ind w:left="0"/>
              <w:jc w:val="center"/>
              <w:rPr>
                <w:rFonts w:ascii="GHEA Grapalat" w:hAnsi="GHEA Grapalat"/>
                <w:sz w:val="24"/>
              </w:rPr>
            </w:pPr>
            <w:r w:rsidRPr="00AE66B5">
              <w:rPr>
                <w:rFonts w:ascii="GHEA Grapalat" w:hAnsi="GHEA Grapalat"/>
                <w:sz w:val="24"/>
              </w:rPr>
              <w:t>Կատարողականության ցուցիչ</w:t>
            </w:r>
            <w:r>
              <w:rPr>
                <w:rFonts w:ascii="GHEA Grapalat" w:hAnsi="GHEA Grapalat"/>
                <w:sz w:val="24"/>
                <w:lang w:val="hy-AM"/>
              </w:rPr>
              <w:t>ներ</w:t>
            </w:r>
            <w:r w:rsidRPr="00AE66B5">
              <w:rPr>
                <w:rFonts w:ascii="GHEA Grapalat" w:hAnsi="GHEA Grapalat"/>
                <w:sz w:val="24"/>
              </w:rPr>
              <w:t xml:space="preserve">ը </w:t>
            </w:r>
          </w:p>
        </w:tc>
        <w:tc>
          <w:tcPr>
            <w:tcW w:w="6390" w:type="dxa"/>
            <w:vAlign w:val="center"/>
          </w:tcPr>
          <w:p w:rsidR="00DE3ABE" w:rsidRPr="00AE66B5" w:rsidRDefault="00DE3ABE" w:rsidP="00E03F2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rPr>
            </w:pPr>
            <w:r w:rsidRPr="00AE66B5">
              <w:rPr>
                <w:rFonts w:ascii="GHEA Grapalat" w:hAnsi="GHEA Grapalat"/>
                <w:sz w:val="24"/>
              </w:rPr>
              <w:t>Ակնկալվող արդյունքը</w:t>
            </w:r>
          </w:p>
        </w:tc>
      </w:tr>
      <w:tr w:rsidR="00DE3ABE" w:rsidTr="00E03F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auto"/>
          </w:tcPr>
          <w:p w:rsidR="00DE3ABE" w:rsidRPr="00632757" w:rsidRDefault="00DE3ABE" w:rsidP="00E03F21">
            <w:pPr>
              <w:pStyle w:val="ListParagraph"/>
              <w:ind w:left="0"/>
              <w:rPr>
                <w:rFonts w:ascii="GHEA Grapalat" w:hAnsi="GHEA Grapalat"/>
                <w:sz w:val="24"/>
              </w:rPr>
            </w:pPr>
            <w:r w:rsidRPr="00632757">
              <w:rPr>
                <w:rFonts w:ascii="GHEA Grapalat" w:hAnsi="GHEA Grapalat"/>
                <w:sz w:val="24"/>
              </w:rPr>
              <w:t>2027 թվականին հարկեր/ՀՆԱ հարաբերակցությունը՝</w:t>
            </w:r>
            <w:r w:rsidR="00CE6C75">
              <w:rPr>
                <w:rFonts w:ascii="GHEA Grapalat" w:hAnsi="GHEA Grapalat"/>
                <w:sz w:val="24"/>
              </w:rPr>
              <w:t xml:space="preserve"> 26.5</w:t>
            </w:r>
            <w:r w:rsidRPr="00632757">
              <w:rPr>
                <w:rFonts w:ascii="GHEA Grapalat" w:hAnsi="GHEA Grapalat"/>
                <w:sz w:val="24"/>
              </w:rPr>
              <w:t>%</w:t>
            </w:r>
          </w:p>
          <w:p w:rsidR="00DE3ABE" w:rsidRPr="00465003" w:rsidRDefault="00DE3ABE" w:rsidP="00983703">
            <w:pPr>
              <w:pStyle w:val="ListParagraph"/>
              <w:ind w:left="0"/>
              <w:rPr>
                <w:rFonts w:ascii="GHEA Grapalat" w:hAnsi="GHEA Grapalat"/>
                <w:b w:val="0"/>
                <w:i/>
                <w:sz w:val="24"/>
              </w:rPr>
            </w:pPr>
            <w:r w:rsidRPr="00632757">
              <w:rPr>
                <w:rFonts w:ascii="GHEA Grapalat" w:hAnsi="GHEA Grapalat"/>
                <w:b w:val="0"/>
                <w:i/>
                <w:sz w:val="24"/>
              </w:rPr>
              <w:t>Բազիսային գնահատականը՝ 202</w:t>
            </w:r>
            <w:r>
              <w:rPr>
                <w:rFonts w:ascii="GHEA Grapalat" w:hAnsi="GHEA Grapalat"/>
                <w:b w:val="0"/>
                <w:i/>
                <w:sz w:val="24"/>
              </w:rPr>
              <w:t>3</w:t>
            </w:r>
            <w:r w:rsidRPr="00632757">
              <w:rPr>
                <w:rFonts w:ascii="GHEA Grapalat" w:hAnsi="GHEA Grapalat"/>
                <w:b w:val="0"/>
                <w:i/>
                <w:sz w:val="24"/>
              </w:rPr>
              <w:t>թ</w:t>
            </w:r>
            <w:r>
              <w:rPr>
                <w:rFonts w:ascii="GHEA Grapalat" w:hAnsi="GHEA Grapalat"/>
                <w:b w:val="0"/>
                <w:i/>
                <w:sz w:val="24"/>
              </w:rPr>
              <w:t>. 2</w:t>
            </w:r>
            <w:r w:rsidR="00983703">
              <w:rPr>
                <w:rFonts w:ascii="GHEA Grapalat" w:hAnsi="GHEA Grapalat"/>
                <w:b w:val="0"/>
                <w:i/>
                <w:sz w:val="24"/>
                <w:lang w:val="hy-AM"/>
              </w:rPr>
              <w:t>3</w:t>
            </w:r>
            <w:r>
              <w:rPr>
                <w:rFonts w:ascii="GHEA Grapalat" w:hAnsi="GHEA Grapalat"/>
                <w:b w:val="0"/>
                <w:i/>
                <w:sz w:val="24"/>
              </w:rPr>
              <w:t>.</w:t>
            </w:r>
            <w:r w:rsidR="00983703">
              <w:rPr>
                <w:rFonts w:ascii="GHEA Grapalat" w:hAnsi="GHEA Grapalat"/>
                <w:b w:val="0"/>
                <w:i/>
                <w:sz w:val="24"/>
                <w:lang w:val="hy-AM"/>
              </w:rPr>
              <w:t>9</w:t>
            </w:r>
            <w:r w:rsidRPr="00632757">
              <w:rPr>
                <w:rFonts w:ascii="GHEA Grapalat" w:hAnsi="GHEA Grapalat"/>
                <w:b w:val="0"/>
                <w:i/>
                <w:sz w:val="24"/>
              </w:rPr>
              <w:t>%</w:t>
            </w:r>
          </w:p>
        </w:tc>
        <w:tc>
          <w:tcPr>
            <w:tcW w:w="6390" w:type="dxa"/>
          </w:tcPr>
          <w:p w:rsidR="00DE3ABE" w:rsidRDefault="00A85307" w:rsidP="00A85307">
            <w:pPr>
              <w:pStyle w:val="ListParagraph"/>
              <w:tabs>
                <w:tab w:val="left" w:pos="252"/>
              </w:tabs>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rPr>
            </w:pPr>
            <w:r>
              <w:rPr>
                <w:rFonts w:ascii="GHEA Grapalat" w:hAnsi="GHEA Grapalat"/>
                <w:sz w:val="24"/>
                <w:lang w:val="hy-AM"/>
              </w:rPr>
              <w:t>Կ</w:t>
            </w:r>
            <w:r w:rsidR="00DE3ABE">
              <w:rPr>
                <w:rFonts w:ascii="GHEA Grapalat" w:hAnsi="GHEA Grapalat"/>
                <w:sz w:val="24"/>
              </w:rPr>
              <w:t xml:space="preserve">ատարվել են օրենսդրական փոփոխություններ՝ </w:t>
            </w:r>
          </w:p>
          <w:p w:rsidR="00DE3ABE" w:rsidRDefault="00DE3ABE" w:rsidP="00A85307">
            <w:pPr>
              <w:pStyle w:val="ListParagraph"/>
              <w:numPr>
                <w:ilvl w:val="0"/>
                <w:numId w:val="28"/>
              </w:numPr>
              <w:tabs>
                <w:tab w:val="left" w:pos="72"/>
                <w:tab w:val="left" w:pos="43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rPr>
            </w:pPr>
            <w:r>
              <w:rPr>
                <w:rFonts w:ascii="GHEA Grapalat" w:hAnsi="GHEA Grapalat"/>
                <w:sz w:val="24"/>
                <w:lang w:val="hy-AM"/>
              </w:rPr>
              <w:t>վերանայվել է</w:t>
            </w:r>
            <w:r w:rsidRPr="00E41531">
              <w:rPr>
                <w:rFonts w:ascii="GHEA Grapalat" w:hAnsi="GHEA Grapalat"/>
                <w:sz w:val="24"/>
              </w:rPr>
              <w:t xml:space="preserve"> հարկային արտոնությունների </w:t>
            </w:r>
            <w:r>
              <w:rPr>
                <w:rFonts w:ascii="GHEA Grapalat" w:hAnsi="GHEA Grapalat"/>
                <w:sz w:val="24"/>
              </w:rPr>
              <w:t>շրջանա</w:t>
            </w:r>
            <w:r>
              <w:rPr>
                <w:rFonts w:ascii="GHEA Grapalat" w:hAnsi="GHEA Grapalat"/>
                <w:sz w:val="24"/>
              </w:rPr>
              <w:softHyphen/>
              <w:t>կը,</w:t>
            </w:r>
          </w:p>
          <w:p w:rsidR="00DE3ABE" w:rsidRPr="00E41531" w:rsidRDefault="00A85307" w:rsidP="00A85307">
            <w:pPr>
              <w:pStyle w:val="ListParagraph"/>
              <w:numPr>
                <w:ilvl w:val="0"/>
                <w:numId w:val="5"/>
              </w:numPr>
              <w:tabs>
                <w:tab w:val="left" w:pos="72"/>
                <w:tab w:val="left" w:pos="43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rPr>
            </w:pPr>
            <w:r>
              <w:rPr>
                <w:rFonts w:ascii="GHEA Grapalat" w:hAnsi="GHEA Grapalat"/>
                <w:sz w:val="24"/>
                <w:lang w:val="hy-AM"/>
              </w:rPr>
              <w:t>ներդրվել են հարկային պլանավորման սխեմաների դեմ պայքարին ուղղված կարգավորումներ</w:t>
            </w:r>
            <w:r w:rsidR="00DE3ABE">
              <w:rPr>
                <w:rFonts w:ascii="GHEA Grapalat" w:hAnsi="GHEA Grapalat"/>
                <w:sz w:val="24"/>
              </w:rPr>
              <w:t xml:space="preserve">: </w:t>
            </w:r>
          </w:p>
        </w:tc>
      </w:tr>
    </w:tbl>
    <w:p w:rsidR="00CC7AAA" w:rsidRPr="00CC7AAA" w:rsidRDefault="00CC7AAA" w:rsidP="00CC7AAA">
      <w:pPr>
        <w:pStyle w:val="ListParagraph"/>
        <w:spacing w:after="0" w:line="276" w:lineRule="auto"/>
        <w:ind w:left="0" w:firstLine="720"/>
        <w:jc w:val="both"/>
        <w:rPr>
          <w:rFonts w:ascii="GHEA Grapalat" w:hAnsi="GHEA Grapalat"/>
          <w:b/>
          <w:sz w:val="14"/>
          <w:lang w:val="hy-AM"/>
        </w:rPr>
      </w:pPr>
    </w:p>
    <w:p w:rsidR="00C10D39" w:rsidRPr="00581630" w:rsidRDefault="004A3802" w:rsidP="00CC7AAA">
      <w:pPr>
        <w:pStyle w:val="ListParagraph"/>
        <w:spacing w:after="0" w:line="360" w:lineRule="auto"/>
        <w:ind w:left="0" w:firstLine="720"/>
        <w:jc w:val="both"/>
        <w:rPr>
          <w:rFonts w:ascii="GHEA Grapalat" w:hAnsi="GHEA Grapalat"/>
          <w:b/>
          <w:sz w:val="24"/>
          <w:lang w:val="hy-AM"/>
        </w:rPr>
      </w:pPr>
      <w:r w:rsidRPr="00581630">
        <w:rPr>
          <w:rFonts w:ascii="GHEA Grapalat" w:hAnsi="GHEA Grapalat"/>
          <w:b/>
          <w:sz w:val="24"/>
          <w:lang w:val="hy-AM"/>
        </w:rPr>
        <w:t xml:space="preserve">Նպատակ </w:t>
      </w:r>
      <w:r w:rsidR="002409BA" w:rsidRPr="00E03F21">
        <w:rPr>
          <w:rFonts w:ascii="GHEA Grapalat" w:hAnsi="GHEA Grapalat"/>
          <w:b/>
          <w:sz w:val="24"/>
          <w:lang w:val="hy-AM"/>
        </w:rPr>
        <w:t>2</w:t>
      </w:r>
      <w:r w:rsidRPr="00581630">
        <w:rPr>
          <w:rFonts w:ascii="GHEA Grapalat" w:hAnsi="GHEA Grapalat"/>
          <w:b/>
          <w:sz w:val="24"/>
          <w:lang w:val="hy-AM"/>
        </w:rPr>
        <w:t xml:space="preserve">. </w:t>
      </w:r>
      <w:r w:rsidR="008F64A6">
        <w:rPr>
          <w:rFonts w:ascii="GHEA Grapalat" w:hAnsi="GHEA Grapalat"/>
          <w:b/>
          <w:sz w:val="24"/>
          <w:lang w:val="hy-AM"/>
        </w:rPr>
        <w:t>Հաճախորդակենտրոն ծառայությունների ներդրում</w:t>
      </w:r>
    </w:p>
    <w:p w:rsidR="004D0B3C" w:rsidRDefault="00FF3545" w:rsidP="00CC7AAA">
      <w:pPr>
        <w:pStyle w:val="ListParagraph"/>
        <w:numPr>
          <w:ilvl w:val="0"/>
          <w:numId w:val="2"/>
        </w:numPr>
        <w:tabs>
          <w:tab w:val="left" w:pos="900"/>
          <w:tab w:val="left" w:pos="990"/>
        </w:tabs>
        <w:spacing w:before="120" w:after="0" w:line="360" w:lineRule="auto"/>
        <w:ind w:left="0" w:firstLine="720"/>
        <w:jc w:val="both"/>
        <w:rPr>
          <w:rFonts w:ascii="GHEA Grapalat" w:hAnsi="GHEA Grapalat"/>
          <w:sz w:val="24"/>
          <w:lang w:val="hy-AM"/>
        </w:rPr>
      </w:pPr>
      <w:r>
        <w:rPr>
          <w:rFonts w:ascii="GHEA Grapalat" w:eastAsiaTheme="minorEastAsia" w:hAnsi="GHEA Grapalat"/>
          <w:sz w:val="24"/>
          <w:szCs w:val="24"/>
          <w:lang w:val="hy-AM"/>
        </w:rPr>
        <w:lastRenderedPageBreak/>
        <w:t>Պետական եկամուտների կոմիտեի</w:t>
      </w:r>
      <w:r w:rsidR="004D0B3C" w:rsidRPr="004D0B3C">
        <w:rPr>
          <w:rFonts w:ascii="GHEA Grapalat" w:hAnsi="GHEA Grapalat"/>
          <w:sz w:val="24"/>
          <w:lang w:val="hy-AM"/>
        </w:rPr>
        <w:t xml:space="preserve"> կողմից մշտապես կարևորվել են հարկ վճարողներին ծառայությունների մատուցման գործընթացի արդյունավետության, մատուցվող ծառայությունների ցանկի ընդլայնման ու որակի բարելավման խնդիրները: Այդ ուղղությամբ իրականացվել են մի շարք </w:t>
      </w:r>
      <w:r w:rsidR="00005548" w:rsidRPr="00005548">
        <w:rPr>
          <w:rFonts w:ascii="GHEA Grapalat" w:hAnsi="GHEA Grapalat"/>
          <w:sz w:val="24"/>
          <w:lang w:val="hy-AM"/>
        </w:rPr>
        <w:t xml:space="preserve">աշխատանքներ </w:t>
      </w:r>
      <w:r w:rsidR="004D0B3C" w:rsidRPr="004D0B3C">
        <w:rPr>
          <w:rFonts w:ascii="GHEA Grapalat" w:hAnsi="GHEA Grapalat"/>
          <w:sz w:val="24"/>
          <w:lang w:val="hy-AM"/>
        </w:rPr>
        <w:t>և արձանագրվել էական ձեռքբերումներ:</w:t>
      </w:r>
      <w:r w:rsidR="00E33A22">
        <w:rPr>
          <w:rFonts w:ascii="GHEA Grapalat" w:hAnsi="GHEA Grapalat"/>
          <w:sz w:val="24"/>
          <w:lang w:val="hy-AM"/>
        </w:rPr>
        <w:t xml:space="preserve"> </w:t>
      </w:r>
      <w:r w:rsidR="00E33A22" w:rsidRPr="00DA3CCD">
        <w:rPr>
          <w:rFonts w:ascii="GHEA Grapalat" w:hAnsi="GHEA Grapalat"/>
          <w:sz w:val="24"/>
          <w:lang w:val="hy-AM"/>
        </w:rPr>
        <w:t>Մասնավորապես, ներդրվել են հարկ վճարողներին ծառայությունների մատուցման էլեկտրոնային</w:t>
      </w:r>
      <w:r w:rsidR="00005548" w:rsidRPr="00DA3CCD">
        <w:rPr>
          <w:rFonts w:ascii="GHEA Grapalat" w:hAnsi="GHEA Grapalat"/>
          <w:sz w:val="24"/>
          <w:lang w:val="hy-AM"/>
        </w:rPr>
        <w:t xml:space="preserve"> </w:t>
      </w:r>
      <w:r w:rsidR="00DA3CCD" w:rsidRPr="00DA3CCD">
        <w:rPr>
          <w:rFonts w:ascii="GHEA Grapalat" w:hAnsi="GHEA Grapalat"/>
          <w:sz w:val="24"/>
          <w:lang w:val="hy-AM"/>
        </w:rPr>
        <w:t>գործիքներ</w:t>
      </w:r>
      <w:r w:rsidR="00E33A22" w:rsidRPr="00DA3CCD">
        <w:rPr>
          <w:rFonts w:ascii="GHEA Grapalat" w:hAnsi="GHEA Grapalat"/>
          <w:sz w:val="24"/>
          <w:lang w:val="hy-AM"/>
        </w:rPr>
        <w:t>, սակայն խնդիր է</w:t>
      </w:r>
      <w:r w:rsidR="008C76E4">
        <w:rPr>
          <w:rFonts w:ascii="GHEA Grapalat" w:hAnsi="GHEA Grapalat"/>
          <w:sz w:val="24"/>
          <w:lang w:val="hy-AM"/>
        </w:rPr>
        <w:t>,</w:t>
      </w:r>
      <w:r w:rsidR="00DA3CCD" w:rsidRPr="00DA3CCD">
        <w:rPr>
          <w:rFonts w:ascii="GHEA Grapalat" w:hAnsi="GHEA Grapalat"/>
          <w:sz w:val="24"/>
          <w:lang w:val="hy-AM"/>
        </w:rPr>
        <w:t xml:space="preserve"> ժամանակի պահանջներին համահունչ, այդ գործիքների կիրառումը</w:t>
      </w:r>
      <w:r w:rsidR="00E33A22" w:rsidRPr="00DA3CCD">
        <w:rPr>
          <w:rFonts w:ascii="GHEA Grapalat" w:hAnsi="GHEA Grapalat"/>
          <w:sz w:val="24"/>
          <w:lang w:val="hy-AM"/>
        </w:rPr>
        <w:t xml:space="preserve"> հարկ վճարողների համար </w:t>
      </w:r>
      <w:r w:rsidR="00DA3CCD" w:rsidRPr="00DA3CCD">
        <w:rPr>
          <w:rFonts w:ascii="GHEA Grapalat" w:hAnsi="GHEA Grapalat"/>
          <w:sz w:val="24"/>
          <w:lang w:val="hy-AM"/>
        </w:rPr>
        <w:t xml:space="preserve">դարձնել </w:t>
      </w:r>
      <w:r w:rsidR="00E33A22" w:rsidRPr="00DA3CCD">
        <w:rPr>
          <w:rFonts w:ascii="GHEA Grapalat" w:hAnsi="GHEA Grapalat"/>
          <w:sz w:val="24"/>
          <w:lang w:val="hy-AM"/>
        </w:rPr>
        <w:t>առավել ճկուն և հարմարավետ</w:t>
      </w:r>
      <w:r w:rsidR="00F07E96">
        <w:rPr>
          <w:rFonts w:ascii="GHEA Grapalat" w:hAnsi="GHEA Grapalat"/>
          <w:sz w:val="24"/>
          <w:lang w:val="hy-AM"/>
        </w:rPr>
        <w:t>։ Ն</w:t>
      </w:r>
      <w:r w:rsidR="004D0B3C" w:rsidRPr="004D0B3C">
        <w:rPr>
          <w:rFonts w:ascii="GHEA Grapalat" w:hAnsi="GHEA Grapalat"/>
          <w:sz w:val="24"/>
          <w:lang w:val="hy-AM"/>
        </w:rPr>
        <w:t xml:space="preserve">որարարական տեխնոլոգիաների </w:t>
      </w:r>
      <w:r w:rsidR="004D0B3C">
        <w:rPr>
          <w:rFonts w:ascii="GHEA Grapalat" w:hAnsi="GHEA Grapalat"/>
          <w:sz w:val="24"/>
          <w:lang w:val="hy-AM"/>
        </w:rPr>
        <w:t>զարգացումները, ինչպես նաև</w:t>
      </w:r>
      <w:r w:rsidR="004D0B3C" w:rsidRPr="004D0B3C">
        <w:rPr>
          <w:rFonts w:ascii="GHEA Grapalat" w:hAnsi="GHEA Grapalat"/>
          <w:sz w:val="24"/>
          <w:lang w:val="hy-AM"/>
        </w:rPr>
        <w:t xml:space="preserve"> </w:t>
      </w:r>
      <w:r w:rsidR="004D0B3C">
        <w:rPr>
          <w:rFonts w:ascii="GHEA Grapalat" w:hAnsi="GHEA Grapalat"/>
          <w:sz w:val="24"/>
          <w:lang w:val="hy-AM"/>
        </w:rPr>
        <w:t>հարկ վճարողների կարիքները հարկային մարմ</w:t>
      </w:r>
      <w:r>
        <w:rPr>
          <w:rFonts w:ascii="GHEA Grapalat" w:hAnsi="GHEA Grapalat"/>
          <w:sz w:val="24"/>
          <w:lang w:val="hy-AM"/>
        </w:rPr>
        <w:t>ն</w:t>
      </w:r>
      <w:r w:rsidR="004D0B3C">
        <w:rPr>
          <w:rFonts w:ascii="GHEA Grapalat" w:hAnsi="GHEA Grapalat"/>
          <w:sz w:val="24"/>
          <w:lang w:val="hy-AM"/>
        </w:rPr>
        <w:t xml:space="preserve">ի </w:t>
      </w:r>
      <w:r w:rsidR="004D0B3C" w:rsidRPr="004D0B3C">
        <w:rPr>
          <w:rFonts w:ascii="GHEA Grapalat" w:hAnsi="GHEA Grapalat"/>
          <w:sz w:val="24"/>
          <w:lang w:val="hy-AM"/>
        </w:rPr>
        <w:t>համար սահմանում են ծառայությունների մատուցման գործընթացների մշտապես բարելավման պահանջներ:</w:t>
      </w:r>
      <w:r w:rsidR="00005548" w:rsidRPr="00005548">
        <w:rPr>
          <w:rFonts w:ascii="GHEA Grapalat" w:hAnsi="GHEA Grapalat"/>
          <w:sz w:val="24"/>
          <w:lang w:val="hy-AM"/>
        </w:rPr>
        <w:t xml:space="preserve"> </w:t>
      </w:r>
      <w:r w:rsidR="002D5C5B">
        <w:rPr>
          <w:rFonts w:ascii="GHEA Grapalat" w:hAnsi="GHEA Grapalat"/>
          <w:sz w:val="24"/>
          <w:lang w:val="hy-AM"/>
        </w:rPr>
        <w:t xml:space="preserve">Հարկ </w:t>
      </w:r>
      <w:r w:rsidR="002D5C5B" w:rsidRPr="002D5C5B">
        <w:rPr>
          <w:rFonts w:ascii="GHEA Grapalat" w:hAnsi="GHEA Grapalat"/>
          <w:sz w:val="24"/>
          <w:lang w:val="hy-AM"/>
        </w:rPr>
        <w:t xml:space="preserve">վճարողների կարիքների վրա հիմնված </w:t>
      </w:r>
      <w:r w:rsidR="002D5C5B">
        <w:rPr>
          <w:rFonts w:ascii="GHEA Grapalat" w:hAnsi="GHEA Grapalat"/>
          <w:sz w:val="24"/>
          <w:lang w:val="hy-AM"/>
        </w:rPr>
        <w:t xml:space="preserve">ծառայությունների տրամադրման արդյունքում նվազում են հարկային պարտավորությունների կատարման համար պահանջվող </w:t>
      </w:r>
      <w:r w:rsidR="00FF447C">
        <w:rPr>
          <w:rFonts w:ascii="GHEA Grapalat" w:hAnsi="GHEA Grapalat"/>
          <w:sz w:val="24"/>
          <w:lang w:val="hy-AM"/>
        </w:rPr>
        <w:t>ծա</w:t>
      </w:r>
      <w:r w:rsidR="002D5C5B">
        <w:rPr>
          <w:rFonts w:ascii="GHEA Grapalat" w:hAnsi="GHEA Grapalat"/>
          <w:sz w:val="24"/>
          <w:lang w:val="hy-AM"/>
        </w:rPr>
        <w:t>խ</w:t>
      </w:r>
      <w:r w:rsidR="00FF447C">
        <w:rPr>
          <w:rFonts w:ascii="GHEA Grapalat" w:hAnsi="GHEA Grapalat"/>
          <w:sz w:val="24"/>
          <w:lang w:val="hy-AM"/>
        </w:rPr>
        <w:t>ս</w:t>
      </w:r>
      <w:r w:rsidR="002D5C5B">
        <w:rPr>
          <w:rFonts w:ascii="GHEA Grapalat" w:hAnsi="GHEA Grapalat"/>
          <w:sz w:val="24"/>
          <w:lang w:val="hy-AM"/>
        </w:rPr>
        <w:t xml:space="preserve">երը, բարձրանում է հարկ վճարողների գոհունակությունը՝ նպաստելով </w:t>
      </w:r>
      <w:r w:rsidR="002D5C5B" w:rsidRPr="002D5C5B">
        <w:rPr>
          <w:rFonts w:ascii="GHEA Grapalat" w:hAnsi="GHEA Grapalat"/>
          <w:sz w:val="24"/>
          <w:lang w:val="hy-AM"/>
        </w:rPr>
        <w:t xml:space="preserve">նաև կամավոր կարգապահության մակարդակի բարելավմանը: </w:t>
      </w:r>
      <w:r w:rsidR="00005548" w:rsidRPr="00005548">
        <w:rPr>
          <w:rFonts w:ascii="GHEA Grapalat" w:hAnsi="GHEA Grapalat"/>
          <w:sz w:val="24"/>
          <w:lang w:val="hy-AM"/>
        </w:rPr>
        <w:t xml:space="preserve">Հետևաբար, ժամանակակից տեխնոլոգիաներին համահունչ թվային լուծումների </w:t>
      </w:r>
      <w:r w:rsidR="00005548">
        <w:rPr>
          <w:rFonts w:ascii="GHEA Grapalat" w:hAnsi="GHEA Grapalat"/>
          <w:sz w:val="24"/>
          <w:lang w:val="hy-AM"/>
        </w:rPr>
        <w:t>ներդրմամբ</w:t>
      </w:r>
      <w:r w:rsidR="00465003" w:rsidRPr="00465003">
        <w:rPr>
          <w:rFonts w:ascii="GHEA Grapalat" w:hAnsi="GHEA Grapalat"/>
          <w:sz w:val="24"/>
          <w:lang w:val="hy-AM"/>
        </w:rPr>
        <w:t>՝</w:t>
      </w:r>
      <w:r w:rsidR="00005548" w:rsidRPr="00005548">
        <w:rPr>
          <w:rFonts w:ascii="GHEA Grapalat" w:hAnsi="GHEA Grapalat"/>
          <w:sz w:val="24"/>
          <w:lang w:val="hy-AM"/>
        </w:rPr>
        <w:t xml:space="preserve"> հարկ վճարողներին մատուցվող ծառայությունների </w:t>
      </w:r>
      <w:r w:rsidR="00005548">
        <w:rPr>
          <w:rFonts w:ascii="GHEA Grapalat" w:hAnsi="GHEA Grapalat"/>
          <w:sz w:val="24"/>
          <w:lang w:val="hy-AM"/>
        </w:rPr>
        <w:t xml:space="preserve">ընդլայնման ու որակի բարելավման </w:t>
      </w:r>
      <w:r w:rsidR="00005548" w:rsidRPr="00005548">
        <w:rPr>
          <w:rFonts w:ascii="GHEA Grapalat" w:hAnsi="GHEA Grapalat"/>
          <w:sz w:val="24"/>
          <w:lang w:val="hy-AM"/>
        </w:rPr>
        <w:t xml:space="preserve">հարցը </w:t>
      </w:r>
      <w:r>
        <w:rPr>
          <w:rFonts w:ascii="GHEA Grapalat" w:eastAsiaTheme="minorEastAsia" w:hAnsi="GHEA Grapalat"/>
          <w:sz w:val="24"/>
          <w:szCs w:val="24"/>
          <w:lang w:val="hy-AM"/>
        </w:rPr>
        <w:t>Պետական եկամուտների կոմիտեի</w:t>
      </w:r>
      <w:r w:rsidR="00005548" w:rsidRPr="00005548">
        <w:rPr>
          <w:rFonts w:ascii="GHEA Grapalat" w:hAnsi="GHEA Grapalat"/>
          <w:sz w:val="24"/>
          <w:lang w:val="hy-AM"/>
        </w:rPr>
        <w:t xml:space="preserve"> կողմից իրականացվող նախաձեռնությունների թիրախում է</w:t>
      </w:r>
      <w:r w:rsidR="00DC34E1">
        <w:rPr>
          <w:rFonts w:ascii="GHEA Grapalat" w:hAnsi="GHEA Grapalat"/>
          <w:sz w:val="24"/>
          <w:lang w:val="hy-AM"/>
        </w:rPr>
        <w:t>:</w:t>
      </w:r>
    </w:p>
    <w:p w:rsidR="00632757" w:rsidRDefault="000957F1" w:rsidP="00A734C9">
      <w:pPr>
        <w:spacing w:after="0" w:line="360" w:lineRule="auto"/>
        <w:ind w:firstLine="720"/>
        <w:jc w:val="both"/>
        <w:rPr>
          <w:rFonts w:ascii="GHEA Grapalat" w:hAnsi="GHEA Grapalat"/>
          <w:sz w:val="24"/>
          <w:lang w:val="hy-AM"/>
        </w:rPr>
      </w:pPr>
      <w:r w:rsidRPr="000957F1">
        <w:rPr>
          <w:rFonts w:ascii="GHEA Grapalat" w:hAnsi="GHEA Grapalat"/>
          <w:sz w:val="24"/>
          <w:lang w:val="hy-AM"/>
        </w:rPr>
        <w:t xml:space="preserve">Սույն ռազմավարական նպատակի շրջանակներում </w:t>
      </w:r>
      <w:r w:rsidR="00122097">
        <w:rPr>
          <w:rFonts w:ascii="GHEA Grapalat" w:hAnsi="GHEA Grapalat"/>
          <w:sz w:val="24"/>
          <w:lang w:val="hy-AM"/>
        </w:rPr>
        <w:t>շարունակ</w:t>
      </w:r>
      <w:r w:rsidRPr="000957F1">
        <w:rPr>
          <w:rFonts w:ascii="GHEA Grapalat" w:hAnsi="GHEA Grapalat"/>
          <w:sz w:val="24"/>
          <w:lang w:val="hy-AM"/>
        </w:rPr>
        <w:t xml:space="preserve">վելու են էլեկտրոնային համակարգերի </w:t>
      </w:r>
      <w:r w:rsidR="00E74529" w:rsidRPr="00E74529">
        <w:rPr>
          <w:rFonts w:ascii="GHEA Grapalat" w:hAnsi="GHEA Grapalat"/>
          <w:sz w:val="24"/>
          <w:lang w:val="hy-AM"/>
        </w:rPr>
        <w:t xml:space="preserve">կատարելագործմամբ ու նոր համակարգերի </w:t>
      </w:r>
      <w:r w:rsidRPr="000957F1">
        <w:rPr>
          <w:rFonts w:ascii="GHEA Grapalat" w:hAnsi="GHEA Grapalat"/>
          <w:sz w:val="24"/>
          <w:lang w:val="hy-AM"/>
        </w:rPr>
        <w:t xml:space="preserve">ներդրմամբ հարկ վճարողներին մատուցվող ծառայությունների ընդլայնման, ինչպես նաև հարկ վճարողների իրազեկվածության մակարդակի բարձրացմանն ուղղված </w:t>
      </w:r>
      <w:r>
        <w:rPr>
          <w:rFonts w:ascii="GHEA Grapalat" w:hAnsi="GHEA Grapalat"/>
          <w:sz w:val="24"/>
          <w:lang w:val="hy-AM"/>
        </w:rPr>
        <w:t>աշխ</w:t>
      </w:r>
      <w:r w:rsidRPr="000957F1">
        <w:rPr>
          <w:rFonts w:ascii="GHEA Grapalat" w:hAnsi="GHEA Grapalat"/>
          <w:sz w:val="24"/>
          <w:lang w:val="hy-AM"/>
        </w:rPr>
        <w:t>ատանքները:</w:t>
      </w:r>
    </w:p>
    <w:p w:rsidR="00465003" w:rsidRDefault="002D580A" w:rsidP="00A734C9">
      <w:pPr>
        <w:spacing w:after="0" w:line="360" w:lineRule="auto"/>
        <w:ind w:firstLine="720"/>
        <w:jc w:val="both"/>
        <w:rPr>
          <w:rFonts w:ascii="GHEA Grapalat" w:hAnsi="GHEA Grapalat"/>
          <w:sz w:val="24"/>
          <w:lang w:val="hy-AM"/>
        </w:rPr>
      </w:pPr>
      <w:r w:rsidRPr="002D580A">
        <w:rPr>
          <w:rFonts w:ascii="GHEA Grapalat" w:hAnsi="GHEA Grapalat"/>
          <w:sz w:val="24"/>
          <w:lang w:val="hy-AM"/>
        </w:rPr>
        <w:t xml:space="preserve">Հարկ վճարողների իրազեկվածության, </w:t>
      </w:r>
      <w:r w:rsidR="00FF3545">
        <w:rPr>
          <w:rFonts w:ascii="GHEA Grapalat" w:eastAsiaTheme="minorEastAsia" w:hAnsi="GHEA Grapalat"/>
          <w:sz w:val="24"/>
          <w:szCs w:val="24"/>
          <w:lang w:val="hy-AM"/>
        </w:rPr>
        <w:t>Պետական եկամուտների կոմիտեի</w:t>
      </w:r>
      <w:r w:rsidRPr="002D580A">
        <w:rPr>
          <w:rFonts w:ascii="GHEA Grapalat" w:hAnsi="GHEA Grapalat"/>
          <w:sz w:val="24"/>
          <w:lang w:val="hy-AM"/>
        </w:rPr>
        <w:t xml:space="preserve"> գործունեության նկատմամբ վստահության մակարդակի բարձրացման նպատակով ընդլայնվելու են հարկ վճարողների հետ հաղորդակցության </w:t>
      </w:r>
      <w:r w:rsidR="00465003" w:rsidRPr="00465003">
        <w:rPr>
          <w:rFonts w:ascii="GHEA Grapalat" w:hAnsi="GHEA Grapalat"/>
          <w:sz w:val="24"/>
          <w:lang w:val="hy-AM"/>
        </w:rPr>
        <w:t xml:space="preserve">այլ </w:t>
      </w:r>
      <w:r w:rsidRPr="002D580A">
        <w:rPr>
          <w:rFonts w:ascii="GHEA Grapalat" w:hAnsi="GHEA Grapalat"/>
          <w:sz w:val="24"/>
          <w:lang w:val="hy-AM"/>
        </w:rPr>
        <w:t xml:space="preserve">գործիքները: Մասնավորապես, պարբերաբար կազմակերպվելու են հարկ վճարողների հետ </w:t>
      </w:r>
      <w:r w:rsidRPr="002D580A">
        <w:rPr>
          <w:rFonts w:ascii="GHEA Grapalat" w:hAnsi="GHEA Grapalat"/>
          <w:sz w:val="24"/>
          <w:lang w:val="hy-AM"/>
        </w:rPr>
        <w:lastRenderedPageBreak/>
        <w:t xml:space="preserve">հանդիպումներ՝ </w:t>
      </w:r>
      <w:r w:rsidR="00465003" w:rsidRPr="00465003">
        <w:rPr>
          <w:rFonts w:ascii="GHEA Grapalat" w:hAnsi="GHEA Grapalat"/>
          <w:sz w:val="24"/>
          <w:lang w:val="hy-AM"/>
        </w:rPr>
        <w:t>և</w:t>
      </w:r>
      <w:r w:rsidR="00465003">
        <w:rPr>
          <w:rFonts w:ascii="GHEA Grapalat" w:hAnsi="GHEA Grapalat"/>
          <w:sz w:val="24"/>
          <w:lang w:val="hy-AM"/>
        </w:rPr>
        <w:t>՛</w:t>
      </w:r>
      <w:r w:rsidR="00465003" w:rsidRPr="00465003">
        <w:rPr>
          <w:rFonts w:ascii="GHEA Grapalat" w:hAnsi="GHEA Grapalat"/>
          <w:sz w:val="24"/>
          <w:lang w:val="hy-AM"/>
        </w:rPr>
        <w:t xml:space="preserve"> հարկային մարմ</w:t>
      </w:r>
      <w:r w:rsidR="00FF3545">
        <w:rPr>
          <w:rFonts w:ascii="GHEA Grapalat" w:hAnsi="GHEA Grapalat"/>
          <w:sz w:val="24"/>
          <w:lang w:val="hy-AM"/>
        </w:rPr>
        <w:t>ն</w:t>
      </w:r>
      <w:r w:rsidR="00465003" w:rsidRPr="00465003">
        <w:rPr>
          <w:rFonts w:ascii="GHEA Grapalat" w:hAnsi="GHEA Grapalat"/>
          <w:sz w:val="24"/>
          <w:lang w:val="hy-AM"/>
        </w:rPr>
        <w:t>ի կողմից հարկ վճարողների մոտ արձանագրվող հարկային կարգապահության ռիսկերը ներկայացնելու, և</w:t>
      </w:r>
      <w:r w:rsidR="00465003">
        <w:rPr>
          <w:rFonts w:ascii="GHEA Grapalat" w:hAnsi="GHEA Grapalat"/>
          <w:sz w:val="24"/>
          <w:lang w:val="hy-AM"/>
        </w:rPr>
        <w:t>՛</w:t>
      </w:r>
      <w:r w:rsidR="00465003" w:rsidRPr="00465003">
        <w:rPr>
          <w:rFonts w:ascii="GHEA Grapalat" w:hAnsi="GHEA Grapalat"/>
          <w:sz w:val="24"/>
          <w:lang w:val="hy-AM"/>
        </w:rPr>
        <w:t xml:space="preserve"> հարկ վճարողներին հուզող հարցերը վերհանելու</w:t>
      </w:r>
      <w:r w:rsidRPr="002D580A">
        <w:rPr>
          <w:rFonts w:ascii="GHEA Grapalat" w:hAnsi="GHEA Grapalat"/>
          <w:sz w:val="24"/>
          <w:lang w:val="hy-AM"/>
        </w:rPr>
        <w:t xml:space="preserve"> ու հետագա </w:t>
      </w:r>
      <w:r w:rsidR="00465003">
        <w:rPr>
          <w:rFonts w:ascii="GHEA Grapalat" w:hAnsi="GHEA Grapalat"/>
          <w:sz w:val="24"/>
          <w:lang w:val="hy-AM"/>
        </w:rPr>
        <w:t>լուծումներ</w:t>
      </w:r>
      <w:r w:rsidRPr="002D580A">
        <w:rPr>
          <w:rFonts w:ascii="GHEA Grapalat" w:hAnsi="GHEA Grapalat"/>
          <w:sz w:val="24"/>
          <w:lang w:val="hy-AM"/>
        </w:rPr>
        <w:t xml:space="preserve"> տրամադր</w:t>
      </w:r>
      <w:r w:rsidR="00465003" w:rsidRPr="00465003">
        <w:rPr>
          <w:rFonts w:ascii="GHEA Grapalat" w:hAnsi="GHEA Grapalat"/>
          <w:sz w:val="24"/>
          <w:lang w:val="hy-AM"/>
        </w:rPr>
        <w:t>ելու</w:t>
      </w:r>
      <w:r w:rsidRPr="002D580A">
        <w:rPr>
          <w:rFonts w:ascii="GHEA Grapalat" w:hAnsi="GHEA Grapalat"/>
          <w:sz w:val="24"/>
          <w:lang w:val="hy-AM"/>
        </w:rPr>
        <w:t xml:space="preserve"> նպատակով:</w:t>
      </w:r>
    </w:p>
    <w:p w:rsidR="002D580A" w:rsidRPr="002D580A" w:rsidRDefault="002D580A" w:rsidP="00A734C9">
      <w:pPr>
        <w:spacing w:after="0" w:line="360" w:lineRule="auto"/>
        <w:ind w:firstLine="720"/>
        <w:jc w:val="both"/>
        <w:rPr>
          <w:rFonts w:ascii="GHEA Grapalat" w:hAnsi="GHEA Grapalat"/>
          <w:sz w:val="24"/>
          <w:lang w:val="hy-AM"/>
        </w:rPr>
      </w:pPr>
      <w:r w:rsidRPr="002D580A">
        <w:rPr>
          <w:rFonts w:ascii="GHEA Grapalat" w:hAnsi="GHEA Grapalat"/>
          <w:sz w:val="24"/>
          <w:lang w:val="hy-AM"/>
        </w:rPr>
        <w:t xml:space="preserve">Հարկ վճարողների շրջանում պարբերաբար կազմակերպվելու են հարցումներ՝ իրականացվող գործընթացների վերաբերյալ </w:t>
      </w:r>
      <w:r w:rsidR="00465003" w:rsidRPr="00465003">
        <w:rPr>
          <w:rFonts w:ascii="GHEA Grapalat" w:hAnsi="GHEA Grapalat"/>
          <w:sz w:val="24"/>
          <w:lang w:val="hy-AM"/>
        </w:rPr>
        <w:t>վերջիններիս</w:t>
      </w:r>
      <w:r w:rsidRPr="002D580A">
        <w:rPr>
          <w:rFonts w:ascii="GHEA Grapalat" w:hAnsi="GHEA Grapalat"/>
          <w:sz w:val="24"/>
          <w:lang w:val="hy-AM"/>
        </w:rPr>
        <w:t xml:space="preserve"> կարծիք</w:t>
      </w:r>
      <w:r w:rsidR="00DB139D">
        <w:rPr>
          <w:rFonts w:ascii="GHEA Grapalat" w:hAnsi="GHEA Grapalat"/>
          <w:sz w:val="24"/>
          <w:lang w:val="hy-AM"/>
        </w:rPr>
        <w:t>ներ</w:t>
      </w:r>
      <w:r w:rsidRPr="002D580A">
        <w:rPr>
          <w:rFonts w:ascii="GHEA Grapalat" w:hAnsi="GHEA Grapalat"/>
          <w:sz w:val="24"/>
          <w:lang w:val="hy-AM"/>
        </w:rPr>
        <w:t>ի</w:t>
      </w:r>
      <w:r w:rsidR="00DB139D">
        <w:rPr>
          <w:rFonts w:ascii="GHEA Grapalat" w:hAnsi="GHEA Grapalat"/>
          <w:sz w:val="24"/>
          <w:lang w:val="hy-AM"/>
        </w:rPr>
        <w:t xml:space="preserve"> հավաքագրման,</w:t>
      </w:r>
      <w:r w:rsidRPr="002D580A">
        <w:rPr>
          <w:rFonts w:ascii="GHEA Grapalat" w:hAnsi="GHEA Grapalat"/>
          <w:sz w:val="24"/>
          <w:lang w:val="hy-AM"/>
        </w:rPr>
        <w:t xml:space="preserve"> </w:t>
      </w:r>
      <w:r w:rsidR="00F07DA8">
        <w:rPr>
          <w:rFonts w:ascii="GHEA Grapalat" w:hAnsi="GHEA Grapalat"/>
          <w:sz w:val="24"/>
          <w:lang w:val="hy-AM"/>
        </w:rPr>
        <w:t>գոհու</w:t>
      </w:r>
      <w:r w:rsidR="00DB139D">
        <w:rPr>
          <w:rFonts w:ascii="GHEA Grapalat" w:hAnsi="GHEA Grapalat"/>
          <w:sz w:val="24"/>
          <w:lang w:val="hy-AM"/>
        </w:rPr>
        <w:t>նակության գնահատման և</w:t>
      </w:r>
      <w:r w:rsidRPr="002D580A">
        <w:rPr>
          <w:rFonts w:ascii="GHEA Grapalat" w:hAnsi="GHEA Grapalat"/>
          <w:sz w:val="24"/>
          <w:lang w:val="hy-AM"/>
        </w:rPr>
        <w:t xml:space="preserve"> բարեփոխումների ծրագրերի մշակման գործընթացներում </w:t>
      </w:r>
      <w:r w:rsidR="00465003" w:rsidRPr="00465003">
        <w:rPr>
          <w:rFonts w:ascii="GHEA Grapalat" w:hAnsi="GHEA Grapalat"/>
          <w:sz w:val="24"/>
          <w:lang w:val="hy-AM"/>
        </w:rPr>
        <w:t>հարկ վճարողներին</w:t>
      </w:r>
      <w:r w:rsidRPr="002D580A">
        <w:rPr>
          <w:rFonts w:ascii="GHEA Grapalat" w:hAnsi="GHEA Grapalat"/>
          <w:sz w:val="24"/>
          <w:lang w:val="hy-AM"/>
        </w:rPr>
        <w:t xml:space="preserve"> ներգրա</w:t>
      </w:r>
      <w:r w:rsidR="00465003" w:rsidRPr="00465003">
        <w:rPr>
          <w:rFonts w:ascii="GHEA Grapalat" w:hAnsi="GHEA Grapalat"/>
          <w:sz w:val="24"/>
          <w:lang w:val="hy-AM"/>
        </w:rPr>
        <w:t>վման</w:t>
      </w:r>
      <w:r w:rsidRPr="002D580A">
        <w:rPr>
          <w:rFonts w:ascii="GHEA Grapalat" w:hAnsi="GHEA Grapalat"/>
          <w:sz w:val="24"/>
          <w:lang w:val="hy-AM"/>
        </w:rPr>
        <w:t xml:space="preserve"> նպատակով:</w:t>
      </w:r>
    </w:p>
    <w:p w:rsidR="00122097" w:rsidRPr="005D4E05" w:rsidRDefault="00122097" w:rsidP="00A734C9">
      <w:pPr>
        <w:spacing w:after="0" w:line="360" w:lineRule="auto"/>
        <w:ind w:firstLine="720"/>
        <w:jc w:val="both"/>
        <w:rPr>
          <w:rFonts w:ascii="GHEA Grapalat" w:hAnsi="GHEA Grapalat"/>
          <w:b/>
          <w:i/>
          <w:sz w:val="24"/>
          <w:lang w:val="hy-AM"/>
        </w:rPr>
      </w:pPr>
      <w:r w:rsidRPr="005D4E05">
        <w:rPr>
          <w:rFonts w:ascii="GHEA Grapalat" w:hAnsi="GHEA Grapalat"/>
          <w:b/>
          <w:i/>
          <w:sz w:val="24"/>
          <w:lang w:val="hy-AM"/>
        </w:rPr>
        <w:t>Միջոցառումներ</w:t>
      </w:r>
    </w:p>
    <w:p w:rsidR="005811BE" w:rsidRDefault="005811BE" w:rsidP="00A734C9">
      <w:pPr>
        <w:spacing w:after="0" w:line="360" w:lineRule="auto"/>
        <w:ind w:firstLine="720"/>
        <w:jc w:val="both"/>
        <w:rPr>
          <w:rFonts w:ascii="GHEA Grapalat" w:hAnsi="GHEA Grapalat"/>
          <w:sz w:val="24"/>
          <w:lang w:val="hy-AM"/>
        </w:rPr>
      </w:pPr>
      <w:r w:rsidRPr="005D4E05">
        <w:rPr>
          <w:rFonts w:ascii="GHEA Grapalat" w:hAnsi="GHEA Grapalat"/>
          <w:sz w:val="24"/>
          <w:lang w:val="hy-AM"/>
        </w:rPr>
        <w:t xml:space="preserve">Այս </w:t>
      </w:r>
      <w:r w:rsidR="00C75460" w:rsidRPr="005D4E05">
        <w:rPr>
          <w:rFonts w:ascii="GHEA Grapalat" w:hAnsi="GHEA Grapalat"/>
          <w:sz w:val="24"/>
          <w:lang w:val="hy-AM"/>
        </w:rPr>
        <w:t>նպատակը բաղկացած է 2 ենթանպատակներից, որոնց</w:t>
      </w:r>
      <w:r w:rsidRPr="005D4E05">
        <w:rPr>
          <w:rFonts w:ascii="GHEA Grapalat" w:hAnsi="GHEA Grapalat"/>
          <w:sz w:val="24"/>
          <w:lang w:val="hy-AM"/>
        </w:rPr>
        <w:t xml:space="preserve"> իրագործման </w:t>
      </w:r>
      <w:r w:rsidR="00465003" w:rsidRPr="00465003">
        <w:rPr>
          <w:rFonts w:ascii="GHEA Grapalat" w:hAnsi="GHEA Grapalat"/>
          <w:sz w:val="24"/>
          <w:lang w:val="hy-AM"/>
        </w:rPr>
        <w:t xml:space="preserve">համար </w:t>
      </w:r>
      <w:r>
        <w:rPr>
          <w:rFonts w:ascii="GHEA Grapalat" w:hAnsi="GHEA Grapalat"/>
          <w:sz w:val="24"/>
          <w:lang w:val="hy-AM"/>
        </w:rPr>
        <w:t>սահմանվ</w:t>
      </w:r>
      <w:r w:rsidR="002937CA" w:rsidRPr="002937CA">
        <w:rPr>
          <w:rFonts w:ascii="GHEA Grapalat" w:hAnsi="GHEA Grapalat"/>
          <w:sz w:val="24"/>
          <w:lang w:val="hy-AM"/>
        </w:rPr>
        <w:t>ում</w:t>
      </w:r>
      <w:r>
        <w:rPr>
          <w:rFonts w:ascii="GHEA Grapalat" w:hAnsi="GHEA Grapalat"/>
          <w:sz w:val="24"/>
          <w:lang w:val="hy-AM"/>
        </w:rPr>
        <w:t xml:space="preserve"> են հետևյալ </w:t>
      </w:r>
      <w:r w:rsidR="004A5B83" w:rsidRPr="004A5B83">
        <w:rPr>
          <w:rFonts w:ascii="GHEA Grapalat" w:hAnsi="GHEA Grapalat"/>
          <w:sz w:val="24"/>
          <w:lang w:val="hy-AM"/>
        </w:rPr>
        <w:t>9</w:t>
      </w:r>
      <w:r w:rsidRPr="004A3802">
        <w:rPr>
          <w:rFonts w:ascii="GHEA Grapalat" w:hAnsi="GHEA Grapalat"/>
          <w:sz w:val="24"/>
          <w:lang w:val="hy-AM"/>
        </w:rPr>
        <w:t xml:space="preserve"> </w:t>
      </w:r>
      <w:r>
        <w:rPr>
          <w:rFonts w:ascii="GHEA Grapalat" w:hAnsi="GHEA Grapalat"/>
          <w:sz w:val="24"/>
          <w:lang w:val="hy-AM"/>
        </w:rPr>
        <w:t>միջոցառումները</w:t>
      </w:r>
      <w:r w:rsidRPr="004A3802">
        <w:rPr>
          <w:rFonts w:ascii="GHEA Grapalat" w:hAnsi="GHEA Grapalat"/>
          <w:sz w:val="24"/>
          <w:lang w:val="hy-AM"/>
        </w:rPr>
        <w:t>.</w:t>
      </w:r>
    </w:p>
    <w:p w:rsidR="00863149" w:rsidRPr="00F458BC" w:rsidRDefault="00C75460" w:rsidP="00F458BC">
      <w:pPr>
        <w:spacing w:after="0" w:line="360" w:lineRule="auto"/>
        <w:ind w:firstLine="720"/>
        <w:jc w:val="both"/>
        <w:rPr>
          <w:rFonts w:ascii="GHEA Grapalat" w:hAnsi="GHEA Grapalat"/>
          <w:b/>
          <w:i/>
          <w:sz w:val="24"/>
          <w:lang w:val="hy-AM"/>
        </w:rPr>
      </w:pPr>
      <w:r w:rsidRPr="00C75460">
        <w:rPr>
          <w:rFonts w:ascii="GHEA Grapalat" w:hAnsi="GHEA Grapalat"/>
          <w:b/>
          <w:i/>
          <w:sz w:val="24"/>
          <w:lang w:val="hy-AM"/>
        </w:rPr>
        <w:t>Ենթանպատակ</w:t>
      </w:r>
      <w:r w:rsidR="00BC6AB3">
        <w:rPr>
          <w:rFonts w:ascii="GHEA Grapalat" w:hAnsi="GHEA Grapalat"/>
          <w:b/>
          <w:i/>
          <w:sz w:val="24"/>
          <w:lang w:val="hy-AM"/>
        </w:rPr>
        <w:t xml:space="preserve"> </w:t>
      </w:r>
      <w:r w:rsidR="002409BA" w:rsidRPr="002409BA">
        <w:rPr>
          <w:rFonts w:ascii="GHEA Grapalat" w:hAnsi="GHEA Grapalat"/>
          <w:b/>
          <w:i/>
          <w:sz w:val="24"/>
          <w:lang w:val="hy-AM"/>
        </w:rPr>
        <w:t>2</w:t>
      </w:r>
      <w:r w:rsidRPr="00C75460">
        <w:rPr>
          <w:rFonts w:ascii="GHEA Grapalat" w:hAnsi="GHEA Grapalat"/>
          <w:b/>
          <w:i/>
          <w:sz w:val="24"/>
          <w:lang w:val="hy-AM"/>
        </w:rPr>
        <w:t>.1 Հարկային պարտավորությունների կատարման գործընթացում ծախսերի կրճատման նպատակով հարմարավետ էլեկտրոնային գործիքների ներդրում</w:t>
      </w:r>
    </w:p>
    <w:p w:rsidR="00F23F40" w:rsidRPr="008662E8" w:rsidRDefault="002409BA" w:rsidP="008662E8">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F23F40" w:rsidRPr="00F23F40">
        <w:rPr>
          <w:rFonts w:ascii="GHEA Grapalat" w:hAnsi="GHEA Grapalat"/>
          <w:sz w:val="24"/>
          <w:lang w:val="hy-AM"/>
        </w:rPr>
        <w:t>.</w:t>
      </w:r>
      <w:r w:rsidR="00F458BC">
        <w:rPr>
          <w:rFonts w:ascii="GHEA Grapalat" w:hAnsi="GHEA Grapalat"/>
          <w:sz w:val="24"/>
          <w:lang w:val="hy-AM"/>
        </w:rPr>
        <w:t>1.</w:t>
      </w:r>
      <w:r w:rsidR="00F458BC" w:rsidRPr="00F458BC">
        <w:rPr>
          <w:rFonts w:ascii="GHEA Grapalat" w:hAnsi="GHEA Grapalat"/>
          <w:sz w:val="24"/>
          <w:lang w:val="hy-AM"/>
        </w:rPr>
        <w:t>1</w:t>
      </w:r>
      <w:r w:rsidR="008662E8" w:rsidRPr="008662E8">
        <w:rPr>
          <w:rFonts w:ascii="GHEA Grapalat" w:hAnsi="GHEA Grapalat"/>
          <w:sz w:val="24"/>
          <w:lang w:val="hy-AM"/>
        </w:rPr>
        <w:t xml:space="preserve"> </w:t>
      </w:r>
      <w:r w:rsidR="00BB3947" w:rsidRPr="00BB3947">
        <w:rPr>
          <w:rFonts w:ascii="GHEA Grapalat" w:hAnsi="GHEA Grapalat"/>
          <w:sz w:val="24"/>
          <w:lang w:val="hy-AM"/>
        </w:rPr>
        <w:t xml:space="preserve">Ֆիզիկական անձանց համար էլեկտրոնային ծառայությունների (e-services) </w:t>
      </w:r>
      <w:r w:rsidR="006742D9">
        <w:rPr>
          <w:rFonts w:ascii="GHEA Grapalat" w:hAnsi="GHEA Grapalat"/>
          <w:sz w:val="24"/>
          <w:lang w:val="hy-AM"/>
        </w:rPr>
        <w:t>միասնական համակարգի</w:t>
      </w:r>
      <w:r w:rsidR="00BB3947" w:rsidRPr="00BB3947">
        <w:rPr>
          <w:rFonts w:ascii="GHEA Grapalat" w:hAnsi="GHEA Grapalat"/>
          <w:sz w:val="24"/>
          <w:lang w:val="hy-AM"/>
        </w:rPr>
        <w:t xml:space="preserve"> ներդրում</w:t>
      </w:r>
      <w:r w:rsidR="004B4C33" w:rsidRPr="004B4C33">
        <w:rPr>
          <w:rFonts w:ascii="GHEA Grapalat" w:hAnsi="GHEA Grapalat"/>
          <w:sz w:val="24"/>
          <w:lang w:val="hy-AM"/>
        </w:rPr>
        <w:t>,</w:t>
      </w:r>
    </w:p>
    <w:p w:rsidR="00AB1189" w:rsidRPr="004B4C33"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AB1189" w:rsidRPr="00AB1189">
        <w:rPr>
          <w:rFonts w:ascii="GHEA Grapalat" w:hAnsi="GHEA Grapalat"/>
          <w:sz w:val="24"/>
          <w:lang w:val="hy-AM"/>
        </w:rPr>
        <w:t>.</w:t>
      </w:r>
      <w:r w:rsidR="00C75460" w:rsidRPr="00C75460">
        <w:rPr>
          <w:rFonts w:ascii="GHEA Grapalat" w:hAnsi="GHEA Grapalat"/>
          <w:sz w:val="24"/>
          <w:lang w:val="hy-AM"/>
        </w:rPr>
        <w:t>1.</w:t>
      </w:r>
      <w:r w:rsidR="008662E8" w:rsidRPr="008662E8">
        <w:rPr>
          <w:rFonts w:ascii="GHEA Grapalat" w:hAnsi="GHEA Grapalat"/>
          <w:sz w:val="24"/>
          <w:lang w:val="hy-AM"/>
        </w:rPr>
        <w:t>2</w:t>
      </w:r>
      <w:r w:rsidR="00AB1189" w:rsidRPr="00AB1189">
        <w:rPr>
          <w:rFonts w:ascii="GHEA Grapalat" w:hAnsi="GHEA Grapalat"/>
          <w:sz w:val="24"/>
          <w:lang w:val="hy-AM"/>
        </w:rPr>
        <w:t xml:space="preserve"> </w:t>
      </w:r>
      <w:r w:rsidR="00BB3947" w:rsidRPr="00BB3947">
        <w:rPr>
          <w:rFonts w:ascii="GHEA Grapalat" w:hAnsi="GHEA Grapalat"/>
          <w:sz w:val="24"/>
          <w:lang w:val="hy-AM"/>
        </w:rPr>
        <w:t xml:space="preserve">Ֆիզիկական անձանց համար էլեկտրոնային ծառայությունների (e-services) </w:t>
      </w:r>
      <w:r w:rsidR="006742D9">
        <w:rPr>
          <w:rFonts w:ascii="GHEA Grapalat" w:hAnsi="GHEA Grapalat"/>
          <w:sz w:val="24"/>
          <w:lang w:val="hy-AM"/>
        </w:rPr>
        <w:t>միասնական համակարգի</w:t>
      </w:r>
      <w:r w:rsidR="006742D9" w:rsidRPr="00BB3947">
        <w:rPr>
          <w:rFonts w:ascii="GHEA Grapalat" w:hAnsi="GHEA Grapalat"/>
          <w:sz w:val="24"/>
          <w:lang w:val="hy-AM"/>
        </w:rPr>
        <w:t xml:space="preserve"> </w:t>
      </w:r>
      <w:r w:rsidR="00BB3947" w:rsidRPr="00BB3947">
        <w:rPr>
          <w:rFonts w:ascii="GHEA Grapalat" w:hAnsi="GHEA Grapalat"/>
          <w:sz w:val="24"/>
          <w:lang w:val="hy-AM"/>
        </w:rPr>
        <w:t>բջջային հավելվածի ներդրում</w:t>
      </w:r>
      <w:r w:rsidR="004B4C33" w:rsidRPr="004B4C33">
        <w:rPr>
          <w:rFonts w:ascii="GHEA Grapalat" w:hAnsi="GHEA Grapalat"/>
          <w:sz w:val="24"/>
          <w:lang w:val="hy-AM"/>
        </w:rPr>
        <w:t>,</w:t>
      </w:r>
    </w:p>
    <w:p w:rsidR="00AB1189" w:rsidRPr="004B4C33" w:rsidRDefault="002409BA" w:rsidP="00E642BA">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AB1189" w:rsidRPr="00AB1189">
        <w:rPr>
          <w:rFonts w:ascii="GHEA Grapalat" w:hAnsi="GHEA Grapalat"/>
          <w:sz w:val="24"/>
          <w:lang w:val="hy-AM"/>
        </w:rPr>
        <w:t>.</w:t>
      </w:r>
      <w:r w:rsidR="00C75460" w:rsidRPr="00C75460">
        <w:rPr>
          <w:rFonts w:ascii="GHEA Grapalat" w:hAnsi="GHEA Grapalat"/>
          <w:sz w:val="24"/>
          <w:lang w:val="hy-AM"/>
        </w:rPr>
        <w:t>1.</w:t>
      </w:r>
      <w:r w:rsidR="008662E8" w:rsidRPr="008662E8">
        <w:rPr>
          <w:rFonts w:ascii="GHEA Grapalat" w:hAnsi="GHEA Grapalat"/>
          <w:sz w:val="24"/>
          <w:lang w:val="hy-AM"/>
        </w:rPr>
        <w:t>3</w:t>
      </w:r>
      <w:r w:rsidR="00E642BA" w:rsidRPr="00E642BA">
        <w:rPr>
          <w:rFonts w:ascii="GHEA Grapalat" w:hAnsi="GHEA Grapalat"/>
          <w:sz w:val="24"/>
          <w:lang w:val="hy-AM"/>
        </w:rPr>
        <w:t xml:space="preserve"> </w:t>
      </w:r>
      <w:r w:rsidR="00BB3947" w:rsidRPr="00BB3947">
        <w:rPr>
          <w:rFonts w:ascii="GHEA Grapalat" w:hAnsi="GHEA Grapalat"/>
          <w:sz w:val="24"/>
          <w:lang w:val="hy-AM"/>
        </w:rPr>
        <w:t>«Հաշվետվությունների ներկայացման էլեկտրոնային համակարգի» «ինտեր</w:t>
      </w:r>
      <w:r w:rsidR="00311A35" w:rsidRPr="00311A35">
        <w:rPr>
          <w:rFonts w:ascii="GHEA Grapalat" w:hAnsi="GHEA Grapalat"/>
          <w:sz w:val="24"/>
          <w:lang w:val="hy-AM"/>
        </w:rPr>
        <w:t>-</w:t>
      </w:r>
      <w:r w:rsidR="00BB3947" w:rsidRPr="00BB3947">
        <w:rPr>
          <w:rFonts w:ascii="GHEA Grapalat" w:hAnsi="GHEA Grapalat"/>
          <w:sz w:val="24"/>
          <w:lang w:val="hy-AM"/>
        </w:rPr>
        <w:t>ֆեյսի» և աշխատանքի տրամաբանության փոփոխության նախագծում և իրականացում՝ հարկ վճարողների օգտագործման համար առավել հարմարավետ դարձնելու նպատակով</w:t>
      </w:r>
      <w:r w:rsidR="004B4C33" w:rsidRPr="004B4C33">
        <w:rPr>
          <w:rFonts w:ascii="GHEA Grapalat" w:hAnsi="GHEA Grapalat"/>
          <w:sz w:val="24"/>
          <w:lang w:val="hy-AM"/>
        </w:rPr>
        <w:t>,</w:t>
      </w:r>
    </w:p>
    <w:p w:rsidR="00AB1189" w:rsidRPr="004B4C33"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AB1189" w:rsidRPr="00AB1189">
        <w:rPr>
          <w:rFonts w:ascii="GHEA Grapalat" w:hAnsi="GHEA Grapalat"/>
          <w:sz w:val="24"/>
          <w:lang w:val="hy-AM"/>
        </w:rPr>
        <w:t>.</w:t>
      </w:r>
      <w:r w:rsidR="00C75460" w:rsidRPr="00C75460">
        <w:rPr>
          <w:rFonts w:ascii="GHEA Grapalat" w:hAnsi="GHEA Grapalat"/>
          <w:sz w:val="24"/>
          <w:lang w:val="hy-AM"/>
        </w:rPr>
        <w:t>1.</w:t>
      </w:r>
      <w:r w:rsidR="008662E8" w:rsidRPr="008662E8">
        <w:rPr>
          <w:rFonts w:ascii="GHEA Grapalat" w:hAnsi="GHEA Grapalat"/>
          <w:sz w:val="24"/>
          <w:lang w:val="hy-AM"/>
        </w:rPr>
        <w:t>4</w:t>
      </w:r>
      <w:r w:rsidR="00AB1189" w:rsidRPr="00AB1189">
        <w:rPr>
          <w:rFonts w:ascii="GHEA Grapalat" w:hAnsi="GHEA Grapalat"/>
          <w:sz w:val="24"/>
          <w:lang w:val="hy-AM"/>
        </w:rPr>
        <w:t xml:space="preserve"> </w:t>
      </w:r>
      <w:r w:rsidR="00BB3947" w:rsidRPr="00BB3947">
        <w:rPr>
          <w:rFonts w:ascii="GHEA Grapalat" w:hAnsi="GHEA Grapalat"/>
          <w:sz w:val="24"/>
          <w:lang w:val="hy-AM"/>
        </w:rPr>
        <w:t>Հաշվարկային փաստաթղթերի դուրսգրման էլեկտրոնային համակարգերի (e-invoicing) բջջային հավելվածի ներդրում</w:t>
      </w:r>
      <w:r w:rsidR="004B4C33" w:rsidRPr="004B4C33">
        <w:rPr>
          <w:rFonts w:ascii="GHEA Grapalat" w:hAnsi="GHEA Grapalat"/>
          <w:sz w:val="24"/>
          <w:lang w:val="hy-AM"/>
        </w:rPr>
        <w:t>,</w:t>
      </w:r>
    </w:p>
    <w:p w:rsidR="00AB1189" w:rsidRPr="004B4C33"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AB1189" w:rsidRPr="00AB1189">
        <w:rPr>
          <w:rFonts w:ascii="GHEA Grapalat" w:hAnsi="GHEA Grapalat"/>
          <w:sz w:val="24"/>
          <w:lang w:val="hy-AM"/>
        </w:rPr>
        <w:t>.</w:t>
      </w:r>
      <w:r w:rsidR="00F458BC">
        <w:rPr>
          <w:rFonts w:ascii="GHEA Grapalat" w:hAnsi="GHEA Grapalat"/>
          <w:sz w:val="24"/>
          <w:lang w:val="hy-AM"/>
        </w:rPr>
        <w:t>1.</w:t>
      </w:r>
      <w:r w:rsidR="008662E8" w:rsidRPr="008662E8">
        <w:rPr>
          <w:rFonts w:ascii="GHEA Grapalat" w:hAnsi="GHEA Grapalat"/>
          <w:sz w:val="24"/>
          <w:lang w:val="hy-AM"/>
        </w:rPr>
        <w:t>5</w:t>
      </w:r>
      <w:r w:rsidR="00AB1189" w:rsidRPr="00AB1189">
        <w:rPr>
          <w:rFonts w:ascii="GHEA Grapalat" w:hAnsi="GHEA Grapalat"/>
          <w:sz w:val="24"/>
          <w:lang w:val="hy-AM"/>
        </w:rPr>
        <w:t xml:space="preserve"> </w:t>
      </w:r>
      <w:r w:rsidR="00BB3947" w:rsidRPr="00BB3947">
        <w:rPr>
          <w:rFonts w:ascii="GHEA Grapalat" w:hAnsi="GHEA Grapalat"/>
          <w:sz w:val="24"/>
          <w:lang w:val="hy-AM"/>
        </w:rPr>
        <w:t>Հաշվետվությունների ներկայացման էլեկտրոնային համակարգերի (file-online) բջջային հավելվածի ներդրում</w:t>
      </w:r>
      <w:r w:rsidR="004B4C33" w:rsidRPr="004B4C33">
        <w:rPr>
          <w:rFonts w:ascii="GHEA Grapalat" w:hAnsi="GHEA Grapalat"/>
          <w:sz w:val="24"/>
          <w:lang w:val="hy-AM"/>
        </w:rPr>
        <w:t>,</w:t>
      </w:r>
    </w:p>
    <w:p w:rsidR="00CA696D" w:rsidRPr="0000760A"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lastRenderedPageBreak/>
        <w:t>2</w:t>
      </w:r>
      <w:r w:rsidR="00F458BC">
        <w:rPr>
          <w:rFonts w:ascii="GHEA Grapalat" w:hAnsi="GHEA Grapalat"/>
          <w:sz w:val="24"/>
          <w:lang w:val="hy-AM"/>
        </w:rPr>
        <w:t>.1.</w:t>
      </w:r>
      <w:r w:rsidR="008662E8" w:rsidRPr="008662E8">
        <w:rPr>
          <w:rFonts w:ascii="GHEA Grapalat" w:hAnsi="GHEA Grapalat"/>
          <w:sz w:val="24"/>
          <w:lang w:val="hy-AM"/>
        </w:rPr>
        <w:t>6</w:t>
      </w:r>
      <w:r w:rsidR="00311A35">
        <w:rPr>
          <w:rFonts w:ascii="GHEA Grapalat" w:hAnsi="GHEA Grapalat"/>
          <w:sz w:val="24"/>
          <w:lang w:val="hy-AM"/>
        </w:rPr>
        <w:t xml:space="preserve"> </w:t>
      </w:r>
      <w:r w:rsidR="00BB3947" w:rsidRPr="00BB3947">
        <w:rPr>
          <w:rFonts w:ascii="GHEA Grapalat" w:hAnsi="GHEA Grapalat"/>
          <w:sz w:val="24"/>
          <w:lang w:val="hy-AM"/>
        </w:rPr>
        <w:t>Հարկ վճարողների անձնական հաշվի քարտերում առկա պարտավորությունների և դեբետային գումարների մարման հաջորդականության նոր մեթոդաբանության ներդրում</w:t>
      </w:r>
      <w:r w:rsidR="0000760A" w:rsidRPr="0000760A">
        <w:rPr>
          <w:rFonts w:ascii="GHEA Grapalat" w:hAnsi="GHEA Grapalat"/>
          <w:sz w:val="24"/>
          <w:lang w:val="hy-AM"/>
        </w:rPr>
        <w:t>,</w:t>
      </w:r>
    </w:p>
    <w:p w:rsidR="0000760A" w:rsidRPr="008662E8" w:rsidRDefault="002409BA" w:rsidP="008662E8">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F458BC">
        <w:rPr>
          <w:rFonts w:ascii="GHEA Grapalat" w:hAnsi="GHEA Grapalat"/>
          <w:sz w:val="24"/>
          <w:lang w:val="hy-AM"/>
        </w:rPr>
        <w:t>.1.</w:t>
      </w:r>
      <w:r w:rsidR="008662E8" w:rsidRPr="008662E8">
        <w:rPr>
          <w:rFonts w:ascii="GHEA Grapalat" w:hAnsi="GHEA Grapalat"/>
          <w:sz w:val="24"/>
          <w:lang w:val="hy-AM"/>
        </w:rPr>
        <w:t>7</w:t>
      </w:r>
      <w:r w:rsidR="0000760A" w:rsidRPr="0000760A">
        <w:rPr>
          <w:rFonts w:ascii="GHEA Grapalat" w:hAnsi="GHEA Grapalat"/>
          <w:sz w:val="24"/>
          <w:lang w:val="hy-AM"/>
        </w:rPr>
        <w:t xml:space="preserve"> </w:t>
      </w:r>
      <w:r w:rsidR="008662E8" w:rsidRPr="008662E8">
        <w:rPr>
          <w:rFonts w:ascii="GHEA Grapalat" w:hAnsi="GHEA Grapalat"/>
          <w:sz w:val="24"/>
          <w:lang w:val="hy-AM"/>
        </w:rPr>
        <w:t>Իրավաբանական անձի (անձանց) վերակազմակերպման արդյունքում հարկային մարմնում բացված անձնական հաշվի քարտերում հարկային պարտավորությունները (բացառությամբ՝ սոցիալական վճարի և դրոշմանիշային վճարի), դեբետային գումարները, միասնական հաշվի գումարները, ինչպես նաև պետական տուրքի և դրոշմանիշային վճարների գծով սահմանված չափից ավելի վճարված գումարները իրավահաջորդության սկզբունքով հաշվառելու գործընթացի բարելավում:</w:t>
      </w:r>
    </w:p>
    <w:p w:rsidR="006A2252" w:rsidRPr="00F458BC" w:rsidRDefault="00C75460" w:rsidP="00F458BC">
      <w:pPr>
        <w:spacing w:after="0" w:line="360" w:lineRule="auto"/>
        <w:ind w:firstLine="720"/>
        <w:jc w:val="both"/>
        <w:rPr>
          <w:rFonts w:ascii="GHEA Grapalat" w:hAnsi="GHEA Grapalat"/>
          <w:b/>
          <w:i/>
          <w:sz w:val="24"/>
          <w:lang w:val="hy-AM"/>
        </w:rPr>
      </w:pPr>
      <w:r w:rsidRPr="00C75460">
        <w:rPr>
          <w:rFonts w:ascii="GHEA Grapalat" w:hAnsi="GHEA Grapalat"/>
          <w:b/>
          <w:i/>
          <w:sz w:val="24"/>
          <w:lang w:val="hy-AM"/>
        </w:rPr>
        <w:t xml:space="preserve">Ենթանպատակ </w:t>
      </w:r>
      <w:r w:rsidR="002409BA" w:rsidRPr="002409BA">
        <w:rPr>
          <w:rFonts w:ascii="GHEA Grapalat" w:hAnsi="GHEA Grapalat"/>
          <w:b/>
          <w:i/>
          <w:sz w:val="24"/>
          <w:lang w:val="hy-AM"/>
        </w:rPr>
        <w:t>2</w:t>
      </w:r>
      <w:r w:rsidRPr="00C75460">
        <w:rPr>
          <w:rFonts w:ascii="GHEA Grapalat" w:hAnsi="GHEA Grapalat"/>
          <w:b/>
          <w:i/>
          <w:sz w:val="24"/>
          <w:lang w:val="hy-AM"/>
        </w:rPr>
        <w:t>.2 Հարկ վճարողների իրազեկվածության մակարդակի բարձրացում</w:t>
      </w:r>
    </w:p>
    <w:p w:rsidR="00F16988" w:rsidRPr="00F16988"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F16988" w:rsidRPr="00F16988">
        <w:rPr>
          <w:rFonts w:ascii="GHEA Grapalat" w:hAnsi="GHEA Grapalat"/>
          <w:sz w:val="24"/>
          <w:lang w:val="hy-AM"/>
        </w:rPr>
        <w:t>.2.1 Հարկ վճարողների սպասարկման միասնական ստանդարտների կատարելագործում՝ ապահովելով դրանց հրապարակայնությունը</w:t>
      </w:r>
      <w:r w:rsidR="00F16988">
        <w:rPr>
          <w:rFonts w:ascii="GHEA Grapalat" w:hAnsi="GHEA Grapalat"/>
          <w:sz w:val="24"/>
          <w:lang w:val="hy-AM"/>
        </w:rPr>
        <w:t>,</w:t>
      </w:r>
    </w:p>
    <w:p w:rsidR="00AB1189" w:rsidRPr="00AB1189" w:rsidRDefault="002409BA" w:rsidP="00A734C9">
      <w:pPr>
        <w:spacing w:after="0" w:line="360" w:lineRule="auto"/>
        <w:ind w:firstLine="720"/>
        <w:jc w:val="both"/>
        <w:rPr>
          <w:rFonts w:ascii="GHEA Grapalat" w:hAnsi="GHEA Grapalat"/>
          <w:sz w:val="24"/>
          <w:lang w:val="hy-AM"/>
        </w:rPr>
      </w:pPr>
      <w:r w:rsidRPr="002409BA">
        <w:rPr>
          <w:rFonts w:ascii="GHEA Grapalat" w:hAnsi="GHEA Grapalat"/>
          <w:sz w:val="24"/>
          <w:lang w:val="hy-AM"/>
        </w:rPr>
        <w:t>2</w:t>
      </w:r>
      <w:r w:rsidR="00F458BC">
        <w:rPr>
          <w:rFonts w:ascii="GHEA Grapalat" w:hAnsi="GHEA Grapalat"/>
          <w:sz w:val="24"/>
          <w:lang w:val="hy-AM"/>
        </w:rPr>
        <w:t>.2.</w:t>
      </w:r>
      <w:r w:rsidR="00F16988">
        <w:rPr>
          <w:rFonts w:ascii="GHEA Grapalat" w:hAnsi="GHEA Grapalat"/>
          <w:sz w:val="24"/>
          <w:lang w:val="hy-AM"/>
        </w:rPr>
        <w:t>2</w:t>
      </w:r>
      <w:r w:rsidR="00AB1189" w:rsidRPr="00AB1189">
        <w:rPr>
          <w:rFonts w:ascii="GHEA Grapalat" w:hAnsi="GHEA Grapalat"/>
          <w:sz w:val="24"/>
          <w:lang w:val="hy-AM"/>
        </w:rPr>
        <w:t xml:space="preserve"> </w:t>
      </w:r>
      <w:r w:rsidR="00BB3947" w:rsidRPr="00BB3947">
        <w:rPr>
          <w:rFonts w:ascii="GHEA Grapalat" w:hAnsi="GHEA Grapalat"/>
          <w:sz w:val="24"/>
          <w:lang w:val="hy-AM"/>
        </w:rPr>
        <w:t xml:space="preserve">«Հանրություն – </w:t>
      </w:r>
      <w:r w:rsidR="00FF3545">
        <w:rPr>
          <w:rFonts w:ascii="GHEA Grapalat" w:eastAsiaTheme="minorEastAsia" w:hAnsi="GHEA Grapalat"/>
          <w:sz w:val="24"/>
          <w:szCs w:val="24"/>
          <w:lang w:val="hy-AM"/>
        </w:rPr>
        <w:t>Պետական եկամուտների կոմիտե</w:t>
      </w:r>
      <w:r w:rsidR="00BB3947" w:rsidRPr="00BB3947">
        <w:rPr>
          <w:rFonts w:ascii="GHEA Grapalat" w:hAnsi="GHEA Grapalat"/>
          <w:sz w:val="24"/>
          <w:lang w:val="hy-AM"/>
        </w:rPr>
        <w:t>» հաղորդակցության արդյունավետ, ժամանակակից գործիքների կիրառում և կատարելագործում՝ հարկ վճարողների հետ գործընկերային հարաբերությունների վրա կառուցված միջավայրի ձևավորմանն աջակցելու համար</w:t>
      </w:r>
      <w:r w:rsidR="00082D23">
        <w:rPr>
          <w:rFonts w:ascii="GHEA Grapalat" w:hAnsi="GHEA Grapalat"/>
          <w:sz w:val="24"/>
          <w:lang w:val="hy-AM"/>
        </w:rPr>
        <w:t>:</w:t>
      </w:r>
    </w:p>
    <w:p w:rsidR="00AB1189" w:rsidRDefault="00AB1189" w:rsidP="00A734C9">
      <w:pPr>
        <w:pStyle w:val="ListParagraph"/>
        <w:spacing w:after="0" w:line="360" w:lineRule="auto"/>
        <w:ind w:left="0" w:firstLine="720"/>
        <w:jc w:val="both"/>
        <w:rPr>
          <w:rFonts w:ascii="GHEA Grapalat" w:hAnsi="GHEA Grapalat"/>
          <w:sz w:val="24"/>
          <w:lang w:val="hy-AM"/>
        </w:rPr>
      </w:pPr>
      <w:r w:rsidRPr="00645E20">
        <w:rPr>
          <w:rFonts w:ascii="GHEA Grapalat" w:hAnsi="GHEA Grapalat"/>
          <w:sz w:val="24"/>
          <w:lang w:val="hy-AM"/>
        </w:rPr>
        <w:t xml:space="preserve">Ստորև ներկայացվում են սույն նպատակի </w:t>
      </w:r>
      <w:r>
        <w:rPr>
          <w:rFonts w:ascii="GHEA Grapalat" w:hAnsi="GHEA Grapalat"/>
          <w:sz w:val="24"/>
          <w:lang w:val="hy-AM"/>
        </w:rPr>
        <w:t>իրագործմամբ</w:t>
      </w:r>
      <w:r w:rsidRPr="00645E20">
        <w:rPr>
          <w:rFonts w:ascii="GHEA Grapalat" w:hAnsi="GHEA Grapalat"/>
          <w:sz w:val="24"/>
          <w:lang w:val="hy-AM"/>
        </w:rPr>
        <w:t xml:space="preserve"> ակնկալվող արդյունք</w:t>
      </w:r>
      <w:r>
        <w:rPr>
          <w:rFonts w:ascii="GHEA Grapalat" w:hAnsi="GHEA Grapalat"/>
          <w:sz w:val="24"/>
          <w:lang w:val="hy-AM"/>
        </w:rPr>
        <w:t>ները և</w:t>
      </w:r>
      <w:r w:rsidR="009D3516" w:rsidRPr="009D3516">
        <w:rPr>
          <w:rFonts w:ascii="GHEA Grapalat" w:hAnsi="GHEA Grapalat"/>
          <w:sz w:val="24"/>
          <w:lang w:val="hy-AM"/>
        </w:rPr>
        <w:t xml:space="preserve"> </w:t>
      </w:r>
      <w:r w:rsidR="009D3516" w:rsidRPr="00645E20">
        <w:rPr>
          <w:rFonts w:ascii="GHEA Grapalat" w:hAnsi="GHEA Grapalat"/>
          <w:sz w:val="24"/>
          <w:lang w:val="hy-AM"/>
        </w:rPr>
        <w:t>կատարողականության ցուցիչները</w:t>
      </w:r>
      <w:r w:rsidRPr="00645E20">
        <w:rPr>
          <w:rFonts w:ascii="GHEA Grapalat" w:hAnsi="GHEA Grapalat"/>
          <w:sz w:val="24"/>
          <w:lang w:val="hy-AM"/>
        </w:rPr>
        <w:t>.</w:t>
      </w:r>
    </w:p>
    <w:tbl>
      <w:tblPr>
        <w:tblStyle w:val="GridTable4-Accent114"/>
        <w:tblW w:w="0" w:type="auto"/>
        <w:tblLook w:val="04A0" w:firstRow="1" w:lastRow="0" w:firstColumn="1" w:lastColumn="0" w:noHBand="0" w:noVBand="1"/>
      </w:tblPr>
      <w:tblGrid>
        <w:gridCol w:w="5035"/>
        <w:gridCol w:w="4315"/>
      </w:tblGrid>
      <w:tr w:rsidR="00AB1189" w:rsidRPr="00645E20" w:rsidTr="00F27B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rsidR="00AB1189" w:rsidRPr="009A3D27" w:rsidRDefault="009A3D27" w:rsidP="009A3D27">
            <w:pPr>
              <w:pStyle w:val="ListParagraph"/>
              <w:ind w:left="0"/>
              <w:jc w:val="center"/>
              <w:rPr>
                <w:rFonts w:ascii="GHEA Grapalat" w:hAnsi="GHEA Grapalat"/>
                <w:sz w:val="24"/>
                <w:szCs w:val="24"/>
              </w:rPr>
            </w:pPr>
            <w:r w:rsidRPr="009A3D27">
              <w:rPr>
                <w:rFonts w:ascii="GHEA Grapalat" w:hAnsi="GHEA Grapalat"/>
                <w:sz w:val="24"/>
                <w:szCs w:val="24"/>
              </w:rPr>
              <w:t xml:space="preserve">Կատարողականության ցուցիչները </w:t>
            </w:r>
          </w:p>
        </w:tc>
        <w:tc>
          <w:tcPr>
            <w:tcW w:w="4315" w:type="dxa"/>
          </w:tcPr>
          <w:p w:rsidR="00AB1189" w:rsidRPr="009A3D27" w:rsidRDefault="009A3D27" w:rsidP="009A3D2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9A3D27">
              <w:rPr>
                <w:rFonts w:ascii="GHEA Grapalat" w:hAnsi="GHEA Grapalat"/>
                <w:sz w:val="24"/>
                <w:szCs w:val="24"/>
              </w:rPr>
              <w:t>Ակնկալվող արդյունքը</w:t>
            </w:r>
          </w:p>
        </w:tc>
      </w:tr>
      <w:tr w:rsidR="00AB1189" w:rsidRPr="00050825" w:rsidTr="00756631">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rsidR="004F3971" w:rsidRDefault="00571F6E" w:rsidP="00A40E43">
            <w:pPr>
              <w:pStyle w:val="ListParagraph"/>
              <w:ind w:left="0"/>
              <w:jc w:val="both"/>
              <w:rPr>
                <w:rFonts w:ascii="GHEA Grapalat" w:hAnsi="GHEA Grapalat"/>
                <w:b w:val="0"/>
                <w:sz w:val="24"/>
                <w:szCs w:val="24"/>
                <w:lang w:val="hy-AM"/>
              </w:rPr>
            </w:pPr>
            <w:r>
              <w:rPr>
                <w:rFonts w:ascii="GHEA Grapalat" w:hAnsi="GHEA Grapalat"/>
                <w:b w:val="0"/>
                <w:sz w:val="24"/>
                <w:szCs w:val="24"/>
                <w:lang w:val="hy-AM"/>
              </w:rPr>
              <w:t>Հ</w:t>
            </w:r>
            <w:r w:rsidRPr="00571F6E">
              <w:rPr>
                <w:rFonts w:ascii="GHEA Grapalat" w:hAnsi="GHEA Grapalat"/>
                <w:b w:val="0"/>
                <w:sz w:val="24"/>
                <w:szCs w:val="24"/>
              </w:rPr>
              <w:t>արցումների իրականացում</w:t>
            </w:r>
            <w:r w:rsidRPr="00571F6E">
              <w:rPr>
                <w:rFonts w:ascii="GHEA Grapalat" w:hAnsi="GHEA Grapalat"/>
                <w:b w:val="0"/>
                <w:sz w:val="24"/>
                <w:szCs w:val="24"/>
                <w:lang w:val="hy-AM"/>
              </w:rPr>
              <w:t>՝ տարեկան պարբերականությամբ։</w:t>
            </w:r>
          </w:p>
          <w:p w:rsidR="006D654F" w:rsidRPr="004F3971" w:rsidRDefault="006D654F" w:rsidP="00A40E43">
            <w:pPr>
              <w:pStyle w:val="ListParagraph"/>
              <w:ind w:left="0"/>
              <w:jc w:val="both"/>
              <w:rPr>
                <w:rFonts w:ascii="GHEA Grapalat" w:hAnsi="GHEA Grapalat"/>
                <w:b w:val="0"/>
                <w:i/>
                <w:sz w:val="24"/>
                <w:szCs w:val="24"/>
                <w:lang w:val="hy-AM"/>
              </w:rPr>
            </w:pPr>
            <w:r w:rsidRPr="004F3971">
              <w:rPr>
                <w:rFonts w:ascii="GHEA Grapalat" w:hAnsi="GHEA Grapalat"/>
                <w:b w:val="0"/>
                <w:sz w:val="24"/>
                <w:szCs w:val="24"/>
                <w:lang w:val="hy-AM"/>
              </w:rPr>
              <w:t>Հարկային մարմնի կողմից մատուցվող ծառայությունների նկատմամբ հարկ վճարողների գոհունակության մակարդակ</w:t>
            </w:r>
            <w:r w:rsidR="006C1A67" w:rsidRPr="00571F6E">
              <w:rPr>
                <w:rFonts w:ascii="GHEA Grapalat" w:hAnsi="GHEA Grapalat"/>
                <w:b w:val="0"/>
                <w:sz w:val="24"/>
                <w:szCs w:val="24"/>
                <w:lang w:val="hy-AM"/>
              </w:rPr>
              <w:t>ի բարձրա</w:t>
            </w:r>
            <w:r w:rsidR="00A40E43">
              <w:rPr>
                <w:rFonts w:ascii="GHEA Grapalat" w:hAnsi="GHEA Grapalat"/>
                <w:b w:val="0"/>
                <w:sz w:val="24"/>
                <w:szCs w:val="24"/>
                <w:lang w:val="hy-AM"/>
              </w:rPr>
              <w:softHyphen/>
            </w:r>
            <w:r w:rsidR="006C1A67" w:rsidRPr="00571F6E">
              <w:rPr>
                <w:rFonts w:ascii="GHEA Grapalat" w:hAnsi="GHEA Grapalat"/>
                <w:b w:val="0"/>
                <w:sz w:val="24"/>
                <w:szCs w:val="24"/>
                <w:lang w:val="hy-AM"/>
              </w:rPr>
              <w:t>ցում</w:t>
            </w:r>
            <w:r w:rsidR="00EC5544">
              <w:rPr>
                <w:rFonts w:ascii="GHEA Grapalat" w:hAnsi="GHEA Grapalat"/>
                <w:b w:val="0"/>
                <w:sz w:val="24"/>
                <w:szCs w:val="24"/>
                <w:lang w:val="hy-AM"/>
              </w:rPr>
              <w:t>։</w:t>
            </w:r>
          </w:p>
          <w:p w:rsidR="006A42BB" w:rsidRPr="00571F6E" w:rsidRDefault="006A42BB" w:rsidP="00086CD8">
            <w:pPr>
              <w:pStyle w:val="ListParagraph"/>
              <w:ind w:left="0"/>
              <w:jc w:val="both"/>
              <w:rPr>
                <w:rFonts w:ascii="GHEA Grapalat" w:hAnsi="GHEA Grapalat"/>
                <w:b w:val="0"/>
                <w:sz w:val="24"/>
                <w:szCs w:val="24"/>
                <w:lang w:val="hy-AM"/>
              </w:rPr>
            </w:pPr>
            <w:r w:rsidRPr="00571F6E">
              <w:rPr>
                <w:rFonts w:ascii="GHEA Grapalat" w:hAnsi="GHEA Grapalat"/>
                <w:b w:val="0"/>
                <w:i/>
                <w:sz w:val="24"/>
                <w:szCs w:val="24"/>
                <w:lang w:val="hy-AM"/>
              </w:rPr>
              <w:t>Բազիսային գնահատականը</w:t>
            </w:r>
          </w:p>
          <w:p w:rsidR="006C1A67" w:rsidRPr="00571F6E" w:rsidRDefault="006A42BB" w:rsidP="00571F6E">
            <w:pPr>
              <w:pStyle w:val="ListParagraph"/>
              <w:ind w:left="0"/>
              <w:jc w:val="both"/>
              <w:rPr>
                <w:rFonts w:ascii="GHEA Grapalat" w:hAnsi="GHEA Grapalat"/>
                <w:b w:val="0"/>
                <w:i/>
                <w:sz w:val="24"/>
                <w:szCs w:val="24"/>
                <w:lang w:val="hy-AM"/>
              </w:rPr>
            </w:pPr>
            <w:r w:rsidRPr="00571F6E">
              <w:rPr>
                <w:rFonts w:ascii="GHEA Grapalat" w:hAnsi="GHEA Grapalat"/>
                <w:b w:val="0"/>
                <w:sz w:val="24"/>
                <w:szCs w:val="24"/>
                <w:lang w:val="hy-AM"/>
              </w:rPr>
              <w:t xml:space="preserve">2023 թվականին իրականացված հարցման արդյունքում </w:t>
            </w:r>
            <w:r w:rsidR="00FF3545" w:rsidRPr="00FF3545">
              <w:rPr>
                <w:rFonts w:ascii="GHEA Grapalat" w:eastAsiaTheme="minorEastAsia" w:hAnsi="GHEA Grapalat"/>
                <w:b w:val="0"/>
                <w:sz w:val="24"/>
                <w:szCs w:val="24"/>
                <w:lang w:val="hy-AM"/>
              </w:rPr>
              <w:t xml:space="preserve">Պետական եկամուտների </w:t>
            </w:r>
            <w:r w:rsidR="00FF3545" w:rsidRPr="00FF3545">
              <w:rPr>
                <w:rFonts w:ascii="GHEA Grapalat" w:eastAsiaTheme="minorEastAsia" w:hAnsi="GHEA Grapalat"/>
                <w:b w:val="0"/>
                <w:sz w:val="24"/>
                <w:szCs w:val="24"/>
                <w:lang w:val="hy-AM"/>
              </w:rPr>
              <w:lastRenderedPageBreak/>
              <w:t>կոմիտեի</w:t>
            </w:r>
            <w:r w:rsidR="006C1A67" w:rsidRPr="00FF3545">
              <w:rPr>
                <w:rFonts w:ascii="GHEA Grapalat" w:hAnsi="GHEA Grapalat"/>
                <w:b w:val="0"/>
                <w:sz w:val="24"/>
                <w:szCs w:val="24"/>
                <w:lang w:val="hy-AM"/>
              </w:rPr>
              <w:t xml:space="preserve"> գործունեությունը</w:t>
            </w:r>
            <w:r w:rsidR="006C1A67" w:rsidRPr="00571F6E">
              <w:rPr>
                <w:rFonts w:ascii="GHEA Grapalat" w:hAnsi="GHEA Grapalat"/>
                <w:b w:val="0"/>
                <w:sz w:val="24"/>
                <w:szCs w:val="24"/>
                <w:lang w:val="hy-AM"/>
              </w:rPr>
              <w:t xml:space="preserve"> դրական </w:t>
            </w:r>
            <w:r w:rsidRPr="00571F6E">
              <w:rPr>
                <w:rFonts w:ascii="GHEA Grapalat" w:hAnsi="GHEA Grapalat"/>
                <w:b w:val="0"/>
                <w:sz w:val="24"/>
                <w:szCs w:val="24"/>
                <w:lang w:val="hy-AM"/>
              </w:rPr>
              <w:t>է</w:t>
            </w:r>
            <w:r w:rsidR="006C1A67" w:rsidRPr="00571F6E">
              <w:rPr>
                <w:rFonts w:ascii="GHEA Grapalat" w:hAnsi="GHEA Grapalat"/>
                <w:b w:val="0"/>
                <w:sz w:val="24"/>
                <w:szCs w:val="24"/>
                <w:lang w:val="hy-AM"/>
              </w:rPr>
              <w:t xml:space="preserve"> գնահատել </w:t>
            </w:r>
            <w:r w:rsidR="00571F6E" w:rsidRPr="00571F6E">
              <w:rPr>
                <w:rFonts w:ascii="GHEA Grapalat" w:hAnsi="GHEA Grapalat"/>
                <w:b w:val="0"/>
                <w:sz w:val="24"/>
                <w:szCs w:val="24"/>
                <w:lang w:val="hy-AM"/>
              </w:rPr>
              <w:t xml:space="preserve">հարկային մարմնի մասով </w:t>
            </w:r>
            <w:r w:rsidR="006C1A67" w:rsidRPr="00571F6E">
              <w:rPr>
                <w:rFonts w:ascii="GHEA Grapalat" w:hAnsi="GHEA Grapalat"/>
                <w:b w:val="0"/>
                <w:sz w:val="24"/>
                <w:szCs w:val="24"/>
                <w:lang w:val="hy-AM"/>
              </w:rPr>
              <w:t>հարցման մասնակիցների 8</w:t>
            </w:r>
            <w:r w:rsidR="00571F6E" w:rsidRPr="00571F6E">
              <w:rPr>
                <w:rFonts w:ascii="GHEA Grapalat" w:hAnsi="GHEA Grapalat"/>
                <w:b w:val="0"/>
                <w:sz w:val="24"/>
                <w:szCs w:val="24"/>
                <w:lang w:val="hy-AM"/>
              </w:rPr>
              <w:t>7.2</w:t>
            </w:r>
            <w:r w:rsidR="006C1A67" w:rsidRPr="00571F6E">
              <w:rPr>
                <w:rFonts w:ascii="GHEA Grapalat" w:hAnsi="GHEA Grapalat"/>
                <w:b w:val="0"/>
                <w:sz w:val="24"/>
                <w:szCs w:val="24"/>
                <w:lang w:val="hy-AM"/>
              </w:rPr>
              <w:t>%-ը</w:t>
            </w:r>
            <w:r w:rsidR="00571F6E" w:rsidRPr="00571F6E">
              <w:rPr>
                <w:rFonts w:ascii="GHEA Grapalat" w:hAnsi="GHEA Grapalat"/>
                <w:b w:val="0"/>
                <w:sz w:val="24"/>
                <w:szCs w:val="24"/>
                <w:lang w:val="hy-AM"/>
              </w:rPr>
              <w:t>։</w:t>
            </w:r>
          </w:p>
        </w:tc>
        <w:tc>
          <w:tcPr>
            <w:tcW w:w="4315" w:type="dxa"/>
          </w:tcPr>
          <w:p w:rsidR="00E36E86" w:rsidRPr="006C1A67" w:rsidRDefault="006D654F" w:rsidP="00EC673D">
            <w:pPr>
              <w:tabs>
                <w:tab w:val="left" w:pos="0"/>
              </w:tabs>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C1A67">
              <w:rPr>
                <w:rFonts w:ascii="GHEA Grapalat" w:hAnsi="GHEA Grapalat" w:cs="Sylfaen"/>
                <w:sz w:val="24"/>
                <w:szCs w:val="24"/>
                <w:lang w:val="hy-AM"/>
              </w:rPr>
              <w:lastRenderedPageBreak/>
              <w:t xml:space="preserve">1) հարկ վճարողների համար </w:t>
            </w:r>
            <w:r w:rsidR="00E36E86" w:rsidRPr="006C1A67">
              <w:rPr>
                <w:rFonts w:ascii="GHEA Grapalat" w:hAnsi="GHEA Grapalat" w:cs="Sylfaen"/>
                <w:sz w:val="24"/>
                <w:szCs w:val="24"/>
                <w:lang w:val="hy-AM"/>
              </w:rPr>
              <w:t>ներդրվել</w:t>
            </w:r>
            <w:r w:rsidR="00E36E86" w:rsidRPr="006C1A67">
              <w:rPr>
                <w:rFonts w:ascii="GHEA Grapalat" w:hAnsi="GHEA Grapalat"/>
                <w:sz w:val="24"/>
                <w:szCs w:val="24"/>
                <w:lang w:val="hy-AM"/>
              </w:rPr>
              <w:t xml:space="preserve"> են </w:t>
            </w:r>
            <w:r w:rsidR="00946771" w:rsidRPr="006C1A67">
              <w:rPr>
                <w:rFonts w:ascii="GHEA Grapalat" w:hAnsi="GHEA Grapalat"/>
                <w:sz w:val="24"/>
                <w:szCs w:val="24"/>
                <w:lang w:val="hy-AM"/>
              </w:rPr>
              <w:t>հարմարավետ գործիքներ (</w:t>
            </w:r>
            <w:r w:rsidR="00E36E86" w:rsidRPr="006C1A67">
              <w:rPr>
                <w:rFonts w:ascii="GHEA Grapalat" w:hAnsi="GHEA Grapalat"/>
                <w:sz w:val="24"/>
                <w:szCs w:val="24"/>
                <w:lang w:val="hy-AM"/>
              </w:rPr>
              <w:t>բջջային հավելվածներ</w:t>
            </w:r>
            <w:r w:rsidR="00946771" w:rsidRPr="006C1A67">
              <w:rPr>
                <w:rFonts w:ascii="GHEA Grapalat" w:hAnsi="GHEA Grapalat"/>
                <w:sz w:val="24"/>
                <w:szCs w:val="24"/>
                <w:lang w:val="hy-AM"/>
              </w:rPr>
              <w:t>)</w:t>
            </w:r>
            <w:r w:rsidR="00E36E86" w:rsidRPr="006C1A67">
              <w:rPr>
                <w:rFonts w:ascii="GHEA Grapalat" w:hAnsi="GHEA Grapalat"/>
                <w:sz w:val="24"/>
                <w:szCs w:val="24"/>
                <w:lang w:val="hy-AM"/>
              </w:rPr>
              <w:t>,</w:t>
            </w:r>
          </w:p>
          <w:p w:rsidR="006D654F" w:rsidRPr="00067A2B" w:rsidRDefault="00EC673D" w:rsidP="006D654F">
            <w:pPr>
              <w:tabs>
                <w:tab w:val="left" w:pos="342"/>
              </w:tabs>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Pr>
                <w:rFonts w:ascii="GHEA Grapalat" w:hAnsi="GHEA Grapalat"/>
                <w:sz w:val="24"/>
                <w:szCs w:val="24"/>
                <w:lang w:val="hy-AM"/>
              </w:rPr>
              <w:t>2</w:t>
            </w:r>
            <w:r w:rsidR="006D654F" w:rsidRPr="00067A2B">
              <w:rPr>
                <w:rFonts w:ascii="GHEA Grapalat" w:hAnsi="GHEA Grapalat"/>
                <w:sz w:val="24"/>
                <w:szCs w:val="24"/>
                <w:lang w:val="hy-AM"/>
              </w:rPr>
              <w:t>) ավելացել է տարեկան իրազեկման միջոցառումների քանակը:</w:t>
            </w:r>
          </w:p>
        </w:tc>
      </w:tr>
    </w:tbl>
    <w:p w:rsidR="001B3E1B" w:rsidRDefault="001B3E1B" w:rsidP="00E51A39">
      <w:pPr>
        <w:pStyle w:val="ListParagraph"/>
        <w:spacing w:after="0" w:line="240" w:lineRule="auto"/>
        <w:ind w:left="0" w:firstLine="720"/>
        <w:jc w:val="both"/>
        <w:rPr>
          <w:rFonts w:ascii="GHEA Grapalat" w:hAnsi="GHEA Grapalat"/>
          <w:b/>
          <w:sz w:val="24"/>
          <w:lang w:val="hy-AM"/>
        </w:rPr>
      </w:pPr>
    </w:p>
    <w:p w:rsidR="00E36E86" w:rsidRPr="001E2DC6" w:rsidRDefault="00E36E86" w:rsidP="009A3D27">
      <w:pPr>
        <w:pStyle w:val="ListParagraph"/>
        <w:spacing w:after="0" w:line="360" w:lineRule="auto"/>
        <w:ind w:left="0" w:firstLine="720"/>
        <w:jc w:val="both"/>
        <w:rPr>
          <w:rFonts w:ascii="GHEA Grapalat" w:hAnsi="GHEA Grapalat"/>
          <w:b/>
          <w:sz w:val="24"/>
          <w:lang w:val="hy-AM"/>
        </w:rPr>
      </w:pPr>
      <w:r w:rsidRPr="00581630">
        <w:rPr>
          <w:rFonts w:ascii="GHEA Grapalat" w:hAnsi="GHEA Grapalat"/>
          <w:b/>
          <w:sz w:val="24"/>
          <w:lang w:val="hy-AM"/>
        </w:rPr>
        <w:t xml:space="preserve">Նպատակ </w:t>
      </w:r>
      <w:r w:rsidR="002409BA" w:rsidRPr="00E03F21">
        <w:rPr>
          <w:rFonts w:ascii="GHEA Grapalat" w:hAnsi="GHEA Grapalat"/>
          <w:b/>
          <w:sz w:val="24"/>
          <w:lang w:val="hy-AM"/>
        </w:rPr>
        <w:t>3</w:t>
      </w:r>
      <w:r w:rsidRPr="00581630">
        <w:rPr>
          <w:rFonts w:ascii="GHEA Grapalat" w:hAnsi="GHEA Grapalat"/>
          <w:b/>
          <w:sz w:val="24"/>
          <w:lang w:val="hy-AM"/>
        </w:rPr>
        <w:t>. Հարկ</w:t>
      </w:r>
      <w:r>
        <w:rPr>
          <w:rFonts w:ascii="GHEA Grapalat" w:hAnsi="GHEA Grapalat"/>
          <w:b/>
          <w:sz w:val="24"/>
          <w:lang w:val="hy-AM"/>
        </w:rPr>
        <w:t xml:space="preserve">ային </w:t>
      </w:r>
      <w:r w:rsidR="00294683">
        <w:rPr>
          <w:rFonts w:ascii="GHEA Grapalat" w:hAnsi="GHEA Grapalat"/>
          <w:b/>
          <w:sz w:val="24"/>
          <w:lang w:val="hy-AM"/>
        </w:rPr>
        <w:t>մարմ</w:t>
      </w:r>
      <w:r>
        <w:rPr>
          <w:rFonts w:ascii="GHEA Grapalat" w:hAnsi="GHEA Grapalat"/>
          <w:b/>
          <w:sz w:val="24"/>
          <w:lang w:val="hy-AM"/>
        </w:rPr>
        <w:t>նի էլեկտրոնային կառավարման համակարգերի կատարելագործում</w:t>
      </w:r>
    </w:p>
    <w:p w:rsidR="003A1AA0" w:rsidRPr="001E2DC6" w:rsidRDefault="003A1AA0" w:rsidP="008D780B">
      <w:pPr>
        <w:pStyle w:val="ListParagraph"/>
        <w:numPr>
          <w:ilvl w:val="0"/>
          <w:numId w:val="2"/>
        </w:numPr>
        <w:tabs>
          <w:tab w:val="left" w:pos="900"/>
          <w:tab w:val="left" w:pos="990"/>
        </w:tabs>
        <w:spacing w:before="120" w:after="0" w:line="360" w:lineRule="auto"/>
        <w:ind w:left="0" w:firstLine="720"/>
        <w:jc w:val="both"/>
        <w:rPr>
          <w:rFonts w:ascii="GHEA Grapalat" w:eastAsia="Times New Roman" w:hAnsi="GHEA Grapalat" w:cs="Times New Roman"/>
          <w:color w:val="000000"/>
          <w:sz w:val="24"/>
          <w:szCs w:val="24"/>
          <w:lang w:val="hy-AM"/>
        </w:rPr>
      </w:pPr>
      <w:r w:rsidRPr="001E2DC6">
        <w:rPr>
          <w:rFonts w:ascii="GHEA Grapalat" w:eastAsia="Times New Roman" w:hAnsi="GHEA Grapalat" w:cs="Times New Roman"/>
          <w:color w:val="000000"/>
          <w:sz w:val="24"/>
          <w:szCs w:val="24"/>
          <w:lang w:val="hy-AM"/>
        </w:rPr>
        <w:t xml:space="preserve">Ներկայումս </w:t>
      </w:r>
      <w:r w:rsidR="00F539E5">
        <w:rPr>
          <w:rFonts w:ascii="GHEA Grapalat" w:eastAsiaTheme="minorEastAsia" w:hAnsi="GHEA Grapalat"/>
          <w:sz w:val="24"/>
          <w:szCs w:val="24"/>
          <w:lang w:val="hy-AM"/>
        </w:rPr>
        <w:t>Պետական եկամուտների կոմիտեի</w:t>
      </w:r>
      <w:r w:rsidRPr="001E2DC6">
        <w:rPr>
          <w:rFonts w:ascii="GHEA Grapalat" w:eastAsia="Times New Roman" w:hAnsi="GHEA Grapalat" w:cs="Times New Roman"/>
          <w:color w:val="000000"/>
          <w:sz w:val="24"/>
          <w:szCs w:val="24"/>
          <w:lang w:val="hy-AM"/>
        </w:rPr>
        <w:t xml:space="preserve"> կողմից շահագործվող տեղեկատվական համակարգերի միջոցով հավաքագրվում է մեծ ծավալի տեղեկատվություն և տվյալներ։ </w:t>
      </w:r>
      <w:r w:rsidR="00F539E5">
        <w:rPr>
          <w:rFonts w:ascii="GHEA Grapalat" w:eastAsiaTheme="minorEastAsia" w:hAnsi="GHEA Grapalat"/>
          <w:sz w:val="24"/>
          <w:szCs w:val="24"/>
          <w:lang w:val="hy-AM"/>
        </w:rPr>
        <w:t>Պետական եկամուտների կոմիտեի</w:t>
      </w:r>
      <w:r w:rsidR="001E2DC6" w:rsidRPr="001E2DC6">
        <w:rPr>
          <w:rFonts w:ascii="GHEA Grapalat" w:eastAsia="Times New Roman" w:hAnsi="GHEA Grapalat" w:cs="Times New Roman"/>
          <w:color w:val="000000"/>
          <w:sz w:val="24"/>
          <w:szCs w:val="24"/>
          <w:lang w:val="hy-AM"/>
        </w:rPr>
        <w:t xml:space="preserve"> </w:t>
      </w:r>
      <w:r w:rsidRPr="001E2DC6">
        <w:rPr>
          <w:rFonts w:ascii="GHEA Grapalat" w:eastAsia="Times New Roman" w:hAnsi="GHEA Grapalat" w:cs="Times New Roman"/>
          <w:color w:val="000000"/>
          <w:sz w:val="24"/>
          <w:szCs w:val="24"/>
          <w:lang w:val="hy-AM"/>
        </w:rPr>
        <w:t xml:space="preserve">կողմից արդեն իսկ քայլեր են ձեռնարկվել մեծ ծավալի տվյալների (Big Data) վերլուծության գործիքները հարկային վարչարարության արդյունավետության բարձրացման համար կիրառելու ուղղությամբ։ Այնուամենայնիվ, </w:t>
      </w:r>
      <w:r w:rsidR="00201D1F" w:rsidRPr="00201D1F">
        <w:rPr>
          <w:rFonts w:ascii="GHEA Grapalat" w:eastAsia="Times New Roman" w:hAnsi="GHEA Grapalat" w:cs="Times New Roman"/>
          <w:color w:val="000000"/>
          <w:sz w:val="24"/>
          <w:szCs w:val="24"/>
          <w:lang w:val="hy-AM"/>
        </w:rPr>
        <w:t>դեռևս անհրաժեշտ է</w:t>
      </w:r>
      <w:r w:rsidRPr="001E2DC6">
        <w:rPr>
          <w:rFonts w:ascii="GHEA Grapalat" w:eastAsia="Times New Roman" w:hAnsi="GHEA Grapalat" w:cs="Times New Roman"/>
          <w:color w:val="000000"/>
          <w:sz w:val="24"/>
          <w:szCs w:val="24"/>
          <w:lang w:val="hy-AM"/>
        </w:rPr>
        <w:t xml:space="preserve"> ընդլայնել մեծ ծավալի տվյալների (Big Data), մեքենայական ուսուցման (Machine Learning) և այլ նորարարական </w:t>
      </w:r>
      <w:r w:rsidR="00B37EFF">
        <w:rPr>
          <w:rFonts w:ascii="GHEA Grapalat" w:eastAsia="Times New Roman" w:hAnsi="GHEA Grapalat" w:cs="Times New Roman"/>
          <w:color w:val="000000"/>
          <w:sz w:val="24"/>
          <w:szCs w:val="24"/>
          <w:lang w:val="hy-AM"/>
        </w:rPr>
        <w:t>տեղեկատվական տեխնոլոգիաների</w:t>
      </w:r>
      <w:r w:rsidRPr="001E2DC6">
        <w:rPr>
          <w:rFonts w:ascii="GHEA Grapalat" w:eastAsia="Times New Roman" w:hAnsi="GHEA Grapalat" w:cs="Times New Roman"/>
          <w:color w:val="000000"/>
          <w:sz w:val="24"/>
          <w:szCs w:val="24"/>
          <w:lang w:val="hy-AM"/>
        </w:rPr>
        <w:t xml:space="preserve"> լուծումների կիրառման հնարավորությունները՝ հաշվի առնելով, այդ թվում՝ ոլորտում շարունակաբար իրականացվող փոփոխությունները և </w:t>
      </w:r>
      <w:r w:rsidR="001B3E1B" w:rsidRPr="001B3E1B">
        <w:rPr>
          <w:rFonts w:ascii="GHEA Grapalat" w:eastAsia="Times New Roman" w:hAnsi="GHEA Grapalat" w:cs="Times New Roman"/>
          <w:color w:val="000000"/>
          <w:sz w:val="24"/>
          <w:szCs w:val="24"/>
          <w:lang w:val="hy-AM"/>
        </w:rPr>
        <w:t xml:space="preserve">ներդրվող </w:t>
      </w:r>
      <w:r w:rsidRPr="001E2DC6">
        <w:rPr>
          <w:rFonts w:ascii="GHEA Grapalat" w:eastAsia="Times New Roman" w:hAnsi="GHEA Grapalat" w:cs="Times New Roman"/>
          <w:color w:val="000000"/>
          <w:sz w:val="24"/>
          <w:szCs w:val="24"/>
          <w:lang w:val="hy-AM"/>
        </w:rPr>
        <w:t xml:space="preserve">նոր մեխանիզմները։ Տվյալների վերլուծությունների արդյունավետության բարձրացման համար ամենակարևոր գործոններից մեկն այդ վերլուծության իրականացման համար հիմք հանդիսացող ելակետային տվյալների ճշտության մակարդակն է, որը նույնպես անհրաժեշտ է </w:t>
      </w:r>
      <w:r w:rsidR="00201D1F" w:rsidRPr="00201D1F">
        <w:rPr>
          <w:rFonts w:ascii="GHEA Grapalat" w:eastAsia="Times New Roman" w:hAnsi="GHEA Grapalat" w:cs="Times New Roman"/>
          <w:color w:val="000000"/>
          <w:sz w:val="24"/>
          <w:szCs w:val="24"/>
          <w:lang w:val="hy-AM"/>
        </w:rPr>
        <w:t>բարելավել</w:t>
      </w:r>
      <w:r w:rsidRPr="001E2DC6">
        <w:rPr>
          <w:rFonts w:ascii="GHEA Grapalat" w:eastAsia="Times New Roman" w:hAnsi="GHEA Grapalat" w:cs="Times New Roman"/>
          <w:color w:val="000000"/>
          <w:sz w:val="24"/>
          <w:szCs w:val="24"/>
          <w:lang w:val="hy-AM"/>
        </w:rPr>
        <w:t>։</w:t>
      </w:r>
    </w:p>
    <w:p w:rsidR="003A1AA0" w:rsidRPr="001E2DC6" w:rsidRDefault="003A1AA0"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1E2DC6">
        <w:rPr>
          <w:rFonts w:ascii="GHEA Grapalat" w:eastAsia="Times New Roman" w:hAnsi="GHEA Grapalat" w:cs="Times New Roman"/>
          <w:color w:val="000000"/>
          <w:sz w:val="24"/>
          <w:szCs w:val="24"/>
          <w:lang w:val="hy-AM"/>
        </w:rPr>
        <w:t>Որոշակի խնդիրներ կան նաև այլ պետական մարմիններում առկա</w:t>
      </w:r>
      <w:r w:rsidR="001B3E1B" w:rsidRPr="001B3E1B">
        <w:rPr>
          <w:rFonts w:ascii="GHEA Grapalat" w:eastAsia="Times New Roman" w:hAnsi="GHEA Grapalat" w:cs="Times New Roman"/>
          <w:color w:val="000000"/>
          <w:sz w:val="24"/>
          <w:szCs w:val="24"/>
          <w:lang w:val="hy-AM"/>
        </w:rPr>
        <w:t>՝</w:t>
      </w:r>
      <w:r w:rsidRPr="001E2DC6">
        <w:rPr>
          <w:rFonts w:ascii="GHEA Grapalat" w:eastAsia="Times New Roman" w:hAnsi="GHEA Grapalat" w:cs="Times New Roman"/>
          <w:color w:val="000000"/>
          <w:sz w:val="24"/>
          <w:szCs w:val="24"/>
          <w:lang w:val="hy-AM"/>
        </w:rPr>
        <w:t xml:space="preserve"> </w:t>
      </w:r>
      <w:r w:rsidR="00F539E5">
        <w:rPr>
          <w:rFonts w:ascii="GHEA Grapalat" w:eastAsiaTheme="minorEastAsia" w:hAnsi="GHEA Grapalat"/>
          <w:sz w:val="24"/>
          <w:szCs w:val="24"/>
          <w:lang w:val="hy-AM"/>
        </w:rPr>
        <w:t>Պետական եկամուտների կոմիտեի</w:t>
      </w:r>
      <w:r w:rsidRPr="001E2DC6">
        <w:rPr>
          <w:rFonts w:ascii="GHEA Grapalat" w:eastAsia="Times New Roman" w:hAnsi="GHEA Grapalat" w:cs="Times New Roman"/>
          <w:color w:val="000000"/>
          <w:sz w:val="24"/>
          <w:szCs w:val="24"/>
          <w:lang w:val="hy-AM"/>
        </w:rPr>
        <w:t xml:space="preserve"> գործառույթներին վերաբերող տեղեկատվության հասանելիության հետ կապված, որոնց </w:t>
      </w:r>
      <w:r w:rsidR="001E2DC6" w:rsidRPr="001E2DC6">
        <w:rPr>
          <w:rFonts w:ascii="GHEA Grapalat" w:eastAsia="Times New Roman" w:hAnsi="GHEA Grapalat" w:cs="Times New Roman"/>
          <w:color w:val="000000"/>
          <w:sz w:val="24"/>
          <w:szCs w:val="24"/>
          <w:lang w:val="hy-AM"/>
        </w:rPr>
        <w:t>հարկային մարմ</w:t>
      </w:r>
      <w:r w:rsidR="00FF3545">
        <w:rPr>
          <w:rFonts w:ascii="GHEA Grapalat" w:eastAsia="Times New Roman" w:hAnsi="GHEA Grapalat" w:cs="Times New Roman"/>
          <w:color w:val="000000"/>
          <w:sz w:val="24"/>
          <w:szCs w:val="24"/>
          <w:lang w:val="hy-AM"/>
        </w:rPr>
        <w:t>ն</w:t>
      </w:r>
      <w:r w:rsidR="001E2DC6" w:rsidRPr="001E2DC6">
        <w:rPr>
          <w:rFonts w:ascii="GHEA Grapalat" w:eastAsia="Times New Roman" w:hAnsi="GHEA Grapalat" w:cs="Times New Roman"/>
          <w:color w:val="000000"/>
          <w:sz w:val="24"/>
          <w:szCs w:val="24"/>
          <w:lang w:val="hy-AM"/>
        </w:rPr>
        <w:t>ին</w:t>
      </w:r>
      <w:r w:rsidRPr="001E2DC6">
        <w:rPr>
          <w:rFonts w:ascii="GHEA Grapalat" w:eastAsia="Times New Roman" w:hAnsi="GHEA Grapalat" w:cs="Times New Roman"/>
          <w:color w:val="000000"/>
          <w:sz w:val="24"/>
          <w:szCs w:val="24"/>
          <w:lang w:val="hy-AM"/>
        </w:rPr>
        <w:t xml:space="preserve"> հասանելի չլինելը հարկ վճարողների կողմից իրենց հարկային պարտավորությունները կատարելուց խուսափելու դեմ ուղղված </w:t>
      </w:r>
      <w:r w:rsidR="00F539E5">
        <w:rPr>
          <w:rFonts w:ascii="GHEA Grapalat" w:eastAsiaTheme="minorEastAsia" w:hAnsi="GHEA Grapalat"/>
          <w:sz w:val="24"/>
          <w:szCs w:val="24"/>
          <w:lang w:val="hy-AM"/>
        </w:rPr>
        <w:t>Պետական եկամուտների կոմիտեի</w:t>
      </w:r>
      <w:r w:rsidRPr="001E2DC6">
        <w:rPr>
          <w:rFonts w:ascii="GHEA Grapalat" w:eastAsia="Times New Roman" w:hAnsi="GHEA Grapalat" w:cs="Times New Roman"/>
          <w:color w:val="000000"/>
          <w:sz w:val="24"/>
          <w:szCs w:val="24"/>
          <w:lang w:val="hy-AM"/>
        </w:rPr>
        <w:t xml:space="preserve"> ջանքերը կարող է դարձնել անարդյունավետ:</w:t>
      </w:r>
    </w:p>
    <w:p w:rsidR="003A1AA0" w:rsidRDefault="001E2DC6"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1E2DC6">
        <w:rPr>
          <w:rFonts w:ascii="GHEA Grapalat" w:eastAsia="Times New Roman" w:hAnsi="GHEA Grapalat" w:cs="Times New Roman"/>
          <w:color w:val="000000"/>
          <w:sz w:val="24"/>
          <w:szCs w:val="24"/>
          <w:lang w:val="hy-AM"/>
        </w:rPr>
        <w:t>Միաժամանակ, տ</w:t>
      </w:r>
      <w:r w:rsidR="003A1AA0" w:rsidRPr="001E2DC6">
        <w:rPr>
          <w:rFonts w:ascii="GHEA Grapalat" w:eastAsia="Times New Roman" w:hAnsi="GHEA Grapalat" w:cs="Times New Roman"/>
          <w:color w:val="000000"/>
          <w:sz w:val="24"/>
          <w:szCs w:val="24"/>
          <w:lang w:val="hy-AM"/>
        </w:rPr>
        <w:t xml:space="preserve">եղեկատվական հոսքերի և դրանց ծավալների աճին զուգահեռ ընդլայնվում են հավաքագրվող տեղեկատվության վերլուծության և արդյունավետ կիրառման հնարավորությունները և շրջանակը։ </w:t>
      </w:r>
      <w:r w:rsidR="001B3E1B" w:rsidRPr="001B3E1B">
        <w:rPr>
          <w:rFonts w:ascii="GHEA Grapalat" w:eastAsia="Times New Roman" w:hAnsi="GHEA Grapalat" w:cs="Times New Roman"/>
          <w:color w:val="000000"/>
          <w:sz w:val="24"/>
          <w:szCs w:val="24"/>
          <w:lang w:val="hy-AM"/>
        </w:rPr>
        <w:t xml:space="preserve">Ուստի, </w:t>
      </w:r>
      <w:r w:rsidR="001B3E1B">
        <w:rPr>
          <w:rFonts w:ascii="GHEA Grapalat" w:eastAsia="Times New Roman" w:hAnsi="GHEA Grapalat" w:cs="Times New Roman"/>
          <w:color w:val="000000"/>
          <w:sz w:val="24"/>
          <w:szCs w:val="24"/>
          <w:lang w:val="hy-AM"/>
        </w:rPr>
        <w:t xml:space="preserve">արդեն իսկ ներդրված </w:t>
      </w:r>
      <w:r w:rsidR="001B3E1B">
        <w:rPr>
          <w:rFonts w:ascii="GHEA Grapalat" w:eastAsia="Times New Roman" w:hAnsi="GHEA Grapalat" w:cs="Times New Roman"/>
          <w:color w:val="000000"/>
          <w:sz w:val="24"/>
          <w:szCs w:val="24"/>
          <w:lang w:val="hy-AM"/>
        </w:rPr>
        <w:lastRenderedPageBreak/>
        <w:t xml:space="preserve">համակարգերի կատարելագործման, </w:t>
      </w:r>
      <w:r w:rsidR="001B3E1B" w:rsidRPr="001E2DC6">
        <w:rPr>
          <w:rFonts w:ascii="GHEA Grapalat" w:eastAsia="Times New Roman" w:hAnsi="GHEA Grapalat" w:cs="Times New Roman"/>
          <w:color w:val="000000"/>
          <w:sz w:val="24"/>
          <w:szCs w:val="24"/>
          <w:lang w:val="hy-AM"/>
        </w:rPr>
        <w:t>նոր տեղեկատվական համակարգեր</w:t>
      </w:r>
      <w:r w:rsidR="001B3E1B" w:rsidRPr="001B3E1B">
        <w:rPr>
          <w:rFonts w:ascii="GHEA Grapalat" w:eastAsia="Times New Roman" w:hAnsi="GHEA Grapalat" w:cs="Times New Roman"/>
          <w:color w:val="000000"/>
          <w:sz w:val="24"/>
          <w:szCs w:val="24"/>
          <w:lang w:val="hy-AM"/>
        </w:rPr>
        <w:t>ի մշակման</w:t>
      </w:r>
      <w:r w:rsidR="001B3E1B" w:rsidRPr="001E2DC6">
        <w:rPr>
          <w:rFonts w:ascii="GHEA Grapalat" w:eastAsia="Times New Roman" w:hAnsi="GHEA Grapalat" w:cs="Times New Roman"/>
          <w:color w:val="000000"/>
          <w:sz w:val="24"/>
          <w:szCs w:val="24"/>
          <w:lang w:val="hy-AM"/>
        </w:rPr>
        <w:t>,</w:t>
      </w:r>
      <w:r w:rsidR="001B3E1B" w:rsidRPr="001B3E1B">
        <w:rPr>
          <w:rFonts w:ascii="GHEA Grapalat" w:eastAsia="Times New Roman" w:hAnsi="GHEA Grapalat" w:cs="Times New Roman"/>
          <w:color w:val="000000"/>
          <w:sz w:val="24"/>
          <w:szCs w:val="24"/>
          <w:lang w:val="hy-AM"/>
        </w:rPr>
        <w:t xml:space="preserve"> </w:t>
      </w:r>
      <w:r w:rsidR="003A1AA0" w:rsidRPr="001E2DC6">
        <w:rPr>
          <w:rFonts w:ascii="GHEA Grapalat" w:eastAsia="Times New Roman" w:hAnsi="GHEA Grapalat" w:cs="Times New Roman"/>
          <w:color w:val="000000"/>
          <w:sz w:val="24"/>
          <w:szCs w:val="24"/>
          <w:lang w:val="hy-AM"/>
        </w:rPr>
        <w:t>վերլուծական ժամանակակից գործիքակազմ</w:t>
      </w:r>
      <w:r w:rsidR="001B3E1B" w:rsidRPr="001B3E1B">
        <w:rPr>
          <w:rFonts w:ascii="GHEA Grapalat" w:eastAsia="Times New Roman" w:hAnsi="GHEA Grapalat" w:cs="Times New Roman"/>
          <w:color w:val="000000"/>
          <w:sz w:val="24"/>
          <w:szCs w:val="24"/>
          <w:lang w:val="hy-AM"/>
        </w:rPr>
        <w:t xml:space="preserve">ի ներդրման </w:t>
      </w:r>
      <w:r w:rsidR="002937CA" w:rsidRPr="002937CA">
        <w:rPr>
          <w:rFonts w:ascii="GHEA Grapalat" w:eastAsia="Times New Roman" w:hAnsi="GHEA Grapalat" w:cs="Times New Roman"/>
          <w:color w:val="000000"/>
          <w:sz w:val="24"/>
          <w:szCs w:val="24"/>
          <w:lang w:val="hy-AM"/>
        </w:rPr>
        <w:t xml:space="preserve">ու դրանց արդյունավետ շահագործման </w:t>
      </w:r>
      <w:r w:rsidR="001B3E1B" w:rsidRPr="001B3E1B">
        <w:rPr>
          <w:rFonts w:ascii="GHEA Grapalat" w:eastAsia="Times New Roman" w:hAnsi="GHEA Grapalat" w:cs="Times New Roman"/>
          <w:color w:val="000000"/>
          <w:sz w:val="24"/>
          <w:szCs w:val="24"/>
          <w:lang w:val="hy-AM"/>
        </w:rPr>
        <w:t xml:space="preserve">համար </w:t>
      </w:r>
      <w:r w:rsidR="002937CA" w:rsidRPr="002937CA">
        <w:rPr>
          <w:rFonts w:ascii="GHEA Grapalat" w:eastAsia="Times New Roman" w:hAnsi="GHEA Grapalat" w:cs="Times New Roman"/>
          <w:color w:val="000000"/>
          <w:sz w:val="24"/>
          <w:szCs w:val="24"/>
          <w:lang w:val="hy-AM"/>
        </w:rPr>
        <w:t>անհրաժեշտ է ա</w:t>
      </w:r>
      <w:r w:rsidR="003A1AA0" w:rsidRPr="001E2DC6">
        <w:rPr>
          <w:rFonts w:ascii="GHEA Grapalat" w:eastAsia="Times New Roman" w:hAnsi="GHEA Grapalat" w:cs="Times New Roman"/>
          <w:color w:val="000000"/>
          <w:sz w:val="24"/>
          <w:szCs w:val="24"/>
          <w:lang w:val="hy-AM"/>
        </w:rPr>
        <w:t xml:space="preserve">պահովել սահմանված պահանջներին համապատասխան սերվերային ենթակառուցվածքներով </w:t>
      </w:r>
      <w:r w:rsidR="002937CA" w:rsidRPr="002937CA">
        <w:rPr>
          <w:rFonts w:ascii="GHEA Grapalat" w:eastAsia="Times New Roman" w:hAnsi="GHEA Grapalat" w:cs="Times New Roman"/>
          <w:color w:val="000000"/>
          <w:sz w:val="24"/>
          <w:szCs w:val="24"/>
          <w:lang w:val="hy-AM"/>
        </w:rPr>
        <w:t xml:space="preserve">ու </w:t>
      </w:r>
      <w:r w:rsidRPr="001E2DC6">
        <w:rPr>
          <w:rFonts w:ascii="GHEA Grapalat" w:eastAsia="Times New Roman" w:hAnsi="GHEA Grapalat" w:cs="Times New Roman"/>
          <w:color w:val="000000"/>
          <w:sz w:val="24"/>
          <w:szCs w:val="24"/>
          <w:lang w:val="hy-AM"/>
        </w:rPr>
        <w:t>անվտանգության գործիքներով</w:t>
      </w:r>
      <w:r w:rsidR="003A1AA0" w:rsidRPr="001E2DC6">
        <w:rPr>
          <w:rFonts w:ascii="GHEA Grapalat" w:eastAsia="Times New Roman" w:hAnsi="GHEA Grapalat" w:cs="Times New Roman"/>
          <w:color w:val="000000"/>
          <w:sz w:val="24"/>
          <w:szCs w:val="24"/>
          <w:lang w:val="hy-AM"/>
        </w:rPr>
        <w:t>։</w:t>
      </w:r>
    </w:p>
    <w:p w:rsidR="001E2DC6" w:rsidRPr="005D4E05" w:rsidRDefault="001E2DC6" w:rsidP="009A3D27">
      <w:pPr>
        <w:spacing w:after="0" w:line="360" w:lineRule="auto"/>
        <w:ind w:firstLine="720"/>
        <w:jc w:val="both"/>
        <w:rPr>
          <w:rFonts w:ascii="GHEA Grapalat" w:hAnsi="GHEA Grapalat"/>
          <w:b/>
          <w:i/>
          <w:sz w:val="24"/>
          <w:lang w:val="hy-AM"/>
        </w:rPr>
      </w:pPr>
      <w:r w:rsidRPr="005D4E05">
        <w:rPr>
          <w:rFonts w:ascii="GHEA Grapalat" w:hAnsi="GHEA Grapalat"/>
          <w:b/>
          <w:i/>
          <w:sz w:val="24"/>
          <w:lang w:val="hy-AM"/>
        </w:rPr>
        <w:t>Միջոցառումներ</w:t>
      </w:r>
    </w:p>
    <w:p w:rsidR="001E2DC6" w:rsidRDefault="001E2DC6" w:rsidP="009A3D27">
      <w:pPr>
        <w:spacing w:after="0" w:line="360" w:lineRule="auto"/>
        <w:ind w:firstLine="720"/>
        <w:jc w:val="both"/>
        <w:rPr>
          <w:rFonts w:ascii="GHEA Grapalat" w:hAnsi="GHEA Grapalat"/>
          <w:sz w:val="24"/>
          <w:lang w:val="hy-AM"/>
        </w:rPr>
      </w:pPr>
      <w:r w:rsidRPr="005D4E05">
        <w:rPr>
          <w:rFonts w:ascii="GHEA Grapalat" w:hAnsi="GHEA Grapalat"/>
          <w:sz w:val="24"/>
          <w:lang w:val="hy-AM"/>
        </w:rPr>
        <w:t xml:space="preserve">Այս նպատակը բաղկացած է 2 ենթանպատակներից, որոնց իրագործման </w:t>
      </w:r>
      <w:r w:rsidR="002937CA" w:rsidRPr="002937CA">
        <w:rPr>
          <w:rFonts w:ascii="GHEA Grapalat" w:hAnsi="GHEA Grapalat"/>
          <w:sz w:val="24"/>
          <w:lang w:val="hy-AM"/>
        </w:rPr>
        <w:t>համար</w:t>
      </w:r>
      <w:r>
        <w:rPr>
          <w:rFonts w:ascii="GHEA Grapalat" w:hAnsi="GHEA Grapalat"/>
          <w:sz w:val="24"/>
          <w:lang w:val="hy-AM"/>
        </w:rPr>
        <w:t xml:space="preserve"> սահմանվ</w:t>
      </w:r>
      <w:r w:rsidR="002937CA" w:rsidRPr="002937CA">
        <w:rPr>
          <w:rFonts w:ascii="GHEA Grapalat" w:hAnsi="GHEA Grapalat"/>
          <w:sz w:val="24"/>
          <w:lang w:val="hy-AM"/>
        </w:rPr>
        <w:t xml:space="preserve">ում </w:t>
      </w:r>
      <w:r>
        <w:rPr>
          <w:rFonts w:ascii="GHEA Grapalat" w:hAnsi="GHEA Grapalat"/>
          <w:sz w:val="24"/>
          <w:lang w:val="hy-AM"/>
        </w:rPr>
        <w:t xml:space="preserve">են հետևյալ </w:t>
      </w:r>
      <w:r w:rsidR="00CB3AAA" w:rsidRPr="00941B1F">
        <w:rPr>
          <w:rFonts w:ascii="GHEA Grapalat" w:hAnsi="GHEA Grapalat"/>
          <w:sz w:val="24"/>
          <w:lang w:val="hy-AM"/>
        </w:rPr>
        <w:t>1</w:t>
      </w:r>
      <w:r w:rsidR="00D123B6" w:rsidRPr="00D123B6">
        <w:rPr>
          <w:rFonts w:ascii="GHEA Grapalat" w:hAnsi="GHEA Grapalat"/>
          <w:sz w:val="24"/>
          <w:lang w:val="hy-AM"/>
        </w:rPr>
        <w:t>2</w:t>
      </w:r>
      <w:r w:rsidRPr="004A3802">
        <w:rPr>
          <w:rFonts w:ascii="GHEA Grapalat" w:hAnsi="GHEA Grapalat"/>
          <w:sz w:val="24"/>
          <w:lang w:val="hy-AM"/>
        </w:rPr>
        <w:t xml:space="preserve"> </w:t>
      </w:r>
      <w:r>
        <w:rPr>
          <w:rFonts w:ascii="GHEA Grapalat" w:hAnsi="GHEA Grapalat"/>
          <w:sz w:val="24"/>
          <w:lang w:val="hy-AM"/>
        </w:rPr>
        <w:t>միջոցառումները</w:t>
      </w:r>
      <w:r w:rsidRPr="004A3802">
        <w:rPr>
          <w:rFonts w:ascii="GHEA Grapalat" w:hAnsi="GHEA Grapalat"/>
          <w:sz w:val="24"/>
          <w:lang w:val="hy-AM"/>
        </w:rPr>
        <w:t>.</w:t>
      </w:r>
    </w:p>
    <w:p w:rsidR="001E2DC6" w:rsidRPr="00CB780D" w:rsidRDefault="001E2DC6" w:rsidP="009A3D27">
      <w:pPr>
        <w:spacing w:after="0" w:line="360" w:lineRule="auto"/>
        <w:ind w:firstLine="720"/>
        <w:jc w:val="both"/>
        <w:rPr>
          <w:rFonts w:ascii="GHEA Grapalat" w:hAnsi="GHEA Grapalat"/>
          <w:b/>
          <w:i/>
          <w:sz w:val="24"/>
          <w:lang w:val="hy-AM"/>
        </w:rPr>
      </w:pPr>
      <w:r w:rsidRPr="00CB780D">
        <w:rPr>
          <w:rFonts w:ascii="GHEA Grapalat" w:hAnsi="GHEA Grapalat"/>
          <w:b/>
          <w:i/>
          <w:sz w:val="24"/>
          <w:lang w:val="hy-AM"/>
        </w:rPr>
        <w:t xml:space="preserve">Ենթանպատակ </w:t>
      </w:r>
      <w:r w:rsidR="002409BA" w:rsidRPr="002409BA">
        <w:rPr>
          <w:rFonts w:ascii="GHEA Grapalat" w:hAnsi="GHEA Grapalat"/>
          <w:b/>
          <w:i/>
          <w:sz w:val="24"/>
          <w:lang w:val="hy-AM"/>
        </w:rPr>
        <w:t>3</w:t>
      </w:r>
      <w:r w:rsidRPr="00CB780D">
        <w:rPr>
          <w:rFonts w:ascii="GHEA Grapalat" w:hAnsi="GHEA Grapalat"/>
          <w:b/>
          <w:i/>
          <w:sz w:val="24"/>
          <w:lang w:val="hy-AM"/>
        </w:rPr>
        <w:t>.1 Տվյալների վերլուծության ժամանակակից գործիքների ներդրում, տեղեկատվության անվտանգության ու հուսալիության մակարդակի բարելավում</w:t>
      </w:r>
    </w:p>
    <w:p w:rsidR="00CB780D"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CB780D" w:rsidRPr="00CB780D">
        <w:rPr>
          <w:rFonts w:ascii="GHEA Grapalat" w:eastAsia="Times New Roman" w:hAnsi="GHEA Grapalat" w:cs="Times New Roman"/>
          <w:color w:val="000000"/>
          <w:sz w:val="24"/>
          <w:szCs w:val="24"/>
          <w:lang w:val="hy-AM"/>
        </w:rPr>
        <w:t>.1.1</w:t>
      </w:r>
      <w:r w:rsidR="00D5651C" w:rsidRPr="00D5651C">
        <w:rPr>
          <w:rFonts w:ascii="GHEA Grapalat" w:eastAsia="Times New Roman" w:hAnsi="GHEA Grapalat" w:cs="Times New Roman"/>
          <w:color w:val="000000"/>
          <w:sz w:val="24"/>
          <w:szCs w:val="24"/>
          <w:lang w:val="hy-AM"/>
        </w:rPr>
        <w:t xml:space="preserve"> </w:t>
      </w:r>
      <w:r w:rsidR="00BC3F84">
        <w:rPr>
          <w:rFonts w:ascii="GHEA Grapalat" w:eastAsia="Times New Roman" w:hAnsi="GHEA Grapalat" w:cs="Times New Roman"/>
          <w:color w:val="000000"/>
          <w:sz w:val="24"/>
          <w:szCs w:val="24"/>
          <w:lang w:val="hy-AM"/>
        </w:rPr>
        <w:t>Պետական եկամուտների կոմիտեի</w:t>
      </w:r>
      <w:r w:rsidR="00D5651C" w:rsidRPr="00BB3947">
        <w:rPr>
          <w:rFonts w:ascii="GHEA Grapalat" w:eastAsia="Times New Roman" w:hAnsi="GHEA Grapalat" w:cs="Times New Roman"/>
          <w:color w:val="000000"/>
          <w:sz w:val="24"/>
          <w:szCs w:val="24"/>
          <w:lang w:val="hy-AM"/>
        </w:rPr>
        <w:t xml:space="preserve"> սերվերային և օպերացիոն համակարգերի զարգացում և արդիականացում, տեղեկատվական շտեմարանների կառուցվածքի օպտիմալացում</w:t>
      </w:r>
      <w:r w:rsidR="00CB780D" w:rsidRPr="00D5651C">
        <w:rPr>
          <w:rFonts w:ascii="GHEA Grapalat" w:eastAsia="Times New Roman" w:hAnsi="GHEA Grapalat" w:cs="Times New Roman"/>
          <w:color w:val="000000"/>
          <w:sz w:val="24"/>
          <w:szCs w:val="24"/>
          <w:lang w:val="hy-AM"/>
        </w:rPr>
        <w:t>,</w:t>
      </w:r>
    </w:p>
    <w:p w:rsidR="00CB780D"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CB780D" w:rsidRPr="00CB780D">
        <w:rPr>
          <w:rFonts w:ascii="GHEA Grapalat" w:eastAsia="Times New Roman" w:hAnsi="GHEA Grapalat" w:cs="Times New Roman"/>
          <w:color w:val="000000"/>
          <w:sz w:val="24"/>
          <w:szCs w:val="24"/>
          <w:lang w:val="hy-AM"/>
        </w:rPr>
        <w:t>.1.2</w:t>
      </w:r>
      <w:r w:rsidR="00D5651C">
        <w:rPr>
          <w:rFonts w:ascii="GHEA Grapalat" w:eastAsia="Times New Roman" w:hAnsi="GHEA Grapalat" w:cs="Times New Roman"/>
          <w:color w:val="000000"/>
          <w:sz w:val="24"/>
          <w:szCs w:val="24"/>
          <w:lang w:val="hy-AM"/>
        </w:rPr>
        <w:t xml:space="preserve"> </w:t>
      </w:r>
      <w:r w:rsidR="00D5651C" w:rsidRPr="00BB3947">
        <w:rPr>
          <w:rFonts w:ascii="GHEA Grapalat" w:eastAsia="Times New Roman" w:hAnsi="GHEA Grapalat" w:cs="Times New Roman"/>
          <w:color w:val="000000"/>
          <w:sz w:val="24"/>
          <w:szCs w:val="24"/>
          <w:lang w:val="hy-AM"/>
        </w:rPr>
        <w:t>Մեծ ծավալի տվյալների (Big Data) վերլուծական գործիքակազմի ներդրում՝ մաքսային և հարկային տեղեկատվության հիման վրա մակրո մակարդակից միկրո մակարդակ ամենօրյա մշտադիտարկում իրականացնելու համար</w:t>
      </w:r>
      <w:r w:rsidR="00D5651C" w:rsidRPr="0041276B">
        <w:rPr>
          <w:rFonts w:ascii="GHEA Grapalat" w:eastAsia="Times New Roman" w:hAnsi="GHEA Grapalat" w:cs="Times New Roman"/>
          <w:color w:val="000000"/>
          <w:sz w:val="24"/>
          <w:szCs w:val="24"/>
          <w:lang w:val="hy-AM"/>
        </w:rPr>
        <w:t>,</w:t>
      </w:r>
    </w:p>
    <w:p w:rsidR="0041276B" w:rsidRPr="00D5651C"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41276B" w:rsidRPr="0041276B">
        <w:rPr>
          <w:rFonts w:ascii="GHEA Grapalat" w:eastAsia="Times New Roman" w:hAnsi="GHEA Grapalat" w:cs="Times New Roman"/>
          <w:color w:val="000000"/>
          <w:sz w:val="24"/>
          <w:szCs w:val="24"/>
          <w:lang w:val="hy-AM"/>
        </w:rPr>
        <w:t xml:space="preserve">.1.3 </w:t>
      </w:r>
      <w:r w:rsidR="00BC3F84">
        <w:rPr>
          <w:rFonts w:ascii="GHEA Grapalat" w:eastAsiaTheme="minorEastAsia" w:hAnsi="GHEA Grapalat"/>
          <w:sz w:val="24"/>
          <w:szCs w:val="24"/>
          <w:lang w:val="hy-AM"/>
        </w:rPr>
        <w:t>Պետական եկամուտների կոմիտեի</w:t>
      </w:r>
      <w:r w:rsidR="00D5651C" w:rsidRPr="00BB3947">
        <w:rPr>
          <w:rFonts w:ascii="GHEA Grapalat" w:eastAsia="Times New Roman" w:hAnsi="GHEA Grapalat" w:cs="Times New Roman"/>
          <w:color w:val="000000"/>
          <w:sz w:val="24"/>
          <w:szCs w:val="24"/>
          <w:lang w:val="hy-AM"/>
        </w:rPr>
        <w:t xml:space="preserve"> տեղեկատվական համակարգերում մեքենայական ուսուցման (machine learning) գործիքակազմի ներդրում</w:t>
      </w:r>
      <w:r w:rsidR="00D5651C" w:rsidRPr="00D5651C">
        <w:rPr>
          <w:rFonts w:ascii="GHEA Grapalat" w:eastAsia="Times New Roman" w:hAnsi="GHEA Grapalat" w:cs="Times New Roman"/>
          <w:color w:val="000000"/>
          <w:sz w:val="24"/>
          <w:szCs w:val="24"/>
          <w:lang w:val="hy-AM"/>
        </w:rPr>
        <w:t>,</w:t>
      </w:r>
    </w:p>
    <w:p w:rsidR="0041276B" w:rsidRPr="00D5651C"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41276B" w:rsidRPr="0041276B">
        <w:rPr>
          <w:rFonts w:ascii="GHEA Grapalat" w:eastAsia="Times New Roman" w:hAnsi="GHEA Grapalat" w:cs="Times New Roman"/>
          <w:color w:val="000000"/>
          <w:sz w:val="24"/>
          <w:szCs w:val="24"/>
          <w:lang w:val="hy-AM"/>
        </w:rPr>
        <w:t>.1.4</w:t>
      </w:r>
      <w:r w:rsidR="00D5651C">
        <w:rPr>
          <w:rFonts w:ascii="GHEA Grapalat" w:eastAsia="Times New Roman" w:hAnsi="GHEA Grapalat" w:cs="Times New Roman"/>
          <w:color w:val="000000"/>
          <w:sz w:val="24"/>
          <w:szCs w:val="24"/>
          <w:lang w:val="hy-AM"/>
        </w:rPr>
        <w:t xml:space="preserve"> </w:t>
      </w:r>
      <w:r w:rsidR="00BC3F84">
        <w:rPr>
          <w:rFonts w:ascii="GHEA Grapalat" w:eastAsiaTheme="minorEastAsia" w:hAnsi="GHEA Grapalat"/>
          <w:sz w:val="24"/>
          <w:szCs w:val="24"/>
          <w:lang w:val="hy-AM"/>
        </w:rPr>
        <w:t>Պետական եկամուտների կոմիտեի</w:t>
      </w:r>
      <w:r w:rsidR="00D5651C" w:rsidRPr="00D5651C">
        <w:rPr>
          <w:rFonts w:ascii="GHEA Grapalat" w:eastAsia="Times New Roman" w:hAnsi="GHEA Grapalat" w:cs="Times New Roman"/>
          <w:color w:val="000000"/>
          <w:sz w:val="24"/>
          <w:szCs w:val="24"/>
          <w:lang w:val="hy-AM"/>
        </w:rPr>
        <w:t xml:space="preserve"> «բիզնես» գործընթացների վերակառուցում և վերակազմակերպում: </w:t>
      </w:r>
      <w:r w:rsidR="00BC3F84">
        <w:rPr>
          <w:rFonts w:ascii="GHEA Grapalat" w:eastAsiaTheme="minorEastAsia" w:hAnsi="GHEA Grapalat"/>
          <w:sz w:val="24"/>
          <w:szCs w:val="24"/>
          <w:lang w:val="hy-AM"/>
        </w:rPr>
        <w:t>Պետական եկամուտների կոմիտեի</w:t>
      </w:r>
      <w:r w:rsidR="00D5651C" w:rsidRPr="00D5651C">
        <w:rPr>
          <w:rFonts w:ascii="GHEA Grapalat" w:eastAsia="Times New Roman" w:hAnsi="GHEA Grapalat" w:cs="Times New Roman"/>
          <w:color w:val="000000"/>
          <w:sz w:val="24"/>
          <w:szCs w:val="24"/>
          <w:lang w:val="hy-AM"/>
        </w:rPr>
        <w:t xml:space="preserve"> աշխատանքներում նախագծերի կառավարման սկզբունքների արդյունավետ կիրառման կառուցակարգերի ներդրում,</w:t>
      </w:r>
    </w:p>
    <w:p w:rsidR="00CA696D" w:rsidRPr="00CA696D"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CA696D" w:rsidRPr="00CA696D">
        <w:rPr>
          <w:rFonts w:ascii="GHEA Grapalat" w:eastAsia="Times New Roman" w:hAnsi="GHEA Grapalat" w:cs="Times New Roman"/>
          <w:color w:val="000000"/>
          <w:sz w:val="24"/>
          <w:szCs w:val="24"/>
          <w:lang w:val="hy-AM"/>
        </w:rPr>
        <w:t xml:space="preserve">.1.5 </w:t>
      </w:r>
      <w:r w:rsidR="00BC3F84">
        <w:rPr>
          <w:rFonts w:ascii="GHEA Grapalat" w:eastAsiaTheme="minorEastAsia" w:hAnsi="GHEA Grapalat"/>
          <w:sz w:val="24"/>
          <w:szCs w:val="24"/>
          <w:lang w:val="hy-AM"/>
        </w:rPr>
        <w:t>Պետական եկամուտների կոմիտեի</w:t>
      </w:r>
      <w:r w:rsidR="00D5651C" w:rsidRPr="00D5651C">
        <w:rPr>
          <w:rFonts w:ascii="GHEA Grapalat" w:eastAsia="Times New Roman" w:hAnsi="GHEA Grapalat" w:cs="Times New Roman"/>
          <w:color w:val="000000"/>
          <w:sz w:val="24"/>
          <w:szCs w:val="24"/>
          <w:lang w:val="hy-AM"/>
        </w:rPr>
        <w:t xml:space="preserve"> տեղեկատվական համակարգերի պարբերական տեխնիկական աուդիտի անցկացման և անվտանգության հավաստման կառուցակարգերի ներմուծում</w:t>
      </w:r>
      <w:r w:rsidR="00CA696D" w:rsidRPr="00CA696D">
        <w:rPr>
          <w:rFonts w:ascii="GHEA Grapalat" w:eastAsia="Times New Roman" w:hAnsi="GHEA Grapalat" w:cs="Times New Roman"/>
          <w:color w:val="000000"/>
          <w:sz w:val="24"/>
          <w:szCs w:val="24"/>
          <w:lang w:val="hy-AM"/>
        </w:rPr>
        <w:t>,</w:t>
      </w:r>
    </w:p>
    <w:p w:rsidR="0000760A" w:rsidRPr="00D5651C" w:rsidRDefault="002409BA" w:rsidP="00D5651C">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lastRenderedPageBreak/>
        <w:t>3</w:t>
      </w:r>
      <w:r w:rsidR="00CA696D" w:rsidRPr="00CA696D">
        <w:rPr>
          <w:rFonts w:ascii="GHEA Grapalat" w:eastAsia="Times New Roman" w:hAnsi="GHEA Grapalat" w:cs="Times New Roman"/>
          <w:color w:val="000000"/>
          <w:sz w:val="24"/>
          <w:szCs w:val="24"/>
          <w:lang w:val="hy-AM"/>
        </w:rPr>
        <w:t xml:space="preserve">.1.6 </w:t>
      </w:r>
      <w:r w:rsidR="00D5651C" w:rsidRPr="00D5651C">
        <w:rPr>
          <w:rFonts w:ascii="GHEA Grapalat" w:eastAsia="Times New Roman" w:hAnsi="GHEA Grapalat" w:cs="Times New Roman"/>
          <w:color w:val="000000"/>
          <w:sz w:val="24"/>
          <w:szCs w:val="24"/>
          <w:lang w:val="hy-AM"/>
        </w:rPr>
        <w:t>Հարկատու 3 համակարգում հարկ վճարողների տվյալների (profile) ենթահամակարգի մշակում:</w:t>
      </w:r>
    </w:p>
    <w:p w:rsidR="00CB780D" w:rsidRPr="00CB780D" w:rsidRDefault="00CB780D" w:rsidP="0002581D">
      <w:pPr>
        <w:shd w:val="clear" w:color="auto" w:fill="FFFFFF"/>
        <w:spacing w:after="0" w:line="360" w:lineRule="auto"/>
        <w:ind w:firstLine="720"/>
        <w:jc w:val="both"/>
        <w:rPr>
          <w:rFonts w:ascii="GHEA Grapalat" w:eastAsia="Times New Roman" w:hAnsi="GHEA Grapalat" w:cs="Times New Roman"/>
          <w:b/>
          <w:i/>
          <w:color w:val="000000"/>
          <w:sz w:val="24"/>
          <w:szCs w:val="24"/>
          <w:lang w:val="hy-AM"/>
        </w:rPr>
      </w:pPr>
      <w:r w:rsidRPr="00CB780D">
        <w:rPr>
          <w:rFonts w:ascii="GHEA Grapalat" w:eastAsia="Times New Roman" w:hAnsi="GHEA Grapalat" w:cs="Times New Roman"/>
          <w:b/>
          <w:i/>
          <w:color w:val="000000"/>
          <w:sz w:val="24"/>
          <w:szCs w:val="24"/>
          <w:lang w:val="hy-AM"/>
        </w:rPr>
        <w:t xml:space="preserve">Ենթանպատակ </w:t>
      </w:r>
      <w:r w:rsidR="002409BA" w:rsidRPr="002409BA">
        <w:rPr>
          <w:rFonts w:ascii="GHEA Grapalat" w:eastAsia="Times New Roman" w:hAnsi="GHEA Grapalat" w:cs="Times New Roman"/>
          <w:b/>
          <w:i/>
          <w:color w:val="000000"/>
          <w:sz w:val="24"/>
          <w:szCs w:val="24"/>
          <w:lang w:val="hy-AM"/>
        </w:rPr>
        <w:t>3</w:t>
      </w:r>
      <w:r w:rsidRPr="00CB780D">
        <w:rPr>
          <w:rFonts w:ascii="GHEA Grapalat" w:eastAsia="Times New Roman" w:hAnsi="GHEA Grapalat" w:cs="Times New Roman"/>
          <w:b/>
          <w:i/>
          <w:color w:val="000000"/>
          <w:sz w:val="24"/>
          <w:szCs w:val="24"/>
          <w:lang w:val="hy-AM"/>
        </w:rPr>
        <w:t>.2 Տեղեկատվության փոխանակման գործիքների կատարելագործում</w:t>
      </w:r>
      <w:r>
        <w:rPr>
          <w:rFonts w:ascii="GHEA Grapalat" w:eastAsia="Times New Roman" w:hAnsi="GHEA Grapalat" w:cs="Times New Roman"/>
          <w:b/>
          <w:i/>
          <w:color w:val="000000"/>
          <w:sz w:val="24"/>
          <w:szCs w:val="24"/>
          <w:lang w:val="hy-AM"/>
        </w:rPr>
        <w:t xml:space="preserve">, վարչարարական </w:t>
      </w:r>
      <w:r w:rsidRPr="00CB780D">
        <w:rPr>
          <w:rFonts w:ascii="GHEA Grapalat" w:eastAsia="Times New Roman" w:hAnsi="GHEA Grapalat" w:cs="Times New Roman"/>
          <w:b/>
          <w:i/>
          <w:color w:val="000000"/>
          <w:sz w:val="24"/>
          <w:szCs w:val="24"/>
          <w:lang w:val="hy-AM"/>
        </w:rPr>
        <w:t>գործառույթների արդյունավետության բարձրացում</w:t>
      </w:r>
    </w:p>
    <w:p w:rsidR="00CB780D" w:rsidRPr="00DA7240"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B75162">
        <w:rPr>
          <w:rFonts w:ascii="GHEA Grapalat" w:eastAsia="Times New Roman" w:hAnsi="GHEA Grapalat" w:cs="Times New Roman"/>
          <w:color w:val="000000"/>
          <w:sz w:val="24"/>
          <w:szCs w:val="24"/>
          <w:lang w:val="hy-AM"/>
        </w:rPr>
        <w:t xml:space="preserve">.2.1 </w:t>
      </w:r>
      <w:r w:rsidR="002A6A82" w:rsidRPr="002A6A82">
        <w:rPr>
          <w:rFonts w:ascii="GHEA Grapalat" w:eastAsia="Times New Roman" w:hAnsi="GHEA Grapalat" w:cs="Times New Roman"/>
          <w:color w:val="000000"/>
          <w:sz w:val="24"/>
          <w:szCs w:val="24"/>
          <w:lang w:val="hy-AM"/>
        </w:rPr>
        <w:t>Այլ պետական մարմինների հետ տեղեկատվության փոխանակման գործընթացի բարելավում</w:t>
      </w:r>
      <w:r w:rsidR="00CB780D" w:rsidRPr="00DA7240">
        <w:rPr>
          <w:rFonts w:ascii="GHEA Grapalat" w:eastAsia="Times New Roman" w:hAnsi="GHEA Grapalat" w:cs="Times New Roman"/>
          <w:color w:val="000000"/>
          <w:sz w:val="24"/>
          <w:szCs w:val="24"/>
          <w:lang w:val="hy-AM"/>
        </w:rPr>
        <w:t>,</w:t>
      </w:r>
    </w:p>
    <w:p w:rsidR="00CB780D" w:rsidRPr="00DA7240"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CB780D" w:rsidRPr="00DA7240">
        <w:rPr>
          <w:rFonts w:ascii="GHEA Grapalat" w:eastAsia="Times New Roman" w:hAnsi="GHEA Grapalat" w:cs="Times New Roman"/>
          <w:color w:val="000000"/>
          <w:sz w:val="24"/>
          <w:szCs w:val="24"/>
          <w:lang w:val="hy-AM"/>
        </w:rPr>
        <w:t>.2.</w:t>
      </w:r>
      <w:r w:rsidR="008029F2" w:rsidRPr="008029F2">
        <w:rPr>
          <w:rFonts w:ascii="GHEA Grapalat" w:eastAsia="Times New Roman" w:hAnsi="GHEA Grapalat" w:cs="Times New Roman"/>
          <w:color w:val="000000"/>
          <w:sz w:val="24"/>
          <w:szCs w:val="24"/>
          <w:lang w:val="hy-AM"/>
        </w:rPr>
        <w:t>2</w:t>
      </w:r>
      <w:r w:rsidR="00CB780D" w:rsidRPr="00DA7240">
        <w:rPr>
          <w:rFonts w:ascii="GHEA Grapalat" w:eastAsia="Times New Roman" w:hAnsi="GHEA Grapalat" w:cs="Times New Roman"/>
          <w:color w:val="000000"/>
          <w:sz w:val="24"/>
          <w:szCs w:val="24"/>
          <w:lang w:val="hy-AM"/>
        </w:rPr>
        <w:t xml:space="preserve"> </w:t>
      </w:r>
      <w:r w:rsidR="002A6A82" w:rsidRPr="002A6A82">
        <w:rPr>
          <w:rFonts w:ascii="GHEA Grapalat" w:eastAsia="Times New Roman" w:hAnsi="GHEA Grapalat" w:cs="Times New Roman"/>
          <w:color w:val="000000"/>
          <w:sz w:val="24"/>
          <w:szCs w:val="24"/>
          <w:lang w:val="hy-AM"/>
        </w:rPr>
        <w:t>Դրոշմանիշային վճարների ինքնաշխատ հաշվառման համակարգի ներդրում</w:t>
      </w:r>
      <w:r w:rsidR="004652E2" w:rsidRPr="00DA7240">
        <w:rPr>
          <w:rFonts w:ascii="GHEA Grapalat" w:eastAsia="Times New Roman" w:hAnsi="GHEA Grapalat" w:cs="Times New Roman"/>
          <w:color w:val="000000"/>
          <w:sz w:val="24"/>
          <w:szCs w:val="24"/>
          <w:lang w:val="hy-AM"/>
        </w:rPr>
        <w:t>,</w:t>
      </w:r>
    </w:p>
    <w:p w:rsidR="0041276B" w:rsidRPr="00795F6D"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41276B" w:rsidRPr="00DA7240">
        <w:rPr>
          <w:rFonts w:ascii="GHEA Grapalat" w:eastAsia="Times New Roman" w:hAnsi="GHEA Grapalat" w:cs="Times New Roman"/>
          <w:color w:val="000000"/>
          <w:sz w:val="24"/>
          <w:szCs w:val="24"/>
          <w:lang w:val="hy-AM"/>
        </w:rPr>
        <w:t>.2.</w:t>
      </w:r>
      <w:r w:rsidR="008029F2" w:rsidRPr="008029F2">
        <w:rPr>
          <w:rFonts w:ascii="GHEA Grapalat" w:eastAsia="Times New Roman" w:hAnsi="GHEA Grapalat" w:cs="Times New Roman"/>
          <w:color w:val="000000"/>
          <w:sz w:val="24"/>
          <w:szCs w:val="24"/>
          <w:lang w:val="hy-AM"/>
        </w:rPr>
        <w:t>3</w:t>
      </w:r>
      <w:r w:rsidR="0041276B" w:rsidRPr="00DA7240">
        <w:rPr>
          <w:rFonts w:ascii="GHEA Grapalat" w:eastAsia="Times New Roman" w:hAnsi="GHEA Grapalat" w:cs="Times New Roman"/>
          <w:color w:val="000000"/>
          <w:sz w:val="24"/>
          <w:szCs w:val="24"/>
          <w:lang w:val="hy-AM"/>
        </w:rPr>
        <w:t xml:space="preserve"> </w:t>
      </w:r>
      <w:r w:rsidR="00044C6D" w:rsidRPr="00044C6D">
        <w:rPr>
          <w:rFonts w:ascii="GHEA Grapalat" w:eastAsia="Times New Roman" w:hAnsi="GHEA Grapalat" w:cs="Times New Roman"/>
          <w:color w:val="000000"/>
          <w:sz w:val="24"/>
          <w:szCs w:val="24"/>
          <w:lang w:val="hy-AM"/>
        </w:rPr>
        <w:t>Նպաստների գծով տեղեկատվության փոխանակման էլեկտրոնային հարթակի ներդրում` ՀՀ առողջապահության նախարարության, ՀՀ պետական եկամուտների կոմիտեի և ՀՀ աշխատանքի և սոցիալական հարցերի նախարարության միասնական սոցիալական ծառայության միջև</w:t>
      </w:r>
      <w:r w:rsidR="00795F6D" w:rsidRPr="00795F6D">
        <w:rPr>
          <w:rFonts w:ascii="GHEA Grapalat" w:eastAsia="Times New Roman" w:hAnsi="GHEA Grapalat" w:cs="Times New Roman"/>
          <w:color w:val="000000"/>
          <w:sz w:val="24"/>
          <w:szCs w:val="24"/>
          <w:lang w:val="hy-AM"/>
        </w:rPr>
        <w:t>,</w:t>
      </w:r>
    </w:p>
    <w:p w:rsidR="0041276B" w:rsidRPr="00DA7240"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8029F2">
        <w:rPr>
          <w:rFonts w:ascii="GHEA Grapalat" w:eastAsia="Times New Roman" w:hAnsi="GHEA Grapalat" w:cs="Times New Roman"/>
          <w:color w:val="000000"/>
          <w:sz w:val="24"/>
          <w:szCs w:val="24"/>
          <w:lang w:val="hy-AM"/>
        </w:rPr>
        <w:t>.2.</w:t>
      </w:r>
      <w:r w:rsidR="008029F2" w:rsidRPr="008029F2">
        <w:rPr>
          <w:rFonts w:ascii="GHEA Grapalat" w:eastAsia="Times New Roman" w:hAnsi="GHEA Grapalat" w:cs="Times New Roman"/>
          <w:color w:val="000000"/>
          <w:sz w:val="24"/>
          <w:szCs w:val="24"/>
          <w:lang w:val="hy-AM"/>
        </w:rPr>
        <w:t>4</w:t>
      </w:r>
      <w:r w:rsidR="0041276B" w:rsidRPr="00DA7240">
        <w:rPr>
          <w:rFonts w:ascii="GHEA Grapalat" w:eastAsia="Times New Roman" w:hAnsi="GHEA Grapalat" w:cs="Times New Roman"/>
          <w:color w:val="000000"/>
          <w:sz w:val="24"/>
          <w:szCs w:val="24"/>
          <w:lang w:val="hy-AM"/>
        </w:rPr>
        <w:t xml:space="preserve"> </w:t>
      </w:r>
      <w:r w:rsidR="00795F6D" w:rsidRPr="00795F6D">
        <w:rPr>
          <w:rFonts w:ascii="GHEA Grapalat" w:eastAsia="Times New Roman" w:hAnsi="GHEA Grapalat" w:cs="Times New Roman"/>
          <w:color w:val="000000"/>
          <w:sz w:val="24"/>
          <w:szCs w:val="24"/>
          <w:lang w:val="hy-AM"/>
        </w:rPr>
        <w:t xml:space="preserve">Պետական գնումների գործընթացում </w:t>
      </w:r>
      <w:r w:rsidR="00BC3F84">
        <w:rPr>
          <w:rFonts w:ascii="GHEA Grapalat" w:eastAsiaTheme="minorEastAsia" w:hAnsi="GHEA Grapalat"/>
          <w:sz w:val="24"/>
          <w:szCs w:val="24"/>
          <w:lang w:val="hy-AM"/>
        </w:rPr>
        <w:t>Պետական եկամուտների կոմիտե</w:t>
      </w:r>
      <w:r w:rsidR="00795F6D" w:rsidRPr="00795F6D">
        <w:rPr>
          <w:rFonts w:ascii="GHEA Grapalat" w:eastAsia="Times New Roman" w:hAnsi="GHEA Grapalat" w:cs="Times New Roman"/>
          <w:color w:val="000000"/>
          <w:sz w:val="24"/>
          <w:szCs w:val="24"/>
          <w:lang w:val="hy-AM"/>
        </w:rPr>
        <w:t>ին առնչվող և իրականացվող գործառույթների իրագործման ավտոմատացում</w:t>
      </w:r>
      <w:r w:rsidR="0041276B" w:rsidRPr="00DA7240">
        <w:rPr>
          <w:rFonts w:ascii="GHEA Grapalat" w:eastAsia="Times New Roman" w:hAnsi="GHEA Grapalat" w:cs="Times New Roman"/>
          <w:color w:val="000000"/>
          <w:sz w:val="24"/>
          <w:szCs w:val="24"/>
          <w:lang w:val="hy-AM"/>
        </w:rPr>
        <w:t>,</w:t>
      </w:r>
    </w:p>
    <w:p w:rsidR="0041276B" w:rsidRPr="00DA7240"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8029F2">
        <w:rPr>
          <w:rFonts w:ascii="GHEA Grapalat" w:eastAsia="Times New Roman" w:hAnsi="GHEA Grapalat" w:cs="Times New Roman"/>
          <w:color w:val="000000"/>
          <w:sz w:val="24"/>
          <w:szCs w:val="24"/>
          <w:lang w:val="hy-AM"/>
        </w:rPr>
        <w:t>.2.</w:t>
      </w:r>
      <w:r w:rsidR="008029F2" w:rsidRPr="008029F2">
        <w:rPr>
          <w:rFonts w:ascii="GHEA Grapalat" w:eastAsia="Times New Roman" w:hAnsi="GHEA Grapalat" w:cs="Times New Roman"/>
          <w:color w:val="000000"/>
          <w:sz w:val="24"/>
          <w:szCs w:val="24"/>
          <w:lang w:val="hy-AM"/>
        </w:rPr>
        <w:t>5</w:t>
      </w:r>
      <w:r w:rsidR="0041276B" w:rsidRPr="00DA7240">
        <w:rPr>
          <w:rFonts w:ascii="GHEA Grapalat" w:eastAsia="Times New Roman" w:hAnsi="GHEA Grapalat" w:cs="Times New Roman"/>
          <w:color w:val="000000"/>
          <w:sz w:val="24"/>
          <w:szCs w:val="24"/>
          <w:lang w:val="hy-AM"/>
        </w:rPr>
        <w:t xml:space="preserve"> </w:t>
      </w:r>
      <w:r w:rsidR="00795F6D" w:rsidRPr="00795F6D">
        <w:rPr>
          <w:rFonts w:ascii="GHEA Grapalat" w:eastAsia="Times New Roman" w:hAnsi="GHEA Grapalat" w:cs="Times New Roman"/>
          <w:color w:val="000000"/>
          <w:sz w:val="24"/>
          <w:szCs w:val="24"/>
          <w:lang w:val="hy-AM"/>
        </w:rPr>
        <w:t>Պետական տուրքի հաշվառման ինքնաշխատ համակարգի ներդրում</w:t>
      </w:r>
      <w:r w:rsidR="0041276B" w:rsidRPr="00DA7240">
        <w:rPr>
          <w:rFonts w:ascii="GHEA Grapalat" w:eastAsia="Times New Roman" w:hAnsi="GHEA Grapalat" w:cs="Times New Roman"/>
          <w:color w:val="000000"/>
          <w:sz w:val="24"/>
          <w:szCs w:val="24"/>
          <w:lang w:val="hy-AM"/>
        </w:rPr>
        <w:t>,</w:t>
      </w:r>
    </w:p>
    <w:p w:rsidR="00CA696D" w:rsidRPr="00DA7240" w:rsidRDefault="002409BA"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2409BA">
        <w:rPr>
          <w:rFonts w:ascii="GHEA Grapalat" w:eastAsia="Times New Roman" w:hAnsi="GHEA Grapalat" w:cs="Times New Roman"/>
          <w:color w:val="000000"/>
          <w:sz w:val="24"/>
          <w:szCs w:val="24"/>
          <w:lang w:val="hy-AM"/>
        </w:rPr>
        <w:t>3</w:t>
      </w:r>
      <w:r w:rsidR="008029F2">
        <w:rPr>
          <w:rFonts w:ascii="GHEA Grapalat" w:eastAsia="Times New Roman" w:hAnsi="GHEA Grapalat" w:cs="Times New Roman"/>
          <w:color w:val="000000"/>
          <w:sz w:val="24"/>
          <w:szCs w:val="24"/>
          <w:lang w:val="hy-AM"/>
        </w:rPr>
        <w:t>.2.</w:t>
      </w:r>
      <w:r w:rsidR="008029F2" w:rsidRPr="008029F2">
        <w:rPr>
          <w:rFonts w:ascii="GHEA Grapalat" w:eastAsia="Times New Roman" w:hAnsi="GHEA Grapalat" w:cs="Times New Roman"/>
          <w:color w:val="000000"/>
          <w:sz w:val="24"/>
          <w:szCs w:val="24"/>
          <w:lang w:val="hy-AM"/>
        </w:rPr>
        <w:t>6</w:t>
      </w:r>
      <w:r w:rsidR="0041276B" w:rsidRPr="00DA7240">
        <w:rPr>
          <w:rFonts w:ascii="GHEA Grapalat" w:eastAsia="Times New Roman" w:hAnsi="GHEA Grapalat" w:cs="Times New Roman"/>
          <w:color w:val="000000"/>
          <w:sz w:val="24"/>
          <w:szCs w:val="24"/>
          <w:lang w:val="hy-AM"/>
        </w:rPr>
        <w:t xml:space="preserve"> </w:t>
      </w:r>
      <w:r w:rsidR="00795F6D" w:rsidRPr="00795F6D">
        <w:rPr>
          <w:rFonts w:ascii="GHEA Grapalat" w:eastAsia="Times New Roman" w:hAnsi="GHEA Grapalat" w:cs="Times New Roman"/>
          <w:color w:val="000000"/>
          <w:sz w:val="24"/>
          <w:szCs w:val="24"/>
          <w:lang w:val="hy-AM"/>
        </w:rPr>
        <w:t>Վարչական իրավախախտումների վերաբերյալ գործերով վարույթների էլեկտրոնային կառավարման համակարգի ներդրում</w:t>
      </w:r>
      <w:r w:rsidR="00CE3B96">
        <w:rPr>
          <w:rFonts w:ascii="GHEA Grapalat" w:eastAsia="Times New Roman" w:hAnsi="GHEA Grapalat" w:cs="Times New Roman"/>
          <w:color w:val="000000"/>
          <w:sz w:val="24"/>
          <w:szCs w:val="24"/>
          <w:lang w:val="hy-AM"/>
        </w:rPr>
        <w:t>:</w:t>
      </w:r>
    </w:p>
    <w:p w:rsidR="00CA696D" w:rsidRPr="00645E20" w:rsidRDefault="00CA696D" w:rsidP="009A3D27">
      <w:pPr>
        <w:pStyle w:val="ListParagraph"/>
        <w:spacing w:after="0" w:line="360" w:lineRule="auto"/>
        <w:ind w:left="0" w:firstLine="720"/>
        <w:jc w:val="both"/>
        <w:rPr>
          <w:rFonts w:ascii="GHEA Grapalat" w:hAnsi="GHEA Grapalat"/>
          <w:sz w:val="24"/>
          <w:lang w:val="hy-AM"/>
        </w:rPr>
      </w:pPr>
      <w:r w:rsidRPr="00645E20">
        <w:rPr>
          <w:rFonts w:ascii="GHEA Grapalat" w:hAnsi="GHEA Grapalat"/>
          <w:sz w:val="24"/>
          <w:lang w:val="hy-AM"/>
        </w:rPr>
        <w:t xml:space="preserve">Ստորև ներկայացվում են սույն նպատակի </w:t>
      </w:r>
      <w:r>
        <w:rPr>
          <w:rFonts w:ascii="GHEA Grapalat" w:hAnsi="GHEA Grapalat"/>
          <w:sz w:val="24"/>
          <w:lang w:val="hy-AM"/>
        </w:rPr>
        <w:t>իրագործմամբ</w:t>
      </w:r>
      <w:r w:rsidRPr="00645E20">
        <w:rPr>
          <w:rFonts w:ascii="GHEA Grapalat" w:hAnsi="GHEA Grapalat"/>
          <w:sz w:val="24"/>
          <w:lang w:val="hy-AM"/>
        </w:rPr>
        <w:t xml:space="preserve"> ակնկալվող արդյունք</w:t>
      </w:r>
      <w:r>
        <w:rPr>
          <w:rFonts w:ascii="GHEA Grapalat" w:hAnsi="GHEA Grapalat"/>
          <w:sz w:val="24"/>
          <w:lang w:val="hy-AM"/>
        </w:rPr>
        <w:t xml:space="preserve">ները և </w:t>
      </w:r>
      <w:r w:rsidRPr="00645E20">
        <w:rPr>
          <w:rFonts w:ascii="GHEA Grapalat" w:hAnsi="GHEA Grapalat"/>
          <w:sz w:val="24"/>
          <w:lang w:val="hy-AM"/>
        </w:rPr>
        <w:t>կատարողականության ցուցիչները.</w:t>
      </w:r>
    </w:p>
    <w:tbl>
      <w:tblPr>
        <w:tblStyle w:val="GridTable4-Accent114"/>
        <w:tblW w:w="9440" w:type="dxa"/>
        <w:tblLook w:val="04A0" w:firstRow="1" w:lastRow="0" w:firstColumn="1" w:lastColumn="0" w:noHBand="0" w:noVBand="1"/>
      </w:tblPr>
      <w:tblGrid>
        <w:gridCol w:w="4585"/>
        <w:gridCol w:w="4855"/>
      </w:tblGrid>
      <w:tr w:rsidR="00272C96" w:rsidRPr="00954CDA" w:rsidTr="008B40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00272C96" w:rsidRPr="009A3D27" w:rsidRDefault="009A3D27" w:rsidP="009A3D27">
            <w:pPr>
              <w:pStyle w:val="ListParagraph"/>
              <w:ind w:left="0"/>
              <w:jc w:val="center"/>
              <w:rPr>
                <w:rFonts w:ascii="GHEA Grapalat" w:hAnsi="GHEA Grapalat"/>
                <w:sz w:val="24"/>
                <w:szCs w:val="24"/>
              </w:rPr>
            </w:pPr>
            <w:r w:rsidRPr="009A3D27">
              <w:rPr>
                <w:rFonts w:ascii="GHEA Grapalat" w:hAnsi="GHEA Grapalat"/>
                <w:sz w:val="24"/>
                <w:szCs w:val="24"/>
              </w:rPr>
              <w:t xml:space="preserve">Կատարողականության ցուցիչները </w:t>
            </w:r>
          </w:p>
        </w:tc>
        <w:tc>
          <w:tcPr>
            <w:tcW w:w="4855" w:type="dxa"/>
          </w:tcPr>
          <w:p w:rsidR="00272C96" w:rsidRPr="009A3D27" w:rsidRDefault="009A3D27" w:rsidP="00E51A3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szCs w:val="24"/>
              </w:rPr>
            </w:pPr>
            <w:r w:rsidRPr="009A3D27">
              <w:rPr>
                <w:rFonts w:ascii="GHEA Grapalat" w:hAnsi="GHEA Grapalat"/>
                <w:sz w:val="24"/>
                <w:szCs w:val="24"/>
              </w:rPr>
              <w:t>Ակնկալվող արդյունքը</w:t>
            </w:r>
          </w:p>
        </w:tc>
      </w:tr>
      <w:tr w:rsidR="00272C96" w:rsidRPr="00050825" w:rsidTr="008B4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shd w:val="clear" w:color="auto" w:fill="auto"/>
          </w:tcPr>
          <w:p w:rsidR="004D42D8" w:rsidRPr="00201D1F" w:rsidRDefault="00BC3F84" w:rsidP="008D780B">
            <w:pPr>
              <w:pStyle w:val="ListParagraph"/>
              <w:numPr>
                <w:ilvl w:val="0"/>
                <w:numId w:val="9"/>
              </w:numPr>
              <w:ind w:left="-23" w:firstLine="0"/>
              <w:jc w:val="both"/>
              <w:rPr>
                <w:rFonts w:ascii="GHEA Grapalat" w:hAnsi="GHEA Grapalat"/>
                <w:b w:val="0"/>
                <w:sz w:val="24"/>
                <w:szCs w:val="24"/>
              </w:rPr>
            </w:pPr>
            <w:r w:rsidRPr="00BC3F84">
              <w:rPr>
                <w:rFonts w:ascii="GHEA Grapalat" w:eastAsiaTheme="minorEastAsia" w:hAnsi="GHEA Grapalat"/>
                <w:b w:val="0"/>
                <w:sz w:val="24"/>
                <w:szCs w:val="24"/>
                <w:lang w:val="hy-AM"/>
              </w:rPr>
              <w:t>Պետական եկամուտների կոմիտեի</w:t>
            </w:r>
            <w:r w:rsidR="004A355D" w:rsidRPr="00201D1F">
              <w:rPr>
                <w:rFonts w:ascii="GHEA Grapalat" w:hAnsi="GHEA Grapalat"/>
                <w:b w:val="0"/>
                <w:sz w:val="24"/>
                <w:szCs w:val="24"/>
              </w:rPr>
              <w:t xml:space="preserve"> տեղեկատվական շտեմարանում վ</w:t>
            </w:r>
            <w:r w:rsidR="004D42D8" w:rsidRPr="00201D1F">
              <w:rPr>
                <w:rFonts w:ascii="GHEA Grapalat" w:hAnsi="GHEA Grapalat"/>
                <w:b w:val="0"/>
                <w:sz w:val="24"/>
                <w:szCs w:val="24"/>
                <w:lang w:val="hy-AM"/>
              </w:rPr>
              <w:t>երլուծության և պլանավորման գործընթացների առնվազն 90</w:t>
            </w:r>
            <w:r w:rsidR="004A355D" w:rsidRPr="00201D1F">
              <w:rPr>
                <w:rFonts w:ascii="GHEA Grapalat" w:hAnsi="GHEA Grapalat"/>
                <w:b w:val="0"/>
                <w:sz w:val="24"/>
                <w:szCs w:val="24"/>
              </w:rPr>
              <w:t>%-ն</w:t>
            </w:r>
            <w:r w:rsidR="004D42D8" w:rsidRPr="00201D1F">
              <w:rPr>
                <w:rFonts w:ascii="GHEA Grapalat" w:hAnsi="GHEA Grapalat"/>
                <w:b w:val="0"/>
                <w:sz w:val="24"/>
                <w:szCs w:val="24"/>
                <w:lang w:val="hy-AM"/>
              </w:rPr>
              <w:t xml:space="preserve"> իրականացվ</w:t>
            </w:r>
            <w:r w:rsidR="004A355D" w:rsidRPr="00201D1F">
              <w:rPr>
                <w:rFonts w:ascii="GHEA Grapalat" w:hAnsi="GHEA Grapalat"/>
                <w:b w:val="0"/>
                <w:sz w:val="24"/>
                <w:szCs w:val="24"/>
              </w:rPr>
              <w:t>ում</w:t>
            </w:r>
            <w:r w:rsidR="004D42D8" w:rsidRPr="00201D1F">
              <w:rPr>
                <w:rFonts w:ascii="GHEA Grapalat" w:hAnsi="GHEA Grapalat"/>
                <w:b w:val="0"/>
                <w:sz w:val="24"/>
                <w:szCs w:val="24"/>
                <w:lang w:val="hy-AM"/>
              </w:rPr>
              <w:t xml:space="preserve"> է մեծ ծավալի տվյալների վելուծության գործիքների հիման վրա։</w:t>
            </w:r>
          </w:p>
          <w:p w:rsidR="00F05D67" w:rsidRPr="00201D1F" w:rsidRDefault="004D42D8" w:rsidP="00E51A39">
            <w:pPr>
              <w:pStyle w:val="ListParagraph"/>
              <w:ind w:left="-23"/>
              <w:jc w:val="both"/>
              <w:rPr>
                <w:rFonts w:ascii="GHEA Grapalat" w:hAnsi="GHEA Grapalat"/>
                <w:b w:val="0"/>
                <w:i/>
                <w:color w:val="000000"/>
                <w:sz w:val="24"/>
                <w:szCs w:val="24"/>
                <w:shd w:val="clear" w:color="auto" w:fill="FFFFFF"/>
                <w:lang w:val="hy-AM"/>
              </w:rPr>
            </w:pPr>
            <w:r w:rsidRPr="00146E51">
              <w:rPr>
                <w:rFonts w:ascii="GHEA Grapalat" w:hAnsi="GHEA Grapalat"/>
                <w:b w:val="0"/>
                <w:i/>
                <w:sz w:val="24"/>
                <w:szCs w:val="24"/>
                <w:lang w:val="hy-AM"/>
              </w:rPr>
              <w:t>Բազիսային գնահատականը</w:t>
            </w:r>
            <w:r w:rsidR="00136430" w:rsidRPr="00146E51">
              <w:rPr>
                <w:rFonts w:ascii="GHEA Grapalat" w:hAnsi="GHEA Grapalat"/>
                <w:b w:val="0"/>
                <w:i/>
                <w:sz w:val="24"/>
                <w:szCs w:val="24"/>
              </w:rPr>
              <w:t>՝</w:t>
            </w:r>
            <w:r w:rsidR="00136430" w:rsidRPr="00146E51">
              <w:rPr>
                <w:rFonts w:ascii="GHEA Grapalat" w:hAnsi="GHEA Grapalat"/>
                <w:b w:val="0"/>
                <w:i/>
                <w:sz w:val="24"/>
                <w:szCs w:val="24"/>
                <w:lang w:val="hy-AM"/>
              </w:rPr>
              <w:t xml:space="preserve"> </w:t>
            </w:r>
            <w:r w:rsidR="004A355D" w:rsidRPr="00146E51">
              <w:rPr>
                <w:rFonts w:ascii="GHEA Grapalat" w:hAnsi="GHEA Grapalat" w:cs="Sylfaen"/>
                <w:b w:val="0"/>
                <w:i/>
                <w:color w:val="000000"/>
                <w:sz w:val="24"/>
                <w:szCs w:val="24"/>
                <w:shd w:val="clear" w:color="auto" w:fill="FFFFFF"/>
                <w:lang w:val="hy-AM"/>
              </w:rPr>
              <w:t>հաշվետվական</w:t>
            </w:r>
            <w:r w:rsidR="004A355D" w:rsidRPr="00146E51">
              <w:rPr>
                <w:rFonts w:ascii="GHEA Grapalat" w:hAnsi="GHEA Grapalat"/>
                <w:b w:val="0"/>
                <w:i/>
                <w:color w:val="000000"/>
                <w:sz w:val="24"/>
                <w:szCs w:val="24"/>
                <w:shd w:val="clear" w:color="auto" w:fill="FFFFFF"/>
                <w:lang w:val="hy-AM"/>
              </w:rPr>
              <w:t xml:space="preserve"> ձևերի մոտ 20%-ն է </w:t>
            </w:r>
            <w:r w:rsidR="004A355D" w:rsidRPr="00146E51">
              <w:rPr>
                <w:rFonts w:ascii="GHEA Grapalat" w:hAnsi="GHEA Grapalat"/>
                <w:b w:val="0"/>
                <w:i/>
                <w:color w:val="000000"/>
                <w:sz w:val="24"/>
                <w:szCs w:val="24"/>
                <w:shd w:val="clear" w:color="auto" w:fill="FFFFFF"/>
                <w:lang w:val="hy-AM"/>
              </w:rPr>
              <w:lastRenderedPageBreak/>
              <w:t>իրականացվում մեծ ծավալի տվյալների վերլուծության հիման վրա։</w:t>
            </w:r>
          </w:p>
          <w:p w:rsidR="00136430" w:rsidRPr="00201D1F" w:rsidRDefault="00BC3F84" w:rsidP="008D780B">
            <w:pPr>
              <w:pStyle w:val="ListParagraph"/>
              <w:numPr>
                <w:ilvl w:val="0"/>
                <w:numId w:val="9"/>
              </w:numPr>
              <w:ind w:left="0" w:firstLine="0"/>
              <w:jc w:val="both"/>
              <w:rPr>
                <w:rFonts w:ascii="GHEA Grapalat" w:hAnsi="GHEA Grapalat"/>
                <w:b w:val="0"/>
                <w:i/>
                <w:sz w:val="24"/>
                <w:szCs w:val="24"/>
                <w:lang w:val="hy-AM"/>
              </w:rPr>
            </w:pPr>
            <w:r w:rsidRPr="00BC3F84">
              <w:rPr>
                <w:rFonts w:ascii="GHEA Grapalat" w:eastAsiaTheme="minorEastAsia" w:hAnsi="GHEA Grapalat"/>
                <w:b w:val="0"/>
                <w:sz w:val="24"/>
                <w:szCs w:val="24"/>
                <w:lang w:val="hy-AM"/>
              </w:rPr>
              <w:t>Պետական եկամուտների կոմիտեի</w:t>
            </w:r>
            <w:r w:rsidR="00277D49">
              <w:rPr>
                <w:rFonts w:ascii="GHEA Grapalat" w:hAnsi="GHEA Grapalat"/>
                <w:b w:val="0"/>
                <w:sz w:val="24"/>
                <w:szCs w:val="24"/>
                <w:lang w:val="hy-AM"/>
              </w:rPr>
              <w:t xml:space="preserve"> տեղեկատվական անվտանգության կառավարման համակարգը համապատասխանում է</w:t>
            </w:r>
            <w:r w:rsidR="00136430" w:rsidRPr="00201D1F">
              <w:rPr>
                <w:rFonts w:ascii="GHEA Grapalat" w:hAnsi="GHEA Grapalat"/>
                <w:b w:val="0"/>
                <w:sz w:val="24"/>
                <w:szCs w:val="24"/>
                <w:lang w:val="hy-AM"/>
              </w:rPr>
              <w:t xml:space="preserve"> տեղեկատվական համակարգերի անվտանգության ISO ժամանակակից </w:t>
            </w:r>
            <w:r w:rsidR="00277D49">
              <w:rPr>
                <w:rFonts w:ascii="GHEA Grapalat" w:hAnsi="GHEA Grapalat"/>
                <w:b w:val="0"/>
                <w:sz w:val="24"/>
                <w:szCs w:val="24"/>
                <w:lang w:val="hy-AM"/>
              </w:rPr>
              <w:t xml:space="preserve">չափորոշիչներին </w:t>
            </w:r>
            <w:r w:rsidR="00277D49" w:rsidRPr="00277D49">
              <w:rPr>
                <w:rFonts w:ascii="GHEA Grapalat" w:hAnsi="GHEA Grapalat"/>
                <w:b w:val="0"/>
                <w:sz w:val="24"/>
                <w:szCs w:val="24"/>
                <w:lang w:val="hy-AM"/>
              </w:rPr>
              <w:t>(</w:t>
            </w:r>
            <w:r w:rsidR="00277D49" w:rsidRPr="00277D49">
              <w:rPr>
                <w:rFonts w:ascii="GHEA Grapalat" w:hAnsi="GHEA Grapalat"/>
                <w:b w:val="0"/>
                <w:color w:val="000000"/>
                <w:sz w:val="24"/>
                <w:szCs w:val="24"/>
                <w:shd w:val="clear" w:color="auto" w:fill="FFFFFF"/>
                <w:lang w:val="hy-AM"/>
              </w:rPr>
              <w:t>ISO/IEC 27001:2022</w:t>
            </w:r>
            <w:r w:rsidR="00277D49" w:rsidRPr="00277D49">
              <w:rPr>
                <w:rFonts w:ascii="GHEA Grapalat" w:hAnsi="GHEA Grapalat"/>
                <w:b w:val="0"/>
                <w:sz w:val="24"/>
                <w:szCs w:val="24"/>
                <w:lang w:val="hy-AM"/>
              </w:rPr>
              <w:t>)</w:t>
            </w:r>
            <w:r w:rsidR="00136430" w:rsidRPr="00201D1F">
              <w:rPr>
                <w:rFonts w:ascii="GHEA Grapalat" w:hAnsi="GHEA Grapalat"/>
                <w:b w:val="0"/>
                <w:sz w:val="24"/>
                <w:szCs w:val="24"/>
                <w:lang w:val="hy-AM"/>
              </w:rPr>
              <w:t>:</w:t>
            </w:r>
          </w:p>
          <w:p w:rsidR="00136430" w:rsidRPr="00201D1F" w:rsidRDefault="00136430" w:rsidP="00E51A39">
            <w:pPr>
              <w:pStyle w:val="ListParagraph"/>
              <w:ind w:left="0"/>
              <w:jc w:val="both"/>
              <w:rPr>
                <w:rFonts w:ascii="GHEA Grapalat" w:hAnsi="GHEA Grapalat"/>
                <w:b w:val="0"/>
                <w:i/>
                <w:sz w:val="24"/>
                <w:szCs w:val="24"/>
                <w:lang w:val="hy-AM"/>
              </w:rPr>
            </w:pPr>
            <w:r w:rsidRPr="00201D1F">
              <w:rPr>
                <w:rFonts w:ascii="GHEA Grapalat" w:hAnsi="GHEA Grapalat"/>
                <w:b w:val="0"/>
                <w:i/>
                <w:sz w:val="24"/>
                <w:szCs w:val="24"/>
                <w:lang w:val="hy-AM"/>
              </w:rPr>
              <w:t xml:space="preserve">Բազիսային գնահատականը՝ առկա է </w:t>
            </w:r>
            <w:r w:rsidRPr="00201D1F">
              <w:rPr>
                <w:rFonts w:ascii="GHEA Grapalat" w:hAnsi="GHEA Grapalat"/>
                <w:b w:val="0"/>
                <w:i/>
                <w:color w:val="000000"/>
                <w:sz w:val="24"/>
                <w:szCs w:val="24"/>
                <w:shd w:val="clear" w:color="auto" w:fill="FFFFFF"/>
                <w:lang w:val="hy-AM"/>
              </w:rPr>
              <w:t>ISO/IEC 27001:2013 ստանդարտի հավաստագիրը:</w:t>
            </w:r>
          </w:p>
          <w:p w:rsidR="0028764B" w:rsidRPr="00201D1F" w:rsidRDefault="0034282D" w:rsidP="008D780B">
            <w:pPr>
              <w:pStyle w:val="ListParagraph"/>
              <w:numPr>
                <w:ilvl w:val="0"/>
                <w:numId w:val="9"/>
              </w:numPr>
              <w:ind w:left="0" w:firstLine="0"/>
              <w:jc w:val="both"/>
              <w:rPr>
                <w:rFonts w:ascii="GHEA Grapalat" w:hAnsi="GHEA Grapalat"/>
                <w:b w:val="0"/>
                <w:sz w:val="24"/>
                <w:szCs w:val="24"/>
                <w:lang w:val="hy-AM"/>
              </w:rPr>
            </w:pPr>
            <w:r w:rsidRPr="00201D1F">
              <w:rPr>
                <w:rFonts w:ascii="GHEA Grapalat" w:hAnsi="GHEA Grapalat"/>
                <w:b w:val="0"/>
                <w:sz w:val="24"/>
                <w:szCs w:val="24"/>
                <w:lang w:val="hy-AM"/>
              </w:rPr>
              <w:t>Այլ պետական մարմինների հետ տեղեկատվության փոխանակումն իրականացվում է էլեկտրոնային համակարգերի միջոցով:</w:t>
            </w:r>
          </w:p>
        </w:tc>
        <w:tc>
          <w:tcPr>
            <w:tcW w:w="4855" w:type="dxa"/>
          </w:tcPr>
          <w:p w:rsidR="00272C96" w:rsidRPr="009A3D27" w:rsidRDefault="00B04BC1" w:rsidP="008D780B">
            <w:pPr>
              <w:pStyle w:val="ListParagraph"/>
              <w:numPr>
                <w:ilvl w:val="0"/>
                <w:numId w:val="12"/>
              </w:numPr>
              <w:tabs>
                <w:tab w:val="left" w:pos="16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9A3D27">
              <w:rPr>
                <w:rFonts w:ascii="GHEA Grapalat" w:hAnsi="GHEA Grapalat"/>
                <w:sz w:val="24"/>
                <w:szCs w:val="24"/>
                <w:lang w:val="hy-AM"/>
              </w:rPr>
              <w:lastRenderedPageBreak/>
              <w:t>ներդրվել են տեղեկատվության վերլուծության ժամանակակից անալի</w:t>
            </w:r>
            <w:r w:rsidR="00E714B1" w:rsidRPr="009A3D27">
              <w:rPr>
                <w:rFonts w:ascii="GHEA Grapalat" w:hAnsi="GHEA Grapalat"/>
                <w:sz w:val="24"/>
                <w:szCs w:val="24"/>
                <w:lang w:val="hy-AM"/>
              </w:rPr>
              <w:softHyphen/>
            </w:r>
            <w:r w:rsidRPr="009A3D27">
              <w:rPr>
                <w:rFonts w:ascii="GHEA Grapalat" w:hAnsi="GHEA Grapalat"/>
                <w:sz w:val="24"/>
                <w:szCs w:val="24"/>
                <w:lang w:val="hy-AM"/>
              </w:rPr>
              <w:t>տիկ գործիքներ,</w:t>
            </w:r>
          </w:p>
          <w:p w:rsidR="00B04BC1" w:rsidRPr="009A3D27" w:rsidRDefault="00B04BC1" w:rsidP="008D780B">
            <w:pPr>
              <w:pStyle w:val="ListParagraph"/>
              <w:numPr>
                <w:ilvl w:val="0"/>
                <w:numId w:val="12"/>
              </w:numPr>
              <w:tabs>
                <w:tab w:val="left" w:pos="16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9A3D27">
              <w:rPr>
                <w:rFonts w:ascii="GHEA Grapalat" w:hAnsi="GHEA Grapalat"/>
                <w:sz w:val="24"/>
                <w:szCs w:val="24"/>
                <w:lang w:val="hy-AM"/>
              </w:rPr>
              <w:t>ներդրվել են տեղեկատվական համա</w:t>
            </w:r>
            <w:r w:rsidR="00E714B1" w:rsidRPr="009A3D27">
              <w:rPr>
                <w:rFonts w:ascii="GHEA Grapalat" w:hAnsi="GHEA Grapalat"/>
                <w:sz w:val="24"/>
                <w:szCs w:val="24"/>
                <w:lang w:val="hy-AM"/>
              </w:rPr>
              <w:softHyphen/>
            </w:r>
            <w:r w:rsidRPr="009A3D27">
              <w:rPr>
                <w:rFonts w:ascii="GHEA Grapalat" w:hAnsi="GHEA Grapalat"/>
                <w:sz w:val="24"/>
                <w:szCs w:val="24"/>
                <w:lang w:val="hy-AM"/>
              </w:rPr>
              <w:t>կար</w:t>
            </w:r>
            <w:r w:rsidR="00E714B1" w:rsidRPr="009A3D27">
              <w:rPr>
                <w:rFonts w:ascii="GHEA Grapalat" w:hAnsi="GHEA Grapalat"/>
                <w:sz w:val="24"/>
                <w:szCs w:val="24"/>
                <w:lang w:val="hy-AM"/>
              </w:rPr>
              <w:softHyphen/>
            </w:r>
            <w:r w:rsidRPr="009A3D27">
              <w:rPr>
                <w:rFonts w:ascii="GHEA Grapalat" w:hAnsi="GHEA Grapalat"/>
                <w:sz w:val="24"/>
                <w:szCs w:val="24"/>
                <w:lang w:val="hy-AM"/>
              </w:rPr>
              <w:t>գերի անվտանգության ապահով</w:t>
            </w:r>
            <w:r w:rsidR="00E714B1" w:rsidRPr="009A3D27">
              <w:rPr>
                <w:rFonts w:ascii="GHEA Grapalat" w:hAnsi="GHEA Grapalat"/>
                <w:sz w:val="24"/>
                <w:szCs w:val="24"/>
                <w:lang w:val="hy-AM"/>
              </w:rPr>
              <w:softHyphen/>
            </w:r>
            <w:r w:rsidRPr="009A3D27">
              <w:rPr>
                <w:rFonts w:ascii="GHEA Grapalat" w:hAnsi="GHEA Grapalat"/>
                <w:sz w:val="24"/>
                <w:szCs w:val="24"/>
                <w:lang w:val="hy-AM"/>
              </w:rPr>
              <w:t>ման կառուցակարգեր,</w:t>
            </w:r>
          </w:p>
          <w:p w:rsidR="000A192F" w:rsidRPr="009A3D27" w:rsidRDefault="000A192F" w:rsidP="008D780B">
            <w:pPr>
              <w:pStyle w:val="ListParagraph"/>
              <w:numPr>
                <w:ilvl w:val="0"/>
                <w:numId w:val="12"/>
              </w:numPr>
              <w:tabs>
                <w:tab w:val="left" w:pos="16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9A3D27">
              <w:rPr>
                <w:rFonts w:ascii="GHEA Grapalat" w:hAnsi="GHEA Grapalat"/>
                <w:sz w:val="24"/>
                <w:szCs w:val="24"/>
                <w:lang w:val="hy-AM"/>
              </w:rPr>
              <w:t>հարկային տեղեկատվության ճշգրտութ</w:t>
            </w:r>
            <w:r w:rsidR="00E714B1" w:rsidRPr="009A3D27">
              <w:rPr>
                <w:rFonts w:ascii="GHEA Grapalat" w:hAnsi="GHEA Grapalat"/>
                <w:sz w:val="24"/>
                <w:szCs w:val="24"/>
                <w:lang w:val="hy-AM"/>
              </w:rPr>
              <w:softHyphen/>
            </w:r>
            <w:r w:rsidRPr="009A3D27">
              <w:rPr>
                <w:rFonts w:ascii="GHEA Grapalat" w:hAnsi="GHEA Grapalat"/>
                <w:sz w:val="24"/>
                <w:szCs w:val="24"/>
                <w:lang w:val="hy-AM"/>
              </w:rPr>
              <w:t>յան ապահովման նպատակով</w:t>
            </w:r>
            <w:r w:rsidR="002937CA" w:rsidRPr="009A3D27">
              <w:rPr>
                <w:rFonts w:ascii="GHEA Grapalat" w:hAnsi="GHEA Grapalat"/>
                <w:sz w:val="24"/>
                <w:szCs w:val="24"/>
                <w:lang w:val="hy-AM"/>
              </w:rPr>
              <w:t>՝</w:t>
            </w:r>
            <w:r w:rsidRPr="009A3D27">
              <w:rPr>
                <w:rFonts w:ascii="GHEA Grapalat" w:hAnsi="GHEA Grapalat"/>
                <w:sz w:val="24"/>
                <w:szCs w:val="24"/>
                <w:lang w:val="hy-AM"/>
              </w:rPr>
              <w:t xml:space="preserve"> Հարկատու 3 համակարգում կատար</w:t>
            </w:r>
            <w:r w:rsidR="00E714B1" w:rsidRPr="009A3D27">
              <w:rPr>
                <w:rFonts w:ascii="GHEA Grapalat" w:hAnsi="GHEA Grapalat"/>
                <w:sz w:val="24"/>
                <w:szCs w:val="24"/>
                <w:lang w:val="hy-AM"/>
              </w:rPr>
              <w:softHyphen/>
            </w:r>
            <w:r w:rsidRPr="009A3D27">
              <w:rPr>
                <w:rFonts w:ascii="GHEA Grapalat" w:hAnsi="GHEA Grapalat"/>
                <w:sz w:val="24"/>
                <w:szCs w:val="24"/>
                <w:lang w:val="hy-AM"/>
              </w:rPr>
              <w:t xml:space="preserve">վել </w:t>
            </w:r>
            <w:r w:rsidRPr="009A3D27">
              <w:rPr>
                <w:rFonts w:ascii="GHEA Grapalat" w:hAnsi="GHEA Grapalat"/>
                <w:sz w:val="24"/>
                <w:szCs w:val="24"/>
                <w:lang w:val="hy-AM"/>
              </w:rPr>
              <w:lastRenderedPageBreak/>
              <w:t>են համապատասխան ծրագրային փոփոխություններ,</w:t>
            </w:r>
          </w:p>
          <w:p w:rsidR="00B04BC1" w:rsidRPr="00201D1F" w:rsidRDefault="00201D1F" w:rsidP="008D780B">
            <w:pPr>
              <w:pStyle w:val="ListParagraph"/>
              <w:numPr>
                <w:ilvl w:val="0"/>
                <w:numId w:val="12"/>
              </w:numPr>
              <w:tabs>
                <w:tab w:val="left" w:pos="16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9A3D27">
              <w:rPr>
                <w:rFonts w:ascii="GHEA Grapalat" w:hAnsi="GHEA Grapalat"/>
                <w:sz w:val="24"/>
                <w:szCs w:val="24"/>
                <w:lang w:val="hy-AM"/>
              </w:rPr>
              <w:t xml:space="preserve">ավտոմատացվել են </w:t>
            </w:r>
            <w:r w:rsidR="00B04BC1" w:rsidRPr="009A3D27">
              <w:rPr>
                <w:rFonts w:ascii="GHEA Grapalat" w:hAnsi="GHEA Grapalat"/>
                <w:sz w:val="24"/>
                <w:szCs w:val="24"/>
                <w:lang w:val="hy-AM"/>
              </w:rPr>
              <w:t>այլ պետական մարմինների հետ տեղեկատվության փոխանակման գործառույթներ</w:t>
            </w:r>
            <w:r w:rsidRPr="00201D1F">
              <w:rPr>
                <w:rFonts w:ascii="GHEA Grapalat" w:hAnsi="GHEA Grapalat"/>
                <w:sz w:val="24"/>
                <w:szCs w:val="24"/>
                <w:lang w:val="hy-AM"/>
              </w:rPr>
              <w:t>ը</w:t>
            </w:r>
            <w:r>
              <w:rPr>
                <w:rFonts w:ascii="GHEA Grapalat" w:hAnsi="GHEA Grapalat"/>
                <w:sz w:val="24"/>
                <w:szCs w:val="24"/>
                <w:lang w:val="hy-AM"/>
              </w:rPr>
              <w:t>:</w:t>
            </w:r>
          </w:p>
        </w:tc>
      </w:tr>
    </w:tbl>
    <w:p w:rsidR="00272C96" w:rsidRPr="00AF411E" w:rsidRDefault="00272C96" w:rsidP="00E51A39">
      <w:pPr>
        <w:shd w:val="clear" w:color="auto" w:fill="FFFFFF"/>
        <w:spacing w:after="0" w:line="240" w:lineRule="auto"/>
        <w:ind w:firstLine="720"/>
        <w:jc w:val="both"/>
        <w:rPr>
          <w:rFonts w:ascii="GHEA Grapalat" w:eastAsia="Times New Roman" w:hAnsi="GHEA Grapalat" w:cs="Times New Roman"/>
          <w:color w:val="000000"/>
          <w:sz w:val="24"/>
          <w:szCs w:val="24"/>
          <w:lang w:val="hy-AM"/>
        </w:rPr>
      </w:pPr>
    </w:p>
    <w:p w:rsidR="00B34725" w:rsidRPr="00AF411E" w:rsidRDefault="00B34725" w:rsidP="009A3D27">
      <w:pPr>
        <w:shd w:val="clear" w:color="auto" w:fill="FFFFFF"/>
        <w:spacing w:after="0" w:line="360" w:lineRule="auto"/>
        <w:ind w:firstLine="720"/>
        <w:jc w:val="both"/>
        <w:rPr>
          <w:rFonts w:ascii="GHEA Grapalat" w:eastAsia="Times New Roman" w:hAnsi="GHEA Grapalat" w:cs="Times New Roman"/>
          <w:b/>
          <w:color w:val="000000"/>
          <w:sz w:val="24"/>
          <w:szCs w:val="24"/>
          <w:lang w:val="hy-AM"/>
        </w:rPr>
      </w:pPr>
      <w:r w:rsidRPr="00AF411E">
        <w:rPr>
          <w:rFonts w:ascii="GHEA Grapalat" w:eastAsia="Times New Roman" w:hAnsi="GHEA Grapalat" w:cs="Times New Roman"/>
          <w:b/>
          <w:color w:val="000000"/>
          <w:sz w:val="24"/>
          <w:szCs w:val="24"/>
          <w:lang w:val="hy-AM"/>
        </w:rPr>
        <w:t xml:space="preserve">Նպատակ </w:t>
      </w:r>
      <w:r w:rsidR="002409BA" w:rsidRPr="00E03F21">
        <w:rPr>
          <w:rFonts w:ascii="GHEA Grapalat" w:eastAsia="Times New Roman" w:hAnsi="GHEA Grapalat" w:cs="Times New Roman"/>
          <w:b/>
          <w:color w:val="000000"/>
          <w:sz w:val="24"/>
          <w:szCs w:val="24"/>
          <w:lang w:val="hy-AM"/>
        </w:rPr>
        <w:t>4</w:t>
      </w:r>
      <w:r w:rsidRPr="00AF411E">
        <w:rPr>
          <w:rFonts w:ascii="GHEA Grapalat" w:eastAsia="Times New Roman" w:hAnsi="GHEA Grapalat" w:cs="Times New Roman"/>
          <w:b/>
          <w:color w:val="000000"/>
          <w:sz w:val="24"/>
          <w:szCs w:val="24"/>
          <w:lang w:val="hy-AM"/>
        </w:rPr>
        <w:t>. Հարկային կարգապահության ռիսկերի կառավարմա</w:t>
      </w:r>
      <w:r w:rsidR="008F64A6">
        <w:rPr>
          <w:rFonts w:ascii="GHEA Grapalat" w:eastAsia="Times New Roman" w:hAnsi="GHEA Grapalat" w:cs="Times New Roman"/>
          <w:b/>
          <w:color w:val="000000"/>
          <w:sz w:val="24"/>
          <w:szCs w:val="24"/>
          <w:lang w:val="hy-AM"/>
        </w:rPr>
        <w:t xml:space="preserve">ն </w:t>
      </w:r>
      <w:r w:rsidR="00E3285B">
        <w:rPr>
          <w:rFonts w:ascii="GHEA Grapalat" w:eastAsia="Times New Roman" w:hAnsi="GHEA Grapalat" w:cs="Times New Roman"/>
          <w:b/>
          <w:color w:val="000000"/>
          <w:sz w:val="24"/>
          <w:szCs w:val="24"/>
          <w:lang w:val="hy-AM"/>
        </w:rPr>
        <w:t>կարողությունների զարգացմամբ՝ հարկային վարչարարական ճեղքի կրճատում</w:t>
      </w:r>
    </w:p>
    <w:p w:rsidR="00D7762E" w:rsidRDefault="00D7762E" w:rsidP="008D780B">
      <w:pPr>
        <w:pStyle w:val="ListParagraph"/>
        <w:numPr>
          <w:ilvl w:val="0"/>
          <w:numId w:val="2"/>
        </w:numPr>
        <w:tabs>
          <w:tab w:val="left" w:pos="900"/>
          <w:tab w:val="left" w:pos="990"/>
        </w:tabs>
        <w:spacing w:before="120" w:after="0" w:line="360" w:lineRule="auto"/>
        <w:ind w:left="0" w:firstLine="720"/>
        <w:jc w:val="both"/>
        <w:rPr>
          <w:rFonts w:ascii="GHEA Grapalat" w:eastAsia="Times New Roman" w:hAnsi="GHEA Grapalat" w:cs="Times New Roman"/>
          <w:color w:val="000000"/>
          <w:sz w:val="24"/>
          <w:szCs w:val="24"/>
          <w:lang w:val="hy-AM"/>
        </w:rPr>
      </w:pPr>
      <w:r w:rsidRPr="00D7762E">
        <w:rPr>
          <w:rFonts w:ascii="GHEA Grapalat" w:eastAsia="Times New Roman" w:hAnsi="GHEA Grapalat" w:cs="Times New Roman"/>
          <w:color w:val="000000"/>
          <w:sz w:val="24"/>
          <w:szCs w:val="24"/>
          <w:lang w:val="hy-AM"/>
        </w:rPr>
        <w:t xml:space="preserve">Հարկային իրավախախտումների կանխարգելման նպատակով </w:t>
      </w:r>
      <w:r w:rsidR="00BC3F84">
        <w:rPr>
          <w:rFonts w:ascii="GHEA Grapalat" w:eastAsiaTheme="minorEastAsia" w:hAnsi="GHEA Grapalat"/>
          <w:sz w:val="24"/>
          <w:szCs w:val="24"/>
          <w:lang w:val="hy-AM"/>
        </w:rPr>
        <w:t>Պետական եկամուտների կոմիտե</w:t>
      </w:r>
      <w:r w:rsidR="00881A70" w:rsidRPr="00881A70">
        <w:rPr>
          <w:rFonts w:ascii="GHEA Grapalat" w:eastAsia="Times New Roman" w:hAnsi="GHEA Grapalat" w:cs="Times New Roman"/>
          <w:color w:val="000000"/>
          <w:sz w:val="24"/>
          <w:szCs w:val="24"/>
          <w:lang w:val="hy-AM"/>
        </w:rPr>
        <w:t>ում</w:t>
      </w:r>
      <w:r w:rsidRPr="00D7762E">
        <w:rPr>
          <w:rFonts w:ascii="GHEA Grapalat" w:eastAsia="Times New Roman" w:hAnsi="GHEA Grapalat" w:cs="Times New Roman"/>
          <w:color w:val="000000"/>
          <w:sz w:val="24"/>
          <w:szCs w:val="24"/>
          <w:lang w:val="hy-AM"/>
        </w:rPr>
        <w:t xml:space="preserve"> ներդրվել է հարկային </w:t>
      </w:r>
      <w:r w:rsidR="00881A70" w:rsidRPr="00881A70">
        <w:rPr>
          <w:rFonts w:ascii="GHEA Grapalat" w:eastAsia="Times New Roman" w:hAnsi="GHEA Grapalat" w:cs="Times New Roman"/>
          <w:color w:val="000000"/>
          <w:sz w:val="24"/>
          <w:szCs w:val="24"/>
          <w:lang w:val="hy-AM"/>
        </w:rPr>
        <w:t xml:space="preserve">կարգապահության </w:t>
      </w:r>
      <w:r w:rsidRPr="00D7762E">
        <w:rPr>
          <w:rFonts w:ascii="GHEA Grapalat" w:eastAsia="Times New Roman" w:hAnsi="GHEA Grapalat" w:cs="Times New Roman"/>
          <w:color w:val="000000"/>
          <w:sz w:val="24"/>
          <w:szCs w:val="24"/>
          <w:lang w:val="hy-AM"/>
        </w:rPr>
        <w:t xml:space="preserve">ռիսկերի </w:t>
      </w:r>
      <w:r>
        <w:rPr>
          <w:rFonts w:ascii="GHEA Grapalat" w:eastAsia="Times New Roman" w:hAnsi="GHEA Grapalat" w:cs="Times New Roman"/>
          <w:color w:val="000000"/>
          <w:sz w:val="24"/>
          <w:szCs w:val="24"/>
          <w:lang w:val="hy-AM"/>
        </w:rPr>
        <w:t>կառավարման համակարգը</w:t>
      </w:r>
      <w:r w:rsidRPr="00D7762E">
        <w:rPr>
          <w:rFonts w:ascii="GHEA Grapalat" w:eastAsia="Times New Roman" w:hAnsi="GHEA Grapalat" w:cs="Times New Roman"/>
          <w:color w:val="000000"/>
          <w:sz w:val="24"/>
          <w:szCs w:val="24"/>
          <w:lang w:val="hy-AM"/>
        </w:rPr>
        <w:t xml:space="preserve">։ Սակայն, հաշվի առնելով </w:t>
      </w:r>
      <w:r w:rsidR="00881A70" w:rsidRPr="00881A70">
        <w:rPr>
          <w:rFonts w:ascii="GHEA Grapalat" w:eastAsia="Times New Roman" w:hAnsi="GHEA Grapalat" w:cs="Times New Roman"/>
          <w:color w:val="000000"/>
          <w:sz w:val="24"/>
          <w:szCs w:val="24"/>
          <w:lang w:val="hy-AM"/>
        </w:rPr>
        <w:t>տեխնոլոգիական զարգացումներ</w:t>
      </w:r>
      <w:r w:rsidR="002D1D71" w:rsidRPr="002D1D71">
        <w:rPr>
          <w:rFonts w:ascii="GHEA Grapalat" w:eastAsia="Times New Roman" w:hAnsi="GHEA Grapalat" w:cs="Times New Roman"/>
          <w:color w:val="000000"/>
          <w:sz w:val="24"/>
          <w:szCs w:val="24"/>
          <w:lang w:val="hy-AM"/>
        </w:rPr>
        <w:t>ը</w:t>
      </w:r>
      <w:r w:rsidR="00881A70" w:rsidRPr="00881A70">
        <w:rPr>
          <w:rFonts w:ascii="GHEA Grapalat" w:eastAsia="Times New Roman" w:hAnsi="GHEA Grapalat" w:cs="Times New Roman"/>
          <w:color w:val="000000"/>
          <w:sz w:val="24"/>
          <w:szCs w:val="24"/>
          <w:lang w:val="hy-AM"/>
        </w:rPr>
        <w:t xml:space="preserve">, ինչպես նաև </w:t>
      </w:r>
      <w:r w:rsidR="002D1D71" w:rsidRPr="002D1D71">
        <w:rPr>
          <w:rFonts w:ascii="GHEA Grapalat" w:eastAsia="Times New Roman" w:hAnsi="GHEA Grapalat" w:cs="Times New Roman"/>
          <w:color w:val="000000"/>
          <w:sz w:val="24"/>
          <w:szCs w:val="24"/>
          <w:lang w:val="hy-AM"/>
        </w:rPr>
        <w:t xml:space="preserve">այն, որ </w:t>
      </w:r>
      <w:r w:rsidR="002D1D71">
        <w:rPr>
          <w:rFonts w:ascii="GHEA Grapalat" w:eastAsia="Times New Roman" w:hAnsi="GHEA Grapalat" w:cs="Times New Roman"/>
          <w:color w:val="000000"/>
          <w:sz w:val="24"/>
          <w:szCs w:val="24"/>
          <w:lang w:val="hy-AM"/>
        </w:rPr>
        <w:t>հարկ վճարողների կողմից կիրառվող</w:t>
      </w:r>
      <w:r w:rsidR="00881A70" w:rsidRPr="00881A70">
        <w:rPr>
          <w:rFonts w:ascii="GHEA Grapalat" w:eastAsia="Times New Roman" w:hAnsi="GHEA Grapalat" w:cs="Times New Roman"/>
          <w:color w:val="000000"/>
          <w:sz w:val="24"/>
          <w:szCs w:val="24"/>
          <w:lang w:val="hy-AM"/>
        </w:rPr>
        <w:t xml:space="preserve"> հարկեր</w:t>
      </w:r>
      <w:r w:rsidR="002D1D71">
        <w:rPr>
          <w:rFonts w:ascii="GHEA Grapalat" w:eastAsia="Times New Roman" w:hAnsi="GHEA Grapalat" w:cs="Times New Roman"/>
          <w:color w:val="000000"/>
          <w:sz w:val="24"/>
          <w:szCs w:val="24"/>
          <w:lang w:val="hy-AM"/>
        </w:rPr>
        <w:t>ի վճարումից խուսափելու սխեմաները</w:t>
      </w:r>
      <w:r w:rsidR="00881A70" w:rsidRPr="00881A70">
        <w:rPr>
          <w:rFonts w:ascii="GHEA Grapalat" w:eastAsia="Times New Roman" w:hAnsi="GHEA Grapalat" w:cs="Times New Roman"/>
          <w:color w:val="000000"/>
          <w:sz w:val="24"/>
          <w:szCs w:val="24"/>
          <w:lang w:val="hy-AM"/>
        </w:rPr>
        <w:t xml:space="preserve"> </w:t>
      </w:r>
      <w:r w:rsidR="002D1D71" w:rsidRPr="002D1D71">
        <w:rPr>
          <w:rFonts w:ascii="GHEA Grapalat" w:eastAsia="Times New Roman" w:hAnsi="GHEA Grapalat" w:cs="Times New Roman"/>
          <w:color w:val="000000"/>
          <w:sz w:val="24"/>
          <w:szCs w:val="24"/>
          <w:lang w:val="hy-AM"/>
        </w:rPr>
        <w:t>ևս ընդլայնվում են</w:t>
      </w:r>
      <w:r w:rsidR="00881A70" w:rsidRPr="00881A70">
        <w:rPr>
          <w:rFonts w:ascii="GHEA Grapalat" w:eastAsia="Times New Roman" w:hAnsi="GHEA Grapalat" w:cs="Times New Roman"/>
          <w:color w:val="000000"/>
          <w:sz w:val="24"/>
          <w:szCs w:val="24"/>
          <w:lang w:val="hy-AM"/>
        </w:rPr>
        <w:t xml:space="preserve">, </w:t>
      </w:r>
      <w:r w:rsidRPr="00D7762E">
        <w:rPr>
          <w:rFonts w:ascii="GHEA Grapalat" w:eastAsia="Times New Roman" w:hAnsi="GHEA Grapalat" w:cs="Times New Roman"/>
          <w:color w:val="000000"/>
          <w:sz w:val="24"/>
          <w:szCs w:val="24"/>
          <w:lang w:val="hy-AM"/>
        </w:rPr>
        <w:t xml:space="preserve">կարևոր է ժամանակի պահանջներին համահունչ պարբերաբար կատարելագործել </w:t>
      </w:r>
      <w:r w:rsidR="00881A70" w:rsidRPr="00881A70">
        <w:rPr>
          <w:rFonts w:ascii="GHEA Grapalat" w:eastAsia="Times New Roman" w:hAnsi="GHEA Grapalat" w:cs="Times New Roman"/>
          <w:color w:val="000000"/>
          <w:sz w:val="24"/>
          <w:szCs w:val="24"/>
          <w:lang w:val="hy-AM"/>
        </w:rPr>
        <w:t xml:space="preserve">նաև </w:t>
      </w:r>
      <w:r w:rsidRPr="00D7762E">
        <w:rPr>
          <w:rFonts w:ascii="GHEA Grapalat" w:eastAsia="Times New Roman" w:hAnsi="GHEA Grapalat" w:cs="Times New Roman"/>
          <w:color w:val="000000"/>
          <w:sz w:val="24"/>
          <w:szCs w:val="24"/>
          <w:lang w:val="hy-AM"/>
        </w:rPr>
        <w:t>ռիսկերի կառավարման մեխանիզմները, բարելավել վերլուծական կարողությունները, ինչը հնարավորություն կտա ապահովել ռիսկերի վրա հիմնված՝ թիրախավորված հարկային հսկողություն և վարչարարական ռեսուրսների խնայմամբ հասնել առավելագույն թվով հարկ վճարողների հարկային կարգապահության մակարդակի բարելավմանը։</w:t>
      </w:r>
    </w:p>
    <w:p w:rsidR="00D7762E" w:rsidRPr="009A3D27" w:rsidRDefault="00D7762E"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A3D27">
        <w:rPr>
          <w:rFonts w:ascii="GHEA Grapalat" w:eastAsia="Times New Roman" w:hAnsi="GHEA Grapalat" w:cs="Times New Roman"/>
          <w:color w:val="000000"/>
          <w:sz w:val="24"/>
          <w:szCs w:val="24"/>
          <w:lang w:val="hy-AM"/>
        </w:rPr>
        <w:t>Միջազգային փորձի ուսում</w:t>
      </w:r>
      <w:r w:rsidR="00690BD1">
        <w:rPr>
          <w:rFonts w:ascii="GHEA Grapalat" w:eastAsia="Times New Roman" w:hAnsi="GHEA Grapalat" w:cs="Times New Roman"/>
          <w:color w:val="000000"/>
          <w:sz w:val="24"/>
          <w:szCs w:val="24"/>
          <w:lang w:val="hy-AM"/>
        </w:rPr>
        <w:t>ն</w:t>
      </w:r>
      <w:r w:rsidRPr="009A3D27">
        <w:rPr>
          <w:rFonts w:ascii="GHEA Grapalat" w:eastAsia="Times New Roman" w:hAnsi="GHEA Grapalat" w:cs="Times New Roman"/>
          <w:color w:val="000000"/>
          <w:sz w:val="24"/>
          <w:szCs w:val="24"/>
          <w:lang w:val="hy-AM"/>
        </w:rPr>
        <w:t>ասիրությունը վկայում է, որ առաջատար հարկային մարմիններում կարգապահական ռիսկերի արդյունավետ կառավարման նպատակով մեծ կարևորություն է հատկացվում հարկ վճարողի վարքագծի ուսում</w:t>
      </w:r>
      <w:r w:rsidR="00881A70" w:rsidRPr="009A3D27">
        <w:rPr>
          <w:rFonts w:ascii="GHEA Grapalat" w:eastAsia="Times New Roman" w:hAnsi="GHEA Grapalat" w:cs="Times New Roman"/>
          <w:color w:val="000000"/>
          <w:sz w:val="24"/>
          <w:szCs w:val="24"/>
          <w:lang w:val="hy-AM"/>
        </w:rPr>
        <w:t>ն</w:t>
      </w:r>
      <w:r w:rsidRPr="009A3D27">
        <w:rPr>
          <w:rFonts w:ascii="GHEA Grapalat" w:eastAsia="Times New Roman" w:hAnsi="GHEA Grapalat" w:cs="Times New Roman"/>
          <w:color w:val="000000"/>
          <w:sz w:val="24"/>
          <w:szCs w:val="24"/>
          <w:lang w:val="hy-AM"/>
        </w:rPr>
        <w:t xml:space="preserve">ասիրությանը, այդ վարքագծի վրա ազդող գործոնների վերհանմանը, որի արդյունքներով ընտրվում </w:t>
      </w:r>
      <w:r w:rsidRPr="009A3D27">
        <w:rPr>
          <w:rFonts w:ascii="GHEA Grapalat" w:eastAsia="Times New Roman" w:hAnsi="GHEA Grapalat" w:cs="Times New Roman"/>
          <w:color w:val="000000"/>
          <w:sz w:val="24"/>
          <w:szCs w:val="24"/>
          <w:lang w:val="hy-AM"/>
        </w:rPr>
        <w:lastRenderedPageBreak/>
        <w:t xml:space="preserve">են կարգապահության բարելավմանն ուղղված </w:t>
      </w:r>
      <w:r w:rsidR="00881A70" w:rsidRPr="009A3D27">
        <w:rPr>
          <w:rFonts w:ascii="GHEA Grapalat" w:eastAsia="Times New Roman" w:hAnsi="GHEA Grapalat" w:cs="Times New Roman"/>
          <w:color w:val="000000"/>
          <w:sz w:val="24"/>
          <w:szCs w:val="24"/>
          <w:lang w:val="hy-AM"/>
        </w:rPr>
        <w:t>թիրախային</w:t>
      </w:r>
      <w:r w:rsidRPr="009A3D27">
        <w:rPr>
          <w:rFonts w:ascii="GHEA Grapalat" w:eastAsia="Times New Roman" w:hAnsi="GHEA Grapalat" w:cs="Times New Roman"/>
          <w:color w:val="000000"/>
          <w:sz w:val="24"/>
          <w:szCs w:val="24"/>
          <w:lang w:val="hy-AM"/>
        </w:rPr>
        <w:t xml:space="preserve"> վարչարարական գործիքները: Այսպիսով, հարկային կարգապայության ռիսկերի կառավարման արդյունավետ մեխանիզմների ներդրումը հնարավորություն է տալու վերլուծել մեծ ծավալի տեղեկատվությունը, վերհանել հարկ վճարողների կարգապահական վարքագծի ու պետական բյուջեի հարկային եկամուտների վրա ազդեցության տեսանկյունից էական </w:t>
      </w:r>
      <w:r w:rsidR="00881A70" w:rsidRPr="009A3D27">
        <w:rPr>
          <w:rFonts w:ascii="GHEA Grapalat" w:eastAsia="Times New Roman" w:hAnsi="GHEA Grapalat" w:cs="Times New Roman"/>
          <w:color w:val="000000"/>
          <w:sz w:val="24"/>
          <w:szCs w:val="24"/>
          <w:lang w:val="hy-AM"/>
        </w:rPr>
        <w:t xml:space="preserve">կարգապահական </w:t>
      </w:r>
      <w:r w:rsidRPr="009A3D27">
        <w:rPr>
          <w:rFonts w:ascii="GHEA Grapalat" w:eastAsia="Times New Roman" w:hAnsi="GHEA Grapalat" w:cs="Times New Roman"/>
          <w:color w:val="000000"/>
          <w:sz w:val="24"/>
          <w:szCs w:val="24"/>
          <w:lang w:val="hy-AM"/>
        </w:rPr>
        <w:t>ռիսկերն ու վարչարարական հասանելի ռեսուրսների արդյունավետ կառավարմամբ հասնել այդ ռիսկերի նվազեցմանը:</w:t>
      </w:r>
    </w:p>
    <w:p w:rsidR="00D7762E" w:rsidRPr="009A3D27" w:rsidRDefault="00D7762E"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A3D27">
        <w:rPr>
          <w:rFonts w:ascii="GHEA Grapalat" w:eastAsia="Times New Roman" w:hAnsi="GHEA Grapalat" w:cs="Times New Roman"/>
          <w:color w:val="000000"/>
          <w:sz w:val="24"/>
          <w:szCs w:val="24"/>
          <w:lang w:val="hy-AM"/>
        </w:rPr>
        <w:t xml:space="preserve">Միջազգային հարկային համագործակցության շրջանակներում հարկումից խուսափելու դեմ </w:t>
      </w:r>
      <w:r w:rsidR="00BC3F84">
        <w:rPr>
          <w:rFonts w:ascii="GHEA Grapalat" w:eastAsiaTheme="minorEastAsia" w:hAnsi="GHEA Grapalat"/>
          <w:sz w:val="24"/>
          <w:szCs w:val="24"/>
          <w:lang w:val="hy-AM"/>
        </w:rPr>
        <w:t>Պետական եկամուտների կոմիտեի</w:t>
      </w:r>
      <w:r w:rsidRPr="009A3D27">
        <w:rPr>
          <w:rFonts w:ascii="GHEA Grapalat" w:eastAsia="Times New Roman" w:hAnsi="GHEA Grapalat" w:cs="Times New Roman"/>
          <w:color w:val="000000"/>
          <w:sz w:val="24"/>
          <w:szCs w:val="24"/>
          <w:lang w:val="hy-AM"/>
        </w:rPr>
        <w:t xml:space="preserve"> կողմից կիրառվող գործիքները սահմանափակվում են կրկնակի հարկումը բացառելու մասին և հարկային հարցերում վարչական փոխօգնության մասին գործող Հ</w:t>
      </w:r>
      <w:r w:rsidR="00881A70" w:rsidRPr="009A3D27">
        <w:rPr>
          <w:rFonts w:ascii="GHEA Grapalat" w:eastAsia="Times New Roman" w:hAnsi="GHEA Grapalat" w:cs="Times New Roman"/>
          <w:color w:val="000000"/>
          <w:sz w:val="24"/>
          <w:szCs w:val="24"/>
          <w:lang w:val="hy-AM"/>
        </w:rPr>
        <w:t xml:space="preserve">այաստանի </w:t>
      </w:r>
      <w:r w:rsidRPr="009A3D27">
        <w:rPr>
          <w:rFonts w:ascii="GHEA Grapalat" w:eastAsia="Times New Roman" w:hAnsi="GHEA Grapalat" w:cs="Times New Roman"/>
          <w:color w:val="000000"/>
          <w:sz w:val="24"/>
          <w:szCs w:val="24"/>
          <w:lang w:val="hy-AM"/>
        </w:rPr>
        <w:t>Հ</w:t>
      </w:r>
      <w:r w:rsidR="00881A70" w:rsidRPr="009A3D27">
        <w:rPr>
          <w:rFonts w:ascii="GHEA Grapalat" w:eastAsia="Times New Roman" w:hAnsi="GHEA Grapalat" w:cs="Times New Roman"/>
          <w:color w:val="000000"/>
          <w:sz w:val="24"/>
          <w:szCs w:val="24"/>
          <w:lang w:val="hy-AM"/>
        </w:rPr>
        <w:t>անրապետության</w:t>
      </w:r>
      <w:r w:rsidRPr="009A3D27">
        <w:rPr>
          <w:rFonts w:ascii="GHEA Grapalat" w:eastAsia="Times New Roman" w:hAnsi="GHEA Grapalat" w:cs="Times New Roman"/>
          <w:color w:val="000000"/>
          <w:sz w:val="24"/>
          <w:szCs w:val="24"/>
          <w:lang w:val="hy-AM"/>
        </w:rPr>
        <w:t xml:space="preserve"> միջազգային պայմանագրերի տարաբնույթ դրույթների շրջանակներում հարցումների հիման վրա տեղեկատվության փոխանակմամբ: Միջազգային ասպարեզում տեղի ունեցող արմատական վերափոխումները նոր հեռանկարներ են բացում միջազգային առևտրում հարկումից խուսափման և հարկային խարդախությունների դեմ պայքարի արդյունավետության բարձրացման գործում:</w:t>
      </w:r>
      <w:r w:rsidR="00BD4379" w:rsidRPr="009A3D27">
        <w:rPr>
          <w:rFonts w:ascii="GHEA Grapalat" w:eastAsia="Times New Roman" w:hAnsi="GHEA Grapalat" w:cs="Times New Roman"/>
          <w:color w:val="000000"/>
          <w:sz w:val="24"/>
          <w:szCs w:val="24"/>
          <w:lang w:val="hy-AM"/>
        </w:rPr>
        <w:t xml:space="preserve"> </w:t>
      </w:r>
      <w:r w:rsidRPr="009A3D27">
        <w:rPr>
          <w:rFonts w:ascii="GHEA Grapalat" w:eastAsia="Times New Roman" w:hAnsi="GHEA Grapalat" w:cs="Times New Roman"/>
          <w:color w:val="000000"/>
          <w:sz w:val="24"/>
          <w:szCs w:val="24"/>
          <w:lang w:val="hy-AM"/>
        </w:rPr>
        <w:t xml:space="preserve">Ուստի, </w:t>
      </w:r>
      <w:r w:rsidR="00BC3F84">
        <w:rPr>
          <w:rFonts w:ascii="GHEA Grapalat" w:eastAsiaTheme="minorEastAsia" w:hAnsi="GHEA Grapalat"/>
          <w:sz w:val="24"/>
          <w:szCs w:val="24"/>
          <w:lang w:val="hy-AM"/>
        </w:rPr>
        <w:t>Պետական եկամուտների կոմիտեի</w:t>
      </w:r>
      <w:r w:rsidRPr="009A3D27">
        <w:rPr>
          <w:rFonts w:ascii="GHEA Grapalat" w:eastAsia="Times New Roman" w:hAnsi="GHEA Grapalat" w:cs="Times New Roman"/>
          <w:color w:val="000000"/>
          <w:sz w:val="24"/>
          <w:szCs w:val="24"/>
          <w:lang w:val="hy-AM"/>
        </w:rPr>
        <w:t xml:space="preserve"> համար կարևոր է բարելավել միջազգային չափանիշներին համահունչ հարկային տեղեկատվության փոխանակման </w:t>
      </w:r>
      <w:r w:rsidR="00710396">
        <w:rPr>
          <w:rFonts w:ascii="GHEA Grapalat" w:eastAsia="Times New Roman" w:hAnsi="GHEA Grapalat" w:cs="Times New Roman"/>
          <w:color w:val="000000"/>
          <w:sz w:val="24"/>
          <w:szCs w:val="24"/>
          <w:lang w:val="hy-AM"/>
        </w:rPr>
        <w:t>գործընթացները, ներդնել տրանսֆեր</w:t>
      </w:r>
      <w:r w:rsidRPr="009A3D27">
        <w:rPr>
          <w:rFonts w:ascii="GHEA Grapalat" w:eastAsia="Times New Roman" w:hAnsi="GHEA Grapalat" w:cs="Times New Roman"/>
          <w:color w:val="000000"/>
          <w:sz w:val="24"/>
          <w:szCs w:val="24"/>
          <w:lang w:val="hy-AM"/>
        </w:rPr>
        <w:t>ային գնագոյացման իրավակարգավորումներ, ինչպես նաև հարկման բազայի խեղաթյուրման և շահույթների տեղաշարժի դեմ պայքարի՝ միջազգային պրակտիկայում կիրառվող մեխանիզմներ։</w:t>
      </w:r>
    </w:p>
    <w:p w:rsidR="00D7762E" w:rsidRPr="009A3D27" w:rsidRDefault="00D7762E"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9A3D27">
        <w:rPr>
          <w:rFonts w:ascii="GHEA Grapalat" w:eastAsia="Times New Roman" w:hAnsi="GHEA Grapalat" w:cs="Times New Roman"/>
          <w:color w:val="000000"/>
          <w:sz w:val="24"/>
          <w:szCs w:val="24"/>
          <w:lang w:val="hy-AM"/>
        </w:rPr>
        <w:t>Հարկային ստվերի բացահայտումը հարկային մարմնի հիմնական խնդիրներից է, որն իրականացվում է ըստ անհրաժեշտության` անհատական, ոլորտային և մակրոտնտեսական վերլուծությունների միջոցով: Սակայն ոլորտային հարկային ստվերի համակարգված գնահատման մեխանիզմ հարկային մարմնում դեռևս ներդրված չէ:</w:t>
      </w:r>
      <w:r w:rsidR="00BD4379" w:rsidRPr="009A3D27">
        <w:rPr>
          <w:rFonts w:ascii="GHEA Grapalat" w:eastAsia="Times New Roman" w:hAnsi="GHEA Grapalat" w:cs="Times New Roman"/>
          <w:color w:val="000000"/>
          <w:sz w:val="24"/>
          <w:szCs w:val="24"/>
          <w:lang w:val="hy-AM"/>
        </w:rPr>
        <w:t xml:space="preserve"> </w:t>
      </w:r>
      <w:r w:rsidR="00881A70" w:rsidRPr="009A3D27">
        <w:rPr>
          <w:rFonts w:ascii="GHEA Grapalat" w:eastAsia="Times New Roman" w:hAnsi="GHEA Grapalat" w:cs="Times New Roman"/>
          <w:color w:val="000000"/>
          <w:sz w:val="24"/>
          <w:szCs w:val="24"/>
          <w:lang w:val="hy-AM"/>
        </w:rPr>
        <w:t xml:space="preserve">Ուստի, հարկային կարգապահության տեսանկյունից ռիսկային ուղղություններ վերհանելու և այդ ուղղություններով վարչարարական ռեսուրսները </w:t>
      </w:r>
      <w:r w:rsidR="00881A70" w:rsidRPr="009A3D27">
        <w:rPr>
          <w:rFonts w:ascii="GHEA Grapalat" w:eastAsia="Times New Roman" w:hAnsi="GHEA Grapalat" w:cs="Times New Roman"/>
          <w:color w:val="000000"/>
          <w:sz w:val="24"/>
          <w:szCs w:val="24"/>
          <w:lang w:val="hy-AM"/>
        </w:rPr>
        <w:lastRenderedPageBreak/>
        <w:t>թիրախավորելու նպատակով</w:t>
      </w:r>
      <w:r w:rsidR="002D1D71" w:rsidRPr="002D1D71">
        <w:rPr>
          <w:rFonts w:ascii="GHEA Grapalat" w:eastAsia="Times New Roman" w:hAnsi="GHEA Grapalat" w:cs="Times New Roman"/>
          <w:color w:val="000000"/>
          <w:sz w:val="24"/>
          <w:szCs w:val="24"/>
          <w:lang w:val="hy-AM"/>
        </w:rPr>
        <w:t>՝</w:t>
      </w:r>
      <w:r w:rsidR="00881A70" w:rsidRPr="009A3D27">
        <w:rPr>
          <w:rFonts w:ascii="GHEA Grapalat" w:eastAsia="Times New Roman" w:hAnsi="GHEA Grapalat" w:cs="Times New Roman"/>
          <w:color w:val="000000"/>
          <w:sz w:val="24"/>
          <w:szCs w:val="24"/>
          <w:lang w:val="hy-AM"/>
        </w:rPr>
        <w:t xml:space="preserve"> անհրաժեշտ է կատարելագործել հարկային ստվերի գնահատման մոդելը:</w:t>
      </w:r>
    </w:p>
    <w:p w:rsidR="000A192F" w:rsidRPr="009A3D27" w:rsidRDefault="000A192F" w:rsidP="009A3D27">
      <w:pPr>
        <w:shd w:val="clear" w:color="auto" w:fill="FFFFFF"/>
        <w:spacing w:after="0" w:line="360" w:lineRule="auto"/>
        <w:ind w:firstLine="720"/>
        <w:jc w:val="both"/>
        <w:rPr>
          <w:rFonts w:ascii="GHEA Grapalat" w:eastAsia="Times New Roman" w:hAnsi="GHEA Grapalat" w:cs="Times New Roman"/>
          <w:b/>
          <w:i/>
          <w:color w:val="000000"/>
          <w:sz w:val="24"/>
          <w:szCs w:val="24"/>
          <w:lang w:val="hy-AM"/>
        </w:rPr>
      </w:pPr>
      <w:r w:rsidRPr="009A3D27">
        <w:rPr>
          <w:rFonts w:ascii="GHEA Grapalat" w:eastAsia="Times New Roman" w:hAnsi="GHEA Grapalat" w:cs="Times New Roman"/>
          <w:b/>
          <w:i/>
          <w:color w:val="000000"/>
          <w:sz w:val="24"/>
          <w:szCs w:val="24"/>
          <w:lang w:val="hy-AM"/>
        </w:rPr>
        <w:t>Միջոցառումներ</w:t>
      </w:r>
    </w:p>
    <w:p w:rsidR="00BD4379" w:rsidRPr="009A3D27" w:rsidRDefault="00BD4379" w:rsidP="009A3D27">
      <w:pPr>
        <w:spacing w:after="0" w:line="360" w:lineRule="auto"/>
        <w:ind w:firstLine="720"/>
        <w:jc w:val="both"/>
        <w:rPr>
          <w:rFonts w:ascii="GHEA Grapalat" w:hAnsi="GHEA Grapalat"/>
          <w:sz w:val="24"/>
          <w:lang w:val="hy-AM"/>
        </w:rPr>
      </w:pPr>
      <w:r w:rsidRPr="009A3D27">
        <w:rPr>
          <w:rFonts w:ascii="GHEA Grapalat" w:hAnsi="GHEA Grapalat"/>
          <w:sz w:val="24"/>
          <w:lang w:val="hy-AM"/>
        </w:rPr>
        <w:t xml:space="preserve">Այս նպատակը բաղկացած է 2 ենթանպատակներից, որոնց իրագործման </w:t>
      </w:r>
      <w:r w:rsidR="00881A70" w:rsidRPr="009A3D27">
        <w:rPr>
          <w:rFonts w:ascii="GHEA Grapalat" w:hAnsi="GHEA Grapalat"/>
          <w:sz w:val="24"/>
          <w:lang w:val="hy-AM"/>
        </w:rPr>
        <w:t>համար</w:t>
      </w:r>
      <w:r w:rsidRPr="009A3D27">
        <w:rPr>
          <w:rFonts w:ascii="GHEA Grapalat" w:hAnsi="GHEA Grapalat"/>
          <w:sz w:val="24"/>
          <w:lang w:val="hy-AM"/>
        </w:rPr>
        <w:t xml:space="preserve"> սահմանվ</w:t>
      </w:r>
      <w:r w:rsidR="00881A70" w:rsidRPr="009A3D27">
        <w:rPr>
          <w:rFonts w:ascii="GHEA Grapalat" w:hAnsi="GHEA Grapalat"/>
          <w:sz w:val="24"/>
          <w:lang w:val="hy-AM"/>
        </w:rPr>
        <w:t>ում</w:t>
      </w:r>
      <w:r w:rsidRPr="009A3D27">
        <w:rPr>
          <w:rFonts w:ascii="GHEA Grapalat" w:hAnsi="GHEA Grapalat"/>
          <w:sz w:val="24"/>
          <w:lang w:val="hy-AM"/>
        </w:rPr>
        <w:t xml:space="preserve"> են հետևյալ </w:t>
      </w:r>
      <w:r w:rsidR="008172BB">
        <w:rPr>
          <w:rFonts w:ascii="GHEA Grapalat" w:hAnsi="GHEA Grapalat"/>
          <w:sz w:val="24"/>
          <w:lang w:val="hy-AM"/>
        </w:rPr>
        <w:t>1</w:t>
      </w:r>
      <w:r w:rsidR="00013FF2" w:rsidRPr="00013FF2">
        <w:rPr>
          <w:rFonts w:ascii="GHEA Grapalat" w:hAnsi="GHEA Grapalat"/>
          <w:sz w:val="24"/>
          <w:lang w:val="hy-AM"/>
        </w:rPr>
        <w:t>5</w:t>
      </w:r>
      <w:r w:rsidRPr="009A3D27">
        <w:rPr>
          <w:rFonts w:ascii="GHEA Grapalat" w:hAnsi="GHEA Grapalat"/>
          <w:sz w:val="24"/>
          <w:lang w:val="hy-AM"/>
        </w:rPr>
        <w:t xml:space="preserve"> միջոցառումները.</w:t>
      </w:r>
    </w:p>
    <w:p w:rsidR="00BD4379" w:rsidRPr="009A3D27" w:rsidRDefault="00030AA2" w:rsidP="009A3D27">
      <w:pPr>
        <w:spacing w:after="0" w:line="360" w:lineRule="auto"/>
        <w:ind w:firstLine="720"/>
        <w:jc w:val="both"/>
        <w:rPr>
          <w:rFonts w:ascii="GHEA Grapalat" w:hAnsi="GHEA Grapalat"/>
          <w:b/>
          <w:i/>
          <w:sz w:val="24"/>
          <w:lang w:val="hy-AM"/>
        </w:rPr>
      </w:pPr>
      <w:r w:rsidRPr="009A3D27">
        <w:rPr>
          <w:rFonts w:ascii="GHEA Grapalat" w:hAnsi="GHEA Grapalat"/>
          <w:b/>
          <w:i/>
          <w:sz w:val="24"/>
          <w:lang w:val="hy-AM"/>
        </w:rPr>
        <w:t>Ենթան</w:t>
      </w:r>
      <w:r w:rsidR="00BD4379" w:rsidRPr="009A3D27">
        <w:rPr>
          <w:rFonts w:ascii="GHEA Grapalat" w:hAnsi="GHEA Grapalat"/>
          <w:b/>
          <w:i/>
          <w:sz w:val="24"/>
          <w:lang w:val="hy-AM"/>
        </w:rPr>
        <w:t xml:space="preserve">պատակ </w:t>
      </w:r>
      <w:r w:rsidR="002409BA" w:rsidRPr="002409BA">
        <w:rPr>
          <w:rFonts w:ascii="GHEA Grapalat" w:hAnsi="GHEA Grapalat"/>
          <w:b/>
          <w:i/>
          <w:sz w:val="24"/>
          <w:lang w:val="hy-AM"/>
        </w:rPr>
        <w:t>4</w:t>
      </w:r>
      <w:r w:rsidR="00BD4379" w:rsidRPr="009A3D27">
        <w:rPr>
          <w:rFonts w:ascii="GHEA Grapalat" w:hAnsi="GHEA Grapalat"/>
          <w:b/>
          <w:i/>
          <w:sz w:val="24"/>
          <w:lang w:val="hy-AM"/>
        </w:rPr>
        <w:t xml:space="preserve">.1 </w:t>
      </w:r>
      <w:r w:rsidR="00DD5366" w:rsidRPr="009A3D27">
        <w:rPr>
          <w:rFonts w:ascii="GHEA Grapalat" w:hAnsi="GHEA Grapalat"/>
          <w:b/>
          <w:i/>
          <w:sz w:val="24"/>
          <w:lang w:val="hy-AM"/>
        </w:rPr>
        <w:t>Հարկային իրավախախտումների դեմ պայքարում Պ</w:t>
      </w:r>
      <w:r w:rsidR="00BC3F84">
        <w:rPr>
          <w:rFonts w:ascii="GHEA Grapalat" w:hAnsi="GHEA Grapalat"/>
          <w:b/>
          <w:i/>
          <w:sz w:val="24"/>
          <w:lang w:val="hy-AM"/>
        </w:rPr>
        <w:t>ետական եկամուտների կոմիտեի</w:t>
      </w:r>
      <w:r w:rsidR="00DD5366" w:rsidRPr="009A3D27">
        <w:rPr>
          <w:rFonts w:ascii="GHEA Grapalat" w:hAnsi="GHEA Grapalat"/>
          <w:b/>
          <w:i/>
          <w:sz w:val="24"/>
          <w:lang w:val="hy-AM"/>
        </w:rPr>
        <w:t xml:space="preserve"> կարողությունների ընդլայնում, ստվերի կրճատում</w:t>
      </w:r>
    </w:p>
    <w:p w:rsidR="00BD4379" w:rsidRPr="00703BFD" w:rsidRDefault="00013FF2" w:rsidP="002409BA">
      <w:pPr>
        <w:pStyle w:val="ListParagraph"/>
        <w:numPr>
          <w:ilvl w:val="2"/>
          <w:numId w:val="19"/>
        </w:numPr>
        <w:spacing w:after="0" w:line="360" w:lineRule="auto"/>
        <w:ind w:left="0" w:firstLine="720"/>
        <w:jc w:val="both"/>
        <w:rPr>
          <w:rFonts w:ascii="GHEA Grapalat" w:hAnsi="GHEA Grapalat"/>
          <w:sz w:val="24"/>
          <w:lang w:val="hy-AM"/>
        </w:rPr>
      </w:pPr>
      <w:r w:rsidRPr="00703BFD">
        <w:rPr>
          <w:rFonts w:ascii="GHEA Grapalat" w:hAnsi="GHEA Grapalat"/>
          <w:sz w:val="24"/>
          <w:lang w:val="hy-AM"/>
        </w:rPr>
        <w:t>Հարկային կարգապահության ռիսկերի կառավարման համակարգի կարողությունների հզորացում՝ ռիսկերի շրջանակի ընդլայնմամբ և դրանց բացահայտման վերլուծական մեխանիզմների ավտոմատացմամբ՝ նվազեցնելով մարդկային գործոնի ազդեցությունը</w:t>
      </w:r>
      <w:r w:rsidR="00B75162" w:rsidRPr="00703BFD">
        <w:rPr>
          <w:rFonts w:ascii="GHEA Grapalat" w:hAnsi="GHEA Grapalat"/>
          <w:sz w:val="24"/>
          <w:lang w:val="hy-AM"/>
        </w:rPr>
        <w:t>,</w:t>
      </w:r>
    </w:p>
    <w:p w:rsidR="00B563DF" w:rsidRDefault="009E059C" w:rsidP="002409BA">
      <w:pPr>
        <w:pStyle w:val="ListParagraph"/>
        <w:numPr>
          <w:ilvl w:val="2"/>
          <w:numId w:val="19"/>
        </w:numPr>
        <w:spacing w:after="0" w:line="360" w:lineRule="auto"/>
        <w:ind w:left="0" w:firstLine="720"/>
        <w:jc w:val="both"/>
        <w:rPr>
          <w:rFonts w:ascii="GHEA Grapalat" w:hAnsi="GHEA Grapalat"/>
          <w:sz w:val="24"/>
          <w:lang w:val="hy-AM"/>
        </w:rPr>
      </w:pPr>
      <w:r w:rsidRPr="009E059C">
        <w:rPr>
          <w:rFonts w:ascii="GHEA Grapalat" w:hAnsi="GHEA Grapalat"/>
          <w:sz w:val="24"/>
          <w:lang w:val="hy-AM"/>
        </w:rPr>
        <w:t xml:space="preserve"> </w:t>
      </w:r>
      <w:r w:rsidR="007E2E8A" w:rsidRPr="000857BA">
        <w:rPr>
          <w:rFonts w:ascii="GHEA Grapalat" w:hAnsi="GHEA Grapalat"/>
          <w:sz w:val="24"/>
          <w:lang w:val="hy-AM"/>
        </w:rPr>
        <w:t>Շահումով խաղերի, խաղատների և վիճակախաղերի գործունեության վերահսկողությունն իրականացնող էլեկտրոնային կառավարման համակարգերի ներդրում</w:t>
      </w:r>
      <w:r w:rsidR="00E903D7" w:rsidRPr="000857BA">
        <w:rPr>
          <w:rFonts w:ascii="GHEA Grapalat" w:hAnsi="GHEA Grapalat"/>
          <w:sz w:val="24"/>
          <w:lang w:val="hy-AM"/>
        </w:rPr>
        <w:t>,</w:t>
      </w:r>
    </w:p>
    <w:p w:rsidR="00B563DF" w:rsidRDefault="00A23136" w:rsidP="002409BA">
      <w:pPr>
        <w:pStyle w:val="ListParagraph"/>
        <w:numPr>
          <w:ilvl w:val="2"/>
          <w:numId w:val="19"/>
        </w:numPr>
        <w:spacing w:after="0" w:line="360" w:lineRule="auto"/>
        <w:ind w:left="0" w:firstLine="720"/>
        <w:jc w:val="both"/>
        <w:rPr>
          <w:rFonts w:ascii="GHEA Grapalat" w:hAnsi="GHEA Grapalat"/>
          <w:sz w:val="24"/>
          <w:lang w:val="hy-AM"/>
        </w:rPr>
      </w:pPr>
      <w:r w:rsidRPr="00B563DF">
        <w:rPr>
          <w:rFonts w:ascii="GHEA Grapalat" w:hAnsi="GHEA Grapalat"/>
          <w:sz w:val="24"/>
          <w:lang w:val="hy-AM"/>
        </w:rPr>
        <w:t xml:space="preserve"> </w:t>
      </w:r>
      <w:r w:rsidR="007E2E8A" w:rsidRPr="00B563DF">
        <w:rPr>
          <w:rFonts w:ascii="GHEA Grapalat" w:hAnsi="GHEA Grapalat"/>
          <w:sz w:val="24"/>
          <w:lang w:val="hy-AM"/>
        </w:rPr>
        <w:t>Ոլորտային հարկային կարգապահության բարելավման ծրագրի մշակում և ներդրում, ծրագրի մոնիտորինգի իրականացում և, ըստ անհրաժեշտության, ծրագրի վերանայում</w:t>
      </w:r>
      <w:r w:rsidR="00CE51A0" w:rsidRPr="00B563DF">
        <w:rPr>
          <w:rFonts w:ascii="GHEA Grapalat" w:hAnsi="GHEA Grapalat"/>
          <w:sz w:val="24"/>
          <w:lang w:val="hy-AM"/>
        </w:rPr>
        <w:t>,</w:t>
      </w:r>
    </w:p>
    <w:p w:rsidR="00B563DF" w:rsidRPr="009A3D27" w:rsidRDefault="00B563DF" w:rsidP="002409BA">
      <w:pPr>
        <w:pStyle w:val="ListParagraph"/>
        <w:numPr>
          <w:ilvl w:val="2"/>
          <w:numId w:val="19"/>
        </w:numPr>
        <w:spacing w:after="0" w:line="360" w:lineRule="auto"/>
        <w:ind w:left="0" w:firstLine="720"/>
        <w:jc w:val="both"/>
        <w:rPr>
          <w:rFonts w:ascii="GHEA Grapalat" w:hAnsi="GHEA Grapalat"/>
          <w:sz w:val="24"/>
          <w:lang w:val="hy-AM"/>
        </w:rPr>
      </w:pPr>
      <w:r w:rsidRPr="00013FF2">
        <w:rPr>
          <w:rFonts w:ascii="GHEA Grapalat" w:hAnsi="GHEA Grapalat"/>
          <w:sz w:val="24"/>
          <w:lang w:val="hy-AM"/>
        </w:rPr>
        <w:t>Էլեկտրոնային առևտրի հարկային հսկողության մեխանիզմների կատարելագործում</w:t>
      </w:r>
      <w:r w:rsidRPr="009A3D27">
        <w:rPr>
          <w:rFonts w:ascii="GHEA Grapalat" w:hAnsi="GHEA Grapalat"/>
          <w:sz w:val="24"/>
          <w:lang w:val="hy-AM"/>
        </w:rPr>
        <w:t>,</w:t>
      </w:r>
    </w:p>
    <w:p w:rsidR="00B563DF" w:rsidRPr="00013FF2" w:rsidRDefault="00B563DF" w:rsidP="002409BA">
      <w:pPr>
        <w:pStyle w:val="ListParagraph"/>
        <w:numPr>
          <w:ilvl w:val="2"/>
          <w:numId w:val="19"/>
        </w:numPr>
        <w:spacing w:after="0" w:line="360" w:lineRule="auto"/>
        <w:ind w:left="0" w:firstLine="720"/>
        <w:jc w:val="both"/>
        <w:rPr>
          <w:rFonts w:ascii="GHEA Grapalat" w:hAnsi="GHEA Grapalat"/>
          <w:sz w:val="24"/>
          <w:lang w:val="hy-AM"/>
        </w:rPr>
      </w:pPr>
      <w:r>
        <w:rPr>
          <w:rFonts w:ascii="GHEA Grapalat" w:hAnsi="GHEA Grapalat"/>
          <w:sz w:val="24"/>
          <w:lang w:val="hy-AM"/>
        </w:rPr>
        <w:t xml:space="preserve">Հարկային </w:t>
      </w:r>
      <w:r w:rsidRPr="00013FF2">
        <w:rPr>
          <w:rFonts w:ascii="GHEA Grapalat" w:hAnsi="GHEA Grapalat"/>
          <w:sz w:val="24"/>
          <w:lang w:val="hy-AM"/>
        </w:rPr>
        <w:t>պարտավորությունների կատարումն ապահովող արգելադրման արդյունավետ գործիքակազմի ներդրում,</w:t>
      </w:r>
    </w:p>
    <w:p w:rsidR="00B563DF" w:rsidRPr="00B563DF" w:rsidRDefault="00B563DF" w:rsidP="002409BA">
      <w:pPr>
        <w:pStyle w:val="ListParagraph"/>
        <w:numPr>
          <w:ilvl w:val="2"/>
          <w:numId w:val="19"/>
        </w:numPr>
        <w:spacing w:after="0" w:line="360" w:lineRule="auto"/>
        <w:ind w:left="0" w:firstLine="720"/>
        <w:jc w:val="both"/>
        <w:rPr>
          <w:rFonts w:ascii="GHEA Grapalat" w:hAnsi="GHEA Grapalat"/>
          <w:sz w:val="24"/>
          <w:lang w:val="hy-AM"/>
        </w:rPr>
      </w:pPr>
      <w:r w:rsidRPr="007E2E8A">
        <w:rPr>
          <w:rFonts w:ascii="GHEA Grapalat" w:hAnsi="GHEA Grapalat"/>
          <w:sz w:val="24"/>
          <w:lang w:val="hy-AM"/>
        </w:rPr>
        <w:t>Ապրանքների, ծառայությունների և աշխատանքների գների միասնական տեղեկատվական հարթակի ներդրում</w:t>
      </w:r>
      <w:r w:rsidRPr="00B563DF">
        <w:rPr>
          <w:rFonts w:ascii="GHEA Grapalat" w:hAnsi="GHEA Grapalat"/>
          <w:sz w:val="24"/>
          <w:lang w:val="hy-AM"/>
        </w:rPr>
        <w:t>,</w:t>
      </w:r>
    </w:p>
    <w:p w:rsidR="00013FF2" w:rsidRPr="00B563DF" w:rsidRDefault="00860E16" w:rsidP="002409BA">
      <w:pPr>
        <w:pStyle w:val="ListParagraph"/>
        <w:numPr>
          <w:ilvl w:val="2"/>
          <w:numId w:val="19"/>
        </w:numPr>
        <w:spacing w:after="0" w:line="360" w:lineRule="auto"/>
        <w:ind w:left="720" w:firstLine="0"/>
        <w:jc w:val="both"/>
        <w:rPr>
          <w:rFonts w:ascii="GHEA Grapalat" w:hAnsi="GHEA Grapalat"/>
          <w:sz w:val="24"/>
          <w:lang w:val="hy-AM"/>
        </w:rPr>
      </w:pPr>
      <w:r>
        <w:rPr>
          <w:rFonts w:ascii="GHEA Grapalat" w:hAnsi="GHEA Grapalat"/>
          <w:sz w:val="24"/>
          <w:lang w:val="hy-AM"/>
        </w:rPr>
        <w:t>Տ</w:t>
      </w:r>
      <w:r w:rsidR="00B563DF" w:rsidRPr="00013FF2">
        <w:rPr>
          <w:rFonts w:ascii="GHEA Grapalat" w:hAnsi="GHEA Grapalat"/>
          <w:sz w:val="24"/>
          <w:lang w:val="hy-AM"/>
        </w:rPr>
        <w:t>աքսի ծառայությունը հարկելու հարմարավետ մեխանիզմ</w:t>
      </w:r>
      <w:r>
        <w:rPr>
          <w:rFonts w:ascii="GHEA Grapalat" w:hAnsi="GHEA Grapalat"/>
          <w:sz w:val="24"/>
          <w:lang w:val="hy-AM"/>
        </w:rPr>
        <w:t>ի ներդրում</w:t>
      </w:r>
      <w:r w:rsidR="00B563DF" w:rsidRPr="00D11896">
        <w:rPr>
          <w:rFonts w:ascii="GHEA Grapalat" w:hAnsi="GHEA Grapalat"/>
          <w:sz w:val="24"/>
          <w:lang w:val="hy-AM"/>
        </w:rPr>
        <w:t>:</w:t>
      </w:r>
    </w:p>
    <w:p w:rsidR="004911E2" w:rsidRPr="008172BB" w:rsidRDefault="00030AA2" w:rsidP="008172BB">
      <w:pPr>
        <w:shd w:val="clear" w:color="auto" w:fill="FFFFFF"/>
        <w:spacing w:after="0" w:line="360" w:lineRule="auto"/>
        <w:ind w:firstLine="720"/>
        <w:jc w:val="both"/>
        <w:rPr>
          <w:rFonts w:ascii="GHEA Grapalat" w:eastAsia="Times New Roman" w:hAnsi="GHEA Grapalat" w:cs="Times New Roman"/>
          <w:b/>
          <w:i/>
          <w:color w:val="000000"/>
          <w:sz w:val="24"/>
          <w:szCs w:val="24"/>
          <w:lang w:val="hy-AM"/>
        </w:rPr>
      </w:pPr>
      <w:r w:rsidRPr="009A3D27">
        <w:rPr>
          <w:rFonts w:ascii="GHEA Grapalat" w:eastAsia="Times New Roman" w:hAnsi="GHEA Grapalat" w:cs="Times New Roman"/>
          <w:b/>
          <w:i/>
          <w:color w:val="000000"/>
          <w:sz w:val="24"/>
          <w:szCs w:val="24"/>
          <w:lang w:val="hy-AM"/>
        </w:rPr>
        <w:t>Ենթան</w:t>
      </w:r>
      <w:r w:rsidR="00BD4379" w:rsidRPr="009A3D27">
        <w:rPr>
          <w:rFonts w:ascii="GHEA Grapalat" w:eastAsia="Times New Roman" w:hAnsi="GHEA Grapalat" w:cs="Times New Roman"/>
          <w:b/>
          <w:i/>
          <w:color w:val="000000"/>
          <w:sz w:val="24"/>
          <w:szCs w:val="24"/>
          <w:lang w:val="hy-AM"/>
        </w:rPr>
        <w:t xml:space="preserve">պատակ </w:t>
      </w:r>
      <w:r w:rsidR="00EB544F" w:rsidRPr="00EB544F">
        <w:rPr>
          <w:rFonts w:ascii="GHEA Grapalat" w:eastAsia="Times New Roman" w:hAnsi="GHEA Grapalat" w:cs="Times New Roman"/>
          <w:b/>
          <w:i/>
          <w:color w:val="000000"/>
          <w:sz w:val="24"/>
          <w:szCs w:val="24"/>
          <w:lang w:val="hy-AM"/>
        </w:rPr>
        <w:t>4</w:t>
      </w:r>
      <w:r w:rsidR="00BD4379" w:rsidRPr="009A3D27">
        <w:rPr>
          <w:rFonts w:ascii="GHEA Grapalat" w:eastAsia="Times New Roman" w:hAnsi="GHEA Grapalat" w:cs="Times New Roman"/>
          <w:b/>
          <w:i/>
          <w:color w:val="000000"/>
          <w:sz w:val="24"/>
          <w:szCs w:val="24"/>
          <w:lang w:val="hy-AM"/>
        </w:rPr>
        <w:t xml:space="preserve">.2 </w:t>
      </w:r>
      <w:r w:rsidR="00DD5366" w:rsidRPr="009A3D27">
        <w:rPr>
          <w:rFonts w:ascii="GHEA Grapalat" w:eastAsia="Times New Roman" w:hAnsi="GHEA Grapalat" w:cs="Times New Roman"/>
          <w:b/>
          <w:i/>
          <w:color w:val="000000"/>
          <w:sz w:val="24"/>
          <w:szCs w:val="24"/>
          <w:lang w:val="hy-AM"/>
        </w:rPr>
        <w:t>Հարկերի վճարումից խուսափման դեմ պայքարի արդյունավետության բարձրացում</w:t>
      </w:r>
    </w:p>
    <w:p w:rsidR="004911E2" w:rsidRPr="009A3D27" w:rsidRDefault="00EB544F" w:rsidP="00D11896">
      <w:pPr>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lastRenderedPageBreak/>
        <w:t>4</w:t>
      </w:r>
      <w:r w:rsidR="008172BB">
        <w:rPr>
          <w:rFonts w:ascii="GHEA Grapalat" w:eastAsia="Times New Roman" w:hAnsi="GHEA Grapalat" w:cs="Times New Roman"/>
          <w:color w:val="000000"/>
          <w:sz w:val="24"/>
          <w:szCs w:val="24"/>
          <w:lang w:val="hy-AM"/>
        </w:rPr>
        <w:t>.2.1</w:t>
      </w:r>
      <w:r w:rsidR="004911E2" w:rsidRPr="009A3D27">
        <w:rPr>
          <w:rFonts w:ascii="GHEA Grapalat" w:eastAsia="Times New Roman" w:hAnsi="GHEA Grapalat" w:cs="Times New Roman"/>
          <w:color w:val="000000"/>
          <w:sz w:val="24"/>
          <w:szCs w:val="24"/>
          <w:lang w:val="hy-AM"/>
        </w:rPr>
        <w:t xml:space="preserve"> </w:t>
      </w:r>
      <w:r w:rsidR="00C71087" w:rsidRPr="00C71087">
        <w:rPr>
          <w:rFonts w:ascii="GHEA Grapalat" w:eastAsia="Times New Roman" w:hAnsi="GHEA Grapalat" w:cs="Times New Roman"/>
          <w:color w:val="000000"/>
          <w:sz w:val="24"/>
          <w:szCs w:val="24"/>
          <w:lang w:val="hy-AM"/>
        </w:rPr>
        <w:t>Միջազգային ստանդարտներին համապատասխան հարկային տեղեկութ</w:t>
      </w:r>
      <w:r w:rsidR="00311A35" w:rsidRPr="00311A35">
        <w:rPr>
          <w:rFonts w:ascii="GHEA Grapalat" w:eastAsia="Times New Roman" w:hAnsi="GHEA Grapalat" w:cs="Times New Roman"/>
          <w:color w:val="000000"/>
          <w:sz w:val="24"/>
          <w:szCs w:val="24"/>
          <w:lang w:val="hy-AM"/>
        </w:rPr>
        <w:t>-</w:t>
      </w:r>
      <w:r w:rsidR="00C71087" w:rsidRPr="00C71087">
        <w:rPr>
          <w:rFonts w:ascii="GHEA Grapalat" w:eastAsia="Times New Roman" w:hAnsi="GHEA Grapalat" w:cs="Times New Roman"/>
          <w:color w:val="000000"/>
          <w:sz w:val="24"/>
          <w:szCs w:val="24"/>
          <w:lang w:val="hy-AM"/>
        </w:rPr>
        <w:t>յունների փոխանակման համակարգի ներդրում</w:t>
      </w:r>
      <w:r w:rsidR="004911E2" w:rsidRPr="009A3D27">
        <w:rPr>
          <w:rFonts w:ascii="GHEA Grapalat" w:eastAsia="Times New Roman" w:hAnsi="GHEA Grapalat" w:cs="Times New Roman"/>
          <w:color w:val="000000"/>
          <w:sz w:val="24"/>
          <w:szCs w:val="24"/>
          <w:lang w:val="hy-AM"/>
        </w:rPr>
        <w:t xml:space="preserve">, </w:t>
      </w:r>
    </w:p>
    <w:p w:rsidR="004911E2" w:rsidRPr="009A3D27" w:rsidRDefault="00EB544F" w:rsidP="00D11896">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.2.2</w:t>
      </w:r>
      <w:r w:rsidR="004911E2" w:rsidRPr="009A3D27">
        <w:rPr>
          <w:rFonts w:ascii="GHEA Grapalat" w:eastAsia="Times New Roman" w:hAnsi="GHEA Grapalat" w:cs="Times New Roman"/>
          <w:color w:val="000000"/>
          <w:sz w:val="24"/>
          <w:szCs w:val="24"/>
          <w:lang w:val="hy-AM"/>
        </w:rPr>
        <w:t xml:space="preserve"> </w:t>
      </w:r>
      <w:r w:rsidR="00C71087" w:rsidRPr="00C71087">
        <w:rPr>
          <w:rFonts w:ascii="GHEA Grapalat" w:eastAsia="Times New Roman" w:hAnsi="GHEA Grapalat" w:cs="Times New Roman"/>
          <w:color w:val="000000"/>
          <w:sz w:val="24"/>
          <w:szCs w:val="24"/>
          <w:lang w:val="hy-AM"/>
        </w:rPr>
        <w:t>Տրանսֆերային գնագոյացման ուղղությամբ հարկային հսկողության կատարելագործում</w:t>
      </w:r>
      <w:r w:rsidR="004911E2" w:rsidRPr="009A3D27">
        <w:rPr>
          <w:rFonts w:ascii="GHEA Grapalat" w:eastAsia="Times New Roman" w:hAnsi="GHEA Grapalat" w:cs="Times New Roman"/>
          <w:color w:val="000000"/>
          <w:sz w:val="24"/>
          <w:szCs w:val="24"/>
          <w:lang w:val="hy-AM"/>
        </w:rPr>
        <w:t>,</w:t>
      </w:r>
    </w:p>
    <w:p w:rsidR="004911E2" w:rsidRPr="009A3D27" w:rsidRDefault="00EB544F" w:rsidP="00D11896">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.2.3</w:t>
      </w:r>
      <w:r w:rsidR="004911E2" w:rsidRPr="009A3D27">
        <w:rPr>
          <w:rFonts w:ascii="GHEA Grapalat" w:eastAsia="Times New Roman" w:hAnsi="GHEA Grapalat" w:cs="Times New Roman"/>
          <w:color w:val="000000"/>
          <w:sz w:val="24"/>
          <w:szCs w:val="24"/>
          <w:lang w:val="hy-AM"/>
        </w:rPr>
        <w:t xml:space="preserve"> </w:t>
      </w:r>
      <w:r w:rsidR="007F5B4E" w:rsidRPr="007F5B4E">
        <w:rPr>
          <w:rFonts w:ascii="GHEA Grapalat" w:eastAsia="Times New Roman" w:hAnsi="GHEA Grapalat" w:cs="Times New Roman"/>
          <w:color w:val="000000"/>
          <w:sz w:val="24"/>
          <w:szCs w:val="24"/>
          <w:lang w:val="hy-AM"/>
        </w:rPr>
        <w:t xml:space="preserve">ՏՀԶԿ «Հարկման բազայի խեղաթյուրման և շահույթների տեղաշարժ» (BEPS) ծրագրի՝ ՀՀ կողմից ստանձնած ստանդարտների (Գործողությունների) ներդրմանն ուղղված </w:t>
      </w:r>
      <w:r w:rsidR="00860E16">
        <w:rPr>
          <w:rFonts w:ascii="GHEA Grapalat" w:eastAsia="Times New Roman" w:hAnsi="GHEA Grapalat" w:cs="Times New Roman"/>
          <w:color w:val="000000"/>
          <w:sz w:val="24"/>
          <w:szCs w:val="24"/>
          <w:lang w:val="hy-AM"/>
        </w:rPr>
        <w:t>Պետական եկամուտների կոմիտեին</w:t>
      </w:r>
      <w:r w:rsidR="007F5B4E" w:rsidRPr="007F5B4E">
        <w:rPr>
          <w:rFonts w:ascii="GHEA Grapalat" w:eastAsia="Times New Roman" w:hAnsi="GHEA Grapalat" w:cs="Times New Roman"/>
          <w:color w:val="000000"/>
          <w:sz w:val="24"/>
          <w:szCs w:val="24"/>
          <w:lang w:val="hy-AM"/>
        </w:rPr>
        <w:t xml:space="preserve"> առնչվող աշխատանքների կատարում</w:t>
      </w:r>
      <w:r w:rsidR="004911E2" w:rsidRPr="009A3D27">
        <w:rPr>
          <w:rFonts w:ascii="GHEA Grapalat" w:eastAsia="Times New Roman" w:hAnsi="GHEA Grapalat" w:cs="Times New Roman"/>
          <w:color w:val="000000"/>
          <w:sz w:val="24"/>
          <w:szCs w:val="24"/>
          <w:lang w:val="hy-AM"/>
        </w:rPr>
        <w:t>,</w:t>
      </w:r>
    </w:p>
    <w:p w:rsidR="004911E2" w:rsidRPr="009A3D27" w:rsidRDefault="00EB544F"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.2.4</w:t>
      </w:r>
      <w:r w:rsidR="004911E2" w:rsidRPr="009A3D27">
        <w:rPr>
          <w:rFonts w:ascii="GHEA Grapalat" w:eastAsia="Times New Roman" w:hAnsi="GHEA Grapalat" w:cs="Times New Roman"/>
          <w:color w:val="000000"/>
          <w:sz w:val="24"/>
          <w:szCs w:val="24"/>
          <w:lang w:val="hy-AM"/>
        </w:rPr>
        <w:t xml:space="preserve"> </w:t>
      </w:r>
      <w:r w:rsidR="00013FF2" w:rsidRPr="00013FF2">
        <w:rPr>
          <w:rFonts w:ascii="GHEA Grapalat" w:eastAsia="Times New Roman" w:hAnsi="GHEA Grapalat" w:cs="Times New Roman"/>
          <w:color w:val="000000"/>
          <w:sz w:val="24"/>
          <w:szCs w:val="24"/>
          <w:lang w:val="hy-AM"/>
        </w:rPr>
        <w:t>Հայաստանի Հանրապետությունում Միասնական հաշվետվողական ստանդարտի (Common Reporting Standard - CRS) ներդրում</w:t>
      </w:r>
      <w:r w:rsidR="004911E2" w:rsidRPr="009A3D27">
        <w:rPr>
          <w:rFonts w:ascii="GHEA Grapalat" w:eastAsia="Times New Roman" w:hAnsi="GHEA Grapalat" w:cs="Times New Roman"/>
          <w:color w:val="000000"/>
          <w:sz w:val="24"/>
          <w:szCs w:val="24"/>
          <w:lang w:val="hy-AM"/>
        </w:rPr>
        <w:t>,</w:t>
      </w:r>
    </w:p>
    <w:p w:rsidR="004911E2" w:rsidRPr="009A3D27" w:rsidRDefault="00EB544F"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.2.5</w:t>
      </w:r>
      <w:r w:rsidR="004911E2" w:rsidRPr="009A3D27">
        <w:rPr>
          <w:rFonts w:ascii="GHEA Grapalat" w:eastAsia="Times New Roman" w:hAnsi="GHEA Grapalat" w:cs="Times New Roman"/>
          <w:color w:val="000000"/>
          <w:sz w:val="24"/>
          <w:szCs w:val="24"/>
          <w:lang w:val="hy-AM"/>
        </w:rPr>
        <w:t xml:space="preserve"> </w:t>
      </w:r>
      <w:r w:rsidR="00013FF2" w:rsidRPr="00013FF2">
        <w:rPr>
          <w:rFonts w:ascii="GHEA Grapalat" w:eastAsia="Times New Roman" w:hAnsi="GHEA Grapalat" w:cs="Times New Roman"/>
          <w:color w:val="000000"/>
          <w:sz w:val="24"/>
          <w:szCs w:val="24"/>
          <w:lang w:val="hy-AM"/>
        </w:rPr>
        <w:t>Ավելացված արժեքի հարկի, շահութահարկի և եկամտային հարկի ոլորտային ստվերի և հարկային պոտենցիալի գնահատման մոդելի կատարելագործում՝ հնարավորության դեպքում Արժույթի միջազգային հիմնադրամի օժանդակությամբ</w:t>
      </w:r>
      <w:r w:rsidR="00CE51A0" w:rsidRPr="009A3D27">
        <w:rPr>
          <w:rFonts w:ascii="GHEA Grapalat" w:eastAsia="Times New Roman" w:hAnsi="GHEA Grapalat" w:cs="Times New Roman"/>
          <w:color w:val="000000"/>
          <w:sz w:val="24"/>
          <w:szCs w:val="24"/>
          <w:lang w:val="hy-AM"/>
        </w:rPr>
        <w:t>,</w:t>
      </w:r>
    </w:p>
    <w:p w:rsidR="00E903D7" w:rsidRDefault="00EB544F"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.2.6</w:t>
      </w:r>
      <w:r w:rsidR="004911E2" w:rsidRPr="009A3D27">
        <w:rPr>
          <w:rFonts w:ascii="GHEA Grapalat" w:eastAsia="Times New Roman" w:hAnsi="GHEA Grapalat" w:cs="Times New Roman"/>
          <w:color w:val="000000"/>
          <w:sz w:val="24"/>
          <w:szCs w:val="24"/>
          <w:lang w:val="hy-AM"/>
        </w:rPr>
        <w:t xml:space="preserve"> </w:t>
      </w:r>
      <w:r w:rsidR="002B0AB3" w:rsidRPr="002B0AB3">
        <w:rPr>
          <w:rFonts w:ascii="GHEA Grapalat" w:eastAsia="Times New Roman" w:hAnsi="GHEA Grapalat" w:cs="Times New Roman"/>
          <w:color w:val="000000"/>
          <w:sz w:val="24"/>
          <w:szCs w:val="24"/>
          <w:lang w:val="hy-AM"/>
        </w:rPr>
        <w:t>Հարկ վճարողի մասով իրականացված վարչարարության գործողությունների միասնական հարթակի ներդրում</w:t>
      </w:r>
      <w:r w:rsidR="007A4679" w:rsidRPr="009A3D27">
        <w:rPr>
          <w:rFonts w:ascii="GHEA Grapalat" w:eastAsia="Times New Roman" w:hAnsi="GHEA Grapalat" w:cs="Times New Roman"/>
          <w:color w:val="000000"/>
          <w:sz w:val="24"/>
          <w:szCs w:val="24"/>
          <w:lang w:val="hy-AM"/>
        </w:rPr>
        <w:t>,</w:t>
      </w:r>
    </w:p>
    <w:p w:rsidR="00013FF2" w:rsidRDefault="00EB544F"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8172BB">
        <w:rPr>
          <w:rFonts w:ascii="GHEA Grapalat" w:eastAsia="Times New Roman" w:hAnsi="GHEA Grapalat" w:cs="Times New Roman"/>
          <w:color w:val="000000"/>
          <w:sz w:val="24"/>
          <w:szCs w:val="24"/>
          <w:lang w:val="hy-AM"/>
        </w:rPr>
        <w:t>.2.7</w:t>
      </w:r>
      <w:r w:rsidR="00D11896" w:rsidRPr="00D11896">
        <w:rPr>
          <w:rFonts w:ascii="GHEA Grapalat" w:eastAsia="Times New Roman" w:hAnsi="GHEA Grapalat" w:cs="Times New Roman"/>
          <w:color w:val="000000"/>
          <w:sz w:val="24"/>
          <w:szCs w:val="24"/>
          <w:lang w:val="hy-AM"/>
        </w:rPr>
        <w:t xml:space="preserve"> </w:t>
      </w:r>
      <w:r w:rsidR="00156AF8" w:rsidRPr="00156AF8">
        <w:rPr>
          <w:rFonts w:ascii="GHEA Grapalat" w:eastAsia="Times New Roman" w:hAnsi="GHEA Grapalat" w:cs="Times New Roman"/>
          <w:color w:val="000000"/>
          <w:sz w:val="24"/>
          <w:szCs w:val="24"/>
          <w:lang w:val="hy-AM"/>
        </w:rPr>
        <w:t>Օրինապահ հարկ վճարողին հավաստագրի տրամադրման մեխանիզմների և տրամադրման գործընթացի կատարելագործում</w:t>
      </w:r>
      <w:r w:rsidR="00013FF2">
        <w:rPr>
          <w:rFonts w:ascii="GHEA Grapalat" w:eastAsia="Times New Roman" w:hAnsi="GHEA Grapalat" w:cs="Times New Roman"/>
          <w:color w:val="000000"/>
          <w:sz w:val="24"/>
          <w:szCs w:val="24"/>
          <w:lang w:val="hy-AM"/>
        </w:rPr>
        <w:t>,</w:t>
      </w:r>
    </w:p>
    <w:p w:rsidR="00D11896" w:rsidRPr="00D11896" w:rsidRDefault="00EB544F" w:rsidP="009A3D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EB544F">
        <w:rPr>
          <w:rFonts w:ascii="GHEA Grapalat" w:eastAsia="Times New Roman" w:hAnsi="GHEA Grapalat" w:cs="Times New Roman"/>
          <w:color w:val="000000"/>
          <w:sz w:val="24"/>
          <w:szCs w:val="24"/>
          <w:lang w:val="hy-AM"/>
        </w:rPr>
        <w:t>4</w:t>
      </w:r>
      <w:r w:rsidR="00013FF2">
        <w:rPr>
          <w:rFonts w:ascii="GHEA Grapalat" w:eastAsia="Times New Roman" w:hAnsi="GHEA Grapalat" w:cs="Times New Roman"/>
          <w:color w:val="000000"/>
          <w:sz w:val="24"/>
          <w:szCs w:val="24"/>
          <w:lang w:val="hy-AM"/>
        </w:rPr>
        <w:t>.2.8</w:t>
      </w:r>
      <w:r w:rsidR="00013FF2" w:rsidRPr="00013FF2">
        <w:rPr>
          <w:lang w:val="hy-AM"/>
        </w:rPr>
        <w:t xml:space="preserve"> </w:t>
      </w:r>
      <w:r w:rsidR="00013FF2" w:rsidRPr="00013FF2">
        <w:rPr>
          <w:rFonts w:ascii="GHEA Grapalat" w:eastAsia="Times New Roman" w:hAnsi="GHEA Grapalat" w:cs="Times New Roman"/>
          <w:color w:val="000000"/>
          <w:sz w:val="24"/>
          <w:szCs w:val="24"/>
          <w:lang w:val="hy-AM"/>
        </w:rPr>
        <w:t>ՀՀ հարկային ռեզիդենտի կարգավիճակի հաստատման մասին տեղեկանքների տրամադրման գործընթացի պարզեցում</w:t>
      </w:r>
      <w:r w:rsidR="00D11896" w:rsidRPr="00D11896">
        <w:rPr>
          <w:rFonts w:ascii="GHEA Grapalat" w:eastAsia="Times New Roman" w:hAnsi="GHEA Grapalat" w:cs="Times New Roman"/>
          <w:color w:val="000000"/>
          <w:sz w:val="24"/>
          <w:szCs w:val="24"/>
          <w:lang w:val="hy-AM"/>
        </w:rPr>
        <w:t>:</w:t>
      </w:r>
    </w:p>
    <w:p w:rsidR="00CA696D" w:rsidRPr="009A3D27" w:rsidRDefault="00CA696D" w:rsidP="009A3D27">
      <w:pPr>
        <w:shd w:val="clear" w:color="auto" w:fill="FFFFFF"/>
        <w:spacing w:after="0" w:line="360" w:lineRule="auto"/>
        <w:ind w:firstLine="720"/>
        <w:jc w:val="both"/>
        <w:rPr>
          <w:rFonts w:ascii="GHEA Grapalat" w:hAnsi="GHEA Grapalat"/>
          <w:sz w:val="24"/>
          <w:lang w:val="hy-AM"/>
        </w:rPr>
      </w:pPr>
      <w:r w:rsidRPr="009A3D27">
        <w:rPr>
          <w:rFonts w:ascii="GHEA Grapalat" w:hAnsi="GHEA Grapalat"/>
          <w:sz w:val="24"/>
          <w:lang w:val="hy-AM"/>
        </w:rPr>
        <w:t>Ստորև ներկայացվում են սույն նպատակի իրագործմամբ ակնկալվող արդյունքները և կատարողականության ցուցիչները.</w:t>
      </w:r>
    </w:p>
    <w:tbl>
      <w:tblPr>
        <w:tblStyle w:val="GridTable4-Accent114"/>
        <w:tblW w:w="9890" w:type="dxa"/>
        <w:tblLook w:val="04A0" w:firstRow="1" w:lastRow="0" w:firstColumn="1" w:lastColumn="0" w:noHBand="0" w:noVBand="1"/>
      </w:tblPr>
      <w:tblGrid>
        <w:gridCol w:w="3865"/>
        <w:gridCol w:w="6025"/>
      </w:tblGrid>
      <w:tr w:rsidR="00B34725" w:rsidRPr="00645E20" w:rsidTr="00F00D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B34725" w:rsidRPr="00AE66B5" w:rsidRDefault="009A3D27" w:rsidP="009A3D27">
            <w:pPr>
              <w:pStyle w:val="ListParagraph"/>
              <w:ind w:left="0"/>
              <w:jc w:val="center"/>
              <w:rPr>
                <w:rFonts w:ascii="GHEA Grapalat" w:hAnsi="GHEA Grapalat"/>
                <w:sz w:val="24"/>
              </w:rPr>
            </w:pPr>
            <w:r w:rsidRPr="00AE66B5">
              <w:rPr>
                <w:rFonts w:ascii="GHEA Grapalat" w:hAnsi="GHEA Grapalat"/>
                <w:sz w:val="24"/>
              </w:rPr>
              <w:t xml:space="preserve">Կատարողականության ցուցիչները </w:t>
            </w:r>
          </w:p>
        </w:tc>
        <w:tc>
          <w:tcPr>
            <w:tcW w:w="6025" w:type="dxa"/>
          </w:tcPr>
          <w:p w:rsidR="00B34725" w:rsidRPr="00AE66B5" w:rsidRDefault="009A3D27" w:rsidP="00E51A3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rPr>
            </w:pPr>
            <w:r w:rsidRPr="00AE66B5">
              <w:rPr>
                <w:rFonts w:ascii="GHEA Grapalat" w:hAnsi="GHEA Grapalat"/>
                <w:sz w:val="24"/>
              </w:rPr>
              <w:t>Ակնկալվող արդյունքը</w:t>
            </w:r>
          </w:p>
        </w:tc>
      </w:tr>
      <w:tr w:rsidR="00B34725" w:rsidRPr="00050825" w:rsidTr="00F00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auto"/>
          </w:tcPr>
          <w:p w:rsidR="00A92C88" w:rsidRPr="00245DBF" w:rsidRDefault="00A92C88" w:rsidP="00E51A39">
            <w:pPr>
              <w:pStyle w:val="ListParagraph"/>
              <w:tabs>
                <w:tab w:val="left" w:pos="337"/>
              </w:tabs>
              <w:ind w:left="0"/>
              <w:rPr>
                <w:rFonts w:ascii="GHEA Grapalat" w:hAnsi="GHEA Grapalat"/>
                <w:b w:val="0"/>
                <w:sz w:val="24"/>
              </w:rPr>
            </w:pPr>
            <w:r w:rsidRPr="00245DBF">
              <w:rPr>
                <w:rFonts w:ascii="GHEA Grapalat" w:hAnsi="GHEA Grapalat"/>
                <w:b w:val="0"/>
                <w:sz w:val="24"/>
              </w:rPr>
              <w:t>Հարկային վարչարարության արդյունավետության գործակիցը</w:t>
            </w:r>
            <w:r w:rsidR="00245DBF">
              <w:rPr>
                <w:rFonts w:ascii="GHEA Grapalat" w:hAnsi="GHEA Grapalat"/>
                <w:b w:val="0"/>
                <w:sz w:val="24"/>
              </w:rPr>
              <w:t xml:space="preserve"> 2027</w:t>
            </w:r>
            <w:r w:rsidRPr="00245DBF">
              <w:rPr>
                <w:rFonts w:ascii="GHEA Grapalat" w:hAnsi="GHEA Grapalat"/>
                <w:b w:val="0"/>
                <w:sz w:val="24"/>
              </w:rPr>
              <w:t>թ</w:t>
            </w:r>
            <w:r w:rsidR="009178C7">
              <w:rPr>
                <w:rFonts w:ascii="GHEA Grapalat" w:hAnsi="GHEA Grapalat"/>
                <w:b w:val="0"/>
                <w:sz w:val="24"/>
              </w:rPr>
              <w:t xml:space="preserve">. </w:t>
            </w:r>
            <w:r w:rsidR="00B21AB0">
              <w:rPr>
                <w:rFonts w:ascii="GHEA Grapalat" w:hAnsi="GHEA Grapalat"/>
                <w:b w:val="0"/>
                <w:sz w:val="24"/>
              </w:rPr>
              <w:t>0.</w:t>
            </w:r>
            <w:r w:rsidR="00CE6C75">
              <w:rPr>
                <w:rFonts w:ascii="GHEA Grapalat" w:hAnsi="GHEA Grapalat"/>
                <w:b w:val="0"/>
                <w:sz w:val="24"/>
              </w:rPr>
              <w:t>93</w:t>
            </w:r>
            <w:r w:rsidRPr="00245DBF">
              <w:rPr>
                <w:rFonts w:ascii="GHEA Grapalat" w:hAnsi="GHEA Grapalat"/>
                <w:b w:val="0"/>
                <w:sz w:val="24"/>
              </w:rPr>
              <w:t>%</w:t>
            </w:r>
            <w:r w:rsidR="004F17CF" w:rsidRPr="00245DBF">
              <w:rPr>
                <w:rFonts w:ascii="GHEA Grapalat" w:hAnsi="GHEA Grapalat"/>
                <w:b w:val="0"/>
                <w:sz w:val="24"/>
              </w:rPr>
              <w:t>:</w:t>
            </w:r>
          </w:p>
          <w:p w:rsidR="00F05D67" w:rsidRDefault="00A92C88" w:rsidP="00086CD8">
            <w:pPr>
              <w:pStyle w:val="ListParagraph"/>
              <w:tabs>
                <w:tab w:val="left" w:pos="337"/>
              </w:tabs>
              <w:ind w:left="0"/>
              <w:rPr>
                <w:rFonts w:ascii="GHEA Grapalat" w:hAnsi="GHEA Grapalat"/>
                <w:b w:val="0"/>
                <w:i/>
                <w:sz w:val="24"/>
              </w:rPr>
            </w:pPr>
            <w:r w:rsidRPr="00245DBF">
              <w:rPr>
                <w:rFonts w:ascii="GHEA Grapalat" w:hAnsi="GHEA Grapalat"/>
                <w:b w:val="0"/>
                <w:i/>
                <w:sz w:val="24"/>
              </w:rPr>
              <w:t>Բազիսային գնահատականը՝ 202</w:t>
            </w:r>
            <w:r w:rsidR="00B21AB0">
              <w:rPr>
                <w:rFonts w:ascii="GHEA Grapalat" w:hAnsi="GHEA Grapalat"/>
                <w:b w:val="0"/>
                <w:i/>
                <w:sz w:val="24"/>
              </w:rPr>
              <w:t>3</w:t>
            </w:r>
            <w:r w:rsidRPr="00245DBF">
              <w:rPr>
                <w:rFonts w:ascii="GHEA Grapalat" w:hAnsi="GHEA Grapalat"/>
                <w:b w:val="0"/>
                <w:i/>
                <w:sz w:val="24"/>
              </w:rPr>
              <w:t>թ</w:t>
            </w:r>
            <w:r w:rsidR="00B21AB0">
              <w:rPr>
                <w:rFonts w:ascii="GHEA Grapalat" w:hAnsi="GHEA Grapalat"/>
                <w:b w:val="0"/>
                <w:i/>
                <w:sz w:val="24"/>
              </w:rPr>
              <w:t>. 1.</w:t>
            </w:r>
            <w:r w:rsidR="00CE6C75">
              <w:rPr>
                <w:rFonts w:ascii="GHEA Grapalat" w:hAnsi="GHEA Grapalat"/>
                <w:b w:val="0"/>
                <w:i/>
                <w:sz w:val="24"/>
              </w:rPr>
              <w:t>18</w:t>
            </w:r>
            <w:r w:rsidRPr="00245DBF">
              <w:rPr>
                <w:rFonts w:ascii="GHEA Grapalat" w:hAnsi="GHEA Grapalat"/>
                <w:b w:val="0"/>
                <w:i/>
                <w:sz w:val="24"/>
              </w:rPr>
              <w:t>%</w:t>
            </w:r>
            <w:r w:rsidR="004F17CF" w:rsidRPr="00245DBF">
              <w:rPr>
                <w:rFonts w:ascii="GHEA Grapalat" w:hAnsi="GHEA Grapalat"/>
                <w:b w:val="0"/>
                <w:i/>
                <w:sz w:val="24"/>
              </w:rPr>
              <w:t>:</w:t>
            </w:r>
          </w:p>
          <w:p w:rsidR="00277D49" w:rsidRPr="00277D49" w:rsidRDefault="00277D49" w:rsidP="00277D49">
            <w:pPr>
              <w:pStyle w:val="ListParagraph"/>
              <w:tabs>
                <w:tab w:val="left" w:pos="337"/>
              </w:tabs>
              <w:ind w:left="0"/>
              <w:rPr>
                <w:rFonts w:ascii="GHEA Grapalat" w:hAnsi="GHEA Grapalat"/>
                <w:b w:val="0"/>
                <w:sz w:val="24"/>
                <w:lang w:val="hy-AM"/>
              </w:rPr>
            </w:pPr>
            <w:r w:rsidRPr="008C76E4">
              <w:rPr>
                <w:rFonts w:ascii="GHEA Grapalat" w:hAnsi="GHEA Grapalat"/>
                <w:b w:val="0"/>
                <w:sz w:val="24"/>
                <w:lang w:val="hy-AM"/>
              </w:rPr>
              <w:t xml:space="preserve">Հարկային ճեղքի կրճատման ցուցանիշը՝ նախատեսվում է </w:t>
            </w:r>
            <w:r w:rsidRPr="008C76E4">
              <w:rPr>
                <w:rFonts w:ascii="GHEA Grapalat" w:hAnsi="GHEA Grapalat"/>
                <w:b w:val="0"/>
                <w:sz w:val="24"/>
                <w:lang w:val="hy-AM"/>
              </w:rPr>
              <w:lastRenderedPageBreak/>
              <w:t xml:space="preserve">հնգամյա ժամանակահատվածում </w:t>
            </w:r>
            <w:r w:rsidR="0034511A">
              <w:rPr>
                <w:rFonts w:ascii="GHEA Grapalat" w:hAnsi="GHEA Grapalat"/>
                <w:b w:val="0"/>
                <w:sz w:val="24"/>
                <w:lang w:val="hy-AM"/>
              </w:rPr>
              <w:t xml:space="preserve">հարկային եկամուտների մեջ առավել մեծ կշիռ ունեցող հարկատեսակների </w:t>
            </w:r>
            <w:r w:rsidR="0034511A">
              <w:rPr>
                <w:rFonts w:ascii="GHEA Grapalat" w:hAnsi="GHEA Grapalat"/>
                <w:b w:val="0"/>
                <w:sz w:val="24"/>
              </w:rPr>
              <w:t>(</w:t>
            </w:r>
            <w:r w:rsidR="0034511A">
              <w:rPr>
                <w:rFonts w:ascii="GHEA Grapalat" w:hAnsi="GHEA Grapalat"/>
                <w:b w:val="0"/>
                <w:sz w:val="24"/>
                <w:lang w:val="hy-AM"/>
              </w:rPr>
              <w:t>ԱԱՀ, շահութահարկ ու եկամտային հարկ</w:t>
            </w:r>
            <w:r w:rsidR="0034511A">
              <w:rPr>
                <w:rFonts w:ascii="GHEA Grapalat" w:hAnsi="GHEA Grapalat"/>
                <w:b w:val="0"/>
                <w:sz w:val="24"/>
              </w:rPr>
              <w:t>)</w:t>
            </w:r>
            <w:r w:rsidR="0034511A">
              <w:rPr>
                <w:rFonts w:ascii="GHEA Grapalat" w:hAnsi="GHEA Grapalat"/>
                <w:b w:val="0"/>
                <w:sz w:val="24"/>
                <w:lang w:val="hy-AM"/>
              </w:rPr>
              <w:t xml:space="preserve">  մասով </w:t>
            </w:r>
            <w:r w:rsidRPr="008C76E4">
              <w:rPr>
                <w:rFonts w:ascii="GHEA Grapalat" w:hAnsi="GHEA Grapalat"/>
                <w:b w:val="0"/>
                <w:sz w:val="24"/>
                <w:lang w:val="hy-AM"/>
              </w:rPr>
              <w:t>հարկային ճեղքը կրճատել տարեկան միջինում ՀՆԱ-ի</w:t>
            </w:r>
            <w:r w:rsidR="006B394A" w:rsidRPr="008C76E4">
              <w:rPr>
                <w:rFonts w:ascii="GHEA Grapalat" w:hAnsi="GHEA Grapalat"/>
                <w:b w:val="0"/>
                <w:sz w:val="24"/>
                <w:lang w:val="hy-AM"/>
              </w:rPr>
              <w:t xml:space="preserve"> 0</w:t>
            </w:r>
            <w:r w:rsidR="006B394A" w:rsidRPr="008C76E4">
              <w:rPr>
                <w:rFonts w:ascii="GHEA Grapalat" w:hAnsi="GHEA Grapalat"/>
                <w:b w:val="0"/>
                <w:sz w:val="24"/>
              </w:rPr>
              <w:t>.</w:t>
            </w:r>
            <w:r w:rsidR="006B394A" w:rsidRPr="008C76E4">
              <w:rPr>
                <w:rFonts w:ascii="GHEA Grapalat" w:hAnsi="GHEA Grapalat"/>
                <w:b w:val="0"/>
                <w:sz w:val="24"/>
                <w:lang w:val="hy-AM"/>
              </w:rPr>
              <w:t>2-0.</w:t>
            </w:r>
            <w:r w:rsidRPr="008C76E4">
              <w:rPr>
                <w:rFonts w:ascii="GHEA Grapalat" w:hAnsi="GHEA Grapalat"/>
                <w:b w:val="0"/>
                <w:sz w:val="24"/>
                <w:lang w:val="hy-AM"/>
              </w:rPr>
              <w:t>3</w:t>
            </w:r>
            <w:r w:rsidR="006B394A" w:rsidRPr="008C76E4">
              <w:rPr>
                <w:rFonts w:ascii="GHEA Grapalat" w:hAnsi="GHEA Grapalat"/>
                <w:b w:val="0"/>
                <w:sz w:val="24"/>
              </w:rPr>
              <w:t xml:space="preserve"> </w:t>
            </w:r>
            <w:r w:rsidR="006B394A" w:rsidRPr="008C76E4">
              <w:rPr>
                <w:rFonts w:ascii="GHEA Grapalat" w:hAnsi="GHEA Grapalat"/>
                <w:b w:val="0"/>
                <w:sz w:val="24"/>
                <w:lang w:val="hy-AM"/>
              </w:rPr>
              <w:t>տոկոսային կետով</w:t>
            </w:r>
            <w:r w:rsidR="008C76E4">
              <w:rPr>
                <w:rFonts w:ascii="GHEA Grapalat" w:hAnsi="GHEA Grapalat"/>
                <w:b w:val="0"/>
                <w:sz w:val="24"/>
                <w:lang w:val="hy-AM"/>
              </w:rPr>
              <w:t>։</w:t>
            </w:r>
          </w:p>
        </w:tc>
        <w:tc>
          <w:tcPr>
            <w:tcW w:w="6025" w:type="dxa"/>
          </w:tcPr>
          <w:p w:rsidR="00B34725" w:rsidRPr="00AF411E" w:rsidRDefault="00881A70" w:rsidP="008D780B">
            <w:pPr>
              <w:pStyle w:val="ListParagraph"/>
              <w:numPr>
                <w:ilvl w:val="0"/>
                <w:numId w:val="8"/>
              </w:numPr>
              <w:tabs>
                <w:tab w:val="left" w:pos="252"/>
              </w:tabs>
              <w:ind w:left="-18"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881A70">
              <w:rPr>
                <w:rFonts w:ascii="GHEA Grapalat" w:hAnsi="GHEA Grapalat"/>
                <w:sz w:val="24"/>
                <w:lang w:val="hy-AM"/>
              </w:rPr>
              <w:lastRenderedPageBreak/>
              <w:t xml:space="preserve">տարեկան պարբերականությամբ կազմվել է </w:t>
            </w:r>
            <w:r w:rsidR="00502902" w:rsidRPr="00AF411E">
              <w:rPr>
                <w:rFonts w:ascii="GHEA Grapalat" w:hAnsi="GHEA Grapalat"/>
                <w:sz w:val="24"/>
                <w:lang w:val="hy-AM"/>
              </w:rPr>
              <w:t>հ</w:t>
            </w:r>
            <w:r w:rsidR="00B34725" w:rsidRPr="00AF411E">
              <w:rPr>
                <w:rFonts w:ascii="GHEA Grapalat" w:hAnsi="GHEA Grapalat"/>
                <w:sz w:val="24"/>
                <w:lang w:val="hy-AM"/>
              </w:rPr>
              <w:t>արկային ճեղքի գնահատական</w:t>
            </w:r>
            <w:r w:rsidR="00B53934" w:rsidRPr="00AF411E">
              <w:rPr>
                <w:rFonts w:ascii="GHEA Grapalat" w:hAnsi="GHEA Grapalat"/>
                <w:sz w:val="24"/>
                <w:lang w:val="hy-AM"/>
              </w:rPr>
              <w:t xml:space="preserve">՝ </w:t>
            </w:r>
            <w:r w:rsidRPr="00881A70">
              <w:rPr>
                <w:rFonts w:ascii="GHEA Grapalat" w:hAnsi="GHEA Grapalat"/>
                <w:sz w:val="24"/>
                <w:lang w:val="hy-AM"/>
              </w:rPr>
              <w:t>ավելացված արժեքի հարկի, շահութահարկի ու եկամտային հարկի մասով</w:t>
            </w:r>
            <w:r w:rsidR="0095326D" w:rsidRPr="00AF411E">
              <w:rPr>
                <w:rFonts w:ascii="GHEA Grapalat" w:hAnsi="GHEA Grapalat"/>
                <w:sz w:val="24"/>
                <w:lang w:val="hy-AM"/>
              </w:rPr>
              <w:t>,</w:t>
            </w:r>
          </w:p>
          <w:p w:rsidR="0095326D" w:rsidRPr="00AF411E" w:rsidRDefault="00881A70" w:rsidP="008D780B">
            <w:pPr>
              <w:pStyle w:val="ListParagraph"/>
              <w:numPr>
                <w:ilvl w:val="0"/>
                <w:numId w:val="8"/>
              </w:numPr>
              <w:tabs>
                <w:tab w:val="left" w:pos="162"/>
                <w:tab w:val="left" w:pos="252"/>
              </w:tabs>
              <w:ind w:left="-18"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881A70">
              <w:rPr>
                <w:rFonts w:ascii="GHEA Grapalat" w:hAnsi="GHEA Grapalat"/>
                <w:sz w:val="24"/>
                <w:lang w:val="hy-AM"/>
              </w:rPr>
              <w:t xml:space="preserve">առավել </w:t>
            </w:r>
            <w:r w:rsidR="00502902">
              <w:rPr>
                <w:rFonts w:ascii="GHEA Grapalat" w:hAnsi="GHEA Grapalat"/>
                <w:sz w:val="24"/>
                <w:lang w:val="hy-AM"/>
              </w:rPr>
              <w:t>բ</w:t>
            </w:r>
            <w:r w:rsidR="0095326D" w:rsidRPr="00AF411E">
              <w:rPr>
                <w:rFonts w:ascii="GHEA Grapalat" w:hAnsi="GHEA Grapalat"/>
                <w:sz w:val="24"/>
                <w:lang w:val="hy-AM"/>
              </w:rPr>
              <w:t xml:space="preserve">արձր ռիսկային հարկ վճարողների հիմնական խմբերի համար մշակվել և իրականացվել </w:t>
            </w:r>
            <w:r w:rsidR="0095326D" w:rsidRPr="00AF411E">
              <w:rPr>
                <w:rFonts w:ascii="GHEA Grapalat" w:hAnsi="GHEA Grapalat"/>
                <w:sz w:val="24"/>
                <w:lang w:val="hy-AM"/>
              </w:rPr>
              <w:lastRenderedPageBreak/>
              <w:t>են հարկային կարգապահության բարելավման ծրագրեր,</w:t>
            </w:r>
          </w:p>
          <w:p w:rsidR="00946771" w:rsidRPr="00AF411E" w:rsidRDefault="00502902" w:rsidP="008D780B">
            <w:pPr>
              <w:pStyle w:val="ListParagraph"/>
              <w:numPr>
                <w:ilvl w:val="0"/>
                <w:numId w:val="8"/>
              </w:numPr>
              <w:tabs>
                <w:tab w:val="left" w:pos="162"/>
                <w:tab w:val="left" w:pos="252"/>
              </w:tabs>
              <w:ind w:left="-18"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Pr>
                <w:rFonts w:ascii="GHEA Grapalat" w:hAnsi="GHEA Grapalat"/>
                <w:sz w:val="24"/>
                <w:lang w:val="hy-AM"/>
              </w:rPr>
              <w:t>ռ</w:t>
            </w:r>
            <w:r w:rsidR="0095326D" w:rsidRPr="00AF411E">
              <w:rPr>
                <w:rFonts w:ascii="GHEA Grapalat" w:hAnsi="GHEA Grapalat"/>
                <w:sz w:val="24"/>
                <w:lang w:val="hy-AM"/>
              </w:rPr>
              <w:t>իսկային հարկ վճարողների ընտրության ավտոմատացված համակարգը կատարելագործվել է, վերանայվել են ռիսկայնության չափանիշները</w:t>
            </w:r>
            <w:r>
              <w:rPr>
                <w:rFonts w:ascii="GHEA Grapalat" w:hAnsi="GHEA Grapalat"/>
                <w:sz w:val="24"/>
                <w:lang w:val="hy-AM"/>
              </w:rPr>
              <w:t>,</w:t>
            </w:r>
          </w:p>
          <w:p w:rsidR="0095326D" w:rsidRPr="00AF411E" w:rsidRDefault="00502902" w:rsidP="008D780B">
            <w:pPr>
              <w:pStyle w:val="ListParagraph"/>
              <w:numPr>
                <w:ilvl w:val="0"/>
                <w:numId w:val="8"/>
              </w:numPr>
              <w:tabs>
                <w:tab w:val="left" w:pos="162"/>
                <w:tab w:val="left" w:pos="252"/>
              </w:tabs>
              <w:ind w:left="-18"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Pr>
                <w:rFonts w:ascii="GHEA Grapalat" w:hAnsi="GHEA Grapalat"/>
                <w:sz w:val="24"/>
                <w:lang w:val="hy-AM"/>
              </w:rPr>
              <w:t>ն</w:t>
            </w:r>
            <w:r w:rsidR="00946771" w:rsidRPr="00AF411E">
              <w:rPr>
                <w:rFonts w:ascii="GHEA Grapalat" w:hAnsi="GHEA Grapalat"/>
                <w:sz w:val="24"/>
                <w:lang w:val="hy-AM"/>
              </w:rPr>
              <w:t>երդրվել են միջազգային ստանդարտներին համահունչ</w:t>
            </w:r>
            <w:r w:rsidR="004F17CF" w:rsidRPr="004F17CF">
              <w:rPr>
                <w:rFonts w:ascii="GHEA Grapalat" w:hAnsi="GHEA Grapalat"/>
                <w:sz w:val="24"/>
                <w:lang w:val="hy-AM"/>
              </w:rPr>
              <w:t>՝</w:t>
            </w:r>
            <w:r w:rsidR="00946771" w:rsidRPr="00AF411E">
              <w:rPr>
                <w:rFonts w:ascii="GHEA Grapalat" w:hAnsi="GHEA Grapalat"/>
                <w:sz w:val="24"/>
                <w:lang w:val="hy-AM"/>
              </w:rPr>
              <w:t xml:space="preserve"> հարկերի վճարումից խուսափելու դեմ պայքարի կարգավորումներ</w:t>
            </w:r>
            <w:r>
              <w:rPr>
                <w:rFonts w:ascii="GHEA Grapalat" w:hAnsi="GHEA Grapalat"/>
                <w:sz w:val="24"/>
                <w:lang w:val="hy-AM"/>
              </w:rPr>
              <w:t>։</w:t>
            </w:r>
          </w:p>
        </w:tc>
      </w:tr>
    </w:tbl>
    <w:p w:rsidR="00AB1189" w:rsidRPr="00AF411E" w:rsidRDefault="00AB1189" w:rsidP="00E51A39">
      <w:pPr>
        <w:spacing w:after="0" w:line="240" w:lineRule="auto"/>
        <w:ind w:firstLine="720"/>
        <w:jc w:val="both"/>
        <w:rPr>
          <w:rFonts w:ascii="GHEA Grapalat" w:hAnsi="GHEA Grapalat"/>
          <w:sz w:val="24"/>
          <w:lang w:val="hy-AM"/>
        </w:rPr>
      </w:pPr>
    </w:p>
    <w:p w:rsidR="00264BD4" w:rsidRPr="002E1904" w:rsidRDefault="00727C9E" w:rsidP="009A3D27">
      <w:pPr>
        <w:spacing w:after="0" w:line="360" w:lineRule="auto"/>
        <w:ind w:firstLine="720"/>
        <w:jc w:val="both"/>
        <w:rPr>
          <w:rFonts w:ascii="GHEA Grapalat" w:hAnsi="GHEA Grapalat"/>
          <w:b/>
          <w:sz w:val="24"/>
          <w:lang w:val="hy-AM"/>
        </w:rPr>
      </w:pPr>
      <w:r w:rsidRPr="002E1904">
        <w:rPr>
          <w:rFonts w:ascii="GHEA Grapalat" w:hAnsi="GHEA Grapalat"/>
          <w:b/>
          <w:sz w:val="24"/>
          <w:lang w:val="hy-AM"/>
        </w:rPr>
        <w:t>Նպատակ</w:t>
      </w:r>
      <w:r w:rsidR="00067B24" w:rsidRPr="002E1904">
        <w:rPr>
          <w:rFonts w:ascii="GHEA Grapalat" w:hAnsi="GHEA Grapalat"/>
          <w:b/>
          <w:sz w:val="24"/>
          <w:lang w:val="hy-AM"/>
        </w:rPr>
        <w:t xml:space="preserve"> </w:t>
      </w:r>
      <w:r w:rsidR="00EB544F" w:rsidRPr="002E1904">
        <w:rPr>
          <w:rFonts w:ascii="GHEA Grapalat" w:hAnsi="GHEA Grapalat"/>
          <w:b/>
          <w:sz w:val="24"/>
          <w:lang w:val="hy-AM"/>
        </w:rPr>
        <w:t>5</w:t>
      </w:r>
      <w:r w:rsidRPr="002E1904">
        <w:rPr>
          <w:rFonts w:ascii="GHEA Grapalat" w:hAnsi="GHEA Grapalat"/>
          <w:b/>
          <w:sz w:val="24"/>
          <w:lang w:val="hy-AM"/>
        </w:rPr>
        <w:t>. Մարդկային ռեսուրսների և ներքին կառավարման համակարգերի կատարելագործում</w:t>
      </w:r>
    </w:p>
    <w:p w:rsidR="004B6C1D" w:rsidRPr="002E1904" w:rsidRDefault="00BC3F84" w:rsidP="004B6C1D">
      <w:pPr>
        <w:pStyle w:val="ListParagraph"/>
        <w:numPr>
          <w:ilvl w:val="0"/>
          <w:numId w:val="2"/>
        </w:numPr>
        <w:tabs>
          <w:tab w:val="left" w:pos="900"/>
          <w:tab w:val="left" w:pos="990"/>
        </w:tabs>
        <w:spacing w:after="0" w:line="360" w:lineRule="auto"/>
        <w:ind w:left="0" w:firstLine="720"/>
        <w:jc w:val="both"/>
        <w:rPr>
          <w:rFonts w:ascii="GHEA Grapalat" w:eastAsia="Times New Roman" w:hAnsi="GHEA Grapalat" w:cs="Times New Roman"/>
          <w:color w:val="000000"/>
          <w:sz w:val="24"/>
          <w:szCs w:val="24"/>
          <w:lang w:val="hy-AM"/>
        </w:rPr>
      </w:pPr>
      <w:r w:rsidRPr="002E1904">
        <w:rPr>
          <w:rFonts w:ascii="GHEA Grapalat" w:eastAsiaTheme="minorEastAsia" w:hAnsi="GHEA Grapalat"/>
          <w:sz w:val="24"/>
          <w:szCs w:val="24"/>
          <w:lang w:val="hy-AM"/>
        </w:rPr>
        <w:t>Պետական եկամուտների կոմիտեի</w:t>
      </w:r>
      <w:r w:rsidR="0048626E" w:rsidRPr="002E1904">
        <w:rPr>
          <w:rFonts w:ascii="GHEA Grapalat" w:hAnsi="GHEA Grapalat"/>
          <w:sz w:val="24"/>
          <w:lang w:val="hy-AM"/>
        </w:rPr>
        <w:t xml:space="preserve"> առջև դրված խնդիրների արդյունավետ լուծման տեսանկյունից կարևոր </w:t>
      </w:r>
      <w:r w:rsidR="0048626E" w:rsidRPr="002E1904">
        <w:rPr>
          <w:rFonts w:ascii="GHEA Grapalat" w:hAnsi="GHEA Grapalat"/>
          <w:sz w:val="24"/>
          <w:szCs w:val="24"/>
          <w:lang w:val="hy-AM"/>
        </w:rPr>
        <w:t xml:space="preserve">է մարդկային ռեսուրսների արդյունավետ կառավարման </w:t>
      </w:r>
      <w:r w:rsidR="00C63C40" w:rsidRPr="002E1904">
        <w:rPr>
          <w:rFonts w:ascii="GHEA Grapalat" w:hAnsi="GHEA Grapalat"/>
          <w:sz w:val="24"/>
          <w:szCs w:val="24"/>
          <w:lang w:val="hy-AM"/>
        </w:rPr>
        <w:t>համակարգը</w:t>
      </w:r>
      <w:r w:rsidR="0048626E" w:rsidRPr="002E1904">
        <w:rPr>
          <w:rFonts w:ascii="GHEA Grapalat" w:hAnsi="GHEA Grapalat"/>
          <w:sz w:val="24"/>
          <w:szCs w:val="24"/>
          <w:lang w:val="hy-AM"/>
        </w:rPr>
        <w:t>, մասնագիտական բարձր կարողություններով, արդյունավետ և մոտիվացված անձնակազմ</w:t>
      </w:r>
      <w:r w:rsidR="00C63C40" w:rsidRPr="002E1904">
        <w:rPr>
          <w:rFonts w:ascii="GHEA Grapalat" w:hAnsi="GHEA Grapalat"/>
          <w:sz w:val="24"/>
          <w:szCs w:val="24"/>
          <w:lang w:val="hy-AM"/>
        </w:rPr>
        <w:t>ի առկայությունը</w:t>
      </w:r>
      <w:r w:rsidR="0048626E" w:rsidRPr="002E1904">
        <w:rPr>
          <w:rFonts w:ascii="GHEA Grapalat" w:hAnsi="GHEA Grapalat"/>
          <w:sz w:val="24"/>
          <w:szCs w:val="24"/>
          <w:lang w:val="hy-AM"/>
        </w:rPr>
        <w:t xml:space="preserve">: </w:t>
      </w:r>
      <w:r w:rsidR="004911E2" w:rsidRPr="002E1904">
        <w:rPr>
          <w:rFonts w:ascii="GHEA Grapalat" w:eastAsia="Times New Roman" w:hAnsi="GHEA Grapalat" w:cs="Times New Roman"/>
          <w:color w:val="000000"/>
          <w:sz w:val="24"/>
          <w:szCs w:val="24"/>
          <w:lang w:val="hy-AM"/>
        </w:rPr>
        <w:t>Մարդկային ռեսուրսների կառավարման արդյունավետ համակարգի բացակայությունը խոչընդոտներ է ստեղծում ներքին կանոնակարգերի շարունակական վերանայման և արդիականացման, կադրային ներու</w:t>
      </w:r>
      <w:r w:rsidR="00AF411E" w:rsidRPr="002E1904">
        <w:rPr>
          <w:rFonts w:ascii="GHEA Grapalat" w:eastAsia="Times New Roman" w:hAnsi="GHEA Grapalat" w:cs="Times New Roman"/>
          <w:color w:val="000000"/>
          <w:sz w:val="24"/>
          <w:szCs w:val="24"/>
          <w:lang w:val="hy-AM"/>
        </w:rPr>
        <w:t xml:space="preserve">ժի արդյունավետ օգտագործման և </w:t>
      </w:r>
      <w:r w:rsidR="00860E16" w:rsidRPr="002E1904">
        <w:rPr>
          <w:rFonts w:ascii="GHEA Grapalat" w:eastAsia="Times New Roman" w:hAnsi="GHEA Grapalat" w:cs="Times New Roman"/>
          <w:color w:val="000000"/>
          <w:sz w:val="24"/>
          <w:szCs w:val="24"/>
          <w:lang w:val="hy-AM"/>
        </w:rPr>
        <w:t>Պետական եկամուտների կոմիտեի</w:t>
      </w:r>
      <w:r w:rsidR="004911E2" w:rsidRPr="002E1904">
        <w:rPr>
          <w:rFonts w:ascii="GHEA Grapalat" w:eastAsia="Times New Roman" w:hAnsi="GHEA Grapalat" w:cs="Times New Roman"/>
          <w:color w:val="000000"/>
          <w:sz w:val="24"/>
          <w:szCs w:val="24"/>
          <w:lang w:val="hy-AM"/>
        </w:rPr>
        <w:t xml:space="preserve"> կայուն զարգացման ապահովման գործում:</w:t>
      </w:r>
      <w:r w:rsidR="004B6C1D" w:rsidRPr="002E1904">
        <w:rPr>
          <w:rFonts w:ascii="GHEA Grapalat" w:eastAsia="Times New Roman" w:hAnsi="GHEA Grapalat" w:cs="Times New Roman"/>
          <w:color w:val="000000"/>
          <w:sz w:val="24"/>
          <w:szCs w:val="24"/>
          <w:lang w:val="hy-AM"/>
        </w:rPr>
        <w:t xml:space="preserve"> </w:t>
      </w:r>
    </w:p>
    <w:p w:rsidR="004911E2" w:rsidRPr="002E1904" w:rsidRDefault="004B6C1D" w:rsidP="004B6C1D">
      <w:pPr>
        <w:spacing w:after="0" w:line="360" w:lineRule="auto"/>
        <w:ind w:firstLine="567"/>
        <w:jc w:val="both"/>
        <w:rPr>
          <w:rFonts w:ascii="GHEA Grapalat" w:eastAsia="Times New Roman" w:hAnsi="GHEA Grapalat" w:cs="Times New Roman"/>
          <w:color w:val="000000"/>
          <w:sz w:val="24"/>
          <w:szCs w:val="24"/>
          <w:lang w:val="hy-AM"/>
        </w:rPr>
      </w:pPr>
      <w:r w:rsidRPr="002E1904">
        <w:rPr>
          <w:rFonts w:ascii="GHEA Grapalat" w:eastAsia="Times New Roman" w:hAnsi="GHEA Grapalat" w:cs="Times New Roman"/>
          <w:color w:val="000000"/>
          <w:sz w:val="24"/>
          <w:szCs w:val="24"/>
          <w:lang w:val="hy-AM"/>
        </w:rPr>
        <w:tab/>
      </w:r>
      <w:r w:rsidR="00DF77A4" w:rsidRPr="002E1904">
        <w:rPr>
          <w:rFonts w:ascii="GHEA Grapalat" w:eastAsia="Times New Roman" w:hAnsi="GHEA Grapalat" w:cs="Times New Roman"/>
          <w:color w:val="000000"/>
          <w:sz w:val="24"/>
          <w:szCs w:val="24"/>
          <w:lang w:val="hy-AM"/>
        </w:rPr>
        <w:t xml:space="preserve">Սույն ռազմավարական նպատակն ուղղված է </w:t>
      </w:r>
      <w:r w:rsidR="00860E16" w:rsidRPr="002E1904">
        <w:rPr>
          <w:rFonts w:ascii="GHEA Grapalat" w:eastAsia="Times New Roman" w:hAnsi="GHEA Grapalat" w:cs="Times New Roman"/>
          <w:color w:val="000000"/>
          <w:sz w:val="24"/>
          <w:szCs w:val="24"/>
          <w:lang w:val="hy-AM"/>
        </w:rPr>
        <w:t>Պետական եկամուտների կոմիտեի</w:t>
      </w:r>
      <w:r w:rsidR="00DF77A4" w:rsidRPr="002E1904">
        <w:rPr>
          <w:rFonts w:ascii="GHEA Grapalat" w:eastAsia="Times New Roman" w:hAnsi="GHEA Grapalat" w:cs="Times New Roman"/>
          <w:color w:val="000000"/>
          <w:sz w:val="24"/>
          <w:szCs w:val="24"/>
          <w:lang w:val="hy-AM"/>
        </w:rPr>
        <w:t xml:space="preserve"> աշխատակիցների՝ աշխատանքային գործունեություն սկսելու և հետագա մասնագիտական որակավորման շարունակական բարձրացման գործընթացների կատարելագործմանը:</w:t>
      </w:r>
    </w:p>
    <w:p w:rsidR="00E903D7" w:rsidRPr="002E1904" w:rsidRDefault="00E903D7" w:rsidP="009A3D27">
      <w:pPr>
        <w:pStyle w:val="ListParagraph"/>
        <w:spacing w:after="0" w:line="360" w:lineRule="auto"/>
        <w:ind w:left="0" w:firstLine="720"/>
        <w:jc w:val="both"/>
        <w:rPr>
          <w:rFonts w:ascii="GHEA Grapalat" w:hAnsi="GHEA Grapalat"/>
          <w:b/>
          <w:i/>
          <w:sz w:val="24"/>
          <w:lang w:val="hy-AM"/>
        </w:rPr>
      </w:pPr>
      <w:r w:rsidRPr="002E1904">
        <w:rPr>
          <w:rFonts w:ascii="GHEA Grapalat" w:hAnsi="GHEA Grapalat"/>
          <w:b/>
          <w:i/>
          <w:sz w:val="24"/>
          <w:lang w:val="hy-AM"/>
        </w:rPr>
        <w:t>Միջոցառումներ</w:t>
      </w:r>
    </w:p>
    <w:p w:rsidR="004911E2" w:rsidRPr="002E1904" w:rsidRDefault="004911E2" w:rsidP="009A3D27">
      <w:pPr>
        <w:spacing w:after="0" w:line="360" w:lineRule="auto"/>
        <w:ind w:firstLine="720"/>
        <w:jc w:val="both"/>
        <w:rPr>
          <w:rFonts w:ascii="GHEA Grapalat" w:hAnsi="GHEA Grapalat"/>
          <w:sz w:val="24"/>
          <w:lang w:val="hy-AM"/>
        </w:rPr>
      </w:pPr>
      <w:r w:rsidRPr="002E1904">
        <w:rPr>
          <w:rFonts w:ascii="GHEA Grapalat" w:hAnsi="GHEA Grapalat"/>
          <w:sz w:val="24"/>
          <w:lang w:val="hy-AM"/>
        </w:rPr>
        <w:t xml:space="preserve">Այս նպատակը բաղկացած է </w:t>
      </w:r>
      <w:r w:rsidR="0007788F" w:rsidRPr="002E1904">
        <w:rPr>
          <w:rFonts w:ascii="GHEA Grapalat" w:hAnsi="GHEA Grapalat"/>
          <w:sz w:val="24"/>
          <w:lang w:val="hy-AM"/>
        </w:rPr>
        <w:t>2</w:t>
      </w:r>
      <w:r w:rsidRPr="002E1904">
        <w:rPr>
          <w:rFonts w:ascii="GHEA Grapalat" w:hAnsi="GHEA Grapalat"/>
          <w:sz w:val="24"/>
          <w:lang w:val="hy-AM"/>
        </w:rPr>
        <w:t xml:space="preserve"> ենթանպատակ</w:t>
      </w:r>
      <w:r w:rsidR="0007788F" w:rsidRPr="002E1904">
        <w:rPr>
          <w:rFonts w:ascii="GHEA Grapalat" w:hAnsi="GHEA Grapalat"/>
          <w:sz w:val="24"/>
          <w:lang w:val="hy-AM"/>
        </w:rPr>
        <w:t>ներ</w:t>
      </w:r>
      <w:r w:rsidRPr="002E1904">
        <w:rPr>
          <w:rFonts w:ascii="GHEA Grapalat" w:hAnsi="GHEA Grapalat"/>
          <w:sz w:val="24"/>
          <w:lang w:val="hy-AM"/>
        </w:rPr>
        <w:t>ից, որ</w:t>
      </w:r>
      <w:r w:rsidR="0007788F" w:rsidRPr="002E1904">
        <w:rPr>
          <w:rFonts w:ascii="GHEA Grapalat" w:hAnsi="GHEA Grapalat"/>
          <w:sz w:val="24"/>
          <w:lang w:val="hy-AM"/>
        </w:rPr>
        <w:t>ոնց</w:t>
      </w:r>
      <w:r w:rsidRPr="002E1904">
        <w:rPr>
          <w:rFonts w:ascii="GHEA Grapalat" w:hAnsi="GHEA Grapalat"/>
          <w:sz w:val="24"/>
          <w:lang w:val="hy-AM"/>
        </w:rPr>
        <w:t xml:space="preserve"> իրագործման նպատակով սահմանվել են </w:t>
      </w:r>
      <w:r w:rsidR="0007788F" w:rsidRPr="002E1904">
        <w:rPr>
          <w:rFonts w:ascii="GHEA Grapalat" w:hAnsi="GHEA Grapalat"/>
          <w:sz w:val="24"/>
          <w:lang w:val="hy-AM"/>
        </w:rPr>
        <w:t>5</w:t>
      </w:r>
      <w:r w:rsidR="003B4846" w:rsidRPr="002E1904">
        <w:rPr>
          <w:rFonts w:ascii="GHEA Grapalat" w:hAnsi="GHEA Grapalat"/>
          <w:sz w:val="24"/>
          <w:lang w:val="hy-AM"/>
        </w:rPr>
        <w:t xml:space="preserve"> միջոցառումներ</w:t>
      </w:r>
      <w:r w:rsidRPr="002E1904">
        <w:rPr>
          <w:rFonts w:ascii="GHEA Grapalat" w:hAnsi="GHEA Grapalat"/>
          <w:sz w:val="24"/>
          <w:lang w:val="hy-AM"/>
        </w:rPr>
        <w:t>.</w:t>
      </w:r>
    </w:p>
    <w:p w:rsidR="004911E2" w:rsidRPr="002E1904" w:rsidRDefault="00030AA2" w:rsidP="009A3D27">
      <w:pPr>
        <w:pStyle w:val="ListParagraph"/>
        <w:spacing w:line="360" w:lineRule="auto"/>
        <w:ind w:left="0" w:firstLine="720"/>
        <w:jc w:val="both"/>
        <w:rPr>
          <w:rFonts w:ascii="GHEA Grapalat" w:hAnsi="GHEA Grapalat"/>
          <w:b/>
          <w:i/>
          <w:sz w:val="24"/>
          <w:lang w:val="hy-AM"/>
        </w:rPr>
      </w:pPr>
      <w:r w:rsidRPr="002E1904">
        <w:rPr>
          <w:rFonts w:ascii="GHEA Grapalat" w:hAnsi="GHEA Grapalat"/>
          <w:b/>
          <w:i/>
          <w:sz w:val="24"/>
          <w:lang w:val="hy-AM"/>
        </w:rPr>
        <w:t>Ենթան</w:t>
      </w:r>
      <w:r w:rsidR="004911E2" w:rsidRPr="002E1904">
        <w:rPr>
          <w:rFonts w:ascii="GHEA Grapalat" w:hAnsi="GHEA Grapalat"/>
          <w:b/>
          <w:i/>
          <w:sz w:val="24"/>
          <w:lang w:val="hy-AM"/>
        </w:rPr>
        <w:t xml:space="preserve">պատակ </w:t>
      </w:r>
      <w:r w:rsidR="00EB544F" w:rsidRPr="002E1904">
        <w:rPr>
          <w:rFonts w:ascii="GHEA Grapalat" w:hAnsi="GHEA Grapalat"/>
          <w:b/>
          <w:i/>
          <w:sz w:val="24"/>
          <w:lang w:val="hy-AM"/>
        </w:rPr>
        <w:t>5</w:t>
      </w:r>
      <w:r w:rsidR="004911E2" w:rsidRPr="002E1904">
        <w:rPr>
          <w:rFonts w:ascii="GHEA Grapalat" w:hAnsi="GHEA Grapalat"/>
          <w:b/>
          <w:i/>
          <w:sz w:val="24"/>
          <w:lang w:val="hy-AM"/>
        </w:rPr>
        <w:t xml:space="preserve">.1 Կադրային քաղաքականության բարելավում, </w:t>
      </w:r>
      <w:r w:rsidR="00417310" w:rsidRPr="002E1904">
        <w:rPr>
          <w:rFonts w:ascii="GHEA Grapalat" w:hAnsi="GHEA Grapalat"/>
          <w:b/>
          <w:i/>
          <w:sz w:val="24"/>
          <w:lang w:val="hy-AM"/>
        </w:rPr>
        <w:t>մասնագիտական հմտությունների պարբերաբար ընդլայնում</w:t>
      </w:r>
    </w:p>
    <w:p w:rsidR="00030AA2" w:rsidRPr="002E1904" w:rsidRDefault="00EB544F" w:rsidP="009A3D27">
      <w:pPr>
        <w:pStyle w:val="ListParagraph"/>
        <w:spacing w:line="360" w:lineRule="auto"/>
        <w:ind w:left="0" w:firstLine="720"/>
        <w:jc w:val="both"/>
        <w:rPr>
          <w:rFonts w:ascii="GHEA Grapalat" w:hAnsi="GHEA Grapalat"/>
          <w:sz w:val="24"/>
          <w:lang w:val="hy-AM"/>
        </w:rPr>
      </w:pPr>
      <w:r w:rsidRPr="002E1904">
        <w:rPr>
          <w:rFonts w:ascii="GHEA Grapalat" w:hAnsi="GHEA Grapalat"/>
          <w:sz w:val="24"/>
          <w:lang w:val="hy-AM"/>
        </w:rPr>
        <w:lastRenderedPageBreak/>
        <w:t>5</w:t>
      </w:r>
      <w:r w:rsidR="004911E2" w:rsidRPr="002E1904">
        <w:rPr>
          <w:rFonts w:ascii="GHEA Grapalat" w:hAnsi="GHEA Grapalat"/>
          <w:sz w:val="24"/>
          <w:lang w:val="hy-AM"/>
        </w:rPr>
        <w:t xml:space="preserve">.1.1 </w:t>
      </w:r>
      <w:r w:rsidR="001815CB" w:rsidRPr="002E1904">
        <w:rPr>
          <w:rFonts w:ascii="GHEA Grapalat" w:hAnsi="GHEA Grapalat"/>
          <w:sz w:val="24"/>
          <w:lang w:val="hy-AM"/>
        </w:rPr>
        <w:t>Մարդկային ռեսուրսների կառավարման արդի համակարգի (ՄՌԿՀ) ներդրում՝ անհրաժեշտ տեղեկատվական գործիքակազմով</w:t>
      </w:r>
      <w:r w:rsidR="00030AA2" w:rsidRPr="002E1904">
        <w:rPr>
          <w:rFonts w:ascii="GHEA Grapalat" w:hAnsi="GHEA Grapalat"/>
          <w:sz w:val="24"/>
          <w:lang w:val="hy-AM"/>
        </w:rPr>
        <w:t xml:space="preserve">, </w:t>
      </w:r>
    </w:p>
    <w:p w:rsidR="000079A6" w:rsidRPr="002E1904" w:rsidRDefault="00EB544F" w:rsidP="00E44594">
      <w:pPr>
        <w:pStyle w:val="ListParagraph"/>
        <w:spacing w:after="0" w:line="360" w:lineRule="auto"/>
        <w:ind w:left="0" w:firstLine="720"/>
        <w:jc w:val="both"/>
        <w:rPr>
          <w:rFonts w:ascii="GHEA Grapalat" w:hAnsi="GHEA Grapalat"/>
          <w:sz w:val="24"/>
          <w:lang w:val="hy-AM"/>
        </w:rPr>
      </w:pPr>
      <w:r w:rsidRPr="002E1904">
        <w:rPr>
          <w:rFonts w:ascii="GHEA Grapalat" w:hAnsi="GHEA Grapalat"/>
          <w:sz w:val="24"/>
          <w:lang w:val="hy-AM"/>
        </w:rPr>
        <w:t>5</w:t>
      </w:r>
      <w:r w:rsidR="003B4846" w:rsidRPr="002E1904">
        <w:rPr>
          <w:rFonts w:ascii="GHEA Grapalat" w:hAnsi="GHEA Grapalat"/>
          <w:sz w:val="24"/>
          <w:lang w:val="hy-AM"/>
        </w:rPr>
        <w:t xml:space="preserve">.1.2 </w:t>
      </w:r>
      <w:r w:rsidR="001815CB" w:rsidRPr="002E1904">
        <w:rPr>
          <w:rFonts w:ascii="GHEA Grapalat" w:hAnsi="GHEA Grapalat"/>
          <w:sz w:val="24"/>
          <w:lang w:val="hy-AM"/>
        </w:rPr>
        <w:t>«Ուսումնական կենտրոն» ՊՈԱԿ-ի արդիականացման և վերաիմաստ</w:t>
      </w:r>
      <w:r w:rsidR="005F39D1" w:rsidRPr="002E1904">
        <w:rPr>
          <w:rFonts w:ascii="GHEA Grapalat" w:hAnsi="GHEA Grapalat"/>
          <w:sz w:val="24"/>
          <w:lang w:val="hy-AM"/>
        </w:rPr>
        <w:t>-</w:t>
      </w:r>
      <w:r w:rsidR="001815CB" w:rsidRPr="002E1904">
        <w:rPr>
          <w:rFonts w:ascii="GHEA Grapalat" w:hAnsi="GHEA Grapalat"/>
          <w:sz w:val="24"/>
          <w:lang w:val="hy-AM"/>
        </w:rPr>
        <w:t>ավորման ուղղությամբ միջոցառումների իրականացում</w:t>
      </w:r>
      <w:r w:rsidR="00CD7CBC" w:rsidRPr="002E1904">
        <w:rPr>
          <w:rFonts w:ascii="GHEA Grapalat" w:hAnsi="GHEA Grapalat"/>
          <w:sz w:val="24"/>
          <w:lang w:val="hy-AM"/>
        </w:rPr>
        <w:t>,</w:t>
      </w:r>
    </w:p>
    <w:p w:rsidR="007A7F0F" w:rsidRPr="002E1904" w:rsidRDefault="00EB544F" w:rsidP="00E44594">
      <w:pPr>
        <w:pStyle w:val="ListParagraph"/>
        <w:spacing w:after="0" w:line="360" w:lineRule="auto"/>
        <w:ind w:left="0" w:firstLine="720"/>
        <w:jc w:val="both"/>
        <w:rPr>
          <w:rFonts w:ascii="GHEA Grapalat" w:hAnsi="GHEA Grapalat"/>
          <w:sz w:val="24"/>
          <w:lang w:val="hy-AM"/>
        </w:rPr>
      </w:pPr>
      <w:r w:rsidRPr="002E1904">
        <w:rPr>
          <w:rFonts w:ascii="GHEA Grapalat" w:hAnsi="GHEA Grapalat"/>
          <w:sz w:val="24"/>
          <w:lang w:val="hy-AM"/>
        </w:rPr>
        <w:t>5</w:t>
      </w:r>
      <w:r w:rsidR="007A7F0F" w:rsidRPr="002E1904">
        <w:rPr>
          <w:rFonts w:ascii="GHEA Grapalat" w:hAnsi="GHEA Grapalat"/>
          <w:sz w:val="24"/>
          <w:lang w:val="hy-AM"/>
        </w:rPr>
        <w:t xml:space="preserve">.1.3 </w:t>
      </w:r>
      <w:r w:rsidR="001815CB" w:rsidRPr="002E1904">
        <w:rPr>
          <w:rFonts w:ascii="GHEA Grapalat" w:hAnsi="GHEA Grapalat"/>
          <w:sz w:val="24"/>
          <w:lang w:val="hy-AM"/>
        </w:rPr>
        <w:t>Հարկային ծառայության ընդունվելու համար անցկացվող մրցույթի կազմակերպման և իրականացման գործընթացի վերանայում</w:t>
      </w:r>
      <w:r w:rsidR="007A7F0F" w:rsidRPr="002E1904">
        <w:rPr>
          <w:rFonts w:ascii="GHEA Grapalat" w:hAnsi="GHEA Grapalat"/>
          <w:sz w:val="24"/>
          <w:lang w:val="hy-AM"/>
        </w:rPr>
        <w:t>:</w:t>
      </w:r>
    </w:p>
    <w:p w:rsidR="0007788F" w:rsidRPr="002E1904" w:rsidRDefault="0007788F" w:rsidP="0007788F">
      <w:pPr>
        <w:pStyle w:val="ListParagraph"/>
        <w:spacing w:line="360" w:lineRule="auto"/>
        <w:ind w:left="0" w:firstLine="720"/>
        <w:jc w:val="both"/>
        <w:rPr>
          <w:rFonts w:ascii="GHEA Grapalat" w:hAnsi="GHEA Grapalat"/>
          <w:b/>
          <w:i/>
          <w:sz w:val="24"/>
          <w:lang w:val="hy-AM"/>
        </w:rPr>
      </w:pPr>
      <w:r w:rsidRPr="002E1904">
        <w:rPr>
          <w:rFonts w:ascii="GHEA Grapalat" w:hAnsi="GHEA Grapalat"/>
          <w:b/>
          <w:i/>
          <w:sz w:val="24"/>
          <w:lang w:val="hy-AM"/>
        </w:rPr>
        <w:t xml:space="preserve">Ենթանպատակ </w:t>
      </w:r>
      <w:r w:rsidR="00EB544F" w:rsidRPr="002E1904">
        <w:rPr>
          <w:rFonts w:ascii="GHEA Grapalat" w:hAnsi="GHEA Grapalat"/>
          <w:b/>
          <w:i/>
          <w:sz w:val="24"/>
          <w:lang w:val="hy-AM"/>
        </w:rPr>
        <w:t>5</w:t>
      </w:r>
      <w:r w:rsidRPr="002E1904">
        <w:rPr>
          <w:rFonts w:ascii="GHEA Grapalat" w:hAnsi="GHEA Grapalat"/>
          <w:b/>
          <w:i/>
          <w:sz w:val="24"/>
          <w:lang w:val="hy-AM"/>
        </w:rPr>
        <w:t>.2 Հարկային ծառայողների սոցիալական ապահովման բարելավում, մոտիվացիոն մեխանիզմների ներդրում</w:t>
      </w:r>
    </w:p>
    <w:p w:rsidR="0007788F" w:rsidRPr="002E1904" w:rsidRDefault="00EB544F" w:rsidP="0007788F">
      <w:pPr>
        <w:pStyle w:val="ListParagraph"/>
        <w:spacing w:line="360" w:lineRule="auto"/>
        <w:ind w:left="0" w:firstLine="720"/>
        <w:jc w:val="both"/>
        <w:rPr>
          <w:rFonts w:ascii="GHEA Grapalat" w:hAnsi="GHEA Grapalat"/>
          <w:sz w:val="24"/>
          <w:lang w:val="hy-AM"/>
        </w:rPr>
      </w:pPr>
      <w:r w:rsidRPr="002E1904">
        <w:rPr>
          <w:rFonts w:ascii="GHEA Grapalat" w:hAnsi="GHEA Grapalat"/>
          <w:sz w:val="24"/>
          <w:lang w:val="hy-AM"/>
        </w:rPr>
        <w:t>5</w:t>
      </w:r>
      <w:r w:rsidR="0007788F" w:rsidRPr="002E1904">
        <w:rPr>
          <w:rFonts w:ascii="GHEA Grapalat" w:hAnsi="GHEA Grapalat"/>
          <w:sz w:val="24"/>
          <w:lang w:val="hy-AM"/>
        </w:rPr>
        <w:t>.2.1 Աշխատանքի վարձատրության արդարացի, մոտիվացնող և մրցունակ համակարգի մշակում և կիրարկում,</w:t>
      </w:r>
    </w:p>
    <w:p w:rsidR="0007788F" w:rsidRPr="002E1904" w:rsidRDefault="00EB544F" w:rsidP="003D108E">
      <w:pPr>
        <w:pStyle w:val="ListParagraph"/>
        <w:spacing w:after="0" w:line="360" w:lineRule="auto"/>
        <w:ind w:left="0" w:firstLine="720"/>
        <w:jc w:val="both"/>
        <w:rPr>
          <w:rFonts w:ascii="GHEA Grapalat" w:hAnsi="GHEA Grapalat"/>
          <w:sz w:val="24"/>
          <w:lang w:val="hy-AM"/>
        </w:rPr>
      </w:pPr>
      <w:r w:rsidRPr="002E1904">
        <w:rPr>
          <w:rFonts w:ascii="GHEA Grapalat" w:hAnsi="GHEA Grapalat"/>
          <w:sz w:val="24"/>
          <w:lang w:val="hy-AM"/>
        </w:rPr>
        <w:t>5</w:t>
      </w:r>
      <w:r w:rsidR="00B2120A" w:rsidRPr="002E1904">
        <w:rPr>
          <w:rFonts w:ascii="GHEA Grapalat" w:hAnsi="GHEA Grapalat"/>
          <w:sz w:val="24"/>
          <w:lang w:val="hy-AM"/>
        </w:rPr>
        <w:t>.2.2 Աշխատանքային առաջխաղացման արդյունավետ և արդարամիտ համակարգի ներդրում։</w:t>
      </w:r>
    </w:p>
    <w:p w:rsidR="00E903D7" w:rsidRPr="002E1904" w:rsidRDefault="00E903D7" w:rsidP="009A3D27">
      <w:pPr>
        <w:shd w:val="clear" w:color="auto" w:fill="FFFFFF"/>
        <w:spacing w:after="120" w:line="360" w:lineRule="auto"/>
        <w:ind w:firstLine="720"/>
        <w:jc w:val="both"/>
        <w:rPr>
          <w:rFonts w:ascii="GHEA Grapalat" w:hAnsi="GHEA Grapalat"/>
          <w:sz w:val="24"/>
          <w:lang w:val="hy-AM"/>
        </w:rPr>
      </w:pPr>
      <w:r w:rsidRPr="002E1904">
        <w:rPr>
          <w:rFonts w:ascii="GHEA Grapalat" w:hAnsi="GHEA Grapalat"/>
          <w:sz w:val="24"/>
          <w:lang w:val="hy-AM"/>
        </w:rPr>
        <w:t>Ստորև ներկայացվում են սույն նպատակի իրագործմամբ ակնկալվող արդյունքները և կատարողականության ցուցիչները.</w:t>
      </w:r>
    </w:p>
    <w:tbl>
      <w:tblPr>
        <w:tblStyle w:val="GridTable4-Accent114"/>
        <w:tblW w:w="0" w:type="auto"/>
        <w:tblLook w:val="04A0" w:firstRow="1" w:lastRow="0" w:firstColumn="1" w:lastColumn="0" w:noHBand="0" w:noVBand="1"/>
      </w:tblPr>
      <w:tblGrid>
        <w:gridCol w:w="4675"/>
        <w:gridCol w:w="4675"/>
      </w:tblGrid>
      <w:tr w:rsidR="00BD4379" w:rsidRPr="002E1904" w:rsidTr="00234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D4379" w:rsidRPr="002E1904" w:rsidRDefault="009A3D27" w:rsidP="00E51A39">
            <w:pPr>
              <w:pStyle w:val="ListParagraph"/>
              <w:ind w:left="0"/>
              <w:jc w:val="center"/>
              <w:rPr>
                <w:rFonts w:ascii="GHEA Grapalat" w:hAnsi="GHEA Grapalat"/>
                <w:sz w:val="24"/>
              </w:rPr>
            </w:pPr>
            <w:r w:rsidRPr="002E1904">
              <w:rPr>
                <w:rFonts w:ascii="GHEA Grapalat" w:hAnsi="GHEA Grapalat"/>
                <w:sz w:val="24"/>
                <w:lang w:val="hy-AM"/>
              </w:rPr>
              <w:t>Կատարողականության ցուցիչ</w:t>
            </w:r>
            <w:r w:rsidRPr="002E1904">
              <w:rPr>
                <w:rFonts w:ascii="GHEA Grapalat" w:hAnsi="GHEA Grapalat"/>
                <w:sz w:val="24"/>
              </w:rPr>
              <w:t>ները</w:t>
            </w:r>
          </w:p>
        </w:tc>
        <w:tc>
          <w:tcPr>
            <w:tcW w:w="4675" w:type="dxa"/>
          </w:tcPr>
          <w:p w:rsidR="00BD4379" w:rsidRPr="002E1904" w:rsidRDefault="009A3D27" w:rsidP="00E51A3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4"/>
              </w:rPr>
            </w:pPr>
            <w:r w:rsidRPr="002E1904">
              <w:rPr>
                <w:rFonts w:ascii="GHEA Grapalat" w:hAnsi="GHEA Grapalat"/>
                <w:sz w:val="24"/>
              </w:rPr>
              <w:t>Ակնկալվող արդյունքը</w:t>
            </w:r>
          </w:p>
        </w:tc>
      </w:tr>
      <w:tr w:rsidR="00BD4379" w:rsidRPr="00050825" w:rsidTr="00234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rsidR="009463BF" w:rsidRPr="002E1904" w:rsidRDefault="00D83D1D" w:rsidP="00D83D1D">
            <w:pPr>
              <w:pStyle w:val="ListParagraph"/>
              <w:tabs>
                <w:tab w:val="left" w:pos="337"/>
              </w:tabs>
              <w:ind w:left="0"/>
              <w:rPr>
                <w:rFonts w:ascii="GHEA Grapalat" w:hAnsi="GHEA Grapalat"/>
                <w:b w:val="0"/>
                <w:sz w:val="24"/>
                <w:lang w:val="hy-AM"/>
              </w:rPr>
            </w:pPr>
            <w:r w:rsidRPr="002E1904">
              <w:rPr>
                <w:rFonts w:ascii="GHEA Grapalat" w:hAnsi="GHEA Grapalat"/>
                <w:b w:val="0"/>
                <w:sz w:val="24"/>
                <w:lang w:val="hy-AM"/>
              </w:rPr>
              <w:t>Կարգապահական պատասխանատվության ենթարկված ծառայողների թվաքանակի նվազում</w:t>
            </w:r>
          </w:p>
          <w:p w:rsidR="00D83D1D" w:rsidRPr="002E1904" w:rsidRDefault="00D83D1D" w:rsidP="00D83D1D">
            <w:pPr>
              <w:pStyle w:val="ListParagraph"/>
              <w:tabs>
                <w:tab w:val="left" w:pos="337"/>
              </w:tabs>
              <w:ind w:left="0"/>
              <w:rPr>
                <w:rFonts w:ascii="GHEA Grapalat" w:hAnsi="GHEA Grapalat"/>
                <w:b w:val="0"/>
                <w:i/>
                <w:sz w:val="24"/>
                <w:lang w:val="hy-AM"/>
              </w:rPr>
            </w:pPr>
            <w:r w:rsidRPr="002E1904">
              <w:rPr>
                <w:rFonts w:ascii="GHEA Grapalat" w:hAnsi="GHEA Grapalat"/>
                <w:b w:val="0"/>
                <w:i/>
                <w:sz w:val="24"/>
                <w:lang w:val="hy-AM"/>
              </w:rPr>
              <w:t>Բազիսային գնահատականը՝</w:t>
            </w:r>
          </w:p>
          <w:p w:rsidR="00D83D1D" w:rsidRPr="002E1904" w:rsidRDefault="00050825" w:rsidP="00050825">
            <w:pPr>
              <w:pStyle w:val="ListParagraph"/>
              <w:tabs>
                <w:tab w:val="left" w:pos="337"/>
              </w:tabs>
              <w:ind w:left="0"/>
              <w:rPr>
                <w:rFonts w:ascii="GHEA Grapalat" w:hAnsi="GHEA Grapalat"/>
                <w:b w:val="0"/>
                <w:sz w:val="24"/>
                <w:lang w:val="hy-AM"/>
              </w:rPr>
            </w:pPr>
            <w:r>
              <w:rPr>
                <w:rFonts w:ascii="GHEA Grapalat" w:hAnsi="GHEA Grapalat"/>
                <w:b w:val="0"/>
                <w:sz w:val="24"/>
                <w:lang w:val="hy-AM"/>
              </w:rPr>
              <w:t>Կ</w:t>
            </w:r>
            <w:r w:rsidR="00D83D1D" w:rsidRPr="002E1904">
              <w:rPr>
                <w:rFonts w:ascii="GHEA Grapalat" w:hAnsi="GHEA Grapalat"/>
                <w:b w:val="0"/>
                <w:sz w:val="24"/>
                <w:lang w:val="hy-AM"/>
              </w:rPr>
              <w:t xml:space="preserve">արգապահական պատասխանատվության </w:t>
            </w:r>
            <w:r>
              <w:rPr>
                <w:rFonts w:ascii="GHEA Grapalat" w:hAnsi="GHEA Grapalat"/>
                <w:b w:val="0"/>
                <w:sz w:val="24"/>
                <w:lang w:val="hy-AM"/>
              </w:rPr>
              <w:t xml:space="preserve">ենթարկված </w:t>
            </w:r>
            <w:r w:rsidR="00D83D1D" w:rsidRPr="002E1904">
              <w:rPr>
                <w:rFonts w:ascii="GHEA Grapalat" w:hAnsi="GHEA Grapalat"/>
                <w:b w:val="0"/>
                <w:sz w:val="24"/>
                <w:lang w:val="hy-AM"/>
              </w:rPr>
              <w:t>հարկային ծառայող</w:t>
            </w:r>
            <w:r>
              <w:rPr>
                <w:rFonts w:ascii="GHEA Grapalat" w:hAnsi="GHEA Grapalat"/>
                <w:b w:val="0"/>
                <w:sz w:val="24"/>
                <w:lang w:val="hy-AM"/>
              </w:rPr>
              <w:t>ների թվաքանակը՝ 65</w:t>
            </w:r>
            <w:r w:rsidR="00D83D1D" w:rsidRPr="002E1904">
              <w:rPr>
                <w:rFonts w:ascii="GHEA Grapalat" w:hAnsi="GHEA Grapalat"/>
                <w:b w:val="0"/>
                <w:sz w:val="24"/>
                <w:lang w:val="hy-AM"/>
              </w:rPr>
              <w:t>։</w:t>
            </w:r>
          </w:p>
        </w:tc>
        <w:tc>
          <w:tcPr>
            <w:tcW w:w="4675" w:type="dxa"/>
          </w:tcPr>
          <w:p w:rsidR="00BD4379" w:rsidRPr="002E1904" w:rsidRDefault="003B4846" w:rsidP="008D780B">
            <w:pPr>
              <w:pStyle w:val="ListParagraph"/>
              <w:numPr>
                <w:ilvl w:val="0"/>
                <w:numId w:val="10"/>
              </w:numPr>
              <w:tabs>
                <w:tab w:val="left" w:pos="7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2E1904">
              <w:rPr>
                <w:rFonts w:ascii="GHEA Grapalat" w:hAnsi="GHEA Grapalat"/>
                <w:sz w:val="24"/>
                <w:lang w:val="hy-AM"/>
              </w:rPr>
              <w:t>աշխատանքի ընդունման համար մրցույթի կազմակերպման գործընթացը վերանայվել է,</w:t>
            </w:r>
          </w:p>
          <w:p w:rsidR="009463BF" w:rsidRPr="002E1904" w:rsidRDefault="00BC3F84" w:rsidP="008D780B">
            <w:pPr>
              <w:pStyle w:val="ListParagraph"/>
              <w:numPr>
                <w:ilvl w:val="0"/>
                <w:numId w:val="10"/>
              </w:numPr>
              <w:tabs>
                <w:tab w:val="left" w:pos="72"/>
                <w:tab w:val="left" w:pos="252"/>
              </w:tabs>
              <w:ind w:left="0" w:firstLine="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2E1904">
              <w:rPr>
                <w:rFonts w:ascii="GHEA Grapalat" w:eastAsiaTheme="minorEastAsia" w:hAnsi="GHEA Grapalat"/>
                <w:sz w:val="24"/>
                <w:szCs w:val="24"/>
                <w:lang w:val="hy-AM"/>
              </w:rPr>
              <w:t>Պետական եկամուտների կոմիտեի</w:t>
            </w:r>
            <w:r w:rsidR="00AC35E7" w:rsidRPr="002E1904">
              <w:rPr>
                <w:rFonts w:ascii="GHEA Grapalat" w:hAnsi="GHEA Grapalat"/>
                <w:sz w:val="24"/>
                <w:lang w:val="hy-AM"/>
              </w:rPr>
              <w:t xml:space="preserve"> աշխատակիցների </w:t>
            </w:r>
            <w:r w:rsidR="006101A0" w:rsidRPr="002E1904">
              <w:rPr>
                <w:rFonts w:ascii="GHEA Grapalat" w:hAnsi="GHEA Grapalat"/>
                <w:sz w:val="24"/>
                <w:lang w:val="hy-AM"/>
              </w:rPr>
              <w:t>մասն</w:t>
            </w:r>
            <w:r w:rsidR="00AC35E7" w:rsidRPr="002E1904">
              <w:rPr>
                <w:rFonts w:ascii="GHEA Grapalat" w:hAnsi="GHEA Grapalat"/>
                <w:sz w:val="24"/>
                <w:lang w:val="hy-AM"/>
              </w:rPr>
              <w:t>ա</w:t>
            </w:r>
            <w:r w:rsidR="00DF77A4" w:rsidRPr="002E1904">
              <w:rPr>
                <w:rFonts w:ascii="GHEA Grapalat" w:hAnsi="GHEA Grapalat"/>
                <w:sz w:val="24"/>
                <w:lang w:val="hy-AM"/>
              </w:rPr>
              <w:softHyphen/>
            </w:r>
            <w:r w:rsidR="00AC35E7" w:rsidRPr="002E1904">
              <w:rPr>
                <w:rFonts w:ascii="GHEA Grapalat" w:hAnsi="GHEA Grapalat"/>
                <w:sz w:val="24"/>
                <w:lang w:val="hy-AM"/>
              </w:rPr>
              <w:t>գիտա</w:t>
            </w:r>
            <w:r w:rsidR="00DF77A4" w:rsidRPr="002E1904">
              <w:rPr>
                <w:rFonts w:ascii="GHEA Grapalat" w:hAnsi="GHEA Grapalat"/>
                <w:sz w:val="24"/>
                <w:lang w:val="hy-AM"/>
              </w:rPr>
              <w:softHyphen/>
            </w:r>
            <w:r w:rsidR="00AC35E7" w:rsidRPr="002E1904">
              <w:rPr>
                <w:rFonts w:ascii="GHEA Grapalat" w:hAnsi="GHEA Grapalat"/>
                <w:sz w:val="24"/>
                <w:lang w:val="hy-AM"/>
              </w:rPr>
              <w:t xml:space="preserve">կան </w:t>
            </w:r>
            <w:r w:rsidR="00847354" w:rsidRPr="002E1904">
              <w:rPr>
                <w:rFonts w:ascii="GHEA Grapalat" w:hAnsi="GHEA Grapalat"/>
                <w:sz w:val="24"/>
                <w:lang w:val="hy-AM"/>
              </w:rPr>
              <w:t>կարող</w:t>
            </w:r>
            <w:r w:rsidR="00AC35E7" w:rsidRPr="002E1904">
              <w:rPr>
                <w:rFonts w:ascii="GHEA Grapalat" w:hAnsi="GHEA Grapalat"/>
                <w:sz w:val="24"/>
                <w:lang w:val="hy-AM"/>
              </w:rPr>
              <w:t>ությունների ընդլայն</w:t>
            </w:r>
            <w:r w:rsidR="00DF77A4" w:rsidRPr="002E1904">
              <w:rPr>
                <w:rFonts w:ascii="GHEA Grapalat" w:hAnsi="GHEA Grapalat"/>
                <w:sz w:val="24"/>
                <w:lang w:val="hy-AM"/>
              </w:rPr>
              <w:softHyphen/>
            </w:r>
            <w:r w:rsidR="00AC35E7" w:rsidRPr="002E1904">
              <w:rPr>
                <w:rFonts w:ascii="GHEA Grapalat" w:hAnsi="GHEA Grapalat"/>
                <w:sz w:val="24"/>
                <w:lang w:val="hy-AM"/>
              </w:rPr>
              <w:t xml:space="preserve">ման մեխանիզմները կատարելագործվել </w:t>
            </w:r>
            <w:r w:rsidR="009463BF" w:rsidRPr="002E1904">
              <w:rPr>
                <w:rFonts w:ascii="GHEA Grapalat" w:hAnsi="GHEA Grapalat"/>
                <w:sz w:val="24"/>
                <w:lang w:val="hy-AM"/>
              </w:rPr>
              <w:t>են</w:t>
            </w:r>
            <w:r w:rsidR="00CD7397" w:rsidRPr="002E1904">
              <w:rPr>
                <w:rFonts w:ascii="GHEA Grapalat" w:hAnsi="GHEA Grapalat"/>
                <w:sz w:val="24"/>
                <w:lang w:val="hy-AM"/>
              </w:rPr>
              <w:t>։</w:t>
            </w:r>
          </w:p>
        </w:tc>
      </w:tr>
    </w:tbl>
    <w:p w:rsidR="00F4775D" w:rsidRPr="002E1904" w:rsidRDefault="00AE3828" w:rsidP="00AE3828">
      <w:pPr>
        <w:tabs>
          <w:tab w:val="left" w:pos="2700"/>
        </w:tabs>
        <w:spacing w:after="0" w:line="360" w:lineRule="auto"/>
        <w:jc w:val="both"/>
        <w:rPr>
          <w:rFonts w:ascii="GHEA Grapalat" w:eastAsiaTheme="minorEastAsia" w:hAnsi="GHEA Grapalat"/>
          <w:sz w:val="20"/>
          <w:szCs w:val="20"/>
          <w:lang w:val="hy-AM"/>
        </w:rPr>
      </w:pPr>
      <w:r w:rsidRPr="002E1904">
        <w:rPr>
          <w:rFonts w:ascii="GHEA Grapalat" w:eastAsiaTheme="minorEastAsia" w:hAnsi="GHEA Grapalat"/>
          <w:sz w:val="20"/>
          <w:szCs w:val="20"/>
          <w:lang w:val="hy-AM"/>
        </w:rPr>
        <w:tab/>
      </w:r>
    </w:p>
    <w:p w:rsidR="009A3D27" w:rsidRPr="002E1904" w:rsidRDefault="009A3D27" w:rsidP="00AA404C">
      <w:pPr>
        <w:pStyle w:val="Heading1"/>
        <w:numPr>
          <w:ilvl w:val="0"/>
          <w:numId w:val="19"/>
        </w:numPr>
        <w:spacing w:after="240"/>
        <w:jc w:val="center"/>
        <w:rPr>
          <w:rFonts w:ascii="GHEA Grapalat" w:hAnsi="GHEA Grapalat"/>
          <w:b/>
          <w:color w:val="1F4E79" w:themeColor="accent1" w:themeShade="80"/>
          <w:sz w:val="28"/>
          <w:lang w:val="hy-AM"/>
        </w:rPr>
      </w:pPr>
      <w:bookmarkStart w:id="4" w:name="_Toc100141971"/>
      <w:bookmarkStart w:id="5" w:name="_Toc100224443"/>
      <w:bookmarkStart w:id="6" w:name="_Toc421209631"/>
      <w:bookmarkStart w:id="7" w:name="_Toc159857741"/>
      <w:r w:rsidRPr="002E1904">
        <w:rPr>
          <w:rFonts w:ascii="GHEA Grapalat" w:hAnsi="GHEA Grapalat"/>
          <w:b/>
          <w:color w:val="1F4E79" w:themeColor="accent1" w:themeShade="80"/>
          <w:sz w:val="28"/>
          <w:lang w:val="hy-AM"/>
        </w:rPr>
        <w:t>Ռազմավարության իրագործման հնարավոր ռիսկեր</w:t>
      </w:r>
      <w:bookmarkEnd w:id="4"/>
      <w:bookmarkEnd w:id="5"/>
      <w:bookmarkEnd w:id="7"/>
    </w:p>
    <w:p w:rsidR="009A3D27" w:rsidRPr="002E1904" w:rsidRDefault="009A3D27" w:rsidP="0002581D">
      <w:pPr>
        <w:numPr>
          <w:ilvl w:val="0"/>
          <w:numId w:val="2"/>
        </w:numPr>
        <w:spacing w:after="0" w:line="360" w:lineRule="auto"/>
        <w:ind w:left="0" w:firstLine="720"/>
        <w:contextualSpacing/>
        <w:jc w:val="both"/>
        <w:rPr>
          <w:rFonts w:ascii="GHEA Grapalat" w:eastAsiaTheme="minorEastAsia" w:hAnsi="GHEA Grapalat" w:cs="Calibri"/>
          <w:color w:val="212121"/>
          <w:sz w:val="24"/>
          <w:szCs w:val="24"/>
          <w:lang w:val="hy-AM"/>
        </w:rPr>
      </w:pPr>
      <w:r w:rsidRPr="002E1904">
        <w:rPr>
          <w:rFonts w:ascii="GHEA Grapalat" w:eastAsiaTheme="minorEastAsia" w:hAnsi="GHEA Grapalat"/>
          <w:sz w:val="24"/>
          <w:szCs w:val="24"/>
          <w:lang w:val="hy-AM"/>
        </w:rPr>
        <w:t>Ռազմավարության իրագործման ընթացքում կարող են ի հայտ գալ նաև ռիսկեր, որոնք կարող են ուղղակիորեն կամ անուղղակիոր</w:t>
      </w:r>
      <w:r w:rsidR="002E324E" w:rsidRPr="002E1904">
        <w:rPr>
          <w:rFonts w:ascii="GHEA Grapalat" w:eastAsiaTheme="minorEastAsia" w:hAnsi="GHEA Grapalat"/>
          <w:sz w:val="24"/>
          <w:szCs w:val="24"/>
          <w:lang w:val="hy-AM"/>
        </w:rPr>
        <w:t>ե</w:t>
      </w:r>
      <w:r w:rsidRPr="002E1904">
        <w:rPr>
          <w:rFonts w:ascii="GHEA Grapalat" w:eastAsiaTheme="minorEastAsia" w:hAnsi="GHEA Grapalat"/>
          <w:sz w:val="24"/>
          <w:szCs w:val="24"/>
          <w:lang w:val="hy-AM"/>
        </w:rPr>
        <w:t xml:space="preserve">ն բացասական </w:t>
      </w:r>
      <w:r w:rsidR="00C63C40" w:rsidRPr="002E1904">
        <w:rPr>
          <w:rFonts w:ascii="GHEA Grapalat" w:eastAsiaTheme="minorEastAsia" w:hAnsi="GHEA Grapalat"/>
          <w:sz w:val="24"/>
          <w:szCs w:val="24"/>
          <w:lang w:val="hy-AM"/>
        </w:rPr>
        <w:t>ազդե</w:t>
      </w:r>
      <w:r w:rsidRPr="002E1904">
        <w:rPr>
          <w:rFonts w:ascii="GHEA Grapalat" w:eastAsiaTheme="minorEastAsia" w:hAnsi="GHEA Grapalat"/>
          <w:sz w:val="24"/>
          <w:szCs w:val="24"/>
          <w:lang w:val="hy-AM"/>
        </w:rPr>
        <w:t xml:space="preserve">ցություն ունենալ վերջինիս իրագործման ընթացքի վրա: Այդ ռիսկերը կարող են կրել և՛ արտաքին, և՛ ներքին բնույթ: Ստորև՝ աղյուսակ 5-ում ներկայացվում են </w:t>
      </w:r>
      <w:r w:rsidR="008177F4" w:rsidRPr="002E1904">
        <w:rPr>
          <w:rFonts w:ascii="GHEA Grapalat" w:eastAsiaTheme="minorEastAsia" w:hAnsi="GHEA Grapalat"/>
          <w:sz w:val="24"/>
          <w:szCs w:val="24"/>
          <w:lang w:val="hy-AM"/>
        </w:rPr>
        <w:lastRenderedPageBreak/>
        <w:t>Ռ</w:t>
      </w:r>
      <w:r w:rsidRPr="002E1904">
        <w:rPr>
          <w:rFonts w:ascii="GHEA Grapalat" w:eastAsiaTheme="minorEastAsia" w:hAnsi="GHEA Grapalat"/>
          <w:sz w:val="24"/>
          <w:szCs w:val="24"/>
          <w:lang w:val="hy-AM"/>
        </w:rPr>
        <w:t>ազմավարության իրագործման ընթացքում հնարավոր ռիսկերը և դրանց նվազեցման միջոցները:</w:t>
      </w:r>
    </w:p>
    <w:p w:rsidR="009A3D27" w:rsidRPr="002E1904" w:rsidRDefault="009A3D27" w:rsidP="009A3D27">
      <w:pPr>
        <w:spacing w:after="0" w:line="360" w:lineRule="auto"/>
        <w:ind w:right="-713"/>
        <w:rPr>
          <w:rFonts w:ascii="GHEA Grapalat" w:eastAsiaTheme="minorEastAsia" w:hAnsi="GHEA Grapalat" w:cs="Calibri"/>
          <w:b/>
          <w:color w:val="212121"/>
          <w:sz w:val="24"/>
          <w:szCs w:val="24"/>
          <w:lang w:val="hy-AM"/>
        </w:rPr>
      </w:pPr>
      <w:r w:rsidRPr="002E1904">
        <w:rPr>
          <w:rFonts w:ascii="GHEA Grapalat" w:eastAsiaTheme="minorEastAsia" w:hAnsi="GHEA Grapalat" w:cs="Sylfaen"/>
          <w:b/>
          <w:sz w:val="24"/>
          <w:szCs w:val="24"/>
          <w:lang w:val="hy-AM"/>
        </w:rPr>
        <w:t>Աղյուսակ</w:t>
      </w:r>
      <w:r w:rsidRPr="002E1904">
        <w:rPr>
          <w:rFonts w:ascii="GHEA Grapalat" w:eastAsiaTheme="minorEastAsia" w:hAnsi="GHEA Grapalat"/>
          <w:b/>
          <w:sz w:val="24"/>
          <w:szCs w:val="24"/>
          <w:lang w:val="hy-AM"/>
        </w:rPr>
        <w:t xml:space="preserve"> 5. Ռազմավարության իրագործման ընթացքում հնարավոր ռիսկերը</w:t>
      </w:r>
    </w:p>
    <w:tbl>
      <w:tblPr>
        <w:tblStyle w:val="MediumGrid3-Accent1"/>
        <w:tblW w:w="11070" w:type="dxa"/>
        <w:jc w:val="center"/>
        <w:tblLayout w:type="fixed"/>
        <w:tblLook w:val="04A0" w:firstRow="1" w:lastRow="0" w:firstColumn="1" w:lastColumn="0" w:noHBand="0" w:noVBand="1"/>
      </w:tblPr>
      <w:tblGrid>
        <w:gridCol w:w="2880"/>
        <w:gridCol w:w="1530"/>
        <w:gridCol w:w="1710"/>
        <w:gridCol w:w="4950"/>
      </w:tblGrid>
      <w:tr w:rsidR="009A3D27" w:rsidRPr="002E1904" w:rsidTr="00E44594">
        <w:trPr>
          <w:cnfStyle w:val="100000000000" w:firstRow="1" w:lastRow="0" w:firstColumn="0" w:lastColumn="0" w:oddVBand="0" w:evenVBand="0" w:oddHBand="0"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9A3D27" w:rsidRPr="002E1904" w:rsidRDefault="009A3D27" w:rsidP="009A3D27">
            <w:pPr>
              <w:jc w:val="center"/>
              <w:rPr>
                <w:rFonts w:ascii="GHEA Grapalat" w:hAnsi="GHEA Grapalat"/>
                <w:sz w:val="20"/>
                <w:szCs w:val="21"/>
                <w:lang w:val="hy-AM"/>
              </w:rPr>
            </w:pPr>
            <w:r w:rsidRPr="002E1904">
              <w:rPr>
                <w:rFonts w:ascii="GHEA Grapalat" w:hAnsi="GHEA Grapalat"/>
                <w:sz w:val="20"/>
                <w:szCs w:val="21"/>
                <w:lang w:val="hy-AM"/>
              </w:rPr>
              <w:t>Ռիսկը</w:t>
            </w:r>
          </w:p>
        </w:tc>
        <w:tc>
          <w:tcPr>
            <w:tcW w:w="1530" w:type="dxa"/>
            <w:vAlign w:val="center"/>
          </w:tcPr>
          <w:p w:rsidR="009A3D27" w:rsidRPr="002E1904" w:rsidRDefault="009A3D27" w:rsidP="009A3D27">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Առաջացման հավանականությունը</w:t>
            </w:r>
          </w:p>
        </w:tc>
        <w:tc>
          <w:tcPr>
            <w:tcW w:w="1710" w:type="dxa"/>
            <w:vAlign w:val="center"/>
          </w:tcPr>
          <w:p w:rsidR="009A3D27" w:rsidRPr="002E1904" w:rsidRDefault="009A3D27" w:rsidP="009A3D27">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Հնարավոր ազդեցությունը</w:t>
            </w:r>
          </w:p>
        </w:tc>
        <w:tc>
          <w:tcPr>
            <w:tcW w:w="4950" w:type="dxa"/>
            <w:vAlign w:val="center"/>
          </w:tcPr>
          <w:p w:rsidR="009A3D27" w:rsidRPr="002E1904" w:rsidRDefault="009A3D27" w:rsidP="009A3D27">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Ռիսկի կառավարումը</w:t>
            </w:r>
          </w:p>
        </w:tc>
      </w:tr>
      <w:tr w:rsidR="009A3D27" w:rsidRPr="00050825" w:rsidTr="00E44594">
        <w:trPr>
          <w:cnfStyle w:val="000000100000" w:firstRow="0" w:lastRow="0" w:firstColumn="0" w:lastColumn="0" w:oddVBand="0" w:evenVBand="0" w:oddHBand="1" w:evenHBand="0" w:firstRowFirstColumn="0" w:firstRowLastColumn="0" w:lastRowFirstColumn="0" w:lastRowLastColumn="0"/>
          <w:trHeight w:val="755"/>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9A3D27" w:rsidRPr="002E1904" w:rsidRDefault="009A3D27" w:rsidP="009A3D27">
            <w:pPr>
              <w:jc w:val="center"/>
              <w:rPr>
                <w:rFonts w:ascii="GHEA Grapalat" w:hAnsi="GHEA Grapalat"/>
                <w:sz w:val="20"/>
                <w:szCs w:val="21"/>
                <w:lang w:val="hy-AM"/>
              </w:rPr>
            </w:pPr>
            <w:r w:rsidRPr="002E1904">
              <w:rPr>
                <w:rFonts w:ascii="GHEA Grapalat" w:hAnsi="GHEA Grapalat"/>
                <w:sz w:val="20"/>
                <w:szCs w:val="21"/>
                <w:lang w:val="hy-AM"/>
              </w:rPr>
              <w:t>Հարկային ոլորտի օրենսդրության հաճախակի փոփոխություններ</w:t>
            </w:r>
          </w:p>
        </w:tc>
        <w:tc>
          <w:tcPr>
            <w:tcW w:w="1530" w:type="dxa"/>
            <w:vAlign w:val="center"/>
          </w:tcPr>
          <w:p w:rsidR="009A3D27" w:rsidRPr="002E1904" w:rsidRDefault="009A3D27" w:rsidP="009A3D27">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բարձր</w:t>
            </w:r>
          </w:p>
        </w:tc>
        <w:tc>
          <w:tcPr>
            <w:tcW w:w="1710" w:type="dxa"/>
            <w:vAlign w:val="center"/>
          </w:tcPr>
          <w:p w:rsidR="009A3D27" w:rsidRPr="002E1904" w:rsidRDefault="009A3D27" w:rsidP="009A3D27">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միջին</w:t>
            </w:r>
          </w:p>
        </w:tc>
        <w:tc>
          <w:tcPr>
            <w:tcW w:w="4950" w:type="dxa"/>
          </w:tcPr>
          <w:p w:rsidR="009A3D27" w:rsidRPr="002E1904" w:rsidRDefault="009A3D27" w:rsidP="009A3D27">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Ռազմավարությամբ սահմանված ուղղութ</w:t>
            </w:r>
            <w:r w:rsidRPr="002E1904">
              <w:rPr>
                <w:rFonts w:ascii="GHEA Grapalat" w:hAnsi="GHEA Grapalat"/>
                <w:sz w:val="20"/>
                <w:szCs w:val="21"/>
                <w:lang w:val="hy-AM"/>
              </w:rPr>
              <w:softHyphen/>
              <w:t>յունների, միջոցառումների վերանայում, ինչպես նաև նոր միջոցառումների սահմանում՝ նոր օրենսդրական կարգավորումներին ու պահանջներին համապա</w:t>
            </w:r>
            <w:r w:rsidRPr="002E1904">
              <w:rPr>
                <w:rFonts w:ascii="GHEA Grapalat" w:hAnsi="GHEA Grapalat"/>
                <w:sz w:val="20"/>
                <w:szCs w:val="21"/>
                <w:lang w:val="hy-AM"/>
              </w:rPr>
              <w:softHyphen/>
              <w:t>տասխան,</w:t>
            </w:r>
            <w:r w:rsidR="00160BDB" w:rsidRPr="002E1904">
              <w:rPr>
                <w:rFonts w:ascii="GHEA Grapalat" w:hAnsi="GHEA Grapalat"/>
                <w:sz w:val="20"/>
                <w:szCs w:val="21"/>
                <w:lang w:val="hy-AM"/>
              </w:rPr>
              <w:t xml:space="preserve"> միաժամանակ, ապահովելով ծրագրային ապահովման ճկունության բարձր մակարդակ՝ հնարավորություն ստեղծելով արագ ադապտացնել ծրագրային ապահովման աշխատանքի ալգորիթմները</w:t>
            </w:r>
            <w:r w:rsidR="00E627E0" w:rsidRPr="002E1904">
              <w:rPr>
                <w:rFonts w:ascii="GHEA Grapalat" w:hAnsi="GHEA Grapalat"/>
                <w:sz w:val="20"/>
                <w:szCs w:val="21"/>
                <w:lang w:val="hy-AM"/>
              </w:rPr>
              <w:t xml:space="preserve"> նոր օրենսդրական պահանջներին,</w:t>
            </w:r>
          </w:p>
        </w:tc>
      </w:tr>
      <w:tr w:rsidR="009A3D27" w:rsidRPr="00050825" w:rsidTr="00E44594">
        <w:trPr>
          <w:trHeight w:val="755"/>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9A3D27" w:rsidRPr="002E1904" w:rsidRDefault="009A3D27" w:rsidP="009A3D27">
            <w:pPr>
              <w:jc w:val="center"/>
              <w:rPr>
                <w:rFonts w:ascii="GHEA Grapalat" w:hAnsi="GHEA Grapalat"/>
                <w:sz w:val="20"/>
                <w:szCs w:val="20"/>
                <w:lang w:val="hy-AM"/>
              </w:rPr>
            </w:pPr>
            <w:r w:rsidRPr="002E1904">
              <w:rPr>
                <w:rFonts w:ascii="GHEA Grapalat" w:hAnsi="GHEA Grapalat"/>
                <w:sz w:val="20"/>
                <w:szCs w:val="20"/>
                <w:lang w:val="hy-AM"/>
              </w:rPr>
              <w:t xml:space="preserve">Հարկ վճարողների շրջանում </w:t>
            </w:r>
            <w:r w:rsidR="00BC3F84" w:rsidRPr="002E1904">
              <w:rPr>
                <w:rFonts w:ascii="GHEA Grapalat" w:eastAsiaTheme="minorEastAsia" w:hAnsi="GHEA Grapalat"/>
                <w:sz w:val="20"/>
                <w:szCs w:val="20"/>
                <w:lang w:val="hy-AM"/>
              </w:rPr>
              <w:t>Պետական եկամուտների կոմիտեի</w:t>
            </w:r>
            <w:r w:rsidRPr="002E1904">
              <w:rPr>
                <w:rFonts w:ascii="GHEA Grapalat" w:hAnsi="GHEA Grapalat"/>
                <w:sz w:val="20"/>
                <w:szCs w:val="20"/>
                <w:lang w:val="hy-AM"/>
              </w:rPr>
              <w:t xml:space="preserve"> հանդեպ վստահության ոչ բավարար մակարդակ</w:t>
            </w:r>
          </w:p>
        </w:tc>
        <w:tc>
          <w:tcPr>
            <w:tcW w:w="1530" w:type="dxa"/>
            <w:vAlign w:val="center"/>
          </w:tcPr>
          <w:p w:rsidR="009A3D27" w:rsidRPr="002E1904" w:rsidRDefault="009A3D27" w:rsidP="009A3D27">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միջին</w:t>
            </w:r>
          </w:p>
        </w:tc>
        <w:tc>
          <w:tcPr>
            <w:tcW w:w="1710" w:type="dxa"/>
            <w:vAlign w:val="center"/>
          </w:tcPr>
          <w:p w:rsidR="009A3D27" w:rsidRPr="002E1904" w:rsidRDefault="009A3D27" w:rsidP="009A3D27">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բարձր</w:t>
            </w:r>
          </w:p>
        </w:tc>
        <w:tc>
          <w:tcPr>
            <w:tcW w:w="4950" w:type="dxa"/>
          </w:tcPr>
          <w:p w:rsidR="009A3D27" w:rsidRPr="002E1904" w:rsidRDefault="009A3D27" w:rsidP="009A3D27">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շարունակական իրազեկման, գործունեության թափանցիկության, հաղորդակցության ընդլայն</w:t>
            </w:r>
            <w:r w:rsidRPr="002E1904">
              <w:rPr>
                <w:rFonts w:ascii="GHEA Grapalat" w:hAnsi="GHEA Grapalat"/>
                <w:sz w:val="20"/>
                <w:szCs w:val="21"/>
                <w:lang w:val="hy-AM"/>
              </w:rPr>
              <w:softHyphen/>
              <w:t>ման միջոցով հարկ վճարողների հետ գործընկերային հարաբերությունների ձևավորում, որի ար</w:t>
            </w:r>
            <w:r w:rsidRPr="002E1904">
              <w:rPr>
                <w:rFonts w:ascii="GHEA Grapalat" w:hAnsi="GHEA Grapalat"/>
                <w:sz w:val="20"/>
                <w:szCs w:val="21"/>
                <w:lang w:val="hy-AM"/>
              </w:rPr>
              <w:softHyphen/>
              <w:t>դյուն</w:t>
            </w:r>
            <w:r w:rsidRPr="002E1904">
              <w:rPr>
                <w:rFonts w:ascii="GHEA Grapalat" w:hAnsi="GHEA Grapalat"/>
                <w:sz w:val="20"/>
                <w:szCs w:val="21"/>
                <w:lang w:val="hy-AM"/>
              </w:rPr>
              <w:softHyphen/>
              <w:t xml:space="preserve">քում կբարձրանա </w:t>
            </w:r>
            <w:r w:rsidR="00BC3F84" w:rsidRPr="002E1904">
              <w:rPr>
                <w:rFonts w:ascii="GHEA Grapalat" w:eastAsiaTheme="minorEastAsia" w:hAnsi="GHEA Grapalat"/>
                <w:sz w:val="20"/>
                <w:szCs w:val="20"/>
                <w:lang w:val="hy-AM"/>
              </w:rPr>
              <w:t>Պետական եկամուտների կոմիտեի</w:t>
            </w:r>
            <w:r w:rsidRPr="002E1904">
              <w:rPr>
                <w:rFonts w:ascii="GHEA Grapalat" w:hAnsi="GHEA Grapalat"/>
                <w:sz w:val="20"/>
                <w:szCs w:val="20"/>
                <w:lang w:val="hy-AM"/>
              </w:rPr>
              <w:t xml:space="preserve"> գործունեութ</w:t>
            </w:r>
            <w:r w:rsidRPr="002E1904">
              <w:rPr>
                <w:rFonts w:ascii="GHEA Grapalat" w:hAnsi="GHEA Grapalat"/>
                <w:sz w:val="20"/>
                <w:szCs w:val="20"/>
                <w:lang w:val="hy-AM"/>
              </w:rPr>
              <w:softHyphen/>
              <w:t>յան</w:t>
            </w:r>
            <w:r w:rsidRPr="002E1904">
              <w:rPr>
                <w:rFonts w:ascii="GHEA Grapalat" w:hAnsi="GHEA Grapalat"/>
                <w:sz w:val="20"/>
                <w:szCs w:val="21"/>
                <w:lang w:val="hy-AM"/>
              </w:rPr>
              <w:t xml:space="preserve"> հանդեպ վստահությունը,</w:t>
            </w:r>
          </w:p>
        </w:tc>
      </w:tr>
      <w:tr w:rsidR="009A3D27" w:rsidRPr="00050825" w:rsidTr="00E44594">
        <w:trPr>
          <w:cnfStyle w:val="000000100000" w:firstRow="0" w:lastRow="0" w:firstColumn="0" w:lastColumn="0" w:oddVBand="0" w:evenVBand="0" w:oddHBand="1" w:evenHBand="0" w:firstRowFirstColumn="0" w:firstRowLastColumn="0" w:lastRowFirstColumn="0" w:lastRowLastColumn="0"/>
          <w:trHeight w:val="755"/>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9A3D27" w:rsidRPr="002E1904" w:rsidRDefault="009A3D27" w:rsidP="009A3D27">
            <w:pPr>
              <w:jc w:val="center"/>
              <w:rPr>
                <w:rFonts w:ascii="GHEA Grapalat" w:hAnsi="GHEA Grapalat"/>
                <w:sz w:val="20"/>
                <w:szCs w:val="21"/>
                <w:lang w:val="hy-AM"/>
              </w:rPr>
            </w:pPr>
            <w:r w:rsidRPr="002E1904">
              <w:rPr>
                <w:rFonts w:ascii="GHEA Grapalat" w:hAnsi="GHEA Grapalat"/>
                <w:sz w:val="20"/>
                <w:szCs w:val="21"/>
                <w:lang w:val="hy-AM"/>
              </w:rPr>
              <w:t>Ռազմավարության իրագործման համար ֆինանսական միջոցների սղություն</w:t>
            </w:r>
          </w:p>
        </w:tc>
        <w:tc>
          <w:tcPr>
            <w:tcW w:w="1530" w:type="dxa"/>
            <w:vAlign w:val="center"/>
          </w:tcPr>
          <w:p w:rsidR="009A3D27" w:rsidRPr="002E1904" w:rsidRDefault="009A3D27" w:rsidP="009A3D27">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բարձր</w:t>
            </w:r>
          </w:p>
        </w:tc>
        <w:tc>
          <w:tcPr>
            <w:tcW w:w="1710" w:type="dxa"/>
            <w:vAlign w:val="center"/>
          </w:tcPr>
          <w:p w:rsidR="009A3D27" w:rsidRPr="002E1904" w:rsidRDefault="009A3D27" w:rsidP="009A3D27">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բարձր</w:t>
            </w:r>
          </w:p>
        </w:tc>
        <w:tc>
          <w:tcPr>
            <w:tcW w:w="4950" w:type="dxa"/>
          </w:tcPr>
          <w:p w:rsidR="009A3D27" w:rsidRPr="002E1904" w:rsidRDefault="009A3D27" w:rsidP="009A3D27">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դոնոր կազմակերպությունների հետ համագործակցության ծրագրերի շրջանակներում Ռազմավարությունից բխող առաջնահերթություն</w:t>
            </w:r>
            <w:r w:rsidRPr="002E1904">
              <w:rPr>
                <w:rFonts w:ascii="GHEA Grapalat" w:hAnsi="GHEA Grapalat"/>
                <w:sz w:val="20"/>
                <w:szCs w:val="21"/>
                <w:lang w:val="hy-AM"/>
              </w:rPr>
              <w:softHyphen/>
              <w:t>ների ներկայացում, պետական ծախսային ծրագրերի կազմման ընթացքում Ռազմավարութ</w:t>
            </w:r>
            <w:r w:rsidRPr="002E1904">
              <w:rPr>
                <w:rFonts w:ascii="GHEA Grapalat" w:hAnsi="GHEA Grapalat"/>
                <w:sz w:val="20"/>
                <w:szCs w:val="21"/>
                <w:lang w:val="hy-AM"/>
              </w:rPr>
              <w:softHyphen/>
              <w:t>յամբ սահմանված առաջնահերթությունների իրագործման անհրաժեշտության հիմնավորում</w:t>
            </w:r>
            <w:r w:rsidRPr="002E1904">
              <w:rPr>
                <w:rFonts w:ascii="GHEA Grapalat" w:hAnsi="GHEA Grapalat"/>
                <w:sz w:val="20"/>
                <w:szCs w:val="21"/>
                <w:lang w:val="hy-AM"/>
              </w:rPr>
              <w:softHyphen/>
              <w:t>ների ներկայացում,</w:t>
            </w:r>
            <w:r w:rsidR="00E627E0" w:rsidRPr="002E1904">
              <w:rPr>
                <w:rFonts w:ascii="GHEA Grapalat" w:hAnsi="GHEA Grapalat"/>
                <w:sz w:val="20"/>
                <w:szCs w:val="21"/>
                <w:lang w:val="hy-AM"/>
              </w:rPr>
              <w:t xml:space="preserve"> ինչպես նաև հավելյալ ֆինանսական միջոցներ չպահանջող միջոցառումների իրականացում բացառապես ներքին ռեսուրսների հաշվին։</w:t>
            </w:r>
          </w:p>
        </w:tc>
      </w:tr>
      <w:tr w:rsidR="009A3D27" w:rsidRPr="00050825" w:rsidTr="00E44594">
        <w:trPr>
          <w:trHeight w:val="334"/>
          <w:jc w:val="center"/>
        </w:trPr>
        <w:tc>
          <w:tcPr>
            <w:cnfStyle w:val="001000000000" w:firstRow="0" w:lastRow="0" w:firstColumn="1" w:lastColumn="0" w:oddVBand="0" w:evenVBand="0" w:oddHBand="0" w:evenHBand="0" w:firstRowFirstColumn="0" w:firstRowLastColumn="0" w:lastRowFirstColumn="0" w:lastRowLastColumn="0"/>
            <w:tcW w:w="2880" w:type="dxa"/>
            <w:vAlign w:val="center"/>
          </w:tcPr>
          <w:p w:rsidR="009A3D27" w:rsidRPr="002E1904" w:rsidRDefault="009A3D27" w:rsidP="009A3D27">
            <w:pPr>
              <w:jc w:val="center"/>
              <w:rPr>
                <w:rFonts w:ascii="GHEA Grapalat" w:hAnsi="GHEA Grapalat"/>
                <w:sz w:val="20"/>
                <w:szCs w:val="21"/>
                <w:lang w:val="hy-AM"/>
              </w:rPr>
            </w:pPr>
            <w:r w:rsidRPr="002E1904">
              <w:rPr>
                <w:rFonts w:ascii="GHEA Grapalat" w:hAnsi="GHEA Grapalat"/>
                <w:sz w:val="20"/>
                <w:szCs w:val="21"/>
                <w:lang w:val="hy-AM"/>
              </w:rPr>
              <w:t>Անձնակազմի կողմից Ռազմավարության իրագործման ուղղությամբ ոչ բավականաչափ շահագրգռվածություն ու աշխատանքների ներդրում</w:t>
            </w:r>
          </w:p>
        </w:tc>
        <w:tc>
          <w:tcPr>
            <w:tcW w:w="1530" w:type="dxa"/>
            <w:vAlign w:val="center"/>
          </w:tcPr>
          <w:p w:rsidR="009A3D27" w:rsidRPr="002E1904" w:rsidRDefault="009A3D27" w:rsidP="009A3D27">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ցածր</w:t>
            </w:r>
          </w:p>
        </w:tc>
        <w:tc>
          <w:tcPr>
            <w:tcW w:w="1710" w:type="dxa"/>
            <w:vAlign w:val="center"/>
          </w:tcPr>
          <w:p w:rsidR="009A3D27" w:rsidRPr="002E1904" w:rsidRDefault="009A3D27" w:rsidP="009A3D27">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ցածր</w:t>
            </w:r>
          </w:p>
        </w:tc>
        <w:tc>
          <w:tcPr>
            <w:tcW w:w="4950" w:type="dxa"/>
          </w:tcPr>
          <w:p w:rsidR="009A3D27" w:rsidRPr="002E1904" w:rsidRDefault="009A3D27" w:rsidP="009A3D27">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1"/>
                <w:lang w:val="hy-AM"/>
              </w:rPr>
            </w:pPr>
            <w:r w:rsidRPr="002E1904">
              <w:rPr>
                <w:rFonts w:ascii="GHEA Grapalat" w:hAnsi="GHEA Grapalat"/>
                <w:sz w:val="20"/>
                <w:szCs w:val="21"/>
                <w:lang w:val="hy-AM"/>
              </w:rPr>
              <w:t>Ռազմավարության իրագործման գործընթացի կառավարում ղեկավար անձնակազմի կողմից, պարբերաբար մոնիթորինգի իրականացում, միջանկյալ արդյունքների գնահատում:</w:t>
            </w:r>
          </w:p>
        </w:tc>
      </w:tr>
    </w:tbl>
    <w:p w:rsidR="009A3D27" w:rsidRPr="002E1904" w:rsidRDefault="009A3D27" w:rsidP="009A3D27">
      <w:pPr>
        <w:spacing w:after="0" w:line="360" w:lineRule="auto"/>
        <w:ind w:left="90"/>
        <w:contextualSpacing/>
        <w:jc w:val="both"/>
        <w:rPr>
          <w:rFonts w:ascii="GHEA Grapalat" w:eastAsiaTheme="minorEastAsia" w:hAnsi="GHEA Grapalat" w:cs="Calibri"/>
          <w:color w:val="212121"/>
          <w:sz w:val="24"/>
          <w:szCs w:val="24"/>
          <w:lang w:val="hy-AM"/>
        </w:rPr>
      </w:pPr>
    </w:p>
    <w:p w:rsidR="009A3D27" w:rsidRPr="002E1904" w:rsidRDefault="00AA404C" w:rsidP="00AA404C">
      <w:pPr>
        <w:pStyle w:val="Heading1"/>
        <w:numPr>
          <w:ilvl w:val="0"/>
          <w:numId w:val="19"/>
        </w:numPr>
        <w:spacing w:after="240"/>
        <w:jc w:val="center"/>
        <w:rPr>
          <w:rFonts w:ascii="GHEA Grapalat" w:hAnsi="GHEA Grapalat"/>
          <w:b/>
          <w:color w:val="1F4E79" w:themeColor="accent1" w:themeShade="80"/>
          <w:sz w:val="28"/>
          <w:lang w:val="hy-AM"/>
        </w:rPr>
      </w:pPr>
      <w:bookmarkStart w:id="8" w:name="_Toc100141972"/>
      <w:bookmarkStart w:id="9" w:name="_Toc100224444"/>
      <w:bookmarkEnd w:id="6"/>
      <w:r>
        <w:rPr>
          <w:rFonts w:ascii="GHEA Grapalat" w:hAnsi="GHEA Grapalat"/>
          <w:b/>
          <w:color w:val="1F4E79" w:themeColor="accent1" w:themeShade="80"/>
          <w:sz w:val="28"/>
          <w:lang w:val="hy-AM"/>
        </w:rPr>
        <w:lastRenderedPageBreak/>
        <w:t xml:space="preserve"> </w:t>
      </w:r>
      <w:bookmarkStart w:id="10" w:name="_Toc159857742"/>
      <w:r w:rsidR="009A3D27" w:rsidRPr="002E1904">
        <w:rPr>
          <w:rFonts w:ascii="GHEA Grapalat" w:hAnsi="GHEA Grapalat"/>
          <w:b/>
          <w:color w:val="1F4E79" w:themeColor="accent1" w:themeShade="80"/>
          <w:sz w:val="28"/>
          <w:lang w:val="hy-AM"/>
        </w:rPr>
        <w:t>Ռազմավարության մոնիթորինգ, հաշվետվողականություն և գնահատում</w:t>
      </w:r>
      <w:bookmarkEnd w:id="8"/>
      <w:bookmarkEnd w:id="9"/>
      <w:bookmarkEnd w:id="10"/>
    </w:p>
    <w:p w:rsidR="005E605E" w:rsidRPr="002E1904" w:rsidRDefault="005E605E" w:rsidP="0002581D">
      <w:pPr>
        <w:numPr>
          <w:ilvl w:val="0"/>
          <w:numId w:val="2"/>
        </w:numPr>
        <w:spacing w:after="0" w:line="360" w:lineRule="auto"/>
        <w:ind w:left="0" w:firstLine="720"/>
        <w:contextualSpacing/>
        <w:jc w:val="both"/>
        <w:rPr>
          <w:rFonts w:ascii="GHEA Grapalat" w:eastAsiaTheme="minorEastAsia" w:hAnsi="GHEA Grapalat" w:cs="Arial"/>
          <w:sz w:val="24"/>
          <w:szCs w:val="24"/>
          <w:lang w:val="hy-AM"/>
        </w:rPr>
      </w:pPr>
      <w:r w:rsidRPr="002E1904">
        <w:rPr>
          <w:rFonts w:ascii="GHEA Grapalat" w:eastAsiaTheme="minorEastAsia" w:hAnsi="GHEA Grapalat" w:cs="Arial"/>
          <w:sz w:val="24"/>
          <w:szCs w:val="24"/>
          <w:lang w:val="hy-AM"/>
        </w:rPr>
        <w:t xml:space="preserve">Ռազմավարության և դրանից բխող միջոցառումների ծրագրով նախատեսված միջոցառումներն </w:t>
      </w:r>
      <w:bookmarkStart w:id="11" w:name="_GoBack"/>
      <w:r w:rsidRPr="002E1904">
        <w:rPr>
          <w:rFonts w:ascii="GHEA Grapalat" w:eastAsiaTheme="minorEastAsia" w:hAnsi="GHEA Grapalat" w:cs="Arial"/>
          <w:sz w:val="24"/>
          <w:szCs w:val="24"/>
          <w:lang w:val="hy-AM"/>
        </w:rPr>
        <w:t xml:space="preserve">իրականացվում </w:t>
      </w:r>
      <w:bookmarkEnd w:id="11"/>
      <w:r w:rsidRPr="002E1904">
        <w:rPr>
          <w:rFonts w:ascii="GHEA Grapalat" w:eastAsiaTheme="minorEastAsia" w:hAnsi="GHEA Grapalat" w:cs="Arial"/>
          <w:sz w:val="24"/>
          <w:szCs w:val="24"/>
          <w:lang w:val="hy-AM"/>
        </w:rPr>
        <w:t>են համապատասխան պատասխանատու և համակատարող մարմինների փոխլրացված</w:t>
      </w:r>
      <w:r w:rsidR="00F87249" w:rsidRPr="002E1904">
        <w:rPr>
          <w:rFonts w:ascii="GHEA Grapalat" w:eastAsiaTheme="minorEastAsia" w:hAnsi="GHEA Grapalat" w:cs="Arial"/>
          <w:sz w:val="24"/>
          <w:szCs w:val="24"/>
          <w:lang w:val="hy-AM"/>
        </w:rPr>
        <w:t>,</w:t>
      </w:r>
      <w:r w:rsidRPr="002E1904">
        <w:rPr>
          <w:rFonts w:ascii="GHEA Grapalat" w:eastAsiaTheme="minorEastAsia" w:hAnsi="GHEA Grapalat" w:cs="Arial"/>
          <w:sz w:val="24"/>
          <w:szCs w:val="24"/>
          <w:lang w:val="hy-AM"/>
        </w:rPr>
        <w:t xml:space="preserve"> համաձայնեցված գործունեության միջոցով։ Պատասխանատուն Ռազմավարությունից բխող միջոցառումների ծրագրով տվյալ միջոցառման համար սահմանված առաջին պատասխանատու մարմինն է, որն ապահովում է այդ միջոցառման և դրանից բխող գործողությունների ամբողջական կատարումը և վերջնական հաշվետվության ներկայացումը։ Համակատարողն այն մարմինն է, որն իր իրավասությունների շրջանակներում, ողջամիտ ժամկետում, աջակցում է պատասխանատու մարմնին միջոցառման ու դրանից բխող գործողությունների </w:t>
      </w:r>
      <w:r w:rsidR="008177F4" w:rsidRPr="002E1904">
        <w:rPr>
          <w:rFonts w:ascii="GHEA Grapalat" w:eastAsiaTheme="minorEastAsia" w:hAnsi="GHEA Grapalat" w:cs="Arial"/>
          <w:sz w:val="24"/>
          <w:szCs w:val="24"/>
          <w:lang w:val="hy-AM"/>
        </w:rPr>
        <w:t>կատար</w:t>
      </w:r>
      <w:r w:rsidRPr="002E1904">
        <w:rPr>
          <w:rFonts w:ascii="GHEA Grapalat" w:eastAsiaTheme="minorEastAsia" w:hAnsi="GHEA Grapalat" w:cs="Arial"/>
          <w:sz w:val="24"/>
          <w:szCs w:val="24"/>
          <w:lang w:val="hy-AM"/>
        </w:rPr>
        <w:t>ման հարցում։</w:t>
      </w:r>
    </w:p>
    <w:p w:rsidR="009A3D27" w:rsidRPr="002E1904" w:rsidRDefault="00776305" w:rsidP="0002581D">
      <w:pPr>
        <w:numPr>
          <w:ilvl w:val="0"/>
          <w:numId w:val="2"/>
        </w:numPr>
        <w:spacing w:after="0" w:line="360" w:lineRule="auto"/>
        <w:ind w:left="0" w:firstLine="720"/>
        <w:contextualSpacing/>
        <w:jc w:val="both"/>
        <w:rPr>
          <w:rFonts w:ascii="GHEA Grapalat" w:eastAsiaTheme="minorEastAsia" w:hAnsi="GHEA Grapalat" w:cs="Arial"/>
          <w:sz w:val="24"/>
          <w:szCs w:val="24"/>
          <w:lang w:val="hy-AM"/>
        </w:rPr>
      </w:pPr>
      <w:r w:rsidRPr="002E1904">
        <w:rPr>
          <w:rFonts w:ascii="GHEA Grapalat" w:eastAsiaTheme="minorEastAsia" w:hAnsi="GHEA Grapalat" w:cs="Arial"/>
          <w:sz w:val="24"/>
          <w:szCs w:val="24"/>
          <w:lang w:val="hy-AM"/>
        </w:rPr>
        <w:t>Ռ</w:t>
      </w:r>
      <w:r w:rsidR="009A3D27" w:rsidRPr="002E1904">
        <w:rPr>
          <w:rFonts w:ascii="GHEA Grapalat" w:eastAsiaTheme="minorEastAsia" w:hAnsi="GHEA Grapalat" w:cs="Arial"/>
          <w:sz w:val="24"/>
          <w:szCs w:val="24"/>
          <w:lang w:val="hy-AM"/>
        </w:rPr>
        <w:t>ազմավարական նպատակների ու դրանց իրագործմանն ուղղված միջոցառումների արդյունավետ իրականացումն ապահովելու նպատակով՝</w:t>
      </w:r>
      <w:r w:rsidR="00C63C40" w:rsidRPr="002E1904">
        <w:rPr>
          <w:rFonts w:ascii="GHEA Grapalat" w:eastAsiaTheme="minorEastAsia" w:hAnsi="GHEA Grapalat" w:cs="Arial"/>
          <w:sz w:val="24"/>
          <w:szCs w:val="24"/>
          <w:lang w:val="hy-AM"/>
        </w:rPr>
        <w:t xml:space="preserve"> </w:t>
      </w:r>
      <w:r w:rsidR="008177F4" w:rsidRPr="002E1904">
        <w:rPr>
          <w:rFonts w:ascii="GHEA Grapalat" w:eastAsiaTheme="minorEastAsia" w:hAnsi="GHEA Grapalat" w:cs="Arial"/>
          <w:sz w:val="24"/>
          <w:szCs w:val="24"/>
          <w:lang w:val="hy-AM"/>
        </w:rPr>
        <w:t>Պետական եկամուտների կոմիտեի</w:t>
      </w:r>
      <w:r w:rsidR="009A3D27" w:rsidRPr="002E1904">
        <w:rPr>
          <w:rFonts w:ascii="GHEA Grapalat" w:eastAsiaTheme="minorEastAsia" w:hAnsi="GHEA Grapalat" w:cs="Arial"/>
          <w:sz w:val="24"/>
          <w:szCs w:val="24"/>
          <w:lang w:val="hy-AM"/>
        </w:rPr>
        <w:t xml:space="preserve"> աշխատանքային ծրագրով սահմանվելու են Ռազմավարությամբ ներկայացված նպատակների ու միջոցառումների ուղղությամբ տարեկան կտրվածքով կատարման ենթակա գործողությունները՝ կատարման վերջնաժամկետներով ու պատասխանատուներով:</w:t>
      </w:r>
    </w:p>
    <w:p w:rsidR="00581D3F" w:rsidRPr="002E1904" w:rsidRDefault="009A3D27" w:rsidP="00581D3F">
      <w:pPr>
        <w:spacing w:after="0" w:line="360" w:lineRule="auto"/>
        <w:ind w:firstLine="720"/>
        <w:contextualSpacing/>
        <w:jc w:val="both"/>
        <w:rPr>
          <w:rFonts w:ascii="GHEA Grapalat" w:eastAsiaTheme="minorEastAsia" w:hAnsi="GHEA Grapalat" w:cs="Arial"/>
          <w:sz w:val="24"/>
          <w:szCs w:val="24"/>
          <w:lang w:val="hy-AM"/>
        </w:rPr>
      </w:pPr>
      <w:r w:rsidRPr="002E1904">
        <w:rPr>
          <w:rFonts w:ascii="GHEA Grapalat" w:eastAsiaTheme="minorEastAsia" w:hAnsi="GHEA Grapalat" w:cs="Arial"/>
          <w:sz w:val="24"/>
          <w:szCs w:val="24"/>
          <w:lang w:val="hy-AM"/>
        </w:rPr>
        <w:t>Եռամսյակային պարբերականությամբ իրականացվելու է սահմանված</w:t>
      </w:r>
      <w:r w:rsidR="00A97F71" w:rsidRPr="002E1904">
        <w:rPr>
          <w:rFonts w:ascii="GHEA Grapalat" w:eastAsiaTheme="minorEastAsia" w:hAnsi="GHEA Grapalat" w:cs="Arial"/>
          <w:sz w:val="24"/>
          <w:szCs w:val="24"/>
          <w:lang w:val="hy-AM"/>
        </w:rPr>
        <w:t xml:space="preserve"> միջոցառումների</w:t>
      </w:r>
      <w:r w:rsidRPr="002E1904">
        <w:rPr>
          <w:rFonts w:ascii="GHEA Grapalat" w:eastAsiaTheme="minorEastAsia" w:hAnsi="GHEA Grapalat" w:cs="Arial"/>
          <w:sz w:val="24"/>
          <w:szCs w:val="24"/>
          <w:lang w:val="hy-AM"/>
        </w:rPr>
        <w:t xml:space="preserve"> կատարման ընթացքի մոնիթորինգ, որի արդյունքներով կազմվելու և </w:t>
      </w:r>
      <w:r w:rsidR="00C63C40" w:rsidRPr="002E1904">
        <w:rPr>
          <w:rFonts w:ascii="GHEA Grapalat" w:eastAsiaTheme="minorEastAsia" w:hAnsi="GHEA Grapalat" w:cs="Arial"/>
          <w:sz w:val="24"/>
          <w:szCs w:val="24"/>
          <w:lang w:val="hy-AM"/>
        </w:rPr>
        <w:t>Ռազմավարության իրագործման աշխատանքները համակարգող ստորաբաժանմանը (պաշտոնատար անձին)</w:t>
      </w:r>
      <w:r w:rsidRPr="002E1904">
        <w:rPr>
          <w:rFonts w:ascii="GHEA Grapalat" w:eastAsiaTheme="minorEastAsia" w:hAnsi="GHEA Grapalat" w:cs="Arial"/>
          <w:sz w:val="24"/>
          <w:szCs w:val="24"/>
          <w:lang w:val="hy-AM"/>
        </w:rPr>
        <w:t xml:space="preserve"> է ներկայացվելու հաշվետվություն: </w:t>
      </w:r>
      <w:r w:rsidR="00187B55" w:rsidRPr="002E1904">
        <w:rPr>
          <w:rFonts w:ascii="GHEA Grapalat" w:eastAsiaTheme="minorEastAsia" w:hAnsi="GHEA Grapalat" w:cs="Arial"/>
          <w:sz w:val="24"/>
          <w:szCs w:val="24"/>
          <w:lang w:val="hy-AM"/>
        </w:rPr>
        <w:t>Եռամսյակային հաշվետվության արդյունքներով</w:t>
      </w:r>
      <w:r w:rsidRPr="002E1904">
        <w:rPr>
          <w:rFonts w:ascii="GHEA Grapalat" w:eastAsiaTheme="minorEastAsia" w:hAnsi="GHEA Grapalat" w:cs="Arial"/>
          <w:sz w:val="24"/>
          <w:szCs w:val="24"/>
          <w:lang w:val="hy-AM"/>
        </w:rPr>
        <w:t xml:space="preserve"> քննարկվելու են Ռազմավարության իրագործման ուղղությամբ իրականացվող աշխատանքների ընթացքը, ի հայտ եկած խնդիրները և սահմանվելու են այդ խնդիրների կարգավորման քայլերը</w:t>
      </w:r>
      <w:r w:rsidR="00ED0D67" w:rsidRPr="002E1904">
        <w:rPr>
          <w:rFonts w:ascii="GHEA Grapalat" w:eastAsiaTheme="minorEastAsia" w:hAnsi="GHEA Grapalat" w:cs="Arial"/>
          <w:sz w:val="24"/>
          <w:szCs w:val="24"/>
          <w:lang w:val="hy-AM"/>
        </w:rPr>
        <w:t>։</w:t>
      </w:r>
      <w:r w:rsidR="00571D49" w:rsidRPr="002E1904">
        <w:rPr>
          <w:rFonts w:ascii="GHEA Grapalat" w:eastAsiaTheme="minorEastAsia" w:hAnsi="GHEA Grapalat" w:cs="Arial"/>
          <w:sz w:val="24"/>
          <w:szCs w:val="24"/>
          <w:lang w:val="hy-AM"/>
        </w:rPr>
        <w:t xml:space="preserve"> </w:t>
      </w:r>
      <w:r w:rsidR="00ED0D67" w:rsidRPr="002E1904">
        <w:rPr>
          <w:rFonts w:ascii="GHEA Grapalat" w:eastAsiaTheme="minorEastAsia" w:hAnsi="GHEA Grapalat" w:cs="Arial"/>
          <w:sz w:val="24"/>
          <w:szCs w:val="24"/>
          <w:lang w:val="hy-AM"/>
        </w:rPr>
        <w:t>Ռ</w:t>
      </w:r>
      <w:r w:rsidR="00571D49" w:rsidRPr="002E1904">
        <w:rPr>
          <w:rFonts w:ascii="GHEA Grapalat" w:eastAsiaTheme="minorEastAsia" w:hAnsi="GHEA Grapalat" w:cs="Arial"/>
          <w:sz w:val="24"/>
          <w:szCs w:val="24"/>
          <w:lang w:val="hy-AM"/>
        </w:rPr>
        <w:t xml:space="preserve">ազմավարության միջոցառումների կատարման ընթացքի մոնիթորինգի իրականացման, դրանց </w:t>
      </w:r>
      <w:r w:rsidR="00571D49" w:rsidRPr="002E1904">
        <w:rPr>
          <w:rFonts w:ascii="GHEA Grapalat" w:eastAsiaTheme="minorEastAsia" w:hAnsi="GHEA Grapalat" w:cs="Arial"/>
          <w:sz w:val="24"/>
          <w:szCs w:val="24"/>
          <w:lang w:val="hy-AM"/>
        </w:rPr>
        <w:lastRenderedPageBreak/>
        <w:t xml:space="preserve">կատարման ընթացքի գնահատման, հաշվետվությունների կազմման </w:t>
      </w:r>
      <w:r w:rsidR="00ED0D67" w:rsidRPr="002E1904">
        <w:rPr>
          <w:rFonts w:ascii="GHEA Grapalat" w:eastAsiaTheme="minorEastAsia" w:hAnsi="GHEA Grapalat" w:cs="Arial"/>
          <w:sz w:val="24"/>
          <w:szCs w:val="24"/>
          <w:lang w:val="hy-AM"/>
        </w:rPr>
        <w:t>կարգն ու</w:t>
      </w:r>
      <w:r w:rsidR="00571D49" w:rsidRPr="002E1904">
        <w:rPr>
          <w:rFonts w:ascii="GHEA Grapalat" w:eastAsiaTheme="minorEastAsia" w:hAnsi="GHEA Grapalat" w:cs="Arial"/>
          <w:sz w:val="24"/>
          <w:szCs w:val="24"/>
          <w:lang w:val="hy-AM"/>
        </w:rPr>
        <w:t xml:space="preserve"> </w:t>
      </w:r>
      <w:r w:rsidR="00203697" w:rsidRPr="002E1904">
        <w:rPr>
          <w:rFonts w:ascii="GHEA Grapalat" w:eastAsiaTheme="minorEastAsia" w:hAnsi="GHEA Grapalat" w:cs="Arial"/>
          <w:sz w:val="24"/>
          <w:szCs w:val="24"/>
          <w:lang w:val="hy-AM"/>
        </w:rPr>
        <w:t>ժամ</w:t>
      </w:r>
      <w:r w:rsidR="00ED0D67" w:rsidRPr="002E1904">
        <w:rPr>
          <w:rFonts w:ascii="GHEA Grapalat" w:eastAsiaTheme="minorEastAsia" w:hAnsi="GHEA Grapalat" w:cs="Arial"/>
          <w:sz w:val="24"/>
          <w:szCs w:val="24"/>
          <w:lang w:val="hy-AM"/>
        </w:rPr>
        <w:t>կետները կսահմանվեն ՊԵԿ ներքին իրավական ակտով</w:t>
      </w:r>
      <w:r w:rsidR="00571D49" w:rsidRPr="002E1904">
        <w:rPr>
          <w:rFonts w:ascii="GHEA Grapalat" w:eastAsiaTheme="minorEastAsia" w:hAnsi="GHEA Grapalat" w:cs="Arial"/>
          <w:sz w:val="24"/>
          <w:szCs w:val="24"/>
          <w:lang w:val="hy-AM"/>
        </w:rPr>
        <w:t>։</w:t>
      </w:r>
    </w:p>
    <w:p w:rsidR="009A3D27" w:rsidRPr="002E1904" w:rsidRDefault="009A3D27" w:rsidP="00581D3F">
      <w:pPr>
        <w:numPr>
          <w:ilvl w:val="0"/>
          <w:numId w:val="2"/>
        </w:numPr>
        <w:spacing w:after="0" w:line="360" w:lineRule="auto"/>
        <w:ind w:left="0" w:firstLine="720"/>
        <w:contextualSpacing/>
        <w:jc w:val="both"/>
        <w:rPr>
          <w:rFonts w:ascii="GHEA Grapalat" w:eastAsiaTheme="minorEastAsia" w:hAnsi="GHEA Grapalat" w:cs="Arial"/>
          <w:sz w:val="24"/>
          <w:szCs w:val="24"/>
          <w:lang w:val="hy-AM"/>
        </w:rPr>
      </w:pPr>
      <w:r w:rsidRPr="002E1904">
        <w:rPr>
          <w:rFonts w:ascii="GHEA Grapalat" w:eastAsiaTheme="minorEastAsia" w:hAnsi="GHEA Grapalat" w:cs="Arial"/>
          <w:sz w:val="24"/>
          <w:szCs w:val="24"/>
          <w:lang w:val="hy-AM"/>
        </w:rPr>
        <w:t xml:space="preserve">Տարեկան պարբերականությամբ՝ մինչև մարտի 31-ը, ինչպես նաև յուրաքանչյուր միջոցառման կատարման ավարտին Կառավարություն է ներկայացվելու </w:t>
      </w:r>
      <w:r w:rsidR="00776305" w:rsidRPr="002E1904">
        <w:rPr>
          <w:rFonts w:ascii="GHEA Grapalat" w:eastAsiaTheme="minorEastAsia" w:hAnsi="GHEA Grapalat" w:cs="Arial"/>
          <w:sz w:val="24"/>
          <w:szCs w:val="24"/>
          <w:lang w:val="hy-AM"/>
        </w:rPr>
        <w:t xml:space="preserve">համապատասխանաբար </w:t>
      </w:r>
      <w:r w:rsidR="008177F4" w:rsidRPr="002E1904">
        <w:rPr>
          <w:rFonts w:ascii="GHEA Grapalat" w:eastAsiaTheme="minorEastAsia" w:hAnsi="GHEA Grapalat" w:cs="Arial"/>
          <w:sz w:val="24"/>
          <w:szCs w:val="24"/>
          <w:lang w:val="hy-AM"/>
        </w:rPr>
        <w:t>Ռ</w:t>
      </w:r>
      <w:r w:rsidRPr="002E1904">
        <w:rPr>
          <w:rFonts w:ascii="GHEA Grapalat" w:eastAsiaTheme="minorEastAsia" w:hAnsi="GHEA Grapalat" w:cs="Arial"/>
          <w:sz w:val="24"/>
          <w:szCs w:val="24"/>
          <w:lang w:val="hy-AM"/>
        </w:rPr>
        <w:t>ազմավարության առաջընթացի</w:t>
      </w:r>
      <w:r w:rsidR="00776305" w:rsidRPr="002E1904">
        <w:rPr>
          <w:rFonts w:ascii="GHEA Grapalat" w:eastAsiaTheme="minorEastAsia" w:hAnsi="GHEA Grapalat" w:cs="Arial"/>
          <w:sz w:val="24"/>
          <w:szCs w:val="24"/>
          <w:lang w:val="hy-AM"/>
        </w:rPr>
        <w:t xml:space="preserve"> ու տվյալ միջոցառման կատարման արդյունքների</w:t>
      </w:r>
      <w:r w:rsidRPr="002E1904">
        <w:rPr>
          <w:rFonts w:ascii="GHEA Grapalat" w:eastAsiaTheme="minorEastAsia" w:hAnsi="GHEA Grapalat" w:cs="Arial"/>
          <w:sz w:val="24"/>
          <w:szCs w:val="24"/>
          <w:lang w:val="hy-AM"/>
        </w:rPr>
        <w:t xml:space="preserve"> հաշվետվությունը: Միջոցառումների կատարման վերջնաժամկետին կազմվող հաշվետվության մեջ ներկայացվելու է միջոցառման արդյունքի գնահատականը՝ գնահատելով, թե որքանով է ապահովվել տվյալ միջոցառման կատարմամբ ակնկալվող </w:t>
      </w:r>
      <w:r w:rsidR="00203697" w:rsidRPr="002E1904">
        <w:rPr>
          <w:rFonts w:ascii="GHEA Grapalat" w:eastAsiaTheme="minorEastAsia" w:hAnsi="GHEA Grapalat" w:cs="Arial"/>
          <w:sz w:val="24"/>
          <w:szCs w:val="24"/>
          <w:lang w:val="hy-AM"/>
        </w:rPr>
        <w:t>արդյունք</w:t>
      </w:r>
      <w:r w:rsidR="00581D3F" w:rsidRPr="002E1904">
        <w:rPr>
          <w:rFonts w:ascii="GHEA Grapalat" w:eastAsiaTheme="minorEastAsia" w:hAnsi="GHEA Grapalat" w:cs="Arial"/>
          <w:sz w:val="24"/>
          <w:szCs w:val="24"/>
          <w:lang w:val="hy-AM"/>
        </w:rPr>
        <w:t>ային ցուցանիշը</w:t>
      </w:r>
      <w:r w:rsidRPr="002E1904">
        <w:rPr>
          <w:rFonts w:ascii="GHEA Grapalat" w:eastAsiaTheme="minorEastAsia" w:hAnsi="GHEA Grapalat" w:cs="Arial"/>
          <w:sz w:val="24"/>
          <w:szCs w:val="24"/>
          <w:lang w:val="hy-AM"/>
        </w:rPr>
        <w:t>:</w:t>
      </w:r>
    </w:p>
    <w:p w:rsidR="009A3D27" w:rsidRPr="002E1904" w:rsidRDefault="009A3D27" w:rsidP="0002581D">
      <w:pPr>
        <w:numPr>
          <w:ilvl w:val="0"/>
          <w:numId w:val="2"/>
        </w:numPr>
        <w:spacing w:after="0" w:line="360" w:lineRule="auto"/>
        <w:ind w:left="0" w:firstLine="720"/>
        <w:contextualSpacing/>
        <w:jc w:val="both"/>
        <w:rPr>
          <w:rFonts w:ascii="GHEA Grapalat" w:eastAsiaTheme="minorEastAsia" w:hAnsi="GHEA Grapalat" w:cs="Arial"/>
          <w:sz w:val="24"/>
          <w:szCs w:val="24"/>
          <w:lang w:val="hy-AM"/>
        </w:rPr>
      </w:pPr>
      <w:r w:rsidRPr="002E1904">
        <w:rPr>
          <w:rFonts w:ascii="GHEA Grapalat" w:eastAsiaTheme="minorEastAsia" w:hAnsi="GHEA Grapalat"/>
          <w:sz w:val="24"/>
          <w:szCs w:val="24"/>
          <w:lang w:val="hy-AM"/>
        </w:rPr>
        <w:t xml:space="preserve">Ռազմավարությունը կարող է յուրաքանչյուր տարի, ըստ անհրաժեշտության, վերանայվել՝ </w:t>
      </w:r>
    </w:p>
    <w:p w:rsidR="009A3D27" w:rsidRPr="002E1904" w:rsidRDefault="009A3D27" w:rsidP="0002581D">
      <w:pPr>
        <w:numPr>
          <w:ilvl w:val="0"/>
          <w:numId w:val="17"/>
        </w:numPr>
        <w:spacing w:after="0" w:line="360" w:lineRule="auto"/>
        <w:ind w:left="0" w:firstLine="720"/>
        <w:contextualSpacing/>
        <w:jc w:val="both"/>
        <w:rPr>
          <w:rFonts w:ascii="GHEA Grapalat" w:eastAsiaTheme="minorEastAsia" w:hAnsi="GHEA Grapalat"/>
          <w:sz w:val="24"/>
          <w:szCs w:val="24"/>
          <w:lang w:val="hy-AM"/>
        </w:rPr>
      </w:pPr>
      <w:r w:rsidRPr="002E1904">
        <w:rPr>
          <w:rFonts w:ascii="GHEA Grapalat" w:eastAsiaTheme="minorEastAsia" w:hAnsi="GHEA Grapalat"/>
          <w:sz w:val="24"/>
          <w:szCs w:val="24"/>
          <w:lang w:val="hy-AM"/>
        </w:rPr>
        <w:t>Կառավարության կողմից վարվող հարկային քաղաքականության փոփոխությունների դեպքում,</w:t>
      </w:r>
    </w:p>
    <w:p w:rsidR="009A3D27" w:rsidRPr="002E1904" w:rsidRDefault="009A3D27" w:rsidP="0002581D">
      <w:pPr>
        <w:numPr>
          <w:ilvl w:val="0"/>
          <w:numId w:val="17"/>
        </w:numPr>
        <w:spacing w:after="0" w:line="360" w:lineRule="auto"/>
        <w:ind w:left="0" w:firstLine="720"/>
        <w:contextualSpacing/>
        <w:jc w:val="both"/>
        <w:rPr>
          <w:rFonts w:ascii="GHEA Grapalat" w:eastAsiaTheme="minorEastAsia" w:hAnsi="GHEA Grapalat"/>
          <w:sz w:val="24"/>
          <w:szCs w:val="24"/>
          <w:lang w:val="hy-AM"/>
        </w:rPr>
      </w:pPr>
      <w:r w:rsidRPr="002E1904">
        <w:rPr>
          <w:rFonts w:ascii="GHEA Grapalat" w:eastAsiaTheme="minorEastAsia" w:hAnsi="GHEA Grapalat"/>
          <w:sz w:val="24"/>
          <w:szCs w:val="24"/>
          <w:lang w:val="hy-AM"/>
        </w:rPr>
        <w:t xml:space="preserve">բարեփոխումների նոր նպատակներ և (կամ) միջոցառումներ սահմանելու անհրաժեշտության դեպքում, </w:t>
      </w:r>
    </w:p>
    <w:p w:rsidR="009A3D27" w:rsidRPr="002E1904" w:rsidRDefault="009A3D27" w:rsidP="0002581D">
      <w:pPr>
        <w:numPr>
          <w:ilvl w:val="0"/>
          <w:numId w:val="17"/>
        </w:numPr>
        <w:spacing w:after="120" w:line="360" w:lineRule="auto"/>
        <w:ind w:left="0" w:firstLine="720"/>
        <w:contextualSpacing/>
        <w:jc w:val="both"/>
        <w:rPr>
          <w:rFonts w:ascii="GHEA Grapalat" w:eastAsiaTheme="minorEastAsia" w:hAnsi="GHEA Grapalat"/>
          <w:sz w:val="24"/>
          <w:szCs w:val="24"/>
          <w:lang w:val="hy-AM"/>
        </w:rPr>
      </w:pPr>
      <w:r w:rsidRPr="002E1904">
        <w:rPr>
          <w:rFonts w:ascii="GHEA Grapalat" w:eastAsiaTheme="minorEastAsia" w:hAnsi="GHEA Grapalat"/>
          <w:sz w:val="24"/>
          <w:szCs w:val="24"/>
          <w:lang w:val="hy-AM"/>
        </w:rPr>
        <w:t>Ռազմավարությամբ սահմանված միջոցառումների արդյունքների գնահատմամբ ի հայտ եկած խնդիներին համապատասխան լուծումներ տալու անհրաժեշտության դեպքում:</w:t>
      </w:r>
    </w:p>
    <w:p w:rsidR="009A3D27" w:rsidRPr="002E1904" w:rsidRDefault="00F24640" w:rsidP="00AA404C">
      <w:pPr>
        <w:pStyle w:val="Heading1"/>
        <w:numPr>
          <w:ilvl w:val="0"/>
          <w:numId w:val="19"/>
        </w:numPr>
        <w:spacing w:after="240"/>
        <w:jc w:val="center"/>
        <w:rPr>
          <w:rFonts w:ascii="GHEA Grapalat" w:hAnsi="GHEA Grapalat"/>
          <w:b/>
          <w:color w:val="1F4E79" w:themeColor="accent1" w:themeShade="80"/>
          <w:sz w:val="28"/>
          <w:lang w:val="hy-AM"/>
        </w:rPr>
      </w:pPr>
      <w:bookmarkStart w:id="12" w:name="_Toc159857743"/>
      <w:r w:rsidRPr="002E1904">
        <w:rPr>
          <w:rFonts w:ascii="GHEA Grapalat" w:hAnsi="GHEA Grapalat"/>
          <w:b/>
          <w:color w:val="1F4E79" w:themeColor="accent1" w:themeShade="80"/>
          <w:sz w:val="28"/>
          <w:lang w:val="hy-AM"/>
        </w:rPr>
        <w:t>Ամփոփում</w:t>
      </w:r>
      <w:bookmarkEnd w:id="12"/>
    </w:p>
    <w:p w:rsidR="009A3D27" w:rsidRPr="002E1904" w:rsidRDefault="00776305" w:rsidP="0002581D">
      <w:pPr>
        <w:numPr>
          <w:ilvl w:val="0"/>
          <w:numId w:val="2"/>
        </w:numPr>
        <w:spacing w:after="0" w:line="360" w:lineRule="auto"/>
        <w:ind w:left="0" w:firstLine="720"/>
        <w:contextualSpacing/>
        <w:jc w:val="both"/>
        <w:rPr>
          <w:rFonts w:ascii="GHEA Grapalat" w:eastAsiaTheme="minorEastAsia" w:hAnsi="GHEA Grapalat"/>
          <w:sz w:val="24"/>
          <w:szCs w:val="24"/>
          <w:lang w:val="hy-AM"/>
        </w:rPr>
      </w:pPr>
      <w:r w:rsidRPr="002E1904">
        <w:rPr>
          <w:rFonts w:ascii="GHEA Grapalat" w:eastAsiaTheme="minorEastAsia" w:hAnsi="GHEA Grapalat" w:cs="Arial"/>
          <w:sz w:val="24"/>
          <w:szCs w:val="24"/>
          <w:lang w:val="hy-AM"/>
        </w:rPr>
        <w:t>Հարկային մարմինն</w:t>
      </w:r>
      <w:r w:rsidR="009A3D27" w:rsidRPr="002E1904">
        <w:rPr>
          <w:rFonts w:ascii="GHEA Grapalat" w:eastAsiaTheme="minorEastAsia" w:hAnsi="GHEA Grapalat"/>
          <w:sz w:val="24"/>
          <w:szCs w:val="24"/>
          <w:lang w:val="hy-AM"/>
        </w:rPr>
        <w:t xml:space="preserve"> իր գործունեության ավելի քան 30 տարիների ընթացքում կայացել է որպես հարկային վարչարարություն իրականացնող պետական կառավարման մարմին, կուտակել է մեծ փորձ, ժամանակի զարգացումներին համահունչ՝ ներդրել մի շարք ենթակառուցվածքներ, տեղեկատվական համակարգեր։ Ներկայումս նույնպես, արդի մարտահրավերներին համահունչ, հիմնվելով նորարարական տեխնոլոգիաների և անալիտիկ գործիքների վրա, </w:t>
      </w:r>
      <w:r w:rsidRPr="002E1904">
        <w:rPr>
          <w:rFonts w:ascii="GHEA Grapalat" w:eastAsiaTheme="minorEastAsia" w:hAnsi="GHEA Grapalat"/>
          <w:sz w:val="24"/>
          <w:szCs w:val="24"/>
          <w:lang w:val="hy-AM"/>
        </w:rPr>
        <w:t>հարկային մարմինն</w:t>
      </w:r>
      <w:r w:rsidR="009A3D27" w:rsidRPr="002E1904">
        <w:rPr>
          <w:rFonts w:ascii="GHEA Grapalat" w:eastAsiaTheme="minorEastAsia" w:hAnsi="GHEA Grapalat"/>
          <w:sz w:val="24"/>
          <w:szCs w:val="24"/>
          <w:lang w:val="hy-AM"/>
        </w:rPr>
        <w:t xml:space="preserve"> իր առջև խնդիր է դրել ամրապնդել տեղեկատվական տեխնոլոգիաներով բարձր </w:t>
      </w:r>
      <w:r w:rsidR="009A3D27" w:rsidRPr="002E1904">
        <w:rPr>
          <w:rFonts w:ascii="GHEA Grapalat" w:eastAsiaTheme="minorEastAsia" w:hAnsi="GHEA Grapalat"/>
          <w:sz w:val="24"/>
          <w:szCs w:val="24"/>
          <w:lang w:val="hy-AM"/>
        </w:rPr>
        <w:lastRenderedPageBreak/>
        <w:t>հագեցվածություն ունեցող պետական կառավարման մարմնի իր առաջատար դիրքերը, նորովի կազմակերպել և իրագործել իր գործառույթները:</w:t>
      </w:r>
    </w:p>
    <w:p w:rsidR="00BF43CF" w:rsidRPr="002E1904" w:rsidRDefault="009A3D27" w:rsidP="008D780B">
      <w:pPr>
        <w:numPr>
          <w:ilvl w:val="0"/>
          <w:numId w:val="2"/>
        </w:numPr>
        <w:spacing w:after="0" w:line="360" w:lineRule="auto"/>
        <w:ind w:left="0" w:firstLine="567"/>
        <w:contextualSpacing/>
        <w:jc w:val="both"/>
        <w:rPr>
          <w:rFonts w:ascii="GHEA Grapalat" w:eastAsiaTheme="minorEastAsia" w:hAnsi="GHEA Grapalat"/>
          <w:sz w:val="24"/>
          <w:szCs w:val="24"/>
          <w:lang w:val="hy-AM"/>
        </w:rPr>
      </w:pPr>
      <w:r w:rsidRPr="002E1904">
        <w:rPr>
          <w:rFonts w:ascii="GHEA Grapalat" w:eastAsiaTheme="minorEastAsia" w:hAnsi="GHEA Grapalat" w:cs="Arial"/>
          <w:sz w:val="24"/>
          <w:szCs w:val="24"/>
          <w:lang w:val="hy-AM"/>
        </w:rPr>
        <w:t xml:space="preserve">Կարգապահ ու պետության կայացման գործընթացում իրենց դերի ու ազդեցության հստակ գիտակցմամբ տնտեսավարող սուբյեկտների շրջանակն ընդլայնվում է, ուստի </w:t>
      </w:r>
      <w:r w:rsidR="00BC3F84" w:rsidRPr="002E1904">
        <w:rPr>
          <w:rFonts w:ascii="GHEA Grapalat" w:eastAsiaTheme="minorEastAsia" w:hAnsi="GHEA Grapalat"/>
          <w:sz w:val="24"/>
          <w:szCs w:val="24"/>
          <w:lang w:val="hy-AM"/>
        </w:rPr>
        <w:t>Պետական եկամուտների կոմիտեի</w:t>
      </w:r>
      <w:r w:rsidRPr="002E1904">
        <w:rPr>
          <w:rFonts w:ascii="GHEA Grapalat" w:eastAsiaTheme="minorEastAsia" w:hAnsi="GHEA Grapalat" w:cs="Arial"/>
          <w:sz w:val="24"/>
          <w:szCs w:val="24"/>
          <w:lang w:val="hy-AM"/>
        </w:rPr>
        <w:t xml:space="preserve"> նպատակն է իր իրավասությունների շրջանակներում համապատասխան աջակցություն ցուցաբերել վերջիններիս՝ պարտավորությունների կատարման գործընթացում: Այդուհանդերձ, որոշ հարկ վճարողների շրջանում կա նաև պարտավորություններից խուսափելու հակվածություն, հետևաբար </w:t>
      </w:r>
      <w:r w:rsidR="00BC3F84" w:rsidRPr="002E1904">
        <w:rPr>
          <w:rFonts w:ascii="GHEA Grapalat" w:eastAsiaTheme="minorEastAsia" w:hAnsi="GHEA Grapalat"/>
          <w:sz w:val="24"/>
          <w:szCs w:val="24"/>
          <w:lang w:val="hy-AM"/>
        </w:rPr>
        <w:t>Պետական եկամուտների կոմիտեի</w:t>
      </w:r>
      <w:r w:rsidRPr="002E1904">
        <w:rPr>
          <w:rFonts w:ascii="GHEA Grapalat" w:eastAsiaTheme="minorEastAsia" w:hAnsi="GHEA Grapalat" w:cs="Arial"/>
          <w:sz w:val="24"/>
          <w:szCs w:val="24"/>
          <w:lang w:val="hy-AM"/>
        </w:rPr>
        <w:t xml:space="preserve"> կողմից իրականացվող ծրագրերն ուղղված են լինելու նաև պարտավարությունների կատարումից կանխամտածված խուսափման վարքագծի վերափոխմանը դեպի պարտավորությունների կամավոր կատարումը, պարտավորություններից խուսափման դեպքերի բացահայտման ու նվազեցման գործիքակազմի ու կարողությունների ընդլայնմանը:</w:t>
      </w:r>
    </w:p>
    <w:sectPr w:rsidR="00BF43CF" w:rsidRPr="002E1904" w:rsidSect="00BB6D5A">
      <w:pgSz w:w="11909" w:h="16834" w:code="9"/>
      <w:pgMar w:top="1440" w:right="907"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D83" w:rsidRDefault="00A32D83" w:rsidP="00E04693">
      <w:pPr>
        <w:spacing w:after="0" w:line="240" w:lineRule="auto"/>
      </w:pPr>
      <w:r>
        <w:separator/>
      </w:r>
    </w:p>
  </w:endnote>
  <w:endnote w:type="continuationSeparator" w:id="0">
    <w:p w:rsidR="00A32D83" w:rsidRDefault="00A32D83" w:rsidP="00E0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889649"/>
      <w:docPartObj>
        <w:docPartGallery w:val="Page Numbers (Bottom of Page)"/>
        <w:docPartUnique/>
      </w:docPartObj>
    </w:sdtPr>
    <w:sdtEndPr>
      <w:rPr>
        <w:rFonts w:ascii="GHEA Grapalat" w:hAnsi="GHEA Grapalat"/>
        <w:noProof/>
      </w:rPr>
    </w:sdtEndPr>
    <w:sdtContent>
      <w:p w:rsidR="009325D9" w:rsidRPr="003514B7" w:rsidRDefault="009325D9">
        <w:pPr>
          <w:pStyle w:val="Footer"/>
          <w:jc w:val="right"/>
          <w:rPr>
            <w:rFonts w:ascii="GHEA Grapalat" w:hAnsi="GHEA Grapalat"/>
          </w:rPr>
        </w:pPr>
        <w:r w:rsidRPr="003514B7">
          <w:rPr>
            <w:rFonts w:ascii="GHEA Grapalat" w:hAnsi="GHEA Grapalat"/>
          </w:rPr>
          <w:fldChar w:fldCharType="begin"/>
        </w:r>
        <w:r w:rsidRPr="003514B7">
          <w:rPr>
            <w:rFonts w:ascii="GHEA Grapalat" w:hAnsi="GHEA Grapalat"/>
          </w:rPr>
          <w:instrText xml:space="preserve"> PAGE   \* MERGEFORMAT </w:instrText>
        </w:r>
        <w:r w:rsidRPr="003514B7">
          <w:rPr>
            <w:rFonts w:ascii="GHEA Grapalat" w:hAnsi="GHEA Grapalat"/>
          </w:rPr>
          <w:fldChar w:fldCharType="separate"/>
        </w:r>
        <w:r w:rsidR="00004430">
          <w:rPr>
            <w:rFonts w:ascii="GHEA Grapalat" w:hAnsi="GHEA Grapalat"/>
            <w:noProof/>
          </w:rPr>
          <w:t>2</w:t>
        </w:r>
        <w:r w:rsidRPr="003514B7">
          <w:rPr>
            <w:rFonts w:ascii="GHEA Grapalat" w:hAnsi="GHEA Grapalat"/>
            <w:noProof/>
          </w:rPr>
          <w:fldChar w:fldCharType="end"/>
        </w:r>
      </w:p>
    </w:sdtContent>
  </w:sdt>
  <w:p w:rsidR="009325D9" w:rsidRDefault="009325D9" w:rsidP="00AE3828">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D9" w:rsidRDefault="009325D9" w:rsidP="00E445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25D9" w:rsidRDefault="009325D9" w:rsidP="00E4459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D9" w:rsidRPr="003514B7" w:rsidRDefault="009325D9" w:rsidP="003514B7">
    <w:pPr>
      <w:pStyle w:val="Footer"/>
      <w:framePr w:h="361" w:hRule="exact" w:wrap="none" w:vAnchor="text" w:hAnchor="page" w:x="15436" w:y="4"/>
      <w:rPr>
        <w:rStyle w:val="PageNumber"/>
        <w:rFonts w:ascii="GHEA Grapalat" w:hAnsi="GHEA Grapalat"/>
      </w:rPr>
    </w:pPr>
    <w:r w:rsidRPr="003514B7">
      <w:rPr>
        <w:rStyle w:val="PageNumber"/>
        <w:rFonts w:ascii="GHEA Grapalat" w:hAnsi="GHEA Grapalat"/>
      </w:rPr>
      <w:fldChar w:fldCharType="begin"/>
    </w:r>
    <w:r w:rsidRPr="003514B7">
      <w:rPr>
        <w:rStyle w:val="PageNumber"/>
        <w:rFonts w:ascii="GHEA Grapalat" w:hAnsi="GHEA Grapalat"/>
      </w:rPr>
      <w:instrText xml:space="preserve">PAGE  </w:instrText>
    </w:r>
    <w:r w:rsidRPr="003514B7">
      <w:rPr>
        <w:rStyle w:val="PageNumber"/>
        <w:rFonts w:ascii="GHEA Grapalat" w:hAnsi="GHEA Grapalat"/>
      </w:rPr>
      <w:fldChar w:fldCharType="separate"/>
    </w:r>
    <w:r>
      <w:rPr>
        <w:rStyle w:val="PageNumber"/>
        <w:rFonts w:ascii="GHEA Grapalat" w:hAnsi="GHEA Grapalat"/>
        <w:noProof/>
      </w:rPr>
      <w:t>13</w:t>
    </w:r>
    <w:r w:rsidRPr="003514B7">
      <w:rPr>
        <w:rStyle w:val="PageNumber"/>
        <w:rFonts w:ascii="GHEA Grapalat" w:hAnsi="GHEA Grapalat"/>
      </w:rPr>
      <w:fldChar w:fldCharType="end"/>
    </w:r>
  </w:p>
  <w:p w:rsidR="009325D9" w:rsidRPr="003514B7" w:rsidRDefault="009325D9" w:rsidP="00E44594">
    <w:pPr>
      <w:pStyle w:val="Header"/>
      <w:ind w:right="360"/>
      <w:jc w:val="right"/>
      <w:rPr>
        <w:rFonts w:ascii="GHEA Grapalat" w:hAnsi="GHEA Grapalat"/>
        <w:lang w:val="hy-AM"/>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186448"/>
      <w:docPartObj>
        <w:docPartGallery w:val="Page Numbers (Bottom of Page)"/>
        <w:docPartUnique/>
      </w:docPartObj>
    </w:sdtPr>
    <w:sdtEndPr>
      <w:rPr>
        <w:rFonts w:ascii="GHEA Grapalat" w:hAnsi="GHEA Grapalat"/>
        <w:noProof/>
      </w:rPr>
    </w:sdtEndPr>
    <w:sdtContent>
      <w:p w:rsidR="009325D9" w:rsidRPr="003514B7" w:rsidRDefault="009325D9">
        <w:pPr>
          <w:pStyle w:val="Footer"/>
          <w:jc w:val="right"/>
          <w:rPr>
            <w:rFonts w:ascii="GHEA Grapalat" w:hAnsi="GHEA Grapalat"/>
          </w:rPr>
        </w:pPr>
        <w:r w:rsidRPr="003514B7">
          <w:rPr>
            <w:rFonts w:ascii="GHEA Grapalat" w:hAnsi="GHEA Grapalat"/>
          </w:rPr>
          <w:fldChar w:fldCharType="begin"/>
        </w:r>
        <w:r w:rsidRPr="003514B7">
          <w:rPr>
            <w:rFonts w:ascii="GHEA Grapalat" w:hAnsi="GHEA Grapalat"/>
          </w:rPr>
          <w:instrText xml:space="preserve"> PAGE   \* MERGEFORMAT </w:instrText>
        </w:r>
        <w:r w:rsidRPr="003514B7">
          <w:rPr>
            <w:rFonts w:ascii="GHEA Grapalat" w:hAnsi="GHEA Grapalat"/>
          </w:rPr>
          <w:fldChar w:fldCharType="separate"/>
        </w:r>
        <w:r w:rsidR="00004430">
          <w:rPr>
            <w:rFonts w:ascii="GHEA Grapalat" w:hAnsi="GHEA Grapalat"/>
            <w:noProof/>
          </w:rPr>
          <w:t>35</w:t>
        </w:r>
        <w:r w:rsidRPr="003514B7">
          <w:rPr>
            <w:rFonts w:ascii="GHEA Grapalat" w:hAnsi="GHEA Grapalat"/>
            <w:noProof/>
          </w:rPr>
          <w:fldChar w:fldCharType="end"/>
        </w:r>
      </w:p>
    </w:sdtContent>
  </w:sdt>
  <w:p w:rsidR="009325D9" w:rsidRDefault="009325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D83" w:rsidRDefault="00A32D83" w:rsidP="00E04693">
      <w:pPr>
        <w:spacing w:after="0" w:line="240" w:lineRule="auto"/>
      </w:pPr>
      <w:r>
        <w:separator/>
      </w:r>
    </w:p>
  </w:footnote>
  <w:footnote w:type="continuationSeparator" w:id="0">
    <w:p w:rsidR="00A32D83" w:rsidRDefault="00A32D83" w:rsidP="00E04693">
      <w:pPr>
        <w:spacing w:after="0" w:line="240" w:lineRule="auto"/>
      </w:pPr>
      <w:r>
        <w:continuationSeparator/>
      </w:r>
    </w:p>
  </w:footnote>
  <w:footnote w:id="1">
    <w:p w:rsidR="009325D9" w:rsidRPr="00D07E0A" w:rsidRDefault="009325D9" w:rsidP="00A66827">
      <w:pPr>
        <w:pStyle w:val="FootnoteText"/>
        <w:jc w:val="both"/>
        <w:rPr>
          <w:rFonts w:ascii="GHEA Grapalat" w:eastAsiaTheme="minorHAnsi" w:hAnsi="GHEA Grapalat"/>
          <w:sz w:val="18"/>
          <w:szCs w:val="18"/>
          <w:lang w:val="hy-AM"/>
        </w:rPr>
      </w:pPr>
      <w:r w:rsidRPr="00D07E0A">
        <w:rPr>
          <w:rStyle w:val="FootnoteReference"/>
          <w:sz w:val="18"/>
          <w:szCs w:val="18"/>
        </w:rPr>
        <w:footnoteRef/>
      </w:r>
      <w:r w:rsidRPr="00D07E0A">
        <w:rPr>
          <w:sz w:val="18"/>
          <w:szCs w:val="18"/>
        </w:rPr>
        <w:t xml:space="preserve"> </w:t>
      </w:r>
      <w:r w:rsidRPr="00D07E0A">
        <w:rPr>
          <w:rFonts w:ascii="GHEA Grapalat" w:eastAsiaTheme="minorHAnsi" w:hAnsi="GHEA Grapalat"/>
          <w:sz w:val="18"/>
          <w:szCs w:val="18"/>
          <w:lang w:val="hy-AM"/>
        </w:rPr>
        <w:t>Ներկայացված ցուցանիշները կարող են վերանայվել և լրամշակվել` ՀՀ-ում տնտեսական իրավիճակի</w:t>
      </w:r>
    </w:p>
    <w:p w:rsidR="009325D9" w:rsidRPr="00A55FDA" w:rsidRDefault="009325D9" w:rsidP="00A66827">
      <w:pPr>
        <w:pStyle w:val="FootnoteText"/>
        <w:jc w:val="both"/>
        <w:rPr>
          <w:rFonts w:ascii="GHEA Grapalat" w:eastAsiaTheme="minorHAnsi" w:hAnsi="GHEA Grapalat"/>
          <w:sz w:val="18"/>
          <w:szCs w:val="18"/>
          <w:lang w:val="hy-AM"/>
        </w:rPr>
      </w:pPr>
      <w:r w:rsidRPr="00A55FDA">
        <w:rPr>
          <w:rFonts w:ascii="GHEA Grapalat" w:eastAsiaTheme="minorHAnsi" w:hAnsi="GHEA Grapalat"/>
          <w:sz w:val="18"/>
          <w:szCs w:val="18"/>
          <w:lang w:val="hy-AM"/>
        </w:rPr>
        <w:t>փոփոխման պարագայում:</w:t>
      </w:r>
    </w:p>
  </w:footnote>
  <w:footnote w:id="2">
    <w:p w:rsidR="009325D9" w:rsidRPr="00D07E0A" w:rsidRDefault="009325D9" w:rsidP="00EB7F06">
      <w:pPr>
        <w:pStyle w:val="CommentText"/>
        <w:spacing w:after="0"/>
        <w:jc w:val="both"/>
        <w:rPr>
          <w:rFonts w:ascii="GHEA Grapalat" w:hAnsi="GHEA Grapalat"/>
          <w:sz w:val="18"/>
          <w:szCs w:val="18"/>
          <w:lang w:val="hy-AM"/>
        </w:rPr>
      </w:pPr>
      <w:r w:rsidRPr="00A55FDA">
        <w:rPr>
          <w:rStyle w:val="FootnoteReference"/>
          <w:rFonts w:ascii="GHEA Grapalat" w:hAnsi="GHEA Grapalat"/>
          <w:sz w:val="18"/>
          <w:szCs w:val="18"/>
        </w:rPr>
        <w:footnoteRef/>
      </w:r>
      <w:r w:rsidRPr="00A55FDA">
        <w:rPr>
          <w:rFonts w:ascii="GHEA Grapalat" w:hAnsi="GHEA Grapalat"/>
          <w:sz w:val="18"/>
          <w:szCs w:val="18"/>
          <w:lang w:val="hy-AM"/>
        </w:rPr>
        <w:t xml:space="preserve"> </w:t>
      </w:r>
      <w:r w:rsidR="00A77686" w:rsidRPr="00A55FDA">
        <w:rPr>
          <w:rFonts w:ascii="GHEA Grapalat" w:hAnsi="GHEA Grapalat"/>
          <w:sz w:val="18"/>
          <w:szCs w:val="18"/>
          <w:lang w:val="hy-AM"/>
        </w:rPr>
        <w:t>2024-2027թթ. համար անվանական ՀՆԱ-ն կանխատեսվել է՝ հիմք ընդունելով տարեկան 9,2% անվանական աճը (6% իրական աճ, 3% ՀՆԱ դեֆլյատորի աճ): Հարկային եկամուտները կանխատեսվել են՝ հիմք ընդունելով 2024-2025թթ. համար՝ ներառյալ</w:t>
      </w:r>
      <w:r w:rsidR="00A77686" w:rsidRPr="00A55FDA">
        <w:rPr>
          <w:lang w:val="hy-AM"/>
        </w:rPr>
        <w:t xml:space="preserve"> </w:t>
      </w:r>
      <w:r w:rsidR="00A77686" w:rsidRPr="00A55FDA">
        <w:rPr>
          <w:rFonts w:ascii="GHEA Grapalat" w:hAnsi="GHEA Grapalat"/>
          <w:sz w:val="18"/>
          <w:szCs w:val="18"/>
          <w:lang w:val="hy-AM"/>
        </w:rPr>
        <w:t>վարկառուներին և համավարկառուներին եկամտային հարկի վերադարձի, հարկեր/ՀՆԱ ցուցանիշի տարեկան 0.75 տոկոսային կետով աճը, իսկ 2026թ համար 0.65 տոկոսային կետ (որից վարչարարություն` 0.4 տոկոսային կետ), 2027թ համար 0.55 տոկոսային կետ (որից վարչարարություն` 0.3 տոկոսային կետ):</w:t>
      </w:r>
    </w:p>
  </w:footnote>
  <w:footnote w:id="3">
    <w:p w:rsidR="009325D9" w:rsidRPr="00D07E0A" w:rsidRDefault="009325D9" w:rsidP="00EB7F06">
      <w:pPr>
        <w:pStyle w:val="FootnoteText"/>
        <w:jc w:val="both"/>
        <w:rPr>
          <w:rFonts w:ascii="GHEA Grapalat" w:hAnsi="GHEA Grapalat"/>
          <w:sz w:val="18"/>
          <w:szCs w:val="18"/>
          <w:lang w:val="hy-AM"/>
        </w:rPr>
      </w:pPr>
      <w:r w:rsidRPr="00D07E0A">
        <w:rPr>
          <w:rStyle w:val="FootnoteReference"/>
          <w:rFonts w:ascii="GHEA Grapalat" w:hAnsi="GHEA Grapalat"/>
          <w:sz w:val="18"/>
          <w:szCs w:val="18"/>
        </w:rPr>
        <w:footnoteRef/>
      </w:r>
      <w:r w:rsidRPr="00D07E0A">
        <w:rPr>
          <w:rFonts w:ascii="GHEA Grapalat" w:hAnsi="GHEA Grapalat"/>
          <w:sz w:val="18"/>
          <w:szCs w:val="18"/>
          <w:lang w:val="hy-AM"/>
        </w:rPr>
        <w:t xml:space="preserve"> </w:t>
      </w:r>
      <w:r w:rsidR="00A77686" w:rsidRPr="00A55FDA">
        <w:rPr>
          <w:rFonts w:ascii="GHEA Grapalat" w:hAnsi="GHEA Grapalat"/>
          <w:sz w:val="18"/>
          <w:szCs w:val="18"/>
          <w:lang w:val="hy-AM"/>
        </w:rPr>
        <w:t>Պետական եկամուտների կոմիտեի փաստացի և սպասվելիք ծախսերից հանվել են կապիտալ ծախսերը, ինչպես նաև հիպոտեկային վարկերի գծով եկամտային հարկի վերադարձը։</w:t>
      </w:r>
    </w:p>
  </w:footnote>
  <w:footnote w:id="4">
    <w:p w:rsidR="009325D9" w:rsidRPr="00D07E0A" w:rsidRDefault="009325D9" w:rsidP="00EB7F06">
      <w:pPr>
        <w:pStyle w:val="FootnoteText"/>
        <w:jc w:val="both"/>
        <w:rPr>
          <w:sz w:val="18"/>
          <w:szCs w:val="18"/>
          <w:lang w:val="hy-AM"/>
        </w:rPr>
      </w:pPr>
      <w:r w:rsidRPr="00D07E0A">
        <w:rPr>
          <w:rStyle w:val="FootnoteReference"/>
          <w:rFonts w:ascii="GHEA Grapalat" w:hAnsi="GHEA Grapalat"/>
          <w:sz w:val="18"/>
          <w:szCs w:val="18"/>
        </w:rPr>
        <w:footnoteRef/>
      </w:r>
      <w:r w:rsidRPr="00D07E0A">
        <w:rPr>
          <w:rFonts w:ascii="GHEA Grapalat" w:hAnsi="GHEA Grapalat"/>
          <w:sz w:val="18"/>
          <w:szCs w:val="18"/>
          <w:lang w:val="hy-AM"/>
        </w:rPr>
        <w:t xml:space="preserve"> Արդյունավետության գործակիցը հաշվարկվում է որպես hարկային վարչարա</w:t>
      </w:r>
      <w:r w:rsidRPr="00D07E0A">
        <w:rPr>
          <w:rFonts w:ascii="GHEA Grapalat" w:hAnsi="GHEA Grapalat"/>
          <w:sz w:val="18"/>
          <w:szCs w:val="18"/>
          <w:lang w:val="hy-AM"/>
        </w:rPr>
        <w:softHyphen/>
        <w:t>րու</w:t>
      </w:r>
      <w:r w:rsidRPr="00D07E0A">
        <w:rPr>
          <w:rFonts w:ascii="GHEA Grapalat" w:hAnsi="GHEA Grapalat"/>
          <w:sz w:val="18"/>
          <w:szCs w:val="18"/>
          <w:lang w:val="hy-AM"/>
        </w:rPr>
        <w:softHyphen/>
        <w:t>թյան արդյունավետու</w:t>
      </w:r>
      <w:r w:rsidRPr="00D07E0A">
        <w:rPr>
          <w:rFonts w:ascii="GHEA Grapalat" w:hAnsi="GHEA Grapalat"/>
          <w:sz w:val="18"/>
          <w:szCs w:val="18"/>
          <w:lang w:val="hy-AM"/>
        </w:rPr>
        <w:softHyphen/>
        <w:t>թյան գործակցի համար ընտրված ծախսեր ցուցանիշի հարաբերությունը hարկային եկամուտներ և պետական տուրք ցուցանիշին:</w:t>
      </w:r>
    </w:p>
  </w:footnote>
  <w:footnote w:id="5">
    <w:p w:rsidR="00242B1D" w:rsidRPr="00472C15" w:rsidRDefault="00242B1D" w:rsidP="00EB7F06">
      <w:pPr>
        <w:pStyle w:val="NoSpacing"/>
        <w:rPr>
          <w:rFonts w:ascii="GHEA Grapalat" w:hAnsi="GHEA Grapalat"/>
          <w:sz w:val="4"/>
          <w:lang w:val="hy-AM"/>
        </w:rPr>
      </w:pPr>
    </w:p>
  </w:footnote>
  <w:footnote w:id="6">
    <w:p w:rsidR="00242B1D" w:rsidRPr="007E0B8C" w:rsidRDefault="00242B1D" w:rsidP="00EB7F06">
      <w:pPr>
        <w:pStyle w:val="FootnoteText"/>
        <w:rPr>
          <w:rFonts w:ascii="GHEA Grapalat" w:hAnsi="GHEA Grapalat"/>
          <w:sz w:val="18"/>
          <w:szCs w:val="18"/>
          <w:lang w:val="hy-AM"/>
        </w:rPr>
      </w:pPr>
      <w:r w:rsidRPr="007E0B8C">
        <w:rPr>
          <w:rStyle w:val="FootnoteReference"/>
          <w:rFonts w:ascii="GHEA Grapalat" w:hAnsi="GHEA Grapalat"/>
          <w:sz w:val="18"/>
          <w:szCs w:val="18"/>
        </w:rPr>
        <w:footnoteRef/>
      </w:r>
      <w:r w:rsidRPr="007E0B8C">
        <w:rPr>
          <w:rFonts w:ascii="GHEA Grapalat" w:hAnsi="GHEA Grapalat"/>
          <w:sz w:val="18"/>
          <w:szCs w:val="18"/>
          <w:lang w:val="hy-AM"/>
        </w:rPr>
        <w:t xml:space="preserve"> Ցուցանիշը հաշվարկվում է որպես հարկային եկամուտների հավելաճի տեմպի հարաբերակցությունը ՀՆԱ-ի հավելաճի տեմպին։</w:t>
      </w:r>
    </w:p>
  </w:footnote>
  <w:footnote w:id="7">
    <w:p w:rsidR="00242B1D" w:rsidRPr="00472C15" w:rsidRDefault="00242B1D" w:rsidP="00EB7F06">
      <w:pPr>
        <w:pStyle w:val="NoSpacing"/>
        <w:rPr>
          <w:rFonts w:ascii="GHEA Grapalat" w:hAnsi="GHEA Grapalat"/>
          <w:sz w:val="4"/>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D9" w:rsidRDefault="009325D9" w:rsidP="00E44594">
    <w:pPr>
      <w:pStyle w:val="Header"/>
      <w:ind w:left="-142"/>
      <w:rPr>
        <w:rFonts w:ascii="GHEA Grapalat" w:hAnsi="GHEA Grapalat"/>
        <w:lang w:val="hy-AM"/>
      </w:rPr>
    </w:pPr>
    <w:r>
      <w:rPr>
        <w:rFonts w:ascii="GHEA Grapalat" w:hAnsi="GHEA Grapalat" w:cs="Arial"/>
        <w:noProof/>
        <w:sz w:val="26"/>
        <w:szCs w:val="26"/>
        <w:lang w:val="hy-AM" w:eastAsia="hy-AM"/>
      </w:rPr>
      <w:drawing>
        <wp:inline distT="0" distB="0" distL="0" distR="0" wp14:anchorId="4D840EED" wp14:editId="5E3D6DF1">
          <wp:extent cx="1567121" cy="850375"/>
          <wp:effectExtent l="0" t="0" r="0" b="6985"/>
          <wp:docPr id="20" name="Picture 20"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D9" w:rsidRDefault="009325D9" w:rsidP="00E44594">
    <w:pPr>
      <w:pStyle w:val="Header"/>
      <w:ind w:left="-426"/>
    </w:pPr>
    <w:r>
      <w:rPr>
        <w:rFonts w:ascii="GHEA Grapalat" w:hAnsi="GHEA Grapalat" w:cs="Arial"/>
        <w:noProof/>
        <w:sz w:val="26"/>
        <w:szCs w:val="26"/>
        <w:lang w:val="hy-AM" w:eastAsia="hy-AM"/>
      </w:rPr>
      <w:drawing>
        <wp:inline distT="0" distB="0" distL="0" distR="0" wp14:anchorId="75AF9A34" wp14:editId="6CBBAD0E">
          <wp:extent cx="1567121" cy="850375"/>
          <wp:effectExtent l="0" t="0" r="0" b="6985"/>
          <wp:docPr id="25" name="Picture 25"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D9" w:rsidRDefault="009325D9" w:rsidP="00E04693">
    <w:pPr>
      <w:pStyle w:val="Header"/>
      <w:ind w:left="-360"/>
    </w:pPr>
    <w:r>
      <w:rPr>
        <w:rFonts w:ascii="GHEA Grapalat" w:hAnsi="GHEA Grapalat" w:cs="Arial"/>
        <w:noProof/>
        <w:sz w:val="26"/>
        <w:szCs w:val="26"/>
        <w:lang w:val="hy-AM" w:eastAsia="hy-AM"/>
      </w:rPr>
      <w:drawing>
        <wp:inline distT="0" distB="0" distL="0" distR="0" wp14:anchorId="76EAEF23" wp14:editId="2DE51810">
          <wp:extent cx="1567121" cy="850375"/>
          <wp:effectExtent l="0" t="0" r="0" b="6985"/>
          <wp:docPr id="31" name="Picture 31" descr="Macintosh HD:Users:gevorgmantashyan:Desktop:Screen Shot 2019-06-02 at 19.4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vorgmantashyan:Desktop:Screen Shot 2019-06-02 at 19.41.4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314" cy="851565"/>
                  </a:xfrm>
                  <a:prstGeom prst="rect">
                    <a:avLst/>
                  </a:prstGeom>
                  <a:noFill/>
                  <a:ln>
                    <a:noFill/>
                  </a:ln>
                </pic:spPr>
              </pic:pic>
            </a:graphicData>
          </a:graphic>
        </wp:inline>
      </w:drawing>
    </w:r>
  </w:p>
  <w:p w:rsidR="009325D9" w:rsidRDefault="009325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5BA"/>
    <w:multiLevelType w:val="hybridMultilevel"/>
    <w:tmpl w:val="CAB89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20D"/>
    <w:multiLevelType w:val="hybridMultilevel"/>
    <w:tmpl w:val="60844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728D"/>
    <w:multiLevelType w:val="hybridMultilevel"/>
    <w:tmpl w:val="CC100008"/>
    <w:lvl w:ilvl="0" w:tplc="E606F28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F224015"/>
    <w:multiLevelType w:val="hybridMultilevel"/>
    <w:tmpl w:val="527E0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281711"/>
    <w:multiLevelType w:val="hybridMultilevel"/>
    <w:tmpl w:val="E19CD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0102E"/>
    <w:multiLevelType w:val="hybridMultilevel"/>
    <w:tmpl w:val="D0584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15F6D"/>
    <w:multiLevelType w:val="multilevel"/>
    <w:tmpl w:val="3202FB5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A041F6"/>
    <w:multiLevelType w:val="hybridMultilevel"/>
    <w:tmpl w:val="6A4A1D0C"/>
    <w:lvl w:ilvl="0" w:tplc="B3AC5E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64DF8"/>
    <w:multiLevelType w:val="hybridMultilevel"/>
    <w:tmpl w:val="FD50B31C"/>
    <w:lvl w:ilvl="0" w:tplc="C9D8DC5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32F6D"/>
    <w:multiLevelType w:val="multilevel"/>
    <w:tmpl w:val="3092A85E"/>
    <w:lvl w:ilvl="0">
      <w:start w:val="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D103FE"/>
    <w:multiLevelType w:val="hybridMultilevel"/>
    <w:tmpl w:val="8A648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D369C"/>
    <w:multiLevelType w:val="hybridMultilevel"/>
    <w:tmpl w:val="9D241240"/>
    <w:lvl w:ilvl="0" w:tplc="C9D8DC52">
      <w:start w:val="1"/>
      <w:numFmt w:val="bullet"/>
      <w:lvlText w:val=""/>
      <w:lvlJc w:val="left"/>
      <w:pPr>
        <w:ind w:left="806" w:hanging="360"/>
      </w:pPr>
      <w:rPr>
        <w:rFonts w:ascii="Symbol" w:hAnsi="Symbol" w:hint="default"/>
        <w:b w:val="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2" w15:restartNumberingAfterBreak="0">
    <w:nsid w:val="392328DB"/>
    <w:multiLevelType w:val="multilevel"/>
    <w:tmpl w:val="F990D3D2"/>
    <w:lvl w:ilvl="0">
      <w:start w:val="1"/>
      <w:numFmt w:val="upperRoman"/>
      <w:lvlText w:val="%1."/>
      <w:lvlJc w:val="left"/>
      <w:pPr>
        <w:ind w:left="1080" w:hanging="720"/>
      </w:pPr>
      <w:rPr>
        <w:rFonts w:cs="Sylfaen"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15:restartNumberingAfterBreak="0">
    <w:nsid w:val="3AFE61A0"/>
    <w:multiLevelType w:val="hybridMultilevel"/>
    <w:tmpl w:val="8A14A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F09C2"/>
    <w:multiLevelType w:val="hybridMultilevel"/>
    <w:tmpl w:val="1898F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20AB1"/>
    <w:multiLevelType w:val="multilevel"/>
    <w:tmpl w:val="66B21240"/>
    <w:lvl w:ilvl="0">
      <w:start w:val="1"/>
      <w:numFmt w:val="upperRoman"/>
      <w:lvlText w:val="%1."/>
      <w:lvlJc w:val="left"/>
      <w:pPr>
        <w:ind w:left="720" w:hanging="360"/>
      </w:pPr>
      <w:rPr>
        <w:rFonts w:ascii="GHEA Grapalat" w:eastAsia="Sylfaen" w:hAnsi="GHEA Grapalat" w:cs="Sylfaen" w:hint="default"/>
        <w:sz w:val="28"/>
        <w:szCs w:val="28"/>
      </w:rPr>
    </w:lvl>
    <w:lvl w:ilvl="1">
      <w:start w:val="1"/>
      <w:numFmt w:val="decimal"/>
      <w:isLgl/>
      <w:lvlText w:val="%1.%2"/>
      <w:lvlJc w:val="left"/>
      <w:pPr>
        <w:ind w:left="10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D1261C3"/>
    <w:multiLevelType w:val="hybridMultilevel"/>
    <w:tmpl w:val="8ED06BA2"/>
    <w:lvl w:ilvl="0" w:tplc="C9D8DC52">
      <w:start w:val="1"/>
      <w:numFmt w:val="bullet"/>
      <w:lvlText w:val=""/>
      <w:lvlJc w:val="left"/>
      <w:pPr>
        <w:ind w:left="806" w:hanging="360"/>
      </w:pPr>
      <w:rPr>
        <w:rFonts w:ascii="Symbol" w:hAnsi="Symbol" w:hint="default"/>
        <w:b w:val="0"/>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4E710E05"/>
    <w:multiLevelType w:val="hybridMultilevel"/>
    <w:tmpl w:val="2BB87B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93114C"/>
    <w:multiLevelType w:val="hybridMultilevel"/>
    <w:tmpl w:val="C3D07D98"/>
    <w:lvl w:ilvl="0" w:tplc="D06A1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F59D8"/>
    <w:multiLevelType w:val="multilevel"/>
    <w:tmpl w:val="0DCCC602"/>
    <w:lvl w:ilvl="0">
      <w:start w:val="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4710E4C"/>
    <w:multiLevelType w:val="multilevel"/>
    <w:tmpl w:val="6070120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5C0428A"/>
    <w:multiLevelType w:val="hybridMultilevel"/>
    <w:tmpl w:val="E6DC48F4"/>
    <w:lvl w:ilvl="0" w:tplc="757EF274">
      <w:start w:val="1"/>
      <w:numFmt w:val="decimal"/>
      <w:lvlText w:val="%1)"/>
      <w:lvlJc w:val="left"/>
      <w:pPr>
        <w:ind w:left="1080" w:hanging="360"/>
      </w:pPr>
      <w:rPr>
        <w:rFonts w:eastAsiaTheme="minorHAnsi" w:cs="Sylfaen"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671EFB"/>
    <w:multiLevelType w:val="hybridMultilevel"/>
    <w:tmpl w:val="0A98DABA"/>
    <w:lvl w:ilvl="0" w:tplc="8B7469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C56A9"/>
    <w:multiLevelType w:val="hybridMultilevel"/>
    <w:tmpl w:val="D214D970"/>
    <w:lvl w:ilvl="0" w:tplc="41ACC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FF5727"/>
    <w:multiLevelType w:val="hybridMultilevel"/>
    <w:tmpl w:val="3B28F8A8"/>
    <w:lvl w:ilvl="0" w:tplc="D6DC6258">
      <w:start w:val="1"/>
      <w:numFmt w:val="decimal"/>
      <w:lvlText w:val="%1."/>
      <w:lvlJc w:val="left"/>
      <w:pPr>
        <w:ind w:left="1440" w:hanging="360"/>
      </w:pPr>
      <w:rPr>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0C46CC"/>
    <w:multiLevelType w:val="hybridMultilevel"/>
    <w:tmpl w:val="79FE9AD6"/>
    <w:lvl w:ilvl="0" w:tplc="8544294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078E5"/>
    <w:multiLevelType w:val="multilevel"/>
    <w:tmpl w:val="9B70AB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8E201F"/>
    <w:multiLevelType w:val="multilevel"/>
    <w:tmpl w:val="029EA210"/>
    <w:lvl w:ilvl="0">
      <w:start w:val="1"/>
      <w:numFmt w:val="decimal"/>
      <w:lvlText w:val="%1"/>
      <w:lvlJc w:val="left"/>
      <w:pPr>
        <w:ind w:left="450" w:hanging="450"/>
      </w:pPr>
      <w:rPr>
        <w:rFonts w:cs="Sylfaen" w:hint="default"/>
      </w:rPr>
    </w:lvl>
    <w:lvl w:ilvl="1">
      <w:start w:val="2"/>
      <w:numFmt w:val="decimal"/>
      <w:lvlText w:val="%1.%2"/>
      <w:lvlJc w:val="left"/>
      <w:pPr>
        <w:ind w:left="1170" w:hanging="45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3240" w:hanging="108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5040" w:hanging="144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840" w:hanging="1800"/>
      </w:pPr>
      <w:rPr>
        <w:rFonts w:cs="Sylfaen" w:hint="default"/>
      </w:rPr>
    </w:lvl>
    <w:lvl w:ilvl="8">
      <w:start w:val="1"/>
      <w:numFmt w:val="decimal"/>
      <w:lvlText w:val="%1.%2.%3.%4.%5.%6.%7.%8.%9"/>
      <w:lvlJc w:val="left"/>
      <w:pPr>
        <w:ind w:left="7920" w:hanging="2160"/>
      </w:pPr>
      <w:rPr>
        <w:rFonts w:cs="Sylfaen" w:hint="default"/>
      </w:rPr>
    </w:lvl>
  </w:abstractNum>
  <w:num w:numId="1">
    <w:abstractNumId w:val="0"/>
  </w:num>
  <w:num w:numId="2">
    <w:abstractNumId w:val="24"/>
  </w:num>
  <w:num w:numId="3">
    <w:abstractNumId w:val="21"/>
  </w:num>
  <w:num w:numId="4">
    <w:abstractNumId w:val="12"/>
  </w:num>
  <w:num w:numId="5">
    <w:abstractNumId w:val="13"/>
  </w:num>
  <w:num w:numId="6">
    <w:abstractNumId w:val="25"/>
  </w:num>
  <w:num w:numId="7">
    <w:abstractNumId w:val="27"/>
  </w:num>
  <w:num w:numId="8">
    <w:abstractNumId w:val="14"/>
  </w:num>
  <w:num w:numId="9">
    <w:abstractNumId w:val="22"/>
  </w:num>
  <w:num w:numId="10">
    <w:abstractNumId w:val="4"/>
  </w:num>
  <w:num w:numId="11">
    <w:abstractNumId w:val="18"/>
  </w:num>
  <w:num w:numId="12">
    <w:abstractNumId w:val="5"/>
  </w:num>
  <w:num w:numId="13">
    <w:abstractNumId w:val="8"/>
  </w:num>
  <w:num w:numId="14">
    <w:abstractNumId w:val="11"/>
  </w:num>
  <w:num w:numId="15">
    <w:abstractNumId w:val="16"/>
  </w:num>
  <w:num w:numId="16">
    <w:abstractNumId w:val="1"/>
  </w:num>
  <w:num w:numId="17">
    <w:abstractNumId w:val="3"/>
  </w:num>
  <w:num w:numId="18">
    <w:abstractNumId w:val="7"/>
  </w:num>
  <w:num w:numId="19">
    <w:abstractNumId w:val="15"/>
  </w:num>
  <w:num w:numId="20">
    <w:abstractNumId w:val="6"/>
  </w:num>
  <w:num w:numId="21">
    <w:abstractNumId w:val="19"/>
  </w:num>
  <w:num w:numId="22">
    <w:abstractNumId w:val="20"/>
  </w:num>
  <w:num w:numId="23">
    <w:abstractNumId w:val="9"/>
  </w:num>
  <w:num w:numId="24">
    <w:abstractNumId w:val="17"/>
  </w:num>
  <w:num w:numId="25">
    <w:abstractNumId w:val="2"/>
  </w:num>
  <w:num w:numId="26">
    <w:abstractNumId w:val="23"/>
  </w:num>
  <w:num w:numId="27">
    <w:abstractNumId w:val="26"/>
  </w:num>
  <w:num w:numId="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44"/>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A1"/>
    <w:rsid w:val="00004430"/>
    <w:rsid w:val="000050CF"/>
    <w:rsid w:val="00005274"/>
    <w:rsid w:val="00005548"/>
    <w:rsid w:val="0000760A"/>
    <w:rsid w:val="000079A6"/>
    <w:rsid w:val="000104C5"/>
    <w:rsid w:val="00012E5E"/>
    <w:rsid w:val="00012ED1"/>
    <w:rsid w:val="00013FF2"/>
    <w:rsid w:val="000157ED"/>
    <w:rsid w:val="00017249"/>
    <w:rsid w:val="000228A2"/>
    <w:rsid w:val="0002581D"/>
    <w:rsid w:val="00025E8A"/>
    <w:rsid w:val="00030AA2"/>
    <w:rsid w:val="000439A7"/>
    <w:rsid w:val="000442E3"/>
    <w:rsid w:val="000445EB"/>
    <w:rsid w:val="00044C6D"/>
    <w:rsid w:val="000466D3"/>
    <w:rsid w:val="00047727"/>
    <w:rsid w:val="00050825"/>
    <w:rsid w:val="000522A9"/>
    <w:rsid w:val="00053D5F"/>
    <w:rsid w:val="00054488"/>
    <w:rsid w:val="00056025"/>
    <w:rsid w:val="00061722"/>
    <w:rsid w:val="00061957"/>
    <w:rsid w:val="00062B6E"/>
    <w:rsid w:val="00063E7F"/>
    <w:rsid w:val="000648C9"/>
    <w:rsid w:val="00064F9D"/>
    <w:rsid w:val="00065DF5"/>
    <w:rsid w:val="00067A2B"/>
    <w:rsid w:val="00067B24"/>
    <w:rsid w:val="000714BE"/>
    <w:rsid w:val="000752D1"/>
    <w:rsid w:val="000772A1"/>
    <w:rsid w:val="0007788F"/>
    <w:rsid w:val="00082D23"/>
    <w:rsid w:val="00083261"/>
    <w:rsid w:val="00084724"/>
    <w:rsid w:val="0008508C"/>
    <w:rsid w:val="000857BA"/>
    <w:rsid w:val="00086CD8"/>
    <w:rsid w:val="00087C88"/>
    <w:rsid w:val="00092D48"/>
    <w:rsid w:val="0009549B"/>
    <w:rsid w:val="000957F1"/>
    <w:rsid w:val="00096D24"/>
    <w:rsid w:val="000A192F"/>
    <w:rsid w:val="000A1D23"/>
    <w:rsid w:val="000A1D48"/>
    <w:rsid w:val="000A236A"/>
    <w:rsid w:val="000A3D40"/>
    <w:rsid w:val="000A7BBF"/>
    <w:rsid w:val="000B45A0"/>
    <w:rsid w:val="000B4C20"/>
    <w:rsid w:val="000B59B5"/>
    <w:rsid w:val="000C1CDD"/>
    <w:rsid w:val="000C2381"/>
    <w:rsid w:val="000C2FC8"/>
    <w:rsid w:val="000C35B3"/>
    <w:rsid w:val="000C3F29"/>
    <w:rsid w:val="000C40BE"/>
    <w:rsid w:val="000C4334"/>
    <w:rsid w:val="000C6288"/>
    <w:rsid w:val="000E0688"/>
    <w:rsid w:val="000E56B6"/>
    <w:rsid w:val="000F3B16"/>
    <w:rsid w:val="000F72E5"/>
    <w:rsid w:val="00100C0C"/>
    <w:rsid w:val="00100EA7"/>
    <w:rsid w:val="00101026"/>
    <w:rsid w:val="001026E6"/>
    <w:rsid w:val="00102B65"/>
    <w:rsid w:val="00106223"/>
    <w:rsid w:val="00107E2B"/>
    <w:rsid w:val="00111B20"/>
    <w:rsid w:val="00113AC2"/>
    <w:rsid w:val="0011451D"/>
    <w:rsid w:val="001206B3"/>
    <w:rsid w:val="00122097"/>
    <w:rsid w:val="00123071"/>
    <w:rsid w:val="001341B3"/>
    <w:rsid w:val="001342B1"/>
    <w:rsid w:val="0013587B"/>
    <w:rsid w:val="0013587E"/>
    <w:rsid w:val="001361FA"/>
    <w:rsid w:val="0013637B"/>
    <w:rsid w:val="00136430"/>
    <w:rsid w:val="001405EF"/>
    <w:rsid w:val="001416D9"/>
    <w:rsid w:val="00141C41"/>
    <w:rsid w:val="00141FBD"/>
    <w:rsid w:val="00143D4D"/>
    <w:rsid w:val="0014410C"/>
    <w:rsid w:val="00144C20"/>
    <w:rsid w:val="0014504E"/>
    <w:rsid w:val="00146E51"/>
    <w:rsid w:val="00146EA5"/>
    <w:rsid w:val="001472DA"/>
    <w:rsid w:val="00147372"/>
    <w:rsid w:val="0015086F"/>
    <w:rsid w:val="00150D08"/>
    <w:rsid w:val="00152328"/>
    <w:rsid w:val="001544EE"/>
    <w:rsid w:val="001557A9"/>
    <w:rsid w:val="00156AF8"/>
    <w:rsid w:val="00157AC3"/>
    <w:rsid w:val="0016084C"/>
    <w:rsid w:val="00160BDB"/>
    <w:rsid w:val="00160DF9"/>
    <w:rsid w:val="00162308"/>
    <w:rsid w:val="001667BF"/>
    <w:rsid w:val="00171673"/>
    <w:rsid w:val="00171AFB"/>
    <w:rsid w:val="00173124"/>
    <w:rsid w:val="00174735"/>
    <w:rsid w:val="00175A5B"/>
    <w:rsid w:val="001809F5"/>
    <w:rsid w:val="00181592"/>
    <w:rsid w:val="001815CB"/>
    <w:rsid w:val="00181CFB"/>
    <w:rsid w:val="001825BF"/>
    <w:rsid w:val="00183670"/>
    <w:rsid w:val="00187B55"/>
    <w:rsid w:val="00193229"/>
    <w:rsid w:val="00193CF5"/>
    <w:rsid w:val="00193F62"/>
    <w:rsid w:val="001957E5"/>
    <w:rsid w:val="00195E2A"/>
    <w:rsid w:val="00196EF1"/>
    <w:rsid w:val="001A09D6"/>
    <w:rsid w:val="001A2447"/>
    <w:rsid w:val="001A5B24"/>
    <w:rsid w:val="001A771A"/>
    <w:rsid w:val="001A78AD"/>
    <w:rsid w:val="001B1B85"/>
    <w:rsid w:val="001B372B"/>
    <w:rsid w:val="001B3E1B"/>
    <w:rsid w:val="001B4E32"/>
    <w:rsid w:val="001B562D"/>
    <w:rsid w:val="001B5DA8"/>
    <w:rsid w:val="001B6FE7"/>
    <w:rsid w:val="001C1688"/>
    <w:rsid w:val="001C33E6"/>
    <w:rsid w:val="001C4618"/>
    <w:rsid w:val="001C6988"/>
    <w:rsid w:val="001C7B9A"/>
    <w:rsid w:val="001C7D54"/>
    <w:rsid w:val="001D2B91"/>
    <w:rsid w:val="001D5A25"/>
    <w:rsid w:val="001D6CC7"/>
    <w:rsid w:val="001E020A"/>
    <w:rsid w:val="001E2DC6"/>
    <w:rsid w:val="001F225C"/>
    <w:rsid w:val="001F2955"/>
    <w:rsid w:val="001F47B6"/>
    <w:rsid w:val="001F67FF"/>
    <w:rsid w:val="001F7659"/>
    <w:rsid w:val="00201407"/>
    <w:rsid w:val="002019FF"/>
    <w:rsid w:val="00201D1F"/>
    <w:rsid w:val="002022B7"/>
    <w:rsid w:val="00203697"/>
    <w:rsid w:val="0020457A"/>
    <w:rsid w:val="00204E2A"/>
    <w:rsid w:val="00204F84"/>
    <w:rsid w:val="00205547"/>
    <w:rsid w:val="00214E74"/>
    <w:rsid w:val="002167D8"/>
    <w:rsid w:val="0022079E"/>
    <w:rsid w:val="002207D0"/>
    <w:rsid w:val="00223C14"/>
    <w:rsid w:val="00223D3B"/>
    <w:rsid w:val="00224F36"/>
    <w:rsid w:val="00226F4F"/>
    <w:rsid w:val="00231209"/>
    <w:rsid w:val="00231A63"/>
    <w:rsid w:val="002339AB"/>
    <w:rsid w:val="00234E5E"/>
    <w:rsid w:val="0023546B"/>
    <w:rsid w:val="00237E7C"/>
    <w:rsid w:val="002409BA"/>
    <w:rsid w:val="002426A3"/>
    <w:rsid w:val="0024276D"/>
    <w:rsid w:val="00242B1D"/>
    <w:rsid w:val="00244BFA"/>
    <w:rsid w:val="00245599"/>
    <w:rsid w:val="00245DBF"/>
    <w:rsid w:val="00246F3F"/>
    <w:rsid w:val="00246F88"/>
    <w:rsid w:val="00256493"/>
    <w:rsid w:val="00260A23"/>
    <w:rsid w:val="00260F5F"/>
    <w:rsid w:val="002621F7"/>
    <w:rsid w:val="00262507"/>
    <w:rsid w:val="00264A4B"/>
    <w:rsid w:val="00264BD4"/>
    <w:rsid w:val="00266467"/>
    <w:rsid w:val="002726B6"/>
    <w:rsid w:val="00272C96"/>
    <w:rsid w:val="00273A2F"/>
    <w:rsid w:val="00276EC8"/>
    <w:rsid w:val="00277D49"/>
    <w:rsid w:val="00283FA1"/>
    <w:rsid w:val="002849C2"/>
    <w:rsid w:val="00284BAA"/>
    <w:rsid w:val="00284D5F"/>
    <w:rsid w:val="0028515C"/>
    <w:rsid w:val="0028764B"/>
    <w:rsid w:val="00290FB1"/>
    <w:rsid w:val="002937CA"/>
    <w:rsid w:val="00294683"/>
    <w:rsid w:val="00294B9D"/>
    <w:rsid w:val="002954D5"/>
    <w:rsid w:val="002A4BA4"/>
    <w:rsid w:val="002A62F0"/>
    <w:rsid w:val="002A6A82"/>
    <w:rsid w:val="002A7661"/>
    <w:rsid w:val="002B0AB3"/>
    <w:rsid w:val="002B204F"/>
    <w:rsid w:val="002B6545"/>
    <w:rsid w:val="002B75B5"/>
    <w:rsid w:val="002C02F0"/>
    <w:rsid w:val="002C1486"/>
    <w:rsid w:val="002C19E6"/>
    <w:rsid w:val="002C1D3E"/>
    <w:rsid w:val="002C3FBC"/>
    <w:rsid w:val="002C4B3E"/>
    <w:rsid w:val="002C7328"/>
    <w:rsid w:val="002C7FC8"/>
    <w:rsid w:val="002D1D71"/>
    <w:rsid w:val="002D2E84"/>
    <w:rsid w:val="002D580A"/>
    <w:rsid w:val="002D5C5B"/>
    <w:rsid w:val="002D7C58"/>
    <w:rsid w:val="002E0C67"/>
    <w:rsid w:val="002E174B"/>
    <w:rsid w:val="002E1904"/>
    <w:rsid w:val="002E1FAF"/>
    <w:rsid w:val="002E324E"/>
    <w:rsid w:val="002E600E"/>
    <w:rsid w:val="002E78E0"/>
    <w:rsid w:val="002F3E30"/>
    <w:rsid w:val="002F3F49"/>
    <w:rsid w:val="002F581F"/>
    <w:rsid w:val="002F6A5B"/>
    <w:rsid w:val="002F7A0F"/>
    <w:rsid w:val="0030459B"/>
    <w:rsid w:val="003049F4"/>
    <w:rsid w:val="00304FC5"/>
    <w:rsid w:val="0030539A"/>
    <w:rsid w:val="00311A35"/>
    <w:rsid w:val="00312477"/>
    <w:rsid w:val="00314F48"/>
    <w:rsid w:val="0031626B"/>
    <w:rsid w:val="00317C48"/>
    <w:rsid w:val="00322CF1"/>
    <w:rsid w:val="00324916"/>
    <w:rsid w:val="00325A43"/>
    <w:rsid w:val="003327B9"/>
    <w:rsid w:val="0033588A"/>
    <w:rsid w:val="003362A4"/>
    <w:rsid w:val="00336871"/>
    <w:rsid w:val="00340D65"/>
    <w:rsid w:val="0034282D"/>
    <w:rsid w:val="00342F71"/>
    <w:rsid w:val="00343450"/>
    <w:rsid w:val="00344279"/>
    <w:rsid w:val="0034511A"/>
    <w:rsid w:val="00347228"/>
    <w:rsid w:val="0034781D"/>
    <w:rsid w:val="003514B7"/>
    <w:rsid w:val="003522BB"/>
    <w:rsid w:val="0035256D"/>
    <w:rsid w:val="0035456D"/>
    <w:rsid w:val="00356528"/>
    <w:rsid w:val="00356D75"/>
    <w:rsid w:val="0035787B"/>
    <w:rsid w:val="003630C2"/>
    <w:rsid w:val="00363332"/>
    <w:rsid w:val="00363381"/>
    <w:rsid w:val="00363753"/>
    <w:rsid w:val="00365292"/>
    <w:rsid w:val="00366950"/>
    <w:rsid w:val="00371612"/>
    <w:rsid w:val="00372201"/>
    <w:rsid w:val="0037225F"/>
    <w:rsid w:val="00372B8A"/>
    <w:rsid w:val="00372E40"/>
    <w:rsid w:val="00372FD1"/>
    <w:rsid w:val="00373CA2"/>
    <w:rsid w:val="0037642F"/>
    <w:rsid w:val="00381336"/>
    <w:rsid w:val="00383B22"/>
    <w:rsid w:val="003841EF"/>
    <w:rsid w:val="00385545"/>
    <w:rsid w:val="0038566B"/>
    <w:rsid w:val="00385936"/>
    <w:rsid w:val="00386460"/>
    <w:rsid w:val="00387656"/>
    <w:rsid w:val="00387CDA"/>
    <w:rsid w:val="0039031B"/>
    <w:rsid w:val="003940A9"/>
    <w:rsid w:val="003968E7"/>
    <w:rsid w:val="003A0FA3"/>
    <w:rsid w:val="003A1AA0"/>
    <w:rsid w:val="003A482C"/>
    <w:rsid w:val="003A593D"/>
    <w:rsid w:val="003B0EF9"/>
    <w:rsid w:val="003B18E7"/>
    <w:rsid w:val="003B3AC1"/>
    <w:rsid w:val="003B4846"/>
    <w:rsid w:val="003B5B8D"/>
    <w:rsid w:val="003B6373"/>
    <w:rsid w:val="003B69A5"/>
    <w:rsid w:val="003C1CD2"/>
    <w:rsid w:val="003C36CB"/>
    <w:rsid w:val="003C39CB"/>
    <w:rsid w:val="003C7E10"/>
    <w:rsid w:val="003D0B35"/>
    <w:rsid w:val="003D108E"/>
    <w:rsid w:val="003D36C6"/>
    <w:rsid w:val="003D40E9"/>
    <w:rsid w:val="003D527E"/>
    <w:rsid w:val="003D6BF7"/>
    <w:rsid w:val="003E3726"/>
    <w:rsid w:val="003E3C60"/>
    <w:rsid w:val="003E41AF"/>
    <w:rsid w:val="003F4547"/>
    <w:rsid w:val="003F4D6C"/>
    <w:rsid w:val="003F59B0"/>
    <w:rsid w:val="003F5BEE"/>
    <w:rsid w:val="004067C5"/>
    <w:rsid w:val="0041276B"/>
    <w:rsid w:val="00414417"/>
    <w:rsid w:val="00414D91"/>
    <w:rsid w:val="00417310"/>
    <w:rsid w:val="004204E2"/>
    <w:rsid w:val="00421A16"/>
    <w:rsid w:val="0043141B"/>
    <w:rsid w:val="00436447"/>
    <w:rsid w:val="00437471"/>
    <w:rsid w:val="00437910"/>
    <w:rsid w:val="00442279"/>
    <w:rsid w:val="0045004B"/>
    <w:rsid w:val="0045319F"/>
    <w:rsid w:val="00455113"/>
    <w:rsid w:val="00460013"/>
    <w:rsid w:val="004606EA"/>
    <w:rsid w:val="00460738"/>
    <w:rsid w:val="00461748"/>
    <w:rsid w:val="00461DEE"/>
    <w:rsid w:val="00462D7F"/>
    <w:rsid w:val="00463842"/>
    <w:rsid w:val="00465003"/>
    <w:rsid w:val="004652E2"/>
    <w:rsid w:val="004656D8"/>
    <w:rsid w:val="00467541"/>
    <w:rsid w:val="00472D6A"/>
    <w:rsid w:val="00474752"/>
    <w:rsid w:val="00474911"/>
    <w:rsid w:val="00475C9F"/>
    <w:rsid w:val="004760DB"/>
    <w:rsid w:val="0048626E"/>
    <w:rsid w:val="004904DF"/>
    <w:rsid w:val="004911E2"/>
    <w:rsid w:val="00491F89"/>
    <w:rsid w:val="00492D5A"/>
    <w:rsid w:val="0049317F"/>
    <w:rsid w:val="00493A66"/>
    <w:rsid w:val="00496E75"/>
    <w:rsid w:val="004A355D"/>
    <w:rsid w:val="004A3802"/>
    <w:rsid w:val="004A40C9"/>
    <w:rsid w:val="004A5B83"/>
    <w:rsid w:val="004A5B9B"/>
    <w:rsid w:val="004A7ADF"/>
    <w:rsid w:val="004B3116"/>
    <w:rsid w:val="004B4C33"/>
    <w:rsid w:val="004B4D64"/>
    <w:rsid w:val="004B6C1D"/>
    <w:rsid w:val="004C093A"/>
    <w:rsid w:val="004C143C"/>
    <w:rsid w:val="004C3407"/>
    <w:rsid w:val="004D0B3C"/>
    <w:rsid w:val="004D17CC"/>
    <w:rsid w:val="004D2FA9"/>
    <w:rsid w:val="004D327B"/>
    <w:rsid w:val="004D42D8"/>
    <w:rsid w:val="004E1BF7"/>
    <w:rsid w:val="004E5BB7"/>
    <w:rsid w:val="004E5BD8"/>
    <w:rsid w:val="004E680A"/>
    <w:rsid w:val="004F17CF"/>
    <w:rsid w:val="004F1D99"/>
    <w:rsid w:val="004F3971"/>
    <w:rsid w:val="004F62E8"/>
    <w:rsid w:val="004F6713"/>
    <w:rsid w:val="00500099"/>
    <w:rsid w:val="005004D2"/>
    <w:rsid w:val="00502902"/>
    <w:rsid w:val="00502BA4"/>
    <w:rsid w:val="0050367F"/>
    <w:rsid w:val="00506D83"/>
    <w:rsid w:val="00513BBD"/>
    <w:rsid w:val="005152A9"/>
    <w:rsid w:val="00522931"/>
    <w:rsid w:val="0052490C"/>
    <w:rsid w:val="00531670"/>
    <w:rsid w:val="0053324A"/>
    <w:rsid w:val="00533F24"/>
    <w:rsid w:val="005343B4"/>
    <w:rsid w:val="00534DCC"/>
    <w:rsid w:val="0053687F"/>
    <w:rsid w:val="00537792"/>
    <w:rsid w:val="00544DC1"/>
    <w:rsid w:val="00546DA2"/>
    <w:rsid w:val="0055172D"/>
    <w:rsid w:val="00552A6C"/>
    <w:rsid w:val="00554E46"/>
    <w:rsid w:val="00555B2C"/>
    <w:rsid w:val="00556D6A"/>
    <w:rsid w:val="005610C4"/>
    <w:rsid w:val="005624AB"/>
    <w:rsid w:val="00566C06"/>
    <w:rsid w:val="005708FB"/>
    <w:rsid w:val="00571D49"/>
    <w:rsid w:val="00571F6E"/>
    <w:rsid w:val="0057605D"/>
    <w:rsid w:val="00576961"/>
    <w:rsid w:val="00577B62"/>
    <w:rsid w:val="005811BE"/>
    <w:rsid w:val="00581630"/>
    <w:rsid w:val="00581D3F"/>
    <w:rsid w:val="00582533"/>
    <w:rsid w:val="00592031"/>
    <w:rsid w:val="00592A8C"/>
    <w:rsid w:val="005A0395"/>
    <w:rsid w:val="005A0415"/>
    <w:rsid w:val="005A35B1"/>
    <w:rsid w:val="005B2B45"/>
    <w:rsid w:val="005B300B"/>
    <w:rsid w:val="005B351C"/>
    <w:rsid w:val="005C59F1"/>
    <w:rsid w:val="005C6801"/>
    <w:rsid w:val="005D4507"/>
    <w:rsid w:val="005D4E05"/>
    <w:rsid w:val="005D6EB8"/>
    <w:rsid w:val="005D7DD6"/>
    <w:rsid w:val="005E01FC"/>
    <w:rsid w:val="005E0253"/>
    <w:rsid w:val="005E1185"/>
    <w:rsid w:val="005E2AE6"/>
    <w:rsid w:val="005E2E2E"/>
    <w:rsid w:val="005E3BA7"/>
    <w:rsid w:val="005E605E"/>
    <w:rsid w:val="005F0C5C"/>
    <w:rsid w:val="005F13A9"/>
    <w:rsid w:val="005F25BB"/>
    <w:rsid w:val="005F39D1"/>
    <w:rsid w:val="005F48E9"/>
    <w:rsid w:val="005F6360"/>
    <w:rsid w:val="005F7B59"/>
    <w:rsid w:val="00601CCA"/>
    <w:rsid w:val="006024BC"/>
    <w:rsid w:val="006051DF"/>
    <w:rsid w:val="006052B5"/>
    <w:rsid w:val="006101A0"/>
    <w:rsid w:val="00611D6F"/>
    <w:rsid w:val="006121B4"/>
    <w:rsid w:val="00621D03"/>
    <w:rsid w:val="00626A7D"/>
    <w:rsid w:val="00627013"/>
    <w:rsid w:val="006277A3"/>
    <w:rsid w:val="006302D3"/>
    <w:rsid w:val="00630335"/>
    <w:rsid w:val="00631055"/>
    <w:rsid w:val="00631295"/>
    <w:rsid w:val="00632757"/>
    <w:rsid w:val="00636C21"/>
    <w:rsid w:val="006402E5"/>
    <w:rsid w:val="00644984"/>
    <w:rsid w:val="006456B2"/>
    <w:rsid w:val="00645E20"/>
    <w:rsid w:val="0064624A"/>
    <w:rsid w:val="00651355"/>
    <w:rsid w:val="00651A56"/>
    <w:rsid w:val="00652FD6"/>
    <w:rsid w:val="00653864"/>
    <w:rsid w:val="00653889"/>
    <w:rsid w:val="00655391"/>
    <w:rsid w:val="0065617A"/>
    <w:rsid w:val="006565F0"/>
    <w:rsid w:val="0066050E"/>
    <w:rsid w:val="00660E7B"/>
    <w:rsid w:val="00661F96"/>
    <w:rsid w:val="006640A8"/>
    <w:rsid w:val="00664265"/>
    <w:rsid w:val="006644EB"/>
    <w:rsid w:val="00667812"/>
    <w:rsid w:val="006716CC"/>
    <w:rsid w:val="00671DC5"/>
    <w:rsid w:val="006742D9"/>
    <w:rsid w:val="00675076"/>
    <w:rsid w:val="00677C53"/>
    <w:rsid w:val="006823B1"/>
    <w:rsid w:val="006834F6"/>
    <w:rsid w:val="00686D40"/>
    <w:rsid w:val="00687564"/>
    <w:rsid w:val="00690BD1"/>
    <w:rsid w:val="006932F3"/>
    <w:rsid w:val="00695DB4"/>
    <w:rsid w:val="006A2252"/>
    <w:rsid w:val="006A42BB"/>
    <w:rsid w:val="006A50F7"/>
    <w:rsid w:val="006A644E"/>
    <w:rsid w:val="006B088B"/>
    <w:rsid w:val="006B0F47"/>
    <w:rsid w:val="006B1316"/>
    <w:rsid w:val="006B3018"/>
    <w:rsid w:val="006B394A"/>
    <w:rsid w:val="006B4937"/>
    <w:rsid w:val="006B5F7A"/>
    <w:rsid w:val="006B6202"/>
    <w:rsid w:val="006C0CD1"/>
    <w:rsid w:val="006C1A67"/>
    <w:rsid w:val="006C2971"/>
    <w:rsid w:val="006C5E02"/>
    <w:rsid w:val="006C5E74"/>
    <w:rsid w:val="006C6C7B"/>
    <w:rsid w:val="006C775B"/>
    <w:rsid w:val="006C7E60"/>
    <w:rsid w:val="006D0134"/>
    <w:rsid w:val="006D3063"/>
    <w:rsid w:val="006D3105"/>
    <w:rsid w:val="006D416D"/>
    <w:rsid w:val="006D4FE2"/>
    <w:rsid w:val="006D654F"/>
    <w:rsid w:val="006D79C7"/>
    <w:rsid w:val="006E4A04"/>
    <w:rsid w:val="006E5798"/>
    <w:rsid w:val="006F0903"/>
    <w:rsid w:val="006F1F19"/>
    <w:rsid w:val="006F66B4"/>
    <w:rsid w:val="007003BE"/>
    <w:rsid w:val="007005F4"/>
    <w:rsid w:val="00701E10"/>
    <w:rsid w:val="007039F2"/>
    <w:rsid w:val="00703BFD"/>
    <w:rsid w:val="00705FC2"/>
    <w:rsid w:val="00710396"/>
    <w:rsid w:val="00720C01"/>
    <w:rsid w:val="00723C39"/>
    <w:rsid w:val="00726D83"/>
    <w:rsid w:val="00727C9E"/>
    <w:rsid w:val="00731E65"/>
    <w:rsid w:val="0073701D"/>
    <w:rsid w:val="00737BD6"/>
    <w:rsid w:val="007401B6"/>
    <w:rsid w:val="0074064E"/>
    <w:rsid w:val="007408B6"/>
    <w:rsid w:val="0074391C"/>
    <w:rsid w:val="00746FA8"/>
    <w:rsid w:val="007556AF"/>
    <w:rsid w:val="00756631"/>
    <w:rsid w:val="0076020D"/>
    <w:rsid w:val="00764F28"/>
    <w:rsid w:val="007678B9"/>
    <w:rsid w:val="007734E1"/>
    <w:rsid w:val="00775012"/>
    <w:rsid w:val="0077541A"/>
    <w:rsid w:val="00776225"/>
    <w:rsid w:val="00776305"/>
    <w:rsid w:val="007775A7"/>
    <w:rsid w:val="00780328"/>
    <w:rsid w:val="00785E82"/>
    <w:rsid w:val="0078606B"/>
    <w:rsid w:val="00790D5F"/>
    <w:rsid w:val="007930DB"/>
    <w:rsid w:val="007933E2"/>
    <w:rsid w:val="007934DA"/>
    <w:rsid w:val="0079387E"/>
    <w:rsid w:val="00795411"/>
    <w:rsid w:val="00795F6D"/>
    <w:rsid w:val="0079623C"/>
    <w:rsid w:val="007A4679"/>
    <w:rsid w:val="007A5135"/>
    <w:rsid w:val="007A6805"/>
    <w:rsid w:val="007A7AB5"/>
    <w:rsid w:val="007A7F0F"/>
    <w:rsid w:val="007B0ED0"/>
    <w:rsid w:val="007B1AF4"/>
    <w:rsid w:val="007B2347"/>
    <w:rsid w:val="007B669E"/>
    <w:rsid w:val="007C0AF7"/>
    <w:rsid w:val="007C1B5D"/>
    <w:rsid w:val="007C2910"/>
    <w:rsid w:val="007C37C7"/>
    <w:rsid w:val="007C711D"/>
    <w:rsid w:val="007C7462"/>
    <w:rsid w:val="007C7981"/>
    <w:rsid w:val="007D1D52"/>
    <w:rsid w:val="007D36E7"/>
    <w:rsid w:val="007D674D"/>
    <w:rsid w:val="007D6C52"/>
    <w:rsid w:val="007E259B"/>
    <w:rsid w:val="007E2E8A"/>
    <w:rsid w:val="007E6190"/>
    <w:rsid w:val="007F1A5C"/>
    <w:rsid w:val="007F4D8C"/>
    <w:rsid w:val="007F5B4E"/>
    <w:rsid w:val="007F7012"/>
    <w:rsid w:val="008014CA"/>
    <w:rsid w:val="00802023"/>
    <w:rsid w:val="008029F2"/>
    <w:rsid w:val="0080551A"/>
    <w:rsid w:val="00805C5F"/>
    <w:rsid w:val="00805DFD"/>
    <w:rsid w:val="0080680E"/>
    <w:rsid w:val="0080723E"/>
    <w:rsid w:val="008106F9"/>
    <w:rsid w:val="008137A2"/>
    <w:rsid w:val="0081457F"/>
    <w:rsid w:val="008156DA"/>
    <w:rsid w:val="00816603"/>
    <w:rsid w:val="008172BB"/>
    <w:rsid w:val="008177F4"/>
    <w:rsid w:val="00817DB8"/>
    <w:rsid w:val="00821A62"/>
    <w:rsid w:val="00822658"/>
    <w:rsid w:val="008235EC"/>
    <w:rsid w:val="00823C7E"/>
    <w:rsid w:val="008264DE"/>
    <w:rsid w:val="00830932"/>
    <w:rsid w:val="00833B5E"/>
    <w:rsid w:val="00835D65"/>
    <w:rsid w:val="008379F0"/>
    <w:rsid w:val="00845EED"/>
    <w:rsid w:val="00847354"/>
    <w:rsid w:val="00852008"/>
    <w:rsid w:val="00853E3E"/>
    <w:rsid w:val="00853F43"/>
    <w:rsid w:val="00856270"/>
    <w:rsid w:val="00856673"/>
    <w:rsid w:val="00860E16"/>
    <w:rsid w:val="00861304"/>
    <w:rsid w:val="00862C9F"/>
    <w:rsid w:val="00862CED"/>
    <w:rsid w:val="00863149"/>
    <w:rsid w:val="008644EE"/>
    <w:rsid w:val="008658EF"/>
    <w:rsid w:val="008662E8"/>
    <w:rsid w:val="008674EA"/>
    <w:rsid w:val="00867B8C"/>
    <w:rsid w:val="008723B2"/>
    <w:rsid w:val="00873A61"/>
    <w:rsid w:val="00874A9A"/>
    <w:rsid w:val="00877FF2"/>
    <w:rsid w:val="00881A70"/>
    <w:rsid w:val="00882B61"/>
    <w:rsid w:val="00884DC6"/>
    <w:rsid w:val="00890BBC"/>
    <w:rsid w:val="00891266"/>
    <w:rsid w:val="0089201D"/>
    <w:rsid w:val="008944FD"/>
    <w:rsid w:val="008A1014"/>
    <w:rsid w:val="008A2FAF"/>
    <w:rsid w:val="008A4925"/>
    <w:rsid w:val="008A7A5F"/>
    <w:rsid w:val="008B16FE"/>
    <w:rsid w:val="008B1F8B"/>
    <w:rsid w:val="008B400E"/>
    <w:rsid w:val="008B589D"/>
    <w:rsid w:val="008C4C4E"/>
    <w:rsid w:val="008C76E4"/>
    <w:rsid w:val="008D0466"/>
    <w:rsid w:val="008D1453"/>
    <w:rsid w:val="008D22A0"/>
    <w:rsid w:val="008D3130"/>
    <w:rsid w:val="008D3737"/>
    <w:rsid w:val="008D780B"/>
    <w:rsid w:val="008E30CC"/>
    <w:rsid w:val="008E31D9"/>
    <w:rsid w:val="008F3E6C"/>
    <w:rsid w:val="008F6146"/>
    <w:rsid w:val="008F64A6"/>
    <w:rsid w:val="00901429"/>
    <w:rsid w:val="00901AD4"/>
    <w:rsid w:val="009101ED"/>
    <w:rsid w:val="0091321E"/>
    <w:rsid w:val="009178C7"/>
    <w:rsid w:val="00917A90"/>
    <w:rsid w:val="009226B9"/>
    <w:rsid w:val="009227A5"/>
    <w:rsid w:val="00924BC7"/>
    <w:rsid w:val="00924D7D"/>
    <w:rsid w:val="0092627D"/>
    <w:rsid w:val="009325D9"/>
    <w:rsid w:val="009340EC"/>
    <w:rsid w:val="00941B1F"/>
    <w:rsid w:val="00941D68"/>
    <w:rsid w:val="00944F2E"/>
    <w:rsid w:val="009463BF"/>
    <w:rsid w:val="00946771"/>
    <w:rsid w:val="00951340"/>
    <w:rsid w:val="009519BC"/>
    <w:rsid w:val="0095326D"/>
    <w:rsid w:val="00954CDA"/>
    <w:rsid w:val="00955670"/>
    <w:rsid w:val="009563A3"/>
    <w:rsid w:val="00957C22"/>
    <w:rsid w:val="009607DA"/>
    <w:rsid w:val="00960BC5"/>
    <w:rsid w:val="009615A9"/>
    <w:rsid w:val="00962FEE"/>
    <w:rsid w:val="0096709D"/>
    <w:rsid w:val="00971A1F"/>
    <w:rsid w:val="00973161"/>
    <w:rsid w:val="00973596"/>
    <w:rsid w:val="009768BB"/>
    <w:rsid w:val="00977792"/>
    <w:rsid w:val="00983703"/>
    <w:rsid w:val="00984AFF"/>
    <w:rsid w:val="00985191"/>
    <w:rsid w:val="00985E05"/>
    <w:rsid w:val="00986B27"/>
    <w:rsid w:val="00990B77"/>
    <w:rsid w:val="009962A6"/>
    <w:rsid w:val="00996440"/>
    <w:rsid w:val="009A177F"/>
    <w:rsid w:val="009A36AD"/>
    <w:rsid w:val="009A3D27"/>
    <w:rsid w:val="009A4F13"/>
    <w:rsid w:val="009B3E9B"/>
    <w:rsid w:val="009B565E"/>
    <w:rsid w:val="009B6364"/>
    <w:rsid w:val="009B7F50"/>
    <w:rsid w:val="009C35F9"/>
    <w:rsid w:val="009C3B91"/>
    <w:rsid w:val="009C5A64"/>
    <w:rsid w:val="009D19FE"/>
    <w:rsid w:val="009D2642"/>
    <w:rsid w:val="009D2B38"/>
    <w:rsid w:val="009D3516"/>
    <w:rsid w:val="009D613D"/>
    <w:rsid w:val="009D71BA"/>
    <w:rsid w:val="009D766B"/>
    <w:rsid w:val="009D7D27"/>
    <w:rsid w:val="009E059C"/>
    <w:rsid w:val="009E168B"/>
    <w:rsid w:val="009E43AB"/>
    <w:rsid w:val="009E74AB"/>
    <w:rsid w:val="009E7D06"/>
    <w:rsid w:val="009F19A6"/>
    <w:rsid w:val="009F520E"/>
    <w:rsid w:val="009F534A"/>
    <w:rsid w:val="009F5E5A"/>
    <w:rsid w:val="00A00748"/>
    <w:rsid w:val="00A04E73"/>
    <w:rsid w:val="00A10397"/>
    <w:rsid w:val="00A104D1"/>
    <w:rsid w:val="00A1065A"/>
    <w:rsid w:val="00A118FF"/>
    <w:rsid w:val="00A165EB"/>
    <w:rsid w:val="00A21D01"/>
    <w:rsid w:val="00A23136"/>
    <w:rsid w:val="00A2559E"/>
    <w:rsid w:val="00A2698D"/>
    <w:rsid w:val="00A27682"/>
    <w:rsid w:val="00A30B98"/>
    <w:rsid w:val="00A31D86"/>
    <w:rsid w:val="00A32D83"/>
    <w:rsid w:val="00A3360F"/>
    <w:rsid w:val="00A3442B"/>
    <w:rsid w:val="00A40569"/>
    <w:rsid w:val="00A40E43"/>
    <w:rsid w:val="00A412C1"/>
    <w:rsid w:val="00A42ACE"/>
    <w:rsid w:val="00A42C19"/>
    <w:rsid w:val="00A431BD"/>
    <w:rsid w:val="00A43EBF"/>
    <w:rsid w:val="00A46CB0"/>
    <w:rsid w:val="00A53B3E"/>
    <w:rsid w:val="00A54716"/>
    <w:rsid w:val="00A54D35"/>
    <w:rsid w:val="00A55F15"/>
    <w:rsid w:val="00A55FDA"/>
    <w:rsid w:val="00A604BE"/>
    <w:rsid w:val="00A61125"/>
    <w:rsid w:val="00A63300"/>
    <w:rsid w:val="00A636AB"/>
    <w:rsid w:val="00A66827"/>
    <w:rsid w:val="00A71E43"/>
    <w:rsid w:val="00A72556"/>
    <w:rsid w:val="00A734C9"/>
    <w:rsid w:val="00A73E25"/>
    <w:rsid w:val="00A77686"/>
    <w:rsid w:val="00A801BB"/>
    <w:rsid w:val="00A84C11"/>
    <w:rsid w:val="00A85307"/>
    <w:rsid w:val="00A854A0"/>
    <w:rsid w:val="00A85F4E"/>
    <w:rsid w:val="00A92C88"/>
    <w:rsid w:val="00A963C5"/>
    <w:rsid w:val="00A97D7B"/>
    <w:rsid w:val="00A97F71"/>
    <w:rsid w:val="00AA324A"/>
    <w:rsid w:val="00AA3902"/>
    <w:rsid w:val="00AA3973"/>
    <w:rsid w:val="00AA404C"/>
    <w:rsid w:val="00AA48BF"/>
    <w:rsid w:val="00AA4C2A"/>
    <w:rsid w:val="00AA7030"/>
    <w:rsid w:val="00AA78E7"/>
    <w:rsid w:val="00AA7D61"/>
    <w:rsid w:val="00AB0556"/>
    <w:rsid w:val="00AB1189"/>
    <w:rsid w:val="00AB3417"/>
    <w:rsid w:val="00AB4C18"/>
    <w:rsid w:val="00AB5827"/>
    <w:rsid w:val="00AB6E92"/>
    <w:rsid w:val="00AC35E7"/>
    <w:rsid w:val="00AC375A"/>
    <w:rsid w:val="00AC4A9F"/>
    <w:rsid w:val="00AC5EE5"/>
    <w:rsid w:val="00AC6221"/>
    <w:rsid w:val="00AE3828"/>
    <w:rsid w:val="00AE3C58"/>
    <w:rsid w:val="00AE57BE"/>
    <w:rsid w:val="00AE66B5"/>
    <w:rsid w:val="00AF2278"/>
    <w:rsid w:val="00AF23F0"/>
    <w:rsid w:val="00AF3D1D"/>
    <w:rsid w:val="00AF3EDF"/>
    <w:rsid w:val="00AF411E"/>
    <w:rsid w:val="00AF64D5"/>
    <w:rsid w:val="00AF6D4C"/>
    <w:rsid w:val="00AF7ACB"/>
    <w:rsid w:val="00B0037D"/>
    <w:rsid w:val="00B005E7"/>
    <w:rsid w:val="00B00618"/>
    <w:rsid w:val="00B03167"/>
    <w:rsid w:val="00B03516"/>
    <w:rsid w:val="00B045E1"/>
    <w:rsid w:val="00B04BC1"/>
    <w:rsid w:val="00B05E5F"/>
    <w:rsid w:val="00B07294"/>
    <w:rsid w:val="00B10632"/>
    <w:rsid w:val="00B112D3"/>
    <w:rsid w:val="00B13045"/>
    <w:rsid w:val="00B134CE"/>
    <w:rsid w:val="00B14684"/>
    <w:rsid w:val="00B17E28"/>
    <w:rsid w:val="00B2120A"/>
    <w:rsid w:val="00B21AB0"/>
    <w:rsid w:val="00B2205D"/>
    <w:rsid w:val="00B22C2D"/>
    <w:rsid w:val="00B230DF"/>
    <w:rsid w:val="00B2596B"/>
    <w:rsid w:val="00B264F4"/>
    <w:rsid w:val="00B316B7"/>
    <w:rsid w:val="00B325C7"/>
    <w:rsid w:val="00B34725"/>
    <w:rsid w:val="00B34D17"/>
    <w:rsid w:val="00B36BD7"/>
    <w:rsid w:val="00B37EFF"/>
    <w:rsid w:val="00B425AE"/>
    <w:rsid w:val="00B42882"/>
    <w:rsid w:val="00B43B06"/>
    <w:rsid w:val="00B4512D"/>
    <w:rsid w:val="00B45588"/>
    <w:rsid w:val="00B46F1C"/>
    <w:rsid w:val="00B50529"/>
    <w:rsid w:val="00B524AF"/>
    <w:rsid w:val="00B53934"/>
    <w:rsid w:val="00B53E71"/>
    <w:rsid w:val="00B5459C"/>
    <w:rsid w:val="00B563DF"/>
    <w:rsid w:val="00B56924"/>
    <w:rsid w:val="00B61341"/>
    <w:rsid w:val="00B63053"/>
    <w:rsid w:val="00B64E39"/>
    <w:rsid w:val="00B67ED5"/>
    <w:rsid w:val="00B72D1D"/>
    <w:rsid w:val="00B73223"/>
    <w:rsid w:val="00B75162"/>
    <w:rsid w:val="00B751D9"/>
    <w:rsid w:val="00B7554C"/>
    <w:rsid w:val="00B7715D"/>
    <w:rsid w:val="00B81216"/>
    <w:rsid w:val="00B8756B"/>
    <w:rsid w:val="00B902E1"/>
    <w:rsid w:val="00B90438"/>
    <w:rsid w:val="00B91A36"/>
    <w:rsid w:val="00B92715"/>
    <w:rsid w:val="00B97D33"/>
    <w:rsid w:val="00BA4970"/>
    <w:rsid w:val="00BA49C7"/>
    <w:rsid w:val="00BA7B65"/>
    <w:rsid w:val="00BB1D15"/>
    <w:rsid w:val="00BB26BE"/>
    <w:rsid w:val="00BB3947"/>
    <w:rsid w:val="00BB4679"/>
    <w:rsid w:val="00BB65A7"/>
    <w:rsid w:val="00BB6D5A"/>
    <w:rsid w:val="00BB7ADF"/>
    <w:rsid w:val="00BC0AFC"/>
    <w:rsid w:val="00BC18D1"/>
    <w:rsid w:val="00BC282A"/>
    <w:rsid w:val="00BC35A4"/>
    <w:rsid w:val="00BC3F84"/>
    <w:rsid w:val="00BC4208"/>
    <w:rsid w:val="00BC4B15"/>
    <w:rsid w:val="00BC6307"/>
    <w:rsid w:val="00BC6AB3"/>
    <w:rsid w:val="00BD1D19"/>
    <w:rsid w:val="00BD4379"/>
    <w:rsid w:val="00BD6A51"/>
    <w:rsid w:val="00BD7284"/>
    <w:rsid w:val="00BE055D"/>
    <w:rsid w:val="00BE0591"/>
    <w:rsid w:val="00BE2454"/>
    <w:rsid w:val="00BE3533"/>
    <w:rsid w:val="00BE5079"/>
    <w:rsid w:val="00BE5B20"/>
    <w:rsid w:val="00BE5C8A"/>
    <w:rsid w:val="00BE76E8"/>
    <w:rsid w:val="00BF0274"/>
    <w:rsid w:val="00BF43CF"/>
    <w:rsid w:val="00BF4CC3"/>
    <w:rsid w:val="00C02FC2"/>
    <w:rsid w:val="00C07B66"/>
    <w:rsid w:val="00C10D39"/>
    <w:rsid w:val="00C113F0"/>
    <w:rsid w:val="00C14A95"/>
    <w:rsid w:val="00C15EF0"/>
    <w:rsid w:val="00C23D0F"/>
    <w:rsid w:val="00C23F91"/>
    <w:rsid w:val="00C263E5"/>
    <w:rsid w:val="00C325F5"/>
    <w:rsid w:val="00C33EDD"/>
    <w:rsid w:val="00C36043"/>
    <w:rsid w:val="00C3657D"/>
    <w:rsid w:val="00C373A9"/>
    <w:rsid w:val="00C40B70"/>
    <w:rsid w:val="00C42E47"/>
    <w:rsid w:val="00C435D4"/>
    <w:rsid w:val="00C43B43"/>
    <w:rsid w:val="00C45BF3"/>
    <w:rsid w:val="00C4786D"/>
    <w:rsid w:val="00C50448"/>
    <w:rsid w:val="00C50AA7"/>
    <w:rsid w:val="00C545F6"/>
    <w:rsid w:val="00C548B6"/>
    <w:rsid w:val="00C63537"/>
    <w:rsid w:val="00C63C40"/>
    <w:rsid w:val="00C66B10"/>
    <w:rsid w:val="00C71087"/>
    <w:rsid w:val="00C71355"/>
    <w:rsid w:val="00C736F2"/>
    <w:rsid w:val="00C75460"/>
    <w:rsid w:val="00C75CA3"/>
    <w:rsid w:val="00C76E1D"/>
    <w:rsid w:val="00C77FEB"/>
    <w:rsid w:val="00C81C31"/>
    <w:rsid w:val="00C87501"/>
    <w:rsid w:val="00C927CA"/>
    <w:rsid w:val="00CA2537"/>
    <w:rsid w:val="00CA3751"/>
    <w:rsid w:val="00CA61DB"/>
    <w:rsid w:val="00CA696D"/>
    <w:rsid w:val="00CA69D2"/>
    <w:rsid w:val="00CB04AB"/>
    <w:rsid w:val="00CB21F7"/>
    <w:rsid w:val="00CB25F9"/>
    <w:rsid w:val="00CB385C"/>
    <w:rsid w:val="00CB3AAA"/>
    <w:rsid w:val="00CB4EEC"/>
    <w:rsid w:val="00CB4EF5"/>
    <w:rsid w:val="00CB6776"/>
    <w:rsid w:val="00CB780D"/>
    <w:rsid w:val="00CC493D"/>
    <w:rsid w:val="00CC55A9"/>
    <w:rsid w:val="00CC5684"/>
    <w:rsid w:val="00CC7AAA"/>
    <w:rsid w:val="00CD2352"/>
    <w:rsid w:val="00CD253A"/>
    <w:rsid w:val="00CD4E0C"/>
    <w:rsid w:val="00CD6018"/>
    <w:rsid w:val="00CD7397"/>
    <w:rsid w:val="00CD7CBC"/>
    <w:rsid w:val="00CE3B96"/>
    <w:rsid w:val="00CE51A0"/>
    <w:rsid w:val="00CE6C75"/>
    <w:rsid w:val="00CE72F7"/>
    <w:rsid w:val="00CF18A6"/>
    <w:rsid w:val="00CF7C7D"/>
    <w:rsid w:val="00D03243"/>
    <w:rsid w:val="00D05965"/>
    <w:rsid w:val="00D107DF"/>
    <w:rsid w:val="00D11896"/>
    <w:rsid w:val="00D123B6"/>
    <w:rsid w:val="00D1551F"/>
    <w:rsid w:val="00D16F9E"/>
    <w:rsid w:val="00D227B1"/>
    <w:rsid w:val="00D23966"/>
    <w:rsid w:val="00D2741A"/>
    <w:rsid w:val="00D324A0"/>
    <w:rsid w:val="00D3447C"/>
    <w:rsid w:val="00D3516A"/>
    <w:rsid w:val="00D3579D"/>
    <w:rsid w:val="00D36FFD"/>
    <w:rsid w:val="00D4248B"/>
    <w:rsid w:val="00D5212A"/>
    <w:rsid w:val="00D5651C"/>
    <w:rsid w:val="00D56B57"/>
    <w:rsid w:val="00D61A3B"/>
    <w:rsid w:val="00D6485D"/>
    <w:rsid w:val="00D67F19"/>
    <w:rsid w:val="00D71BF8"/>
    <w:rsid w:val="00D738B1"/>
    <w:rsid w:val="00D74ABD"/>
    <w:rsid w:val="00D74D50"/>
    <w:rsid w:val="00D75BA7"/>
    <w:rsid w:val="00D7762E"/>
    <w:rsid w:val="00D81701"/>
    <w:rsid w:val="00D8182D"/>
    <w:rsid w:val="00D836E7"/>
    <w:rsid w:val="00D83D1D"/>
    <w:rsid w:val="00D84136"/>
    <w:rsid w:val="00D92AFF"/>
    <w:rsid w:val="00D93324"/>
    <w:rsid w:val="00D93D36"/>
    <w:rsid w:val="00D95325"/>
    <w:rsid w:val="00D961B4"/>
    <w:rsid w:val="00D96ACC"/>
    <w:rsid w:val="00D9709E"/>
    <w:rsid w:val="00DA3CCD"/>
    <w:rsid w:val="00DA6E23"/>
    <w:rsid w:val="00DA7240"/>
    <w:rsid w:val="00DA7AFD"/>
    <w:rsid w:val="00DB139D"/>
    <w:rsid w:val="00DB225E"/>
    <w:rsid w:val="00DB3063"/>
    <w:rsid w:val="00DB6B1D"/>
    <w:rsid w:val="00DB76AE"/>
    <w:rsid w:val="00DC1520"/>
    <w:rsid w:val="00DC34E1"/>
    <w:rsid w:val="00DC57DD"/>
    <w:rsid w:val="00DD3301"/>
    <w:rsid w:val="00DD44D1"/>
    <w:rsid w:val="00DD5366"/>
    <w:rsid w:val="00DD55EC"/>
    <w:rsid w:val="00DD630F"/>
    <w:rsid w:val="00DD68FE"/>
    <w:rsid w:val="00DE08E8"/>
    <w:rsid w:val="00DE3ABE"/>
    <w:rsid w:val="00DE3F3C"/>
    <w:rsid w:val="00DE53CE"/>
    <w:rsid w:val="00DE553E"/>
    <w:rsid w:val="00DE5F1D"/>
    <w:rsid w:val="00DE67A9"/>
    <w:rsid w:val="00DE7636"/>
    <w:rsid w:val="00DE7ED9"/>
    <w:rsid w:val="00DF01BA"/>
    <w:rsid w:val="00DF0BDA"/>
    <w:rsid w:val="00DF77A4"/>
    <w:rsid w:val="00E00498"/>
    <w:rsid w:val="00E0315C"/>
    <w:rsid w:val="00E03F21"/>
    <w:rsid w:val="00E04693"/>
    <w:rsid w:val="00E1054F"/>
    <w:rsid w:val="00E10E7A"/>
    <w:rsid w:val="00E11402"/>
    <w:rsid w:val="00E13058"/>
    <w:rsid w:val="00E14A68"/>
    <w:rsid w:val="00E2064A"/>
    <w:rsid w:val="00E20BB7"/>
    <w:rsid w:val="00E20D8B"/>
    <w:rsid w:val="00E22121"/>
    <w:rsid w:val="00E2263A"/>
    <w:rsid w:val="00E26FF9"/>
    <w:rsid w:val="00E27E5E"/>
    <w:rsid w:val="00E3281B"/>
    <w:rsid w:val="00E3285B"/>
    <w:rsid w:val="00E33A22"/>
    <w:rsid w:val="00E33E9D"/>
    <w:rsid w:val="00E33FB7"/>
    <w:rsid w:val="00E35D26"/>
    <w:rsid w:val="00E36E86"/>
    <w:rsid w:val="00E41531"/>
    <w:rsid w:val="00E44594"/>
    <w:rsid w:val="00E469C2"/>
    <w:rsid w:val="00E51887"/>
    <w:rsid w:val="00E51A39"/>
    <w:rsid w:val="00E52851"/>
    <w:rsid w:val="00E52B0C"/>
    <w:rsid w:val="00E52F85"/>
    <w:rsid w:val="00E536BC"/>
    <w:rsid w:val="00E5390F"/>
    <w:rsid w:val="00E5690B"/>
    <w:rsid w:val="00E627E0"/>
    <w:rsid w:val="00E62815"/>
    <w:rsid w:val="00E62CE1"/>
    <w:rsid w:val="00E642BA"/>
    <w:rsid w:val="00E6598C"/>
    <w:rsid w:val="00E67D0E"/>
    <w:rsid w:val="00E714B1"/>
    <w:rsid w:val="00E74529"/>
    <w:rsid w:val="00E75945"/>
    <w:rsid w:val="00E82EBD"/>
    <w:rsid w:val="00E83B45"/>
    <w:rsid w:val="00E856BC"/>
    <w:rsid w:val="00E879EB"/>
    <w:rsid w:val="00E903D7"/>
    <w:rsid w:val="00E94A7D"/>
    <w:rsid w:val="00E95F88"/>
    <w:rsid w:val="00EA0D4E"/>
    <w:rsid w:val="00EA12EF"/>
    <w:rsid w:val="00EB004F"/>
    <w:rsid w:val="00EB544F"/>
    <w:rsid w:val="00EB58A1"/>
    <w:rsid w:val="00EB699C"/>
    <w:rsid w:val="00EB7F06"/>
    <w:rsid w:val="00EC070A"/>
    <w:rsid w:val="00EC1A45"/>
    <w:rsid w:val="00EC48F0"/>
    <w:rsid w:val="00EC5544"/>
    <w:rsid w:val="00EC673D"/>
    <w:rsid w:val="00ED0D67"/>
    <w:rsid w:val="00ED39CD"/>
    <w:rsid w:val="00ED4A0A"/>
    <w:rsid w:val="00ED4E7B"/>
    <w:rsid w:val="00ED784B"/>
    <w:rsid w:val="00EE0000"/>
    <w:rsid w:val="00EE0114"/>
    <w:rsid w:val="00EE0FE2"/>
    <w:rsid w:val="00EE46CE"/>
    <w:rsid w:val="00EE5856"/>
    <w:rsid w:val="00EF1A55"/>
    <w:rsid w:val="00EF2DE9"/>
    <w:rsid w:val="00EF6AEB"/>
    <w:rsid w:val="00EF785F"/>
    <w:rsid w:val="00F00DD8"/>
    <w:rsid w:val="00F02910"/>
    <w:rsid w:val="00F043A7"/>
    <w:rsid w:val="00F05D67"/>
    <w:rsid w:val="00F07DA8"/>
    <w:rsid w:val="00F07E96"/>
    <w:rsid w:val="00F137B5"/>
    <w:rsid w:val="00F16932"/>
    <w:rsid w:val="00F16988"/>
    <w:rsid w:val="00F16FA8"/>
    <w:rsid w:val="00F201ED"/>
    <w:rsid w:val="00F2065B"/>
    <w:rsid w:val="00F23F40"/>
    <w:rsid w:val="00F24640"/>
    <w:rsid w:val="00F26B33"/>
    <w:rsid w:val="00F26BFA"/>
    <w:rsid w:val="00F27B75"/>
    <w:rsid w:val="00F311C0"/>
    <w:rsid w:val="00F34E3B"/>
    <w:rsid w:val="00F458BC"/>
    <w:rsid w:val="00F4775D"/>
    <w:rsid w:val="00F503A4"/>
    <w:rsid w:val="00F517A8"/>
    <w:rsid w:val="00F51B9F"/>
    <w:rsid w:val="00F534DD"/>
    <w:rsid w:val="00F539E5"/>
    <w:rsid w:val="00F55694"/>
    <w:rsid w:val="00F5604C"/>
    <w:rsid w:val="00F570E8"/>
    <w:rsid w:val="00F6118A"/>
    <w:rsid w:val="00F61D11"/>
    <w:rsid w:val="00F65107"/>
    <w:rsid w:val="00F72537"/>
    <w:rsid w:val="00F80D3B"/>
    <w:rsid w:val="00F81AD3"/>
    <w:rsid w:val="00F85080"/>
    <w:rsid w:val="00F855BA"/>
    <w:rsid w:val="00F87249"/>
    <w:rsid w:val="00F921D8"/>
    <w:rsid w:val="00F936A6"/>
    <w:rsid w:val="00F946EB"/>
    <w:rsid w:val="00FA3D53"/>
    <w:rsid w:val="00FA498E"/>
    <w:rsid w:val="00FA6A3E"/>
    <w:rsid w:val="00FA756C"/>
    <w:rsid w:val="00FB4C9F"/>
    <w:rsid w:val="00FB6BF8"/>
    <w:rsid w:val="00FB7CFB"/>
    <w:rsid w:val="00FC1360"/>
    <w:rsid w:val="00FC70F6"/>
    <w:rsid w:val="00FD0866"/>
    <w:rsid w:val="00FD1840"/>
    <w:rsid w:val="00FD4E51"/>
    <w:rsid w:val="00FE4BDB"/>
    <w:rsid w:val="00FE51AA"/>
    <w:rsid w:val="00FF0790"/>
    <w:rsid w:val="00FF11A8"/>
    <w:rsid w:val="00FF2073"/>
    <w:rsid w:val="00FF2E9F"/>
    <w:rsid w:val="00FF3545"/>
    <w:rsid w:val="00FF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DD0D2-A023-4DD0-AE84-4BECFDCE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693"/>
  </w:style>
  <w:style w:type="paragraph" w:styleId="Footer">
    <w:name w:val="footer"/>
    <w:basedOn w:val="Normal"/>
    <w:link w:val="FooterChar"/>
    <w:uiPriority w:val="99"/>
    <w:unhideWhenUsed/>
    <w:rsid w:val="00E04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93"/>
  </w:style>
  <w:style w:type="character" w:customStyle="1" w:styleId="Heading1Char">
    <w:name w:val="Heading 1 Char"/>
    <w:basedOn w:val="DefaultParagraphFont"/>
    <w:link w:val="Heading1"/>
    <w:uiPriority w:val="9"/>
    <w:rsid w:val="00E046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04693"/>
    <w:pPr>
      <w:outlineLvl w:val="9"/>
    </w:pPr>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34"/>
    <w:qFormat/>
    <w:rsid w:val="006716CC"/>
    <w:pPr>
      <w:ind w:left="720"/>
      <w:contextualSpacing/>
    </w:pPr>
  </w:style>
  <w:style w:type="paragraph" w:styleId="BalloonText">
    <w:name w:val="Balloon Text"/>
    <w:basedOn w:val="Normal"/>
    <w:link w:val="BalloonTextChar"/>
    <w:uiPriority w:val="99"/>
    <w:semiHidden/>
    <w:unhideWhenUsed/>
    <w:rsid w:val="00143D4D"/>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143D4D"/>
    <w:rPr>
      <w:rFonts w:ascii="Segoe UI" w:eastAsiaTheme="minorEastAsia" w:hAnsi="Segoe UI" w:cs="Segoe UI"/>
      <w:sz w:val="18"/>
      <w:szCs w:val="18"/>
    </w:rPr>
  </w:style>
  <w:style w:type="paragraph" w:styleId="NormalWeb">
    <w:name w:val="Normal (Web)"/>
    <w:basedOn w:val="Normal"/>
    <w:uiPriority w:val="99"/>
    <w:semiHidden/>
    <w:unhideWhenUsed/>
    <w:rsid w:val="001341B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372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F15"/>
    <w:rPr>
      <w:color w:val="0563C1" w:themeColor="hyperlink"/>
      <w:u w:val="single"/>
    </w:rPr>
  </w:style>
  <w:style w:type="paragraph" w:styleId="CommentText">
    <w:name w:val="annotation text"/>
    <w:basedOn w:val="Normal"/>
    <w:link w:val="CommentTextChar"/>
    <w:uiPriority w:val="99"/>
    <w:semiHidden/>
    <w:unhideWhenUsed/>
    <w:rsid w:val="00E26FF9"/>
    <w:pPr>
      <w:spacing w:line="240" w:lineRule="auto"/>
    </w:pPr>
    <w:rPr>
      <w:sz w:val="20"/>
      <w:szCs w:val="20"/>
    </w:rPr>
  </w:style>
  <w:style w:type="character" w:customStyle="1" w:styleId="CommentTextChar">
    <w:name w:val="Comment Text Char"/>
    <w:basedOn w:val="DefaultParagraphFont"/>
    <w:link w:val="CommentText"/>
    <w:uiPriority w:val="99"/>
    <w:semiHidden/>
    <w:rsid w:val="00E26FF9"/>
    <w:rPr>
      <w:sz w:val="20"/>
      <w:szCs w:val="20"/>
    </w:rPr>
  </w:style>
  <w:style w:type="paragraph" w:styleId="FootnoteText">
    <w:name w:val="footnote text"/>
    <w:basedOn w:val="Normal"/>
    <w:link w:val="FootnoteTextChar"/>
    <w:uiPriority w:val="99"/>
    <w:semiHidden/>
    <w:unhideWhenUsed/>
    <w:rsid w:val="00E26FF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26FF9"/>
    <w:rPr>
      <w:rFonts w:eastAsiaTheme="minorEastAsia"/>
      <w:sz w:val="20"/>
      <w:szCs w:val="20"/>
    </w:rPr>
  </w:style>
  <w:style w:type="character" w:styleId="FootnoteReference">
    <w:name w:val="footnote reference"/>
    <w:aliases w:val="fr"/>
    <w:basedOn w:val="DefaultParagraphFont"/>
    <w:uiPriority w:val="99"/>
    <w:unhideWhenUsed/>
    <w:rsid w:val="00E26FF9"/>
    <w:rPr>
      <w:vertAlign w:val="superscript"/>
    </w:rPr>
  </w:style>
  <w:style w:type="table" w:customStyle="1" w:styleId="GridTable5Dark-Accent11">
    <w:name w:val="Grid Table 5 Dark - Accent 11"/>
    <w:basedOn w:val="TableNormal"/>
    <w:uiPriority w:val="50"/>
    <w:rsid w:val="00E26F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4">
    <w:name w:val="Grid Table 4 - Accent 114"/>
    <w:basedOn w:val="TableNormal"/>
    <w:uiPriority w:val="49"/>
    <w:rsid w:val="00D227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2">
    <w:name w:val="toc 2"/>
    <w:basedOn w:val="Normal"/>
    <w:next w:val="Normal"/>
    <w:autoRedefine/>
    <w:uiPriority w:val="39"/>
    <w:unhideWhenUsed/>
    <w:rsid w:val="00AE3C58"/>
    <w:pPr>
      <w:spacing w:after="100"/>
      <w:ind w:left="220"/>
    </w:pPr>
    <w:rPr>
      <w:rFonts w:eastAsiaTheme="minorEastAsia" w:cs="Times New Roman"/>
    </w:rPr>
  </w:style>
  <w:style w:type="paragraph" w:styleId="TOC1">
    <w:name w:val="toc 1"/>
    <w:basedOn w:val="Normal"/>
    <w:next w:val="Normal"/>
    <w:autoRedefine/>
    <w:uiPriority w:val="39"/>
    <w:unhideWhenUsed/>
    <w:rsid w:val="00856673"/>
    <w:pPr>
      <w:tabs>
        <w:tab w:val="left" w:pos="450"/>
        <w:tab w:val="right" w:leader="dot" w:pos="9888"/>
      </w:tabs>
      <w:spacing w:after="100"/>
    </w:pPr>
    <w:rPr>
      <w:rFonts w:eastAsiaTheme="minorEastAsia" w:cs="Times New Roman"/>
    </w:rPr>
  </w:style>
  <w:style w:type="paragraph" w:styleId="TOC3">
    <w:name w:val="toc 3"/>
    <w:basedOn w:val="Normal"/>
    <w:next w:val="Normal"/>
    <w:autoRedefine/>
    <w:uiPriority w:val="39"/>
    <w:unhideWhenUsed/>
    <w:rsid w:val="00AE3C58"/>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7401B6"/>
    <w:rPr>
      <w:sz w:val="16"/>
      <w:szCs w:val="16"/>
    </w:rPr>
  </w:style>
  <w:style w:type="paragraph" w:styleId="CommentSubject">
    <w:name w:val="annotation subject"/>
    <w:basedOn w:val="CommentText"/>
    <w:next w:val="CommentText"/>
    <w:link w:val="CommentSubjectChar"/>
    <w:uiPriority w:val="99"/>
    <w:semiHidden/>
    <w:unhideWhenUsed/>
    <w:rsid w:val="007401B6"/>
    <w:rPr>
      <w:b/>
      <w:bCs/>
    </w:rPr>
  </w:style>
  <w:style w:type="character" w:customStyle="1" w:styleId="CommentSubjectChar">
    <w:name w:val="Comment Subject Char"/>
    <w:basedOn w:val="CommentTextChar"/>
    <w:link w:val="CommentSubject"/>
    <w:uiPriority w:val="99"/>
    <w:semiHidden/>
    <w:rsid w:val="007401B6"/>
    <w:rPr>
      <w:b/>
      <w:bCs/>
      <w:sz w:val="20"/>
      <w:szCs w:val="20"/>
    </w:rPr>
  </w:style>
  <w:style w:type="paragraph" w:customStyle="1" w:styleId="mechtex">
    <w:name w:val="mechtex"/>
    <w:basedOn w:val="Normal"/>
    <w:link w:val="mechtex0"/>
    <w:rsid w:val="0045319F"/>
    <w:pPr>
      <w:spacing w:after="0" w:line="240" w:lineRule="auto"/>
      <w:jc w:val="center"/>
    </w:pPr>
    <w:rPr>
      <w:rFonts w:ascii="Arial Armenian" w:eastAsia="Times New Roman" w:hAnsi="Arial Armenian" w:cs="Times New Roman"/>
      <w:szCs w:val="20"/>
      <w:lang w:eastAsia="ru-RU"/>
    </w:rPr>
  </w:style>
  <w:style w:type="character" w:customStyle="1" w:styleId="mechtex0">
    <w:name w:val="mechtex Знак"/>
    <w:link w:val="mechtex"/>
    <w:locked/>
    <w:rsid w:val="0045319F"/>
    <w:rPr>
      <w:rFonts w:ascii="Arial Armenian" w:eastAsia="Times New Roman" w:hAnsi="Arial Armenian" w:cs="Times New Roman"/>
      <w:szCs w:val="20"/>
      <w:lang w:eastAsia="ru-RU"/>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basedOn w:val="DefaultParagraphFont"/>
    <w:link w:val="ListParagraph"/>
    <w:uiPriority w:val="34"/>
    <w:locked/>
    <w:rsid w:val="00AB5827"/>
  </w:style>
  <w:style w:type="table" w:customStyle="1" w:styleId="GridTable5Dark-Accent111">
    <w:name w:val="Grid Table 5 Dark - Accent 111"/>
    <w:basedOn w:val="TableNormal"/>
    <w:uiPriority w:val="50"/>
    <w:rsid w:val="00C75C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Spacing">
    <w:name w:val="No Spacing"/>
    <w:uiPriority w:val="1"/>
    <w:qFormat/>
    <w:rsid w:val="00B07294"/>
    <w:pPr>
      <w:spacing w:after="0" w:line="240" w:lineRule="auto"/>
    </w:pPr>
  </w:style>
  <w:style w:type="character" w:styleId="PageNumber">
    <w:name w:val="page number"/>
    <w:basedOn w:val="DefaultParagraphFont"/>
    <w:uiPriority w:val="99"/>
    <w:semiHidden/>
    <w:unhideWhenUsed/>
    <w:rsid w:val="00B07294"/>
  </w:style>
  <w:style w:type="table" w:customStyle="1" w:styleId="GridTable4-Accent1112">
    <w:name w:val="Grid Table 4 - Accent 1112"/>
    <w:basedOn w:val="TableNormal"/>
    <w:uiPriority w:val="49"/>
    <w:rsid w:val="00B0729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MediumGrid3-Accent1">
    <w:name w:val="Medium Grid 3 Accent 1"/>
    <w:basedOn w:val="TableNormal"/>
    <w:uiPriority w:val="69"/>
    <w:rsid w:val="009A3D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GridTable4-Accent11121">
    <w:name w:val="Grid Table 4 - Accent 11121"/>
    <w:basedOn w:val="TableNormal"/>
    <w:uiPriority w:val="49"/>
    <w:rsid w:val="00D324A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F6A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FollowedHyperlink">
    <w:name w:val="FollowedHyperlink"/>
    <w:basedOn w:val="DefaultParagraphFont"/>
    <w:uiPriority w:val="99"/>
    <w:semiHidden/>
    <w:unhideWhenUsed/>
    <w:rsid w:val="00960B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7965">
      <w:bodyDiv w:val="1"/>
      <w:marLeft w:val="0"/>
      <w:marRight w:val="0"/>
      <w:marTop w:val="0"/>
      <w:marBottom w:val="0"/>
      <w:divBdr>
        <w:top w:val="none" w:sz="0" w:space="0" w:color="auto"/>
        <w:left w:val="none" w:sz="0" w:space="0" w:color="auto"/>
        <w:bottom w:val="none" w:sz="0" w:space="0" w:color="auto"/>
        <w:right w:val="none" w:sz="0" w:space="0" w:color="auto"/>
      </w:divBdr>
    </w:div>
    <w:div w:id="300765608">
      <w:bodyDiv w:val="1"/>
      <w:marLeft w:val="0"/>
      <w:marRight w:val="0"/>
      <w:marTop w:val="0"/>
      <w:marBottom w:val="0"/>
      <w:divBdr>
        <w:top w:val="none" w:sz="0" w:space="0" w:color="auto"/>
        <w:left w:val="none" w:sz="0" w:space="0" w:color="auto"/>
        <w:bottom w:val="none" w:sz="0" w:space="0" w:color="auto"/>
        <w:right w:val="none" w:sz="0" w:space="0" w:color="auto"/>
      </w:divBdr>
      <w:divsChild>
        <w:div w:id="1841193247">
          <w:marLeft w:val="547"/>
          <w:marRight w:val="0"/>
          <w:marTop w:val="0"/>
          <w:marBottom w:val="0"/>
          <w:divBdr>
            <w:top w:val="none" w:sz="0" w:space="0" w:color="auto"/>
            <w:left w:val="none" w:sz="0" w:space="0" w:color="auto"/>
            <w:bottom w:val="none" w:sz="0" w:space="0" w:color="auto"/>
            <w:right w:val="none" w:sz="0" w:space="0" w:color="auto"/>
          </w:divBdr>
        </w:div>
        <w:div w:id="579564876">
          <w:marLeft w:val="547"/>
          <w:marRight w:val="0"/>
          <w:marTop w:val="0"/>
          <w:marBottom w:val="0"/>
          <w:divBdr>
            <w:top w:val="none" w:sz="0" w:space="0" w:color="auto"/>
            <w:left w:val="none" w:sz="0" w:space="0" w:color="auto"/>
            <w:bottom w:val="none" w:sz="0" w:space="0" w:color="auto"/>
            <w:right w:val="none" w:sz="0" w:space="0" w:color="auto"/>
          </w:divBdr>
        </w:div>
      </w:divsChild>
    </w:div>
    <w:div w:id="670180981">
      <w:bodyDiv w:val="1"/>
      <w:marLeft w:val="0"/>
      <w:marRight w:val="0"/>
      <w:marTop w:val="0"/>
      <w:marBottom w:val="0"/>
      <w:divBdr>
        <w:top w:val="none" w:sz="0" w:space="0" w:color="auto"/>
        <w:left w:val="none" w:sz="0" w:space="0" w:color="auto"/>
        <w:bottom w:val="none" w:sz="0" w:space="0" w:color="auto"/>
        <w:right w:val="none" w:sz="0" w:space="0" w:color="auto"/>
      </w:divBdr>
    </w:div>
    <w:div w:id="713307374">
      <w:bodyDiv w:val="1"/>
      <w:marLeft w:val="0"/>
      <w:marRight w:val="0"/>
      <w:marTop w:val="0"/>
      <w:marBottom w:val="0"/>
      <w:divBdr>
        <w:top w:val="none" w:sz="0" w:space="0" w:color="auto"/>
        <w:left w:val="none" w:sz="0" w:space="0" w:color="auto"/>
        <w:bottom w:val="none" w:sz="0" w:space="0" w:color="auto"/>
        <w:right w:val="none" w:sz="0" w:space="0" w:color="auto"/>
      </w:divBdr>
    </w:div>
    <w:div w:id="881021773">
      <w:bodyDiv w:val="1"/>
      <w:marLeft w:val="0"/>
      <w:marRight w:val="0"/>
      <w:marTop w:val="0"/>
      <w:marBottom w:val="0"/>
      <w:divBdr>
        <w:top w:val="none" w:sz="0" w:space="0" w:color="auto"/>
        <w:left w:val="none" w:sz="0" w:space="0" w:color="auto"/>
        <w:bottom w:val="none" w:sz="0" w:space="0" w:color="auto"/>
        <w:right w:val="none" w:sz="0" w:space="0" w:color="auto"/>
      </w:divBdr>
    </w:div>
    <w:div w:id="988947235">
      <w:bodyDiv w:val="1"/>
      <w:marLeft w:val="0"/>
      <w:marRight w:val="0"/>
      <w:marTop w:val="0"/>
      <w:marBottom w:val="0"/>
      <w:divBdr>
        <w:top w:val="none" w:sz="0" w:space="0" w:color="auto"/>
        <w:left w:val="none" w:sz="0" w:space="0" w:color="auto"/>
        <w:bottom w:val="none" w:sz="0" w:space="0" w:color="auto"/>
        <w:right w:val="none" w:sz="0" w:space="0" w:color="auto"/>
      </w:divBdr>
      <w:divsChild>
        <w:div w:id="1654026200">
          <w:marLeft w:val="547"/>
          <w:marRight w:val="0"/>
          <w:marTop w:val="0"/>
          <w:marBottom w:val="0"/>
          <w:divBdr>
            <w:top w:val="none" w:sz="0" w:space="0" w:color="auto"/>
            <w:left w:val="none" w:sz="0" w:space="0" w:color="auto"/>
            <w:bottom w:val="none" w:sz="0" w:space="0" w:color="auto"/>
            <w:right w:val="none" w:sz="0" w:space="0" w:color="auto"/>
          </w:divBdr>
        </w:div>
        <w:div w:id="574777529">
          <w:marLeft w:val="547"/>
          <w:marRight w:val="0"/>
          <w:marTop w:val="0"/>
          <w:marBottom w:val="0"/>
          <w:divBdr>
            <w:top w:val="none" w:sz="0" w:space="0" w:color="auto"/>
            <w:left w:val="none" w:sz="0" w:space="0" w:color="auto"/>
            <w:bottom w:val="none" w:sz="0" w:space="0" w:color="auto"/>
            <w:right w:val="none" w:sz="0" w:space="0" w:color="auto"/>
          </w:divBdr>
        </w:div>
      </w:divsChild>
    </w:div>
    <w:div w:id="1032724663">
      <w:bodyDiv w:val="1"/>
      <w:marLeft w:val="0"/>
      <w:marRight w:val="0"/>
      <w:marTop w:val="0"/>
      <w:marBottom w:val="0"/>
      <w:divBdr>
        <w:top w:val="none" w:sz="0" w:space="0" w:color="auto"/>
        <w:left w:val="none" w:sz="0" w:space="0" w:color="auto"/>
        <w:bottom w:val="none" w:sz="0" w:space="0" w:color="auto"/>
        <w:right w:val="none" w:sz="0" w:space="0" w:color="auto"/>
      </w:divBdr>
    </w:div>
    <w:div w:id="1498112256">
      <w:bodyDiv w:val="1"/>
      <w:marLeft w:val="0"/>
      <w:marRight w:val="0"/>
      <w:marTop w:val="0"/>
      <w:marBottom w:val="0"/>
      <w:divBdr>
        <w:top w:val="none" w:sz="0" w:space="0" w:color="auto"/>
        <w:left w:val="none" w:sz="0" w:space="0" w:color="auto"/>
        <w:bottom w:val="none" w:sz="0" w:space="0" w:color="auto"/>
        <w:right w:val="none" w:sz="0" w:space="0" w:color="auto"/>
      </w:divBdr>
    </w:div>
    <w:div w:id="19224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image" Target="media/image10.jpe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NUL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fontTable" Target="fontTable.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NULL"/><Relationship Id="rId22" Type="http://schemas.openxmlformats.org/officeDocument/2006/relationships/footer" Target="footer2.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751F-C9B6-42E3-B8BA-51AFAA76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37</Pages>
  <Words>7443</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Yedigaryan</dc:creator>
  <cp:keywords/>
  <dc:description/>
  <cp:lastModifiedBy>Anahit Aristakesyan</cp:lastModifiedBy>
  <cp:revision>62</cp:revision>
  <cp:lastPrinted>2023-10-24T06:45:00Z</cp:lastPrinted>
  <dcterms:created xsi:type="dcterms:W3CDTF">2023-12-19T11:19:00Z</dcterms:created>
  <dcterms:modified xsi:type="dcterms:W3CDTF">2024-02-26T12:36:00Z</dcterms:modified>
</cp:coreProperties>
</file>