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7D68B" w14:textId="77777777" w:rsidR="00662435" w:rsidRPr="00752713" w:rsidRDefault="00662435" w:rsidP="00752713">
      <w:pPr>
        <w:ind w:firstLine="709"/>
        <w:jc w:val="right"/>
        <w:rPr>
          <w:rFonts w:ascii="GHEA Grapalat" w:hAnsi="GHEA Grapalat"/>
          <w:b/>
          <w:bCs/>
          <w:sz w:val="24"/>
          <w:szCs w:val="24"/>
          <w:lang w:val="hy-AM"/>
        </w:rPr>
      </w:pPr>
      <w:r w:rsidRPr="00752713">
        <w:rPr>
          <w:rFonts w:ascii="GHEA Grapalat" w:hAnsi="GHEA Grapalat"/>
          <w:b/>
          <w:bCs/>
          <w:sz w:val="24"/>
          <w:szCs w:val="24"/>
          <w:lang w:val="hy-AM"/>
        </w:rPr>
        <w:t>ՆԱԽԱԳԻԾ</w:t>
      </w:r>
    </w:p>
    <w:p w14:paraId="73DDFD7D" w14:textId="77777777" w:rsidR="00C17B69" w:rsidRPr="00752713" w:rsidRDefault="00C17B69" w:rsidP="00752713">
      <w:pPr>
        <w:ind w:firstLine="709"/>
        <w:jc w:val="center"/>
        <w:rPr>
          <w:rFonts w:ascii="GHEA Grapalat" w:hAnsi="GHEA Grapalat"/>
          <w:b/>
          <w:bCs/>
          <w:sz w:val="24"/>
          <w:szCs w:val="24"/>
          <w:lang w:val="hy-AM"/>
        </w:rPr>
      </w:pPr>
    </w:p>
    <w:p w14:paraId="265296D4" w14:textId="773178AA" w:rsidR="00C17B69" w:rsidRPr="00752713" w:rsidRDefault="00B16129" w:rsidP="00752713">
      <w:pPr>
        <w:ind w:firstLine="709"/>
        <w:jc w:val="center"/>
        <w:rPr>
          <w:rFonts w:ascii="GHEA Grapalat" w:hAnsi="GHEA Grapalat"/>
          <w:b/>
          <w:bCs/>
          <w:sz w:val="24"/>
          <w:szCs w:val="24"/>
          <w:lang w:val="hy-AM"/>
        </w:rPr>
      </w:pPr>
      <w:r w:rsidRPr="00752713">
        <w:rPr>
          <w:rFonts w:ascii="GHEA Grapalat" w:hAnsi="GHEA Grapalat"/>
          <w:b/>
          <w:bCs/>
          <w:sz w:val="24"/>
          <w:szCs w:val="24"/>
          <w:lang w:val="hy-AM"/>
        </w:rPr>
        <w:t>ՀԱՅԱՍՏԱՆԻ ՀԱՆՐԱՊԵՏՈՒԹՅԱՆ ԿԱՌԱՎԱՐՈՒԹՅՈՒՆ</w:t>
      </w:r>
    </w:p>
    <w:p w14:paraId="4F0E5435" w14:textId="77777777" w:rsidR="00662435" w:rsidRPr="00752713" w:rsidRDefault="00662435" w:rsidP="00752713">
      <w:pPr>
        <w:ind w:firstLine="709"/>
        <w:jc w:val="center"/>
        <w:rPr>
          <w:rFonts w:ascii="GHEA Grapalat" w:hAnsi="GHEA Grapalat"/>
          <w:b/>
          <w:bCs/>
          <w:sz w:val="24"/>
          <w:szCs w:val="24"/>
          <w:lang w:val="hy-AM"/>
        </w:rPr>
      </w:pPr>
      <w:r w:rsidRPr="00752713">
        <w:rPr>
          <w:rFonts w:ascii="GHEA Grapalat" w:hAnsi="GHEA Grapalat"/>
          <w:b/>
          <w:bCs/>
          <w:sz w:val="24"/>
          <w:szCs w:val="24"/>
          <w:lang w:val="hy-AM"/>
        </w:rPr>
        <w:t>ՈՐՈՇՈՒՄ</w:t>
      </w:r>
    </w:p>
    <w:p w14:paraId="73C15A8E" w14:textId="0BC4B8D6" w:rsidR="00662435" w:rsidRPr="00752713" w:rsidRDefault="00662435" w:rsidP="00752713">
      <w:pPr>
        <w:ind w:firstLine="709"/>
        <w:jc w:val="center"/>
        <w:rPr>
          <w:rFonts w:ascii="GHEA Grapalat" w:hAnsi="GHEA Grapalat"/>
          <w:b/>
          <w:bCs/>
          <w:sz w:val="24"/>
          <w:szCs w:val="24"/>
          <w:lang w:val="hy-AM"/>
        </w:rPr>
      </w:pPr>
      <w:r w:rsidRPr="00752713">
        <w:rPr>
          <w:rFonts w:ascii="GHEA Grapalat" w:hAnsi="GHEA Grapalat"/>
          <w:b/>
          <w:bCs/>
          <w:sz w:val="24"/>
          <w:szCs w:val="24"/>
          <w:lang w:val="hy-AM"/>
        </w:rPr>
        <w:t>———  —————— 202</w:t>
      </w:r>
      <w:r w:rsidR="00A3608C" w:rsidRPr="00752713">
        <w:rPr>
          <w:rFonts w:ascii="GHEA Grapalat" w:hAnsi="GHEA Grapalat"/>
          <w:b/>
          <w:bCs/>
          <w:sz w:val="24"/>
          <w:szCs w:val="24"/>
          <w:lang w:val="hy-AM"/>
        </w:rPr>
        <w:t>4</w:t>
      </w:r>
      <w:r w:rsidRPr="00752713">
        <w:rPr>
          <w:rFonts w:ascii="GHEA Grapalat" w:hAnsi="GHEA Grapalat"/>
          <w:b/>
          <w:bCs/>
          <w:sz w:val="24"/>
          <w:szCs w:val="24"/>
          <w:lang w:val="hy-AM"/>
        </w:rPr>
        <w:t>թ</w:t>
      </w:r>
      <w:r w:rsidRPr="00752713">
        <w:rPr>
          <w:rFonts w:ascii="Cambria Math" w:hAnsi="Cambria Math" w:cs="Cambria Math"/>
          <w:b/>
          <w:bCs/>
          <w:sz w:val="24"/>
          <w:szCs w:val="24"/>
          <w:lang w:val="hy-AM"/>
        </w:rPr>
        <w:t>․</w:t>
      </w:r>
      <w:r w:rsidRPr="00752713">
        <w:rPr>
          <w:rFonts w:ascii="GHEA Grapalat" w:hAnsi="GHEA Grapalat"/>
          <w:b/>
          <w:bCs/>
          <w:sz w:val="24"/>
          <w:szCs w:val="24"/>
          <w:lang w:val="hy-AM"/>
        </w:rPr>
        <w:t xml:space="preserve"> N ——</w:t>
      </w:r>
    </w:p>
    <w:p w14:paraId="5BBBE99A" w14:textId="2FAEDB61" w:rsidR="00662435" w:rsidRPr="00752713" w:rsidRDefault="00662435" w:rsidP="00752713">
      <w:pPr>
        <w:ind w:firstLine="709"/>
        <w:jc w:val="center"/>
        <w:rPr>
          <w:rFonts w:ascii="GHEA Grapalat" w:hAnsi="GHEA Grapalat"/>
          <w:b/>
          <w:bCs/>
          <w:sz w:val="24"/>
          <w:szCs w:val="24"/>
          <w:lang w:val="hy-AM"/>
        </w:rPr>
      </w:pPr>
      <w:r w:rsidRPr="00752713">
        <w:rPr>
          <w:rFonts w:ascii="GHEA Grapalat" w:hAnsi="GHEA Grapalat"/>
          <w:b/>
          <w:bCs/>
          <w:sz w:val="24"/>
          <w:szCs w:val="24"/>
          <w:lang w:val="hy-AM"/>
        </w:rPr>
        <w:t xml:space="preserve">ՀԱՅԱՍՏԱՆԻ ՀԱՆՐԱՊՏՈՒԹՅԱՆ ԿԱՌԱՎԱՐՈՒԹՅԱՆ 2011 ԹՎԱԿԱՆԻ ՀՈՒՆԻՍԻ 30 N978-Ն ՈՐՈՇՄԱՆ ՄԵՋ ՓՈՓՈԽՈՒԹՅՈՒՆՆԵՐ </w:t>
      </w:r>
      <w:r w:rsidR="00212A89" w:rsidRPr="00752713">
        <w:rPr>
          <w:rFonts w:ascii="GHEA Grapalat" w:hAnsi="GHEA Grapalat"/>
          <w:b/>
          <w:bCs/>
          <w:sz w:val="24"/>
          <w:szCs w:val="24"/>
          <w:lang w:val="hy-AM"/>
        </w:rPr>
        <w:t xml:space="preserve">ԵՎ ԼՐԱՑՈՒՄՆԵՐ </w:t>
      </w:r>
      <w:r w:rsidRPr="00752713">
        <w:rPr>
          <w:rFonts w:ascii="GHEA Grapalat" w:hAnsi="GHEA Grapalat"/>
          <w:b/>
          <w:bCs/>
          <w:sz w:val="24"/>
          <w:szCs w:val="24"/>
          <w:lang w:val="hy-AM"/>
        </w:rPr>
        <w:t>ԿԱՏԱՐԵԼՈՒ ՄԱՍԻՆ</w:t>
      </w:r>
    </w:p>
    <w:p w14:paraId="6E497171" w14:textId="0BFE04D4" w:rsidR="00650CED" w:rsidRPr="00752713" w:rsidRDefault="00752713" w:rsidP="00752713">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752713">
        <w:rPr>
          <w:rFonts w:ascii="GHEA Grapalat" w:eastAsia="Times New Roman" w:hAnsi="GHEA Grapalat" w:cs="Times New Roman"/>
          <w:color w:val="000000"/>
          <w:sz w:val="24"/>
          <w:szCs w:val="24"/>
          <w:lang w:val="hy-AM"/>
        </w:rPr>
        <w:t xml:space="preserve">   </w:t>
      </w:r>
      <w:r w:rsidR="00650CED" w:rsidRPr="00752713">
        <w:rPr>
          <w:rFonts w:ascii="GHEA Grapalat" w:eastAsia="Times New Roman" w:hAnsi="GHEA Grapalat" w:cs="Times New Roman"/>
          <w:color w:val="000000"/>
          <w:sz w:val="24"/>
          <w:szCs w:val="24"/>
          <w:lang w:val="hy-AM"/>
        </w:rPr>
        <w:t>Ղեկավարվելով «Նորմատիվ իրավական ակտերի մասին» օրենքի 34-րդ հոդվածով՝ Հայաստանի Հանրապետության կառավարությունը</w:t>
      </w:r>
      <w:r w:rsidR="00650CED" w:rsidRPr="00752713">
        <w:rPr>
          <w:rFonts w:ascii="Calibri" w:eastAsia="Times New Roman" w:hAnsi="Calibri" w:cs="Calibri"/>
          <w:color w:val="000000"/>
          <w:sz w:val="24"/>
          <w:szCs w:val="24"/>
          <w:lang w:val="hy-AM"/>
        </w:rPr>
        <w:t> </w:t>
      </w:r>
      <w:r w:rsidR="00650CED" w:rsidRPr="00752713">
        <w:rPr>
          <w:rFonts w:ascii="GHEA Grapalat" w:eastAsia="Times New Roman" w:hAnsi="GHEA Grapalat" w:cs="Times New Roman"/>
          <w:b/>
          <w:bCs/>
          <w:i/>
          <w:iCs/>
          <w:color w:val="000000"/>
          <w:sz w:val="24"/>
          <w:szCs w:val="24"/>
          <w:lang w:val="hy-AM"/>
        </w:rPr>
        <w:t>որոշում է.</w:t>
      </w:r>
    </w:p>
    <w:p w14:paraId="52FDA810" w14:textId="77777777" w:rsidR="00662435" w:rsidRPr="00752713" w:rsidRDefault="00662435" w:rsidP="00752713">
      <w:pPr>
        <w:ind w:firstLine="709"/>
        <w:jc w:val="center"/>
        <w:rPr>
          <w:rFonts w:ascii="GHEA Grapalat" w:hAnsi="GHEA Grapalat"/>
          <w:sz w:val="24"/>
          <w:szCs w:val="24"/>
          <w:lang w:val="hy-AM"/>
        </w:rPr>
      </w:pPr>
    </w:p>
    <w:p w14:paraId="7B5FAAA3" w14:textId="0C58ED26" w:rsidR="00662435" w:rsidRPr="00752713" w:rsidRDefault="00650CED" w:rsidP="00752713">
      <w:pPr>
        <w:pStyle w:val="NormalWeb"/>
        <w:shd w:val="clear" w:color="auto" w:fill="FFFFFF"/>
        <w:spacing w:before="0" w:beforeAutospacing="0" w:after="0" w:afterAutospacing="0"/>
        <w:ind w:firstLine="709"/>
        <w:jc w:val="both"/>
        <w:rPr>
          <w:rFonts w:ascii="GHEA Grapalat" w:hAnsi="GHEA Grapalat"/>
          <w:color w:val="000000"/>
          <w:lang w:val="hy-AM"/>
        </w:rPr>
      </w:pPr>
      <w:r w:rsidRPr="00752713">
        <w:rPr>
          <w:rFonts w:ascii="GHEA Grapalat" w:hAnsi="GHEA Grapalat"/>
          <w:color w:val="000000"/>
          <w:lang w:val="hy-AM"/>
        </w:rPr>
        <w:t xml:space="preserve">1. </w:t>
      </w:r>
      <w:r w:rsidR="00662435" w:rsidRPr="00752713">
        <w:rPr>
          <w:rFonts w:ascii="GHEA Grapalat" w:hAnsi="GHEA Grapalat"/>
          <w:color w:val="000000"/>
          <w:lang w:val="hy-AM"/>
        </w:rPr>
        <w:t>Հայաստանի Հանրապետության կառավարության 2011 թվականի հունիսի 30-ի «Հայաստանի Հանրապետությունում մասնագիտական կրթական ծրագրեր իրականացնող ուսումնական հաստատությունների և դրանց մասնագիտությունների պետական հավատարմագրման կարգը հաստատելու և Հայաստանի Հանրապետության կառավարության 2000 թվականի հուլիսի 7-ի N 372 որոշումն ուժը կորցրած ճանաչելու մասին» N 978-Ն որոշման հավելվածում կատարել հետևյալ փոփոխությունները</w:t>
      </w:r>
      <w:r w:rsidR="00212A89" w:rsidRPr="00212A89">
        <w:rPr>
          <w:rFonts w:ascii="GHEA Grapalat" w:hAnsi="GHEA Grapalat"/>
          <w:color w:val="000000"/>
          <w:lang w:val="hy-AM"/>
        </w:rPr>
        <w:t xml:space="preserve"> </w:t>
      </w:r>
      <w:r w:rsidR="00212A89" w:rsidRPr="00752713">
        <w:rPr>
          <w:rFonts w:ascii="GHEA Grapalat" w:hAnsi="GHEA Grapalat"/>
          <w:color w:val="000000"/>
          <w:lang w:val="hy-AM"/>
        </w:rPr>
        <w:t xml:space="preserve">և լրացումները </w:t>
      </w:r>
      <w:r w:rsidR="00662435" w:rsidRPr="00752713">
        <w:rPr>
          <w:rFonts w:ascii="GHEA Grapalat" w:hAnsi="GHEA Grapalat"/>
          <w:color w:val="000000"/>
          <w:lang w:val="hy-AM"/>
        </w:rPr>
        <w:t>`</w:t>
      </w:r>
    </w:p>
    <w:p w14:paraId="20221B1D" w14:textId="77777777" w:rsidR="00662435" w:rsidRPr="00752713" w:rsidRDefault="00662435" w:rsidP="00752713">
      <w:pPr>
        <w:pStyle w:val="NormalWeb"/>
        <w:numPr>
          <w:ilvl w:val="0"/>
          <w:numId w:val="1"/>
        </w:numPr>
        <w:shd w:val="clear" w:color="auto" w:fill="FFFFFF"/>
        <w:spacing w:before="0" w:beforeAutospacing="0" w:after="0" w:afterAutospacing="0"/>
        <w:ind w:left="0" w:firstLine="709"/>
        <w:jc w:val="both"/>
        <w:rPr>
          <w:rFonts w:ascii="GHEA Grapalat" w:hAnsi="GHEA Grapalat"/>
          <w:bCs/>
          <w:color w:val="000000" w:themeColor="text1"/>
          <w:lang w:val="hy-AM"/>
        </w:rPr>
      </w:pPr>
      <w:r w:rsidRPr="00752713">
        <w:rPr>
          <w:rFonts w:ascii="GHEA Grapalat" w:hAnsi="GHEA Grapalat"/>
          <w:bCs/>
          <w:color w:val="000000" w:themeColor="text1"/>
          <w:lang w:val="hy-AM"/>
        </w:rPr>
        <w:t>1-ին կետում «</w:t>
      </w:r>
      <w:r w:rsidRPr="00752713">
        <w:rPr>
          <w:rFonts w:ascii="GHEA Grapalat" w:hAnsi="GHEA Grapalat"/>
          <w:color w:val="000000" w:themeColor="text1"/>
          <w:lang w:val="hy-AM"/>
        </w:rPr>
        <w:t>միջին» բառից առաջ ավելացնել</w:t>
      </w:r>
      <w:r w:rsidRPr="00752713">
        <w:rPr>
          <w:rFonts w:ascii="GHEA Grapalat" w:hAnsi="GHEA Grapalat"/>
          <w:bCs/>
          <w:color w:val="000000" w:themeColor="text1"/>
          <w:lang w:val="hy-AM"/>
        </w:rPr>
        <w:t xml:space="preserve"> </w:t>
      </w:r>
      <w:r w:rsidRPr="00752713">
        <w:rPr>
          <w:rFonts w:ascii="GHEA Grapalat" w:hAnsi="GHEA Grapalat"/>
          <w:color w:val="000000" w:themeColor="text1"/>
          <w:lang w:val="hy-AM"/>
        </w:rPr>
        <w:t>«</w:t>
      </w:r>
      <w:r w:rsidRPr="00752713">
        <w:rPr>
          <w:rFonts w:ascii="GHEA Grapalat" w:hAnsi="GHEA Grapalat"/>
          <w:color w:val="000000" w:themeColor="text1"/>
          <w:shd w:val="clear" w:color="auto" w:fill="FFFFFF"/>
          <w:lang w:val="hy-AM"/>
        </w:rPr>
        <w:t>նախնական (արհեստագործական) և</w:t>
      </w:r>
      <w:r w:rsidRPr="00752713">
        <w:rPr>
          <w:rFonts w:ascii="GHEA Grapalat" w:hAnsi="GHEA Grapalat"/>
          <w:color w:val="000000" w:themeColor="text1"/>
          <w:lang w:val="hy-AM"/>
        </w:rPr>
        <w:t>» բառերը։</w:t>
      </w:r>
    </w:p>
    <w:p w14:paraId="5776F097" w14:textId="77777777" w:rsidR="00662435" w:rsidRPr="00752713" w:rsidRDefault="00662435" w:rsidP="00752713">
      <w:pPr>
        <w:pStyle w:val="NormalWeb"/>
        <w:numPr>
          <w:ilvl w:val="0"/>
          <w:numId w:val="1"/>
        </w:numPr>
        <w:shd w:val="clear" w:color="auto" w:fill="FFFFFF"/>
        <w:spacing w:before="0" w:beforeAutospacing="0" w:after="0" w:afterAutospacing="0"/>
        <w:ind w:left="0" w:firstLine="709"/>
        <w:jc w:val="both"/>
        <w:rPr>
          <w:rFonts w:ascii="GHEA Grapalat" w:hAnsi="GHEA Grapalat"/>
          <w:bCs/>
          <w:color w:val="000000" w:themeColor="text1"/>
          <w:lang w:val="hy-AM"/>
        </w:rPr>
      </w:pPr>
      <w:r w:rsidRPr="00752713">
        <w:rPr>
          <w:rFonts w:ascii="GHEA Grapalat" w:hAnsi="GHEA Grapalat"/>
          <w:bCs/>
          <w:color w:val="000000" w:themeColor="text1"/>
          <w:lang w:val="hy-AM"/>
        </w:rPr>
        <w:t>3.1-րդ կետը ճանաչել ուժը կորցրած։</w:t>
      </w:r>
    </w:p>
    <w:p w14:paraId="08F8AE85" w14:textId="77777777" w:rsidR="00662435" w:rsidRPr="00752713" w:rsidRDefault="00662435" w:rsidP="00752713">
      <w:pPr>
        <w:pStyle w:val="NormalWeb"/>
        <w:numPr>
          <w:ilvl w:val="0"/>
          <w:numId w:val="1"/>
        </w:numPr>
        <w:shd w:val="clear" w:color="auto" w:fill="FFFFFF"/>
        <w:spacing w:before="0" w:beforeAutospacing="0" w:after="0" w:afterAutospacing="0"/>
        <w:ind w:left="0" w:firstLine="709"/>
        <w:jc w:val="both"/>
        <w:rPr>
          <w:rFonts w:ascii="GHEA Grapalat" w:hAnsi="GHEA Grapalat"/>
          <w:bCs/>
          <w:color w:val="000000" w:themeColor="text1"/>
          <w:lang w:val="hy-AM"/>
        </w:rPr>
      </w:pPr>
      <w:r w:rsidRPr="00752713">
        <w:rPr>
          <w:rFonts w:ascii="GHEA Grapalat" w:hAnsi="GHEA Grapalat"/>
          <w:bCs/>
          <w:color w:val="000000" w:themeColor="text1"/>
          <w:lang w:val="hy-AM"/>
        </w:rPr>
        <w:t xml:space="preserve">7-րդ կետի </w:t>
      </w:r>
      <w:r w:rsidRPr="00752713">
        <w:rPr>
          <w:rFonts w:ascii="GHEA Grapalat" w:hAnsi="GHEA Grapalat"/>
          <w:color w:val="000000" w:themeColor="text1"/>
          <w:lang w:val="af-ZA" w:eastAsia="en-GB"/>
        </w:rPr>
        <w:t>3)-րդ ենթակետում</w:t>
      </w:r>
      <w:r w:rsidRPr="00752713">
        <w:rPr>
          <w:rFonts w:ascii="GHEA Grapalat" w:hAnsi="GHEA Grapalat"/>
          <w:bCs/>
          <w:color w:val="000000" w:themeColor="text1"/>
          <w:lang w:val="hy-AM"/>
        </w:rPr>
        <w:t xml:space="preserve"> </w:t>
      </w:r>
      <w:r w:rsidRPr="00752713">
        <w:rPr>
          <w:rFonts w:ascii="GHEA Grapalat" w:hAnsi="GHEA Grapalat"/>
          <w:color w:val="000000" w:themeColor="text1"/>
          <w:lang w:val="hy-AM"/>
        </w:rPr>
        <w:t>«</w:t>
      </w:r>
      <w:r w:rsidRPr="00752713">
        <w:rPr>
          <w:rFonts w:ascii="GHEA Grapalat" w:hAnsi="GHEA Grapalat"/>
          <w:color w:val="000000" w:themeColor="text1"/>
          <w:lang w:val="af-ZA" w:eastAsia="en-GB"/>
        </w:rPr>
        <w:t>(web.s</w:t>
      </w:r>
      <w:r w:rsidRPr="00752713">
        <w:rPr>
          <w:rFonts w:ascii="GHEA Grapalat" w:hAnsi="GHEA Grapalat" w:cs="Sylfaen"/>
          <w:color w:val="000000" w:themeColor="text1"/>
          <w:lang w:val="hy-AM" w:eastAsia="en-GB"/>
        </w:rPr>
        <w:t>ս</w:t>
      </w:r>
      <w:r w:rsidRPr="00752713">
        <w:rPr>
          <w:rFonts w:ascii="GHEA Grapalat" w:hAnsi="GHEA Grapalat"/>
          <w:color w:val="000000" w:themeColor="text1"/>
          <w:lang w:val="af-ZA" w:eastAsia="en-GB"/>
        </w:rPr>
        <w:t>rvey.anqa.am)</w:t>
      </w:r>
      <w:r w:rsidRPr="00752713">
        <w:rPr>
          <w:rFonts w:ascii="GHEA Grapalat" w:hAnsi="GHEA Grapalat"/>
          <w:color w:val="000000" w:themeColor="text1"/>
          <w:lang w:val="hy-AM"/>
        </w:rPr>
        <w:t xml:space="preserve">» բառերը </w:t>
      </w:r>
      <w:r w:rsidRPr="00752713">
        <w:rPr>
          <w:rFonts w:ascii="GHEA Grapalat" w:hAnsi="GHEA Grapalat"/>
          <w:color w:val="000000" w:themeColor="text1"/>
          <w:lang w:val="af-ZA" w:eastAsia="en-GB"/>
        </w:rPr>
        <w:t xml:space="preserve">փոխարինել </w:t>
      </w:r>
      <w:r w:rsidRPr="00752713">
        <w:rPr>
          <w:rFonts w:ascii="GHEA Grapalat" w:hAnsi="GHEA Grapalat"/>
          <w:color w:val="000000" w:themeColor="text1"/>
          <w:lang w:val="hy-AM"/>
        </w:rPr>
        <w:t>«</w:t>
      </w:r>
      <w:r w:rsidRPr="00752713">
        <w:rPr>
          <w:rFonts w:ascii="GHEA Grapalat" w:eastAsia="Sylfaen" w:hAnsi="GHEA Grapalat" w:cs="Arial"/>
          <w:color w:val="000000" w:themeColor="text1"/>
          <w:lang w:val="hy-AM" w:eastAsia="en-GB"/>
        </w:rPr>
        <w:t>(</w:t>
      </w:r>
      <w:hyperlink r:id="rId6" w:anchor="/login" w:history="1">
        <w:r w:rsidRPr="00752713">
          <w:rPr>
            <w:rFonts w:ascii="GHEA Grapalat" w:eastAsia="Sylfaen" w:hAnsi="GHEA Grapalat" w:cs="Arial"/>
            <w:color w:val="000000" w:themeColor="text1"/>
            <w:lang w:val="hy-AM" w:eastAsia="en-GB"/>
          </w:rPr>
          <w:t>http://forms.anqa.am</w:t>
        </w:r>
      </w:hyperlink>
      <w:r w:rsidRPr="00752713">
        <w:rPr>
          <w:rFonts w:ascii="Calibri" w:eastAsia="Sylfaen" w:hAnsi="Calibri" w:cs="Calibri"/>
          <w:bCs/>
          <w:color w:val="000000" w:themeColor="text1"/>
          <w:lang w:val="hy-AM" w:eastAsia="en-GB"/>
        </w:rPr>
        <w:t> </w:t>
      </w:r>
      <w:r w:rsidRPr="00752713">
        <w:rPr>
          <w:rFonts w:ascii="GHEA Grapalat" w:eastAsia="Sylfaen" w:hAnsi="GHEA Grapalat" w:cs="Arial"/>
          <w:color w:val="000000" w:themeColor="text1"/>
          <w:lang w:val="hy-AM" w:eastAsia="en-GB"/>
        </w:rPr>
        <w:t>)» բառերով:</w:t>
      </w:r>
    </w:p>
    <w:p w14:paraId="474BD9BD" w14:textId="3725163E" w:rsidR="00662435" w:rsidRPr="00752713" w:rsidRDefault="005D3214" w:rsidP="00752713">
      <w:pPr>
        <w:pStyle w:val="NormalWeb"/>
        <w:numPr>
          <w:ilvl w:val="0"/>
          <w:numId w:val="1"/>
        </w:numPr>
        <w:shd w:val="clear" w:color="auto" w:fill="FFFFFF"/>
        <w:spacing w:before="0" w:beforeAutospacing="0" w:after="0" w:afterAutospacing="0"/>
        <w:ind w:left="0" w:firstLine="709"/>
        <w:jc w:val="both"/>
        <w:rPr>
          <w:rFonts w:ascii="GHEA Grapalat" w:hAnsi="GHEA Grapalat"/>
          <w:bCs/>
          <w:color w:val="000000" w:themeColor="text1"/>
          <w:lang w:val="hy-AM"/>
        </w:rPr>
      </w:pPr>
      <w:r w:rsidRPr="00752713">
        <w:rPr>
          <w:rFonts w:ascii="GHEA Grapalat" w:hAnsi="GHEA Grapalat"/>
          <w:bCs/>
          <w:color w:val="000000" w:themeColor="text1"/>
          <w:lang w:val="hy-AM"/>
        </w:rPr>
        <w:t xml:space="preserve">8-րդ կետի 3)-ի ենթակետի բ. </w:t>
      </w:r>
      <w:r w:rsidR="00662435" w:rsidRPr="00752713">
        <w:rPr>
          <w:rFonts w:ascii="GHEA Grapalat" w:hAnsi="GHEA Grapalat"/>
          <w:bCs/>
          <w:color w:val="000000" w:themeColor="text1"/>
          <w:lang w:val="hy-AM"/>
        </w:rPr>
        <w:t>կետը շարադրել հետևյալ կերպ. «</w:t>
      </w:r>
      <w:r w:rsidR="00662435" w:rsidRPr="00752713">
        <w:rPr>
          <w:rFonts w:ascii="GHEA Grapalat" w:hAnsi="GHEA Grapalat" w:cs="Sylfaen"/>
          <w:color w:val="000000" w:themeColor="text1"/>
          <w:lang w:val="hy-AM" w:eastAsia="en-GB"/>
        </w:rPr>
        <w:t>բ</w:t>
      </w:r>
      <w:r w:rsidR="00662435" w:rsidRPr="00752713">
        <w:rPr>
          <w:rFonts w:ascii="GHEA Grapalat" w:hAnsi="GHEA Grapalat"/>
          <w:color w:val="000000" w:themeColor="text1"/>
          <w:lang w:val="af-ZA" w:eastAsia="en-GB"/>
        </w:rPr>
        <w:t xml:space="preserve">. </w:t>
      </w:r>
      <w:r w:rsidR="00662435" w:rsidRPr="00752713">
        <w:rPr>
          <w:rFonts w:ascii="GHEA Grapalat" w:hAnsi="GHEA Grapalat" w:cs="Sylfaen"/>
          <w:color w:val="000000" w:themeColor="text1"/>
          <w:lang w:val="hy-AM" w:eastAsia="en-GB"/>
        </w:rPr>
        <w:t>շնորհել</w:t>
      </w:r>
      <w:r w:rsidR="00662435" w:rsidRPr="00752713">
        <w:rPr>
          <w:rFonts w:ascii="GHEA Grapalat" w:hAnsi="GHEA Grapalat"/>
          <w:color w:val="000000" w:themeColor="text1"/>
          <w:lang w:val="af-ZA" w:eastAsia="en-GB"/>
        </w:rPr>
        <w:t xml:space="preserve"> </w:t>
      </w:r>
      <w:r w:rsidR="00662435" w:rsidRPr="00752713">
        <w:rPr>
          <w:rFonts w:ascii="GHEA Grapalat" w:hAnsi="GHEA Grapalat" w:cs="Sylfaen"/>
          <w:color w:val="000000" w:themeColor="text1"/>
          <w:lang w:val="hy-AM" w:eastAsia="en-GB"/>
        </w:rPr>
        <w:t>ինստիտուցիոնալ</w:t>
      </w:r>
      <w:r w:rsidR="00662435" w:rsidRPr="00752713">
        <w:rPr>
          <w:rFonts w:ascii="GHEA Grapalat" w:hAnsi="GHEA Grapalat"/>
          <w:color w:val="000000" w:themeColor="text1"/>
          <w:lang w:val="af-ZA" w:eastAsia="en-GB"/>
        </w:rPr>
        <w:t xml:space="preserve"> </w:t>
      </w:r>
      <w:r w:rsidR="00662435" w:rsidRPr="00752713">
        <w:rPr>
          <w:rFonts w:ascii="GHEA Grapalat" w:hAnsi="GHEA Grapalat" w:cs="Sylfaen"/>
          <w:color w:val="000000" w:themeColor="text1"/>
          <w:lang w:val="hy-AM" w:eastAsia="en-GB"/>
        </w:rPr>
        <w:t>հավատարմագրում պայմանով</w:t>
      </w:r>
    </w:p>
    <w:p w14:paraId="43ED150E" w14:textId="77777777" w:rsidR="00662435" w:rsidRPr="00752713" w:rsidRDefault="00662435" w:rsidP="00752713">
      <w:pPr>
        <w:pStyle w:val="NormalWeb"/>
        <w:numPr>
          <w:ilvl w:val="0"/>
          <w:numId w:val="1"/>
        </w:numPr>
        <w:shd w:val="clear" w:color="auto" w:fill="FFFFFF"/>
        <w:spacing w:before="0" w:beforeAutospacing="0" w:after="0" w:afterAutospacing="0"/>
        <w:ind w:left="0" w:firstLine="709"/>
        <w:jc w:val="both"/>
        <w:rPr>
          <w:rFonts w:ascii="GHEA Grapalat" w:hAnsi="GHEA Grapalat"/>
          <w:bCs/>
          <w:color w:val="000000" w:themeColor="text1"/>
          <w:lang w:val="hy-AM"/>
        </w:rPr>
      </w:pPr>
      <w:r w:rsidRPr="00752713">
        <w:rPr>
          <w:rFonts w:ascii="GHEA Grapalat" w:hAnsi="GHEA Grapalat"/>
          <w:bCs/>
          <w:color w:val="000000" w:themeColor="text1"/>
          <w:lang w:val="hy-AM"/>
        </w:rPr>
        <w:t>11-րդ կետում շարադրել հետևյալ խմբագրությամբ</w:t>
      </w:r>
      <w:r w:rsidRPr="00752713">
        <w:rPr>
          <w:rFonts w:ascii="Cambria Math" w:hAnsi="Cambria Math" w:cs="Cambria Math"/>
          <w:bCs/>
          <w:color w:val="000000" w:themeColor="text1"/>
          <w:lang w:val="hy-AM"/>
        </w:rPr>
        <w:t>․</w:t>
      </w:r>
    </w:p>
    <w:p w14:paraId="794D9B6A" w14:textId="77777777" w:rsidR="00662435" w:rsidRPr="00752713" w:rsidRDefault="00662435" w:rsidP="00752713">
      <w:pPr>
        <w:pStyle w:val="NormalWeb"/>
        <w:shd w:val="clear" w:color="auto" w:fill="FFFFFF"/>
        <w:spacing w:before="0" w:beforeAutospacing="0" w:after="0" w:afterAutospacing="0"/>
        <w:ind w:firstLine="709"/>
        <w:jc w:val="both"/>
        <w:rPr>
          <w:rFonts w:ascii="GHEA Grapalat" w:hAnsi="GHEA Grapalat"/>
          <w:color w:val="000000"/>
          <w:lang w:val="hy-AM"/>
        </w:rPr>
      </w:pPr>
      <w:r w:rsidRPr="00752713">
        <w:rPr>
          <w:rFonts w:ascii="GHEA Grapalat" w:hAnsi="GHEA Grapalat"/>
          <w:color w:val="000000"/>
          <w:lang w:val="hy-AM"/>
        </w:rPr>
        <w:t>«11</w:t>
      </w:r>
      <w:r w:rsidRPr="00752713">
        <w:rPr>
          <w:rFonts w:ascii="Cambria Math" w:hAnsi="Cambria Math" w:cs="Cambria Math"/>
          <w:color w:val="000000"/>
          <w:lang w:val="hy-AM"/>
        </w:rPr>
        <w:t>․</w:t>
      </w:r>
      <w:r w:rsidRPr="00752713">
        <w:rPr>
          <w:rFonts w:ascii="GHEA Grapalat" w:hAnsi="GHEA Grapalat"/>
          <w:color w:val="000000"/>
          <w:lang w:val="hy-AM"/>
        </w:rPr>
        <w:t xml:space="preserve"> </w:t>
      </w:r>
      <w:r w:rsidRPr="00752713">
        <w:rPr>
          <w:rFonts w:ascii="GHEA Grapalat" w:hAnsi="GHEA Grapalat"/>
          <w:color w:val="000000"/>
          <w:shd w:val="clear" w:color="auto" w:fill="FFFFFF"/>
          <w:lang w:val="hy-AM"/>
        </w:rPr>
        <w:t xml:space="preserve">ՈԱԱԿ-ը հավատարմագրման հանձնաժողովի ընդունած որոշումը, հավատարմագրման վկայականի ձևաթղթի հետ միասին, ներկայացնում է նախարարություն՝ նախարարի հաստատմանը: </w:t>
      </w:r>
      <w:r w:rsidRPr="00752713">
        <w:rPr>
          <w:rFonts w:ascii="GHEA Grapalat" w:eastAsia="Sylfaen" w:hAnsi="GHEA Grapalat" w:cs="Arial"/>
          <w:lang w:val="hy-AM" w:eastAsia="en-GB"/>
        </w:rPr>
        <w:t xml:space="preserve">Նախարարը քսան (20) աշխատանքային օրվա ընթացքում հաստատում է վկայականը </w:t>
      </w:r>
      <w:r w:rsidRPr="00752713">
        <w:rPr>
          <w:rFonts w:ascii="GHEA Grapalat" w:hAnsi="GHEA Grapalat"/>
          <w:color w:val="000000"/>
          <w:shd w:val="clear" w:color="auto" w:fill="FFFFFF"/>
          <w:lang w:val="hy-AM"/>
        </w:rPr>
        <w:t>և հանձնում է ՈԱԱԿ-ին` հավատարմագրման պետական գրանցամատյանում համապատասխան գրառում կատարելու համար: Մեկ աշխատանքային օրվա ընթացքում ՈԱԱԿ-ը հավատարմագրման պետական գրանցամատյանում կատարում է համապատասխան գրառում և վկայականը պատշաճ կերպով  հանձնում ուսումնական հաստատությանը: Ուսումնական հաստատության ինստիտուցիոնալ կարողությունները համարվում են հավատարմագրված՝ հավատարմագրման պետական գրանցամատյանում գրանցվելու պահից: ՈԱԱԿ-ն ինստիտուցիոնալ հավատարմագրման մասին ընդունված որոշումը հրապարակում է իր կայք-էջում»</w:t>
      </w:r>
      <w:r w:rsidRPr="00752713">
        <w:rPr>
          <w:rFonts w:ascii="GHEA Grapalat" w:hAnsi="GHEA Grapalat"/>
          <w:color w:val="000000"/>
          <w:lang w:val="hy-AM"/>
        </w:rPr>
        <w:t>։</w:t>
      </w:r>
    </w:p>
    <w:p w14:paraId="31502FD7" w14:textId="77777777" w:rsidR="00662435" w:rsidRPr="00752713" w:rsidRDefault="00662435" w:rsidP="00752713">
      <w:pPr>
        <w:pStyle w:val="ListParagraph"/>
        <w:numPr>
          <w:ilvl w:val="0"/>
          <w:numId w:val="1"/>
        </w:numPr>
        <w:spacing w:after="0" w:line="240" w:lineRule="auto"/>
        <w:ind w:left="0" w:firstLine="709"/>
        <w:jc w:val="both"/>
        <w:rPr>
          <w:rFonts w:ascii="GHEA Grapalat" w:eastAsia="Sylfaen" w:hAnsi="GHEA Grapalat" w:cs="Arial"/>
          <w:bCs/>
          <w:sz w:val="24"/>
          <w:szCs w:val="24"/>
          <w:lang w:val="hy-AM" w:eastAsia="en-GB"/>
        </w:rPr>
      </w:pPr>
      <w:r w:rsidRPr="00752713">
        <w:rPr>
          <w:rFonts w:ascii="GHEA Grapalat" w:hAnsi="GHEA Grapalat"/>
          <w:bCs/>
          <w:color w:val="000000"/>
          <w:sz w:val="24"/>
          <w:szCs w:val="24"/>
          <w:lang w:val="hy-AM"/>
        </w:rPr>
        <w:t>12-րդ կետը շարադրել հետևյալ խմբագրությամբ</w:t>
      </w:r>
      <w:r w:rsidRPr="00752713">
        <w:rPr>
          <w:rFonts w:ascii="Cambria Math" w:hAnsi="Cambria Math" w:cs="Cambria Math"/>
          <w:bCs/>
          <w:color w:val="000000"/>
          <w:sz w:val="24"/>
          <w:szCs w:val="24"/>
          <w:lang w:val="hy-AM"/>
        </w:rPr>
        <w:t>․</w:t>
      </w:r>
      <w:r w:rsidRPr="00752713">
        <w:rPr>
          <w:rFonts w:ascii="GHEA Grapalat" w:hAnsi="GHEA Grapalat"/>
          <w:bCs/>
          <w:color w:val="000000"/>
          <w:sz w:val="24"/>
          <w:szCs w:val="24"/>
          <w:lang w:val="hy-AM"/>
        </w:rPr>
        <w:t xml:space="preserve"> </w:t>
      </w:r>
    </w:p>
    <w:p w14:paraId="6C48082B" w14:textId="5A9259D4" w:rsidR="00662435" w:rsidRPr="00752713" w:rsidRDefault="00662435" w:rsidP="00752713">
      <w:pPr>
        <w:spacing w:after="0" w:line="240" w:lineRule="auto"/>
        <w:ind w:firstLine="709"/>
        <w:jc w:val="both"/>
        <w:rPr>
          <w:rFonts w:ascii="GHEA Grapalat" w:eastAsia="Times New Roman" w:hAnsi="GHEA Grapalat" w:cs="Times New Roman"/>
          <w:color w:val="000000"/>
          <w:sz w:val="24"/>
          <w:szCs w:val="24"/>
          <w:shd w:val="clear" w:color="auto" w:fill="FFFFFF"/>
          <w:lang w:val="hy-AM"/>
        </w:rPr>
      </w:pPr>
      <w:r w:rsidRPr="00752713">
        <w:rPr>
          <w:rFonts w:ascii="GHEA Grapalat" w:hAnsi="GHEA Grapalat"/>
          <w:color w:val="000000"/>
          <w:sz w:val="24"/>
          <w:szCs w:val="24"/>
          <w:lang w:val="hy-AM"/>
        </w:rPr>
        <w:t>«</w:t>
      </w:r>
      <w:r w:rsidRPr="00752713">
        <w:rPr>
          <w:rFonts w:ascii="GHEA Grapalat" w:eastAsia="Times New Roman" w:hAnsi="GHEA Grapalat" w:cs="Times New Roman"/>
          <w:color w:val="000000"/>
          <w:sz w:val="24"/>
          <w:szCs w:val="24"/>
          <w:shd w:val="clear" w:color="auto" w:fill="FFFFFF"/>
          <w:lang w:val="hy-AM"/>
        </w:rPr>
        <w:t>Բարձրագույն ուսումնական հաստատություններին ինստիտուցիոնալ հավատարմագիրը տրվում է 6 կամ 4 տարի ժամկետով կամ 4 տարի</w:t>
      </w:r>
      <w:r w:rsidR="002B1BD8" w:rsidRPr="00752713">
        <w:rPr>
          <w:rFonts w:ascii="GHEA Grapalat" w:eastAsia="Times New Roman" w:hAnsi="GHEA Grapalat" w:cs="Times New Roman"/>
          <w:color w:val="000000"/>
          <w:sz w:val="24"/>
          <w:szCs w:val="24"/>
          <w:shd w:val="clear" w:color="auto" w:fill="FFFFFF"/>
          <w:lang w:val="hy-AM"/>
        </w:rPr>
        <w:t xml:space="preserve"> ժամկետով</w:t>
      </w:r>
      <w:r w:rsidRPr="00752713">
        <w:rPr>
          <w:rFonts w:ascii="GHEA Grapalat" w:eastAsia="Times New Roman" w:hAnsi="GHEA Grapalat" w:cs="Times New Roman"/>
          <w:color w:val="000000"/>
          <w:sz w:val="24"/>
          <w:szCs w:val="24"/>
          <w:shd w:val="clear" w:color="auto" w:fill="FFFFFF"/>
          <w:lang w:val="hy-AM"/>
        </w:rPr>
        <w:t xml:space="preserve"> պայմանով: Բարձրագույն ուսումնական հաստատությունը ստանում է 4 տարի ժամկետով հավատարմագրում, եթե </w:t>
      </w:r>
      <w:r w:rsidRPr="00752713">
        <w:rPr>
          <w:rFonts w:ascii="GHEA Grapalat" w:eastAsia="Times New Roman" w:hAnsi="GHEA Grapalat" w:cs="Times New Roman"/>
          <w:color w:val="000000"/>
          <w:sz w:val="24"/>
          <w:szCs w:val="24"/>
          <w:shd w:val="clear" w:color="auto" w:fill="FFFFFF"/>
          <w:lang w:val="hy-AM"/>
        </w:rPr>
        <w:lastRenderedPageBreak/>
        <w:t>փորձագիտական զեկույցում նշված թերությունները ոչ էական են՝ ցածր ռիսկայնությամբ, ոչ հրատապ և կարող են վերացվել 4 տարվա ընթացքում:</w:t>
      </w:r>
    </w:p>
    <w:p w14:paraId="226E5B40" w14:textId="77777777" w:rsidR="00662435" w:rsidRPr="00752713" w:rsidRDefault="00662435" w:rsidP="00752713">
      <w:pPr>
        <w:spacing w:after="0" w:line="240" w:lineRule="auto"/>
        <w:ind w:firstLine="709"/>
        <w:jc w:val="both"/>
        <w:rPr>
          <w:rFonts w:ascii="GHEA Grapalat" w:eastAsia="Times New Roman" w:hAnsi="GHEA Grapalat" w:cs="Times New Roman"/>
          <w:color w:val="000000"/>
          <w:sz w:val="24"/>
          <w:szCs w:val="24"/>
          <w:shd w:val="clear" w:color="auto" w:fill="FFFFFF"/>
          <w:lang w:val="hy-AM"/>
        </w:rPr>
      </w:pPr>
      <w:r w:rsidRPr="00752713">
        <w:rPr>
          <w:rFonts w:ascii="GHEA Grapalat" w:eastAsia="Times New Roman" w:hAnsi="GHEA Grapalat" w:cs="Times New Roman"/>
          <w:color w:val="000000"/>
          <w:sz w:val="24"/>
          <w:szCs w:val="24"/>
          <w:shd w:val="clear" w:color="auto" w:fill="FFFFFF"/>
          <w:lang w:val="hy-AM"/>
        </w:rPr>
        <w:t xml:space="preserve">Բարձրագույն ուսումնական հաստատությունը ստանում է ինստիտուցիոնալ հավատարմագրում 4 տարի պայմանով, եթե փորձագիտական զեկույցում նշված թերություններն էական են և պետք է վերացվեն 2 տարվա ընթացքում:   </w:t>
      </w:r>
    </w:p>
    <w:p w14:paraId="7EAF6303" w14:textId="1A6E90B2" w:rsidR="00662435" w:rsidRPr="00752713" w:rsidRDefault="00662435" w:rsidP="00752713">
      <w:pPr>
        <w:spacing w:after="0" w:line="240" w:lineRule="auto"/>
        <w:ind w:firstLine="709"/>
        <w:jc w:val="both"/>
        <w:rPr>
          <w:rFonts w:ascii="GHEA Grapalat" w:eastAsia="Times New Roman" w:hAnsi="GHEA Grapalat" w:cs="Times New Roman"/>
          <w:color w:val="000000"/>
          <w:sz w:val="24"/>
          <w:szCs w:val="24"/>
          <w:shd w:val="clear" w:color="auto" w:fill="FFFFFF"/>
          <w:lang w:val="hy-AM"/>
        </w:rPr>
      </w:pPr>
      <w:r w:rsidRPr="00752713">
        <w:rPr>
          <w:rFonts w:ascii="GHEA Grapalat" w:eastAsia="Times New Roman" w:hAnsi="GHEA Grapalat" w:cs="Times New Roman"/>
          <w:color w:val="000000"/>
          <w:sz w:val="24"/>
          <w:szCs w:val="24"/>
          <w:shd w:val="clear" w:color="auto" w:fill="FFFFFF"/>
          <w:lang w:val="hy-AM"/>
        </w:rPr>
        <w:t>4 տարի ժամկետով և 4 տարի</w:t>
      </w:r>
      <w:r w:rsidR="002B1BD8" w:rsidRPr="00752713">
        <w:rPr>
          <w:rFonts w:ascii="GHEA Grapalat" w:eastAsia="Times New Roman" w:hAnsi="GHEA Grapalat" w:cs="Times New Roman"/>
          <w:color w:val="000000"/>
          <w:sz w:val="24"/>
          <w:szCs w:val="24"/>
          <w:shd w:val="clear" w:color="auto" w:fill="FFFFFF"/>
          <w:lang w:val="hy-AM"/>
        </w:rPr>
        <w:t xml:space="preserve"> ժամկետով</w:t>
      </w:r>
      <w:r w:rsidRPr="00752713">
        <w:rPr>
          <w:rFonts w:ascii="GHEA Grapalat" w:eastAsia="Times New Roman" w:hAnsi="GHEA Grapalat" w:cs="Times New Roman"/>
          <w:color w:val="000000"/>
          <w:sz w:val="24"/>
          <w:szCs w:val="24"/>
          <w:shd w:val="clear" w:color="auto" w:fill="FFFFFF"/>
          <w:lang w:val="hy-AM"/>
        </w:rPr>
        <w:t xml:space="preserve"> պայմանով հավատարմագրում շնորհելու </w:t>
      </w:r>
      <w:bookmarkStart w:id="0" w:name="_Hlk13572458"/>
      <w:r w:rsidRPr="00752713">
        <w:rPr>
          <w:rFonts w:ascii="GHEA Grapalat" w:eastAsia="Times New Roman" w:hAnsi="GHEA Grapalat" w:cs="Times New Roman"/>
          <w:color w:val="000000"/>
          <w:sz w:val="24"/>
          <w:szCs w:val="24"/>
          <w:shd w:val="clear" w:color="auto" w:fill="FFFFFF"/>
          <w:lang w:val="hy-AM"/>
        </w:rPr>
        <w:t>որոշման հրապարակումից հետո՝ երկամսյա ժամկետում</w:t>
      </w:r>
      <w:bookmarkEnd w:id="0"/>
      <w:r w:rsidRPr="00752713">
        <w:rPr>
          <w:rFonts w:ascii="GHEA Grapalat" w:eastAsia="Times New Roman" w:hAnsi="GHEA Grapalat" w:cs="Times New Roman"/>
          <w:color w:val="000000"/>
          <w:sz w:val="24"/>
          <w:szCs w:val="24"/>
          <w:shd w:val="clear" w:color="auto" w:fill="FFFFFF"/>
          <w:lang w:val="hy-AM"/>
        </w:rPr>
        <w:t>, ուսումնական հաստատությունը ՈԱԱԿ-ին է  ներկայացնում փորձագիտական զեկույցում նշված թերությունների վերացման գործողությունների հաստատության կողմից հաստատված ծրագիրը և համապատասխան ժամանակացույցը:</w:t>
      </w:r>
    </w:p>
    <w:p w14:paraId="29767635" w14:textId="77777777" w:rsidR="00662435" w:rsidRPr="00752713" w:rsidRDefault="00662435" w:rsidP="00752713">
      <w:pPr>
        <w:shd w:val="clear" w:color="auto" w:fill="FFFFFF"/>
        <w:spacing w:after="0" w:line="240" w:lineRule="auto"/>
        <w:ind w:firstLine="709"/>
        <w:jc w:val="both"/>
        <w:rPr>
          <w:rFonts w:ascii="GHEA Grapalat" w:eastAsia="Times New Roman" w:hAnsi="GHEA Grapalat" w:cs="Times New Roman"/>
          <w:color w:val="000000"/>
          <w:sz w:val="24"/>
          <w:szCs w:val="24"/>
          <w:shd w:val="clear" w:color="auto" w:fill="FFFFFF"/>
          <w:lang w:val="hy-AM"/>
        </w:rPr>
      </w:pPr>
      <w:r w:rsidRPr="00752713">
        <w:rPr>
          <w:rFonts w:ascii="GHEA Grapalat" w:eastAsia="Times New Roman" w:hAnsi="GHEA Grapalat" w:cs="Times New Roman"/>
          <w:color w:val="000000"/>
          <w:sz w:val="24"/>
          <w:szCs w:val="24"/>
          <w:shd w:val="clear" w:color="auto" w:fill="FFFFFF"/>
          <w:lang w:val="hy-AM"/>
        </w:rPr>
        <w:t>Հավատարմագրում ստացած բարձրագույն ուսումնական հաստատությունը 2 տարին մեկ անգամ պարտավոր է իրականացնել ինստիտուցիոնալ ներքին գնահատում և արդյունքները ներկայացնել ՈԱԱԿ»:</w:t>
      </w:r>
    </w:p>
    <w:p w14:paraId="40A19C81" w14:textId="77777777" w:rsidR="00662435" w:rsidRPr="00752713" w:rsidRDefault="00662435" w:rsidP="00752713">
      <w:pPr>
        <w:pStyle w:val="NormalWeb"/>
        <w:numPr>
          <w:ilvl w:val="0"/>
          <w:numId w:val="1"/>
        </w:numPr>
        <w:shd w:val="clear" w:color="auto" w:fill="FFFFFF"/>
        <w:spacing w:before="0" w:beforeAutospacing="0" w:after="0" w:afterAutospacing="0"/>
        <w:ind w:left="0" w:firstLine="709"/>
        <w:jc w:val="both"/>
        <w:rPr>
          <w:rFonts w:ascii="GHEA Grapalat" w:eastAsiaTheme="minorHAnsi" w:hAnsi="GHEA Grapalat" w:cstheme="minorBidi"/>
          <w:bCs/>
          <w:color w:val="000000"/>
          <w:shd w:val="clear" w:color="auto" w:fill="FFFFFF"/>
          <w:lang w:val="hy-AM"/>
        </w:rPr>
      </w:pPr>
      <w:r w:rsidRPr="00752713">
        <w:rPr>
          <w:rFonts w:ascii="GHEA Grapalat" w:eastAsiaTheme="minorHAnsi" w:hAnsi="GHEA Grapalat" w:cstheme="minorBidi"/>
          <w:bCs/>
          <w:color w:val="000000"/>
          <w:shd w:val="clear" w:color="auto" w:fill="FFFFFF"/>
          <w:lang w:val="hy-AM"/>
        </w:rPr>
        <w:t>12</w:t>
      </w:r>
      <w:r w:rsidRPr="00752713">
        <w:rPr>
          <w:rFonts w:ascii="Cambria Math" w:eastAsiaTheme="minorHAnsi" w:hAnsi="Cambria Math" w:cs="Cambria Math"/>
          <w:bCs/>
          <w:color w:val="000000"/>
          <w:shd w:val="clear" w:color="auto" w:fill="FFFFFF"/>
          <w:lang w:val="hy-AM"/>
        </w:rPr>
        <w:t>․</w:t>
      </w:r>
      <w:r w:rsidRPr="00752713">
        <w:rPr>
          <w:rFonts w:ascii="GHEA Grapalat" w:eastAsiaTheme="minorHAnsi" w:hAnsi="GHEA Grapalat" w:cstheme="minorBidi"/>
          <w:bCs/>
          <w:color w:val="000000"/>
          <w:shd w:val="clear" w:color="auto" w:fill="FFFFFF"/>
          <w:lang w:val="hy-AM"/>
        </w:rPr>
        <w:t xml:space="preserve"> 1-րդ կետը շարադրել հետևյալ խմբագրությամբ</w:t>
      </w:r>
      <w:r w:rsidRPr="00752713">
        <w:rPr>
          <w:rFonts w:ascii="Cambria Math" w:eastAsiaTheme="minorHAnsi" w:hAnsi="Cambria Math" w:cs="Cambria Math"/>
          <w:bCs/>
          <w:color w:val="000000"/>
          <w:shd w:val="clear" w:color="auto" w:fill="FFFFFF"/>
          <w:lang w:val="hy-AM"/>
        </w:rPr>
        <w:t>․</w:t>
      </w:r>
    </w:p>
    <w:p w14:paraId="12FDE51F" w14:textId="56A1A15D" w:rsidR="00662435" w:rsidRPr="00752713" w:rsidRDefault="00662435" w:rsidP="00752713">
      <w:pPr>
        <w:spacing w:after="0" w:line="240" w:lineRule="auto"/>
        <w:ind w:firstLine="709"/>
        <w:jc w:val="both"/>
        <w:rPr>
          <w:rFonts w:ascii="GHEA Grapalat" w:eastAsia="Times New Roman" w:hAnsi="GHEA Grapalat" w:cs="Times New Roman"/>
          <w:color w:val="000000"/>
          <w:sz w:val="24"/>
          <w:szCs w:val="24"/>
          <w:shd w:val="clear" w:color="auto" w:fill="FFFFFF"/>
          <w:lang w:val="hy-AM"/>
        </w:rPr>
      </w:pPr>
      <w:r w:rsidRPr="00752713">
        <w:rPr>
          <w:rFonts w:ascii="GHEA Grapalat" w:hAnsi="GHEA Grapalat"/>
          <w:color w:val="000000"/>
          <w:sz w:val="24"/>
          <w:szCs w:val="24"/>
          <w:shd w:val="clear" w:color="auto" w:fill="FFFFFF"/>
          <w:lang w:val="hy-AM"/>
        </w:rPr>
        <w:t>«Նախնական (արհեստագործական) և միջին մասնագիտական ուսումնական հաստատություններին</w:t>
      </w:r>
      <w:r w:rsidRPr="00752713">
        <w:rPr>
          <w:rFonts w:ascii="GHEA Grapalat" w:eastAsia="Times New Roman" w:hAnsi="GHEA Grapalat" w:cs="Times New Roman"/>
          <w:color w:val="000000"/>
          <w:sz w:val="24"/>
          <w:szCs w:val="24"/>
          <w:shd w:val="clear" w:color="auto" w:fill="FFFFFF"/>
          <w:lang w:val="hy-AM"/>
        </w:rPr>
        <w:t xml:space="preserve"> ինստիտուցիոնալ հավատարմագիրը տրվում է </w:t>
      </w:r>
      <w:r w:rsidR="002B1BD8" w:rsidRPr="00752713">
        <w:rPr>
          <w:rFonts w:ascii="GHEA Grapalat" w:eastAsia="Times New Roman" w:hAnsi="GHEA Grapalat" w:cs="Times New Roman"/>
          <w:color w:val="000000"/>
          <w:sz w:val="24"/>
          <w:szCs w:val="24"/>
          <w:shd w:val="clear" w:color="auto" w:fill="FFFFFF"/>
          <w:lang w:val="hy-AM"/>
        </w:rPr>
        <w:t>4</w:t>
      </w:r>
      <w:r w:rsidRPr="00752713">
        <w:rPr>
          <w:rFonts w:ascii="GHEA Grapalat" w:eastAsia="Times New Roman" w:hAnsi="GHEA Grapalat" w:cs="Times New Roman"/>
          <w:color w:val="000000"/>
          <w:sz w:val="24"/>
          <w:szCs w:val="24"/>
          <w:shd w:val="clear" w:color="auto" w:fill="FFFFFF"/>
          <w:lang w:val="hy-AM"/>
        </w:rPr>
        <w:t xml:space="preserve"> տարի ժամկետով կամ 4 տարի</w:t>
      </w:r>
      <w:r w:rsidR="002B1BD8" w:rsidRPr="00752713">
        <w:rPr>
          <w:rFonts w:ascii="GHEA Grapalat" w:eastAsia="Times New Roman" w:hAnsi="GHEA Grapalat" w:cs="Times New Roman"/>
          <w:color w:val="000000"/>
          <w:sz w:val="24"/>
          <w:szCs w:val="24"/>
          <w:shd w:val="clear" w:color="auto" w:fill="FFFFFF"/>
          <w:lang w:val="hy-AM"/>
        </w:rPr>
        <w:t xml:space="preserve"> ժամկետով</w:t>
      </w:r>
      <w:r w:rsidRPr="00752713">
        <w:rPr>
          <w:rFonts w:ascii="GHEA Grapalat" w:eastAsia="Times New Roman" w:hAnsi="GHEA Grapalat" w:cs="Times New Roman"/>
          <w:color w:val="000000"/>
          <w:sz w:val="24"/>
          <w:szCs w:val="24"/>
          <w:shd w:val="clear" w:color="auto" w:fill="FFFFFF"/>
          <w:lang w:val="hy-AM"/>
        </w:rPr>
        <w:t xml:space="preserve"> պայմանով: </w:t>
      </w:r>
      <w:r w:rsidRPr="00752713">
        <w:rPr>
          <w:rFonts w:ascii="GHEA Grapalat" w:hAnsi="GHEA Grapalat"/>
          <w:color w:val="000000"/>
          <w:sz w:val="24"/>
          <w:szCs w:val="24"/>
          <w:shd w:val="clear" w:color="auto" w:fill="FFFFFF"/>
          <w:lang w:val="hy-AM"/>
        </w:rPr>
        <w:t>Նախնական (արհեստագործական) և միջին մասնագիտական</w:t>
      </w:r>
      <w:r w:rsidRPr="00752713">
        <w:rPr>
          <w:rFonts w:ascii="GHEA Grapalat" w:eastAsia="Times New Roman" w:hAnsi="GHEA Grapalat" w:cs="Times New Roman"/>
          <w:color w:val="000000"/>
          <w:sz w:val="24"/>
          <w:szCs w:val="24"/>
          <w:shd w:val="clear" w:color="auto" w:fill="FFFFFF"/>
          <w:lang w:val="hy-AM"/>
        </w:rPr>
        <w:t xml:space="preserve"> ուսումնական հաստատությունը ստանում է 4 տարի ժամկետով հավատարմագրում, եթե փորձագիտական զեկույցում նշված թերությունները ոչ էական են՝ ցածր ռիսկայնությամբ, ոչ հրատապ և կարող են վերացվել 4 տարվա ընթացքում:</w:t>
      </w:r>
    </w:p>
    <w:p w14:paraId="314B8B16" w14:textId="77777777" w:rsidR="00662435" w:rsidRPr="00752713" w:rsidRDefault="00662435" w:rsidP="00752713">
      <w:pPr>
        <w:pStyle w:val="NormalWeb"/>
        <w:shd w:val="clear" w:color="auto" w:fill="FFFFFF"/>
        <w:spacing w:before="0" w:beforeAutospacing="0" w:after="0" w:afterAutospacing="0"/>
        <w:ind w:firstLine="709"/>
        <w:jc w:val="both"/>
        <w:rPr>
          <w:rFonts w:ascii="GHEA Grapalat" w:eastAsiaTheme="minorHAnsi" w:hAnsi="GHEA Grapalat" w:cstheme="minorBidi"/>
          <w:color w:val="000000"/>
          <w:shd w:val="clear" w:color="auto" w:fill="FFFFFF"/>
          <w:lang w:val="hy-AM"/>
        </w:rPr>
      </w:pPr>
      <w:r w:rsidRPr="00752713">
        <w:rPr>
          <w:rFonts w:ascii="GHEA Grapalat" w:eastAsiaTheme="minorHAnsi" w:hAnsi="GHEA Grapalat" w:cstheme="minorBidi"/>
          <w:color w:val="000000"/>
          <w:shd w:val="clear" w:color="auto" w:fill="FFFFFF"/>
          <w:lang w:val="hy-AM"/>
        </w:rPr>
        <w:t xml:space="preserve">Նախնական (արհեստագործական) և միջին մասնագիտական ուսումնական հաստատությունը </w:t>
      </w:r>
      <w:r w:rsidRPr="00752713">
        <w:rPr>
          <w:rFonts w:ascii="GHEA Grapalat" w:hAnsi="GHEA Grapalat"/>
          <w:color w:val="000000"/>
          <w:shd w:val="clear" w:color="auto" w:fill="FFFFFF"/>
          <w:lang w:val="hy-AM"/>
        </w:rPr>
        <w:t>ստանում է ինստիտուցիոնալ հավատարմագրում 4 տարի պայմանով, եթե փորձագիտական զեկույցում նշված թերություններն էական են և պետք է վերացվեն 2 տարվա ընթացքում:</w:t>
      </w:r>
      <w:r w:rsidRPr="00752713">
        <w:rPr>
          <w:rFonts w:ascii="GHEA Grapalat" w:eastAsiaTheme="minorHAnsi" w:hAnsi="GHEA Grapalat" w:cstheme="minorBidi"/>
          <w:color w:val="000000"/>
          <w:shd w:val="clear" w:color="auto" w:fill="FFFFFF"/>
          <w:lang w:val="hy-AM"/>
        </w:rPr>
        <w:t xml:space="preserve"> </w:t>
      </w:r>
    </w:p>
    <w:p w14:paraId="630A22A5" w14:textId="4A93DA6B" w:rsidR="002B1BD8" w:rsidRPr="00752713" w:rsidRDefault="00662435" w:rsidP="00752713">
      <w:pPr>
        <w:shd w:val="clear" w:color="auto" w:fill="FFFFFF"/>
        <w:spacing w:after="0" w:line="240" w:lineRule="auto"/>
        <w:ind w:firstLine="709"/>
        <w:jc w:val="both"/>
        <w:rPr>
          <w:rFonts w:ascii="GHEA Grapalat" w:eastAsia="Times New Roman" w:hAnsi="GHEA Grapalat" w:cs="Times New Roman"/>
          <w:color w:val="000000"/>
          <w:sz w:val="24"/>
          <w:szCs w:val="24"/>
          <w:shd w:val="clear" w:color="auto" w:fill="FFFFFF"/>
          <w:lang w:val="hy-AM"/>
        </w:rPr>
      </w:pPr>
      <w:r w:rsidRPr="00752713">
        <w:rPr>
          <w:rFonts w:ascii="GHEA Grapalat" w:eastAsia="Times New Roman" w:hAnsi="GHEA Grapalat" w:cs="Times New Roman"/>
          <w:color w:val="000000"/>
          <w:sz w:val="24"/>
          <w:szCs w:val="24"/>
          <w:shd w:val="clear" w:color="auto" w:fill="FFFFFF"/>
          <w:lang w:val="hy-AM"/>
        </w:rPr>
        <w:t xml:space="preserve">Հավատարմագրում ստացած </w:t>
      </w:r>
      <w:r w:rsidRPr="00752713">
        <w:rPr>
          <w:rFonts w:ascii="GHEA Grapalat" w:hAnsi="GHEA Grapalat"/>
          <w:color w:val="000000"/>
          <w:sz w:val="24"/>
          <w:szCs w:val="24"/>
          <w:shd w:val="clear" w:color="auto" w:fill="FFFFFF"/>
          <w:lang w:val="hy-AM"/>
        </w:rPr>
        <w:t>նախնական (արհեստագործական) և միջին մասնագիտական</w:t>
      </w:r>
      <w:r w:rsidRPr="00752713">
        <w:rPr>
          <w:rFonts w:ascii="GHEA Grapalat" w:eastAsia="Times New Roman" w:hAnsi="GHEA Grapalat" w:cs="Times New Roman"/>
          <w:color w:val="000000"/>
          <w:sz w:val="24"/>
          <w:szCs w:val="24"/>
          <w:shd w:val="clear" w:color="auto" w:fill="FFFFFF"/>
          <w:lang w:val="hy-AM"/>
        </w:rPr>
        <w:t xml:space="preserve"> ուսումնական հաստատությունը 2 տարին մեկ անգամ պարտավոր է իրականացնել ինստիտուցիոնալ ներքին գնահատում և արդյունքները ներկայացնել ՈԱԱԿ</w:t>
      </w:r>
      <w:r w:rsidR="002B1BD8" w:rsidRPr="00752713">
        <w:rPr>
          <w:rFonts w:ascii="GHEA Grapalat" w:eastAsia="Times New Roman" w:hAnsi="GHEA Grapalat" w:cs="Times New Roman"/>
          <w:color w:val="000000"/>
          <w:sz w:val="24"/>
          <w:szCs w:val="24"/>
          <w:shd w:val="clear" w:color="auto" w:fill="FFFFFF"/>
          <w:lang w:val="hy-AM"/>
        </w:rPr>
        <w:t>»:</w:t>
      </w:r>
    </w:p>
    <w:p w14:paraId="04CAAD4E" w14:textId="77777777" w:rsidR="00662435" w:rsidRPr="00752713" w:rsidRDefault="00662435" w:rsidP="00752713">
      <w:pPr>
        <w:pStyle w:val="ListParagraph"/>
        <w:numPr>
          <w:ilvl w:val="0"/>
          <w:numId w:val="1"/>
        </w:numPr>
        <w:shd w:val="clear" w:color="auto" w:fill="FFFFFF"/>
        <w:spacing w:after="0" w:line="240" w:lineRule="auto"/>
        <w:ind w:left="0" w:firstLine="709"/>
        <w:jc w:val="both"/>
        <w:rPr>
          <w:rFonts w:ascii="GHEA Grapalat" w:eastAsia="Times New Roman" w:hAnsi="GHEA Grapalat" w:cs="Arial Unicode"/>
          <w:bCs/>
          <w:color w:val="000000"/>
          <w:sz w:val="24"/>
          <w:szCs w:val="24"/>
          <w:shd w:val="clear" w:color="auto" w:fill="FFFFFF"/>
          <w:lang w:val="hy-AM"/>
        </w:rPr>
      </w:pPr>
      <w:r w:rsidRPr="00752713">
        <w:rPr>
          <w:rFonts w:ascii="GHEA Grapalat" w:eastAsia="Times New Roman" w:hAnsi="GHEA Grapalat" w:cs="Times New Roman"/>
          <w:bCs/>
          <w:color w:val="000000"/>
          <w:sz w:val="24"/>
          <w:szCs w:val="24"/>
          <w:shd w:val="clear" w:color="auto" w:fill="FFFFFF"/>
          <w:lang w:val="hy-AM"/>
        </w:rPr>
        <w:t>12.2 և</w:t>
      </w:r>
      <w:r w:rsidRPr="00752713">
        <w:rPr>
          <w:rFonts w:ascii="GHEA Grapalat" w:eastAsia="Times New Roman" w:hAnsi="GHEA Grapalat" w:cs="Times New Roman"/>
          <w:color w:val="000000"/>
          <w:sz w:val="24"/>
          <w:szCs w:val="24"/>
          <w:shd w:val="clear" w:color="auto" w:fill="FFFFFF"/>
          <w:lang w:val="hy-AM"/>
        </w:rPr>
        <w:t xml:space="preserve"> </w:t>
      </w:r>
      <w:r w:rsidRPr="00752713">
        <w:rPr>
          <w:rFonts w:ascii="GHEA Grapalat" w:eastAsia="Times New Roman" w:hAnsi="GHEA Grapalat" w:cs="Arial Unicode"/>
          <w:bCs/>
          <w:color w:val="000000"/>
          <w:sz w:val="24"/>
          <w:szCs w:val="24"/>
          <w:shd w:val="clear" w:color="auto" w:fill="FFFFFF"/>
          <w:lang w:val="hy-AM"/>
        </w:rPr>
        <w:t>12.6-րդ կետերում «</w:t>
      </w:r>
      <w:r w:rsidRPr="00752713">
        <w:rPr>
          <w:rFonts w:ascii="GHEA Grapalat" w:eastAsia="Times New Roman" w:hAnsi="GHEA Grapalat" w:cs="Times New Roman"/>
          <w:color w:val="000000"/>
          <w:sz w:val="24"/>
          <w:szCs w:val="24"/>
          <w:shd w:val="clear" w:color="auto" w:fill="FFFFFF"/>
          <w:lang w:val="hy-AM"/>
        </w:rPr>
        <w:t>պայմանական» բառը փոխարինել «պայմանով» բառով:</w:t>
      </w:r>
    </w:p>
    <w:p w14:paraId="6E6737F0" w14:textId="77777777" w:rsidR="00662435" w:rsidRPr="00752713" w:rsidRDefault="00662435" w:rsidP="00752713">
      <w:pPr>
        <w:pStyle w:val="ListParagraph"/>
        <w:numPr>
          <w:ilvl w:val="0"/>
          <w:numId w:val="1"/>
        </w:numPr>
        <w:shd w:val="clear" w:color="auto" w:fill="FFFFFF"/>
        <w:spacing w:after="0" w:line="240" w:lineRule="auto"/>
        <w:ind w:left="0" w:firstLine="709"/>
        <w:jc w:val="both"/>
        <w:rPr>
          <w:rFonts w:ascii="GHEA Grapalat" w:eastAsia="Times New Roman" w:hAnsi="GHEA Grapalat" w:cs="Arial Unicode"/>
          <w:bCs/>
          <w:color w:val="000000"/>
          <w:sz w:val="24"/>
          <w:szCs w:val="24"/>
          <w:shd w:val="clear" w:color="auto" w:fill="FFFFFF"/>
          <w:lang w:val="hy-AM"/>
        </w:rPr>
      </w:pPr>
      <w:r w:rsidRPr="00752713">
        <w:rPr>
          <w:rFonts w:ascii="GHEA Grapalat" w:hAnsi="GHEA Grapalat"/>
          <w:bCs/>
          <w:color w:val="000000"/>
          <w:sz w:val="24"/>
          <w:szCs w:val="24"/>
          <w:lang w:val="hy-AM"/>
        </w:rPr>
        <w:t>12</w:t>
      </w:r>
      <w:r w:rsidRPr="00752713">
        <w:rPr>
          <w:rFonts w:ascii="Cambria Math" w:hAnsi="Cambria Math" w:cs="Cambria Math"/>
          <w:bCs/>
          <w:color w:val="000000"/>
          <w:sz w:val="24"/>
          <w:szCs w:val="24"/>
          <w:lang w:val="hy-AM"/>
        </w:rPr>
        <w:t>․</w:t>
      </w:r>
      <w:r w:rsidRPr="00752713">
        <w:rPr>
          <w:rFonts w:ascii="GHEA Grapalat" w:hAnsi="GHEA Grapalat"/>
          <w:bCs/>
          <w:color w:val="000000"/>
          <w:sz w:val="24"/>
          <w:szCs w:val="24"/>
          <w:lang w:val="hy-AM"/>
        </w:rPr>
        <w:t xml:space="preserve">3-րդ </w:t>
      </w:r>
      <w:r w:rsidRPr="00752713">
        <w:rPr>
          <w:rFonts w:ascii="GHEA Grapalat" w:hAnsi="GHEA Grapalat" w:cs="GHEA Grapalat"/>
          <w:bCs/>
          <w:color w:val="000000"/>
          <w:sz w:val="24"/>
          <w:szCs w:val="24"/>
          <w:lang w:val="hy-AM"/>
        </w:rPr>
        <w:t>կետը</w:t>
      </w:r>
      <w:r w:rsidRPr="00752713">
        <w:rPr>
          <w:rFonts w:ascii="GHEA Grapalat" w:hAnsi="GHEA Grapalat"/>
          <w:bCs/>
          <w:color w:val="000000"/>
          <w:sz w:val="24"/>
          <w:szCs w:val="24"/>
          <w:lang w:val="hy-AM"/>
        </w:rPr>
        <w:t xml:space="preserve"> </w:t>
      </w:r>
      <w:r w:rsidRPr="00752713">
        <w:rPr>
          <w:rFonts w:ascii="GHEA Grapalat" w:hAnsi="GHEA Grapalat" w:cs="GHEA Grapalat"/>
          <w:bCs/>
          <w:color w:val="000000"/>
          <w:sz w:val="24"/>
          <w:szCs w:val="24"/>
          <w:lang w:val="hy-AM"/>
        </w:rPr>
        <w:t>շարադրել</w:t>
      </w:r>
      <w:r w:rsidRPr="00752713">
        <w:rPr>
          <w:rFonts w:ascii="GHEA Grapalat" w:hAnsi="GHEA Grapalat"/>
          <w:bCs/>
          <w:color w:val="000000"/>
          <w:sz w:val="24"/>
          <w:szCs w:val="24"/>
          <w:lang w:val="hy-AM"/>
        </w:rPr>
        <w:t xml:space="preserve"> </w:t>
      </w:r>
      <w:r w:rsidRPr="00752713">
        <w:rPr>
          <w:rFonts w:ascii="GHEA Grapalat" w:hAnsi="GHEA Grapalat" w:cs="GHEA Grapalat"/>
          <w:bCs/>
          <w:color w:val="000000"/>
          <w:sz w:val="24"/>
          <w:szCs w:val="24"/>
          <w:lang w:val="hy-AM"/>
        </w:rPr>
        <w:t>հետևյալ</w:t>
      </w:r>
      <w:r w:rsidRPr="00752713">
        <w:rPr>
          <w:rFonts w:ascii="GHEA Grapalat" w:hAnsi="GHEA Grapalat"/>
          <w:bCs/>
          <w:color w:val="000000"/>
          <w:sz w:val="24"/>
          <w:szCs w:val="24"/>
          <w:lang w:val="hy-AM"/>
        </w:rPr>
        <w:t xml:space="preserve"> </w:t>
      </w:r>
      <w:r w:rsidRPr="00752713">
        <w:rPr>
          <w:rFonts w:ascii="GHEA Grapalat" w:hAnsi="GHEA Grapalat" w:cs="GHEA Grapalat"/>
          <w:bCs/>
          <w:color w:val="000000"/>
          <w:sz w:val="24"/>
          <w:szCs w:val="24"/>
          <w:lang w:val="hy-AM"/>
        </w:rPr>
        <w:t>խմբագրությամբ</w:t>
      </w:r>
      <w:r w:rsidRPr="00752713">
        <w:rPr>
          <w:rFonts w:ascii="Cambria Math" w:hAnsi="Cambria Math" w:cs="Cambria Math"/>
          <w:bCs/>
          <w:color w:val="000000"/>
          <w:sz w:val="24"/>
          <w:szCs w:val="24"/>
          <w:lang w:val="hy-AM"/>
        </w:rPr>
        <w:t>․</w:t>
      </w:r>
      <w:r w:rsidRPr="00752713">
        <w:rPr>
          <w:rFonts w:ascii="GHEA Grapalat" w:hAnsi="GHEA Grapalat"/>
          <w:bCs/>
          <w:color w:val="000000"/>
          <w:sz w:val="24"/>
          <w:szCs w:val="24"/>
          <w:lang w:val="hy-AM"/>
        </w:rPr>
        <w:t xml:space="preserve"> </w:t>
      </w:r>
      <w:r w:rsidRPr="00752713">
        <w:rPr>
          <w:rFonts w:ascii="Calibri" w:hAnsi="Calibri" w:cs="Calibri"/>
          <w:bCs/>
          <w:color w:val="000000"/>
          <w:sz w:val="24"/>
          <w:szCs w:val="24"/>
          <w:shd w:val="clear" w:color="auto" w:fill="FFFFFF"/>
          <w:lang w:val="hy-AM"/>
        </w:rPr>
        <w:t> </w:t>
      </w:r>
    </w:p>
    <w:p w14:paraId="08D9F1A5" w14:textId="77777777" w:rsidR="00662435" w:rsidRPr="00752713" w:rsidRDefault="00662435" w:rsidP="00752713">
      <w:pPr>
        <w:pStyle w:val="NormalWeb"/>
        <w:shd w:val="clear" w:color="auto" w:fill="FFFFFF"/>
        <w:spacing w:before="0" w:beforeAutospacing="0" w:after="0" w:afterAutospacing="0"/>
        <w:ind w:firstLine="709"/>
        <w:jc w:val="both"/>
        <w:rPr>
          <w:rFonts w:ascii="GHEA Grapalat" w:hAnsi="GHEA Grapalat"/>
          <w:color w:val="000000"/>
          <w:shd w:val="clear" w:color="auto" w:fill="FFFFFF"/>
          <w:lang w:val="hy-AM"/>
        </w:rPr>
      </w:pPr>
      <w:r w:rsidRPr="00752713">
        <w:rPr>
          <w:rFonts w:ascii="GHEA Grapalat" w:hAnsi="GHEA Grapalat" w:cs="Calibri"/>
          <w:color w:val="000000"/>
          <w:shd w:val="clear" w:color="auto" w:fill="FFFFFF"/>
          <w:lang w:val="hy-AM"/>
        </w:rPr>
        <w:t>«</w:t>
      </w:r>
      <w:r w:rsidRPr="00752713">
        <w:rPr>
          <w:rFonts w:ascii="GHEA Grapalat" w:hAnsi="GHEA Grapalat" w:cs="Arial Unicode"/>
          <w:color w:val="000000"/>
          <w:shd w:val="clear" w:color="auto" w:fill="FFFFFF"/>
          <w:lang w:val="hy-AM"/>
        </w:rPr>
        <w:t xml:space="preserve">Պայմանով ինստիտուցիոնալ հավատարմագրում ստացած ուսումնական հաստատությունների կողմից ինստիտուցիոնալ ներքին գնահատման արդյունքներ ՈԱԱԿ-ին ներկայացնելուց հետո փորձագիտական խումբը մեկ ամսվա ընթացքում կատարում է </w:t>
      </w:r>
      <w:r w:rsidRPr="00752713">
        <w:rPr>
          <w:rFonts w:ascii="GHEA Grapalat" w:hAnsi="GHEA Grapalat"/>
          <w:color w:val="000000"/>
          <w:shd w:val="clear" w:color="auto" w:fill="FFFFFF"/>
          <w:lang w:val="hy-AM"/>
        </w:rPr>
        <w:t xml:space="preserve">2-օրյա այց ուսումնական հաստատություն և ներկայացնում փորձագիտական զեկույց ՈԱԱԿ-ին: </w:t>
      </w:r>
    </w:p>
    <w:p w14:paraId="2C17F95F" w14:textId="77777777" w:rsidR="00662435" w:rsidRPr="00752713" w:rsidRDefault="00662435" w:rsidP="00752713">
      <w:pPr>
        <w:pStyle w:val="NormalWeb"/>
        <w:numPr>
          <w:ilvl w:val="0"/>
          <w:numId w:val="1"/>
        </w:numPr>
        <w:shd w:val="clear" w:color="auto" w:fill="FFFFFF"/>
        <w:spacing w:before="0" w:beforeAutospacing="0" w:after="0" w:afterAutospacing="0"/>
        <w:ind w:left="0" w:firstLine="709"/>
        <w:jc w:val="both"/>
        <w:rPr>
          <w:rFonts w:ascii="GHEA Grapalat" w:hAnsi="GHEA Grapalat"/>
          <w:color w:val="000000"/>
          <w:lang w:val="hy-AM"/>
        </w:rPr>
      </w:pPr>
      <w:r w:rsidRPr="00752713">
        <w:rPr>
          <w:rFonts w:ascii="GHEA Grapalat" w:hAnsi="GHEA Grapalat"/>
          <w:bCs/>
          <w:color w:val="000000"/>
          <w:shd w:val="clear" w:color="auto" w:fill="FFFFFF"/>
          <w:lang w:val="hy-AM"/>
        </w:rPr>
        <w:t>12</w:t>
      </w:r>
      <w:r w:rsidRPr="00752713">
        <w:rPr>
          <w:rFonts w:ascii="Cambria Math" w:hAnsi="Cambria Math" w:cs="Cambria Math"/>
          <w:bCs/>
          <w:color w:val="000000"/>
          <w:shd w:val="clear" w:color="auto" w:fill="FFFFFF"/>
          <w:lang w:val="hy-AM"/>
        </w:rPr>
        <w:t>․</w:t>
      </w:r>
      <w:r w:rsidRPr="00752713">
        <w:rPr>
          <w:rFonts w:ascii="GHEA Grapalat" w:hAnsi="GHEA Grapalat"/>
          <w:bCs/>
          <w:color w:val="000000"/>
          <w:shd w:val="clear" w:color="auto" w:fill="FFFFFF"/>
          <w:lang w:val="hy-AM"/>
        </w:rPr>
        <w:t xml:space="preserve">4-րդ </w:t>
      </w:r>
      <w:r w:rsidRPr="00752713">
        <w:rPr>
          <w:rFonts w:ascii="GHEA Grapalat" w:hAnsi="GHEA Grapalat" w:cs="GHEA Grapalat"/>
          <w:bCs/>
          <w:color w:val="000000"/>
          <w:shd w:val="clear" w:color="auto" w:fill="FFFFFF"/>
          <w:lang w:val="hy-AM"/>
        </w:rPr>
        <w:t>կետ</w:t>
      </w:r>
      <w:r w:rsidRPr="00752713">
        <w:rPr>
          <w:rFonts w:ascii="GHEA Grapalat" w:hAnsi="GHEA Grapalat"/>
          <w:bCs/>
          <w:color w:val="000000"/>
          <w:shd w:val="clear" w:color="auto" w:fill="FFFFFF"/>
          <w:lang w:val="hy-AM"/>
        </w:rPr>
        <w:t>ը շարադրել հետևյալ խմբագրությամբ</w:t>
      </w:r>
      <w:r w:rsidRPr="00752713">
        <w:rPr>
          <w:rFonts w:ascii="Cambria Math" w:hAnsi="Cambria Math" w:cs="Cambria Math"/>
          <w:color w:val="000000"/>
          <w:shd w:val="clear" w:color="auto" w:fill="FFFFFF"/>
          <w:lang w:val="hy-AM"/>
        </w:rPr>
        <w:t>․</w:t>
      </w:r>
      <w:r w:rsidRPr="00752713">
        <w:rPr>
          <w:rFonts w:ascii="GHEA Grapalat" w:hAnsi="GHEA Grapalat"/>
          <w:color w:val="000000"/>
          <w:shd w:val="clear" w:color="auto" w:fill="FFFFFF"/>
          <w:lang w:val="hy-AM"/>
        </w:rPr>
        <w:t xml:space="preserve">  </w:t>
      </w:r>
    </w:p>
    <w:p w14:paraId="2EC66E5B" w14:textId="77777777" w:rsidR="00662435" w:rsidRPr="00752713" w:rsidRDefault="00662435" w:rsidP="00752713">
      <w:pPr>
        <w:pStyle w:val="NormalWeb"/>
        <w:shd w:val="clear" w:color="auto" w:fill="FFFFFF"/>
        <w:spacing w:before="0" w:beforeAutospacing="0" w:after="0" w:afterAutospacing="0"/>
        <w:ind w:firstLine="709"/>
        <w:jc w:val="both"/>
        <w:rPr>
          <w:rFonts w:ascii="GHEA Grapalat" w:hAnsi="GHEA Grapalat"/>
          <w:color w:val="000000"/>
          <w:shd w:val="clear" w:color="auto" w:fill="FFFFFF"/>
          <w:lang w:val="hy-AM"/>
        </w:rPr>
      </w:pPr>
      <w:r w:rsidRPr="00752713">
        <w:rPr>
          <w:rFonts w:ascii="GHEA Grapalat" w:hAnsi="GHEA Grapalat" w:cs="Arial Unicode"/>
          <w:color w:val="000000"/>
          <w:shd w:val="clear" w:color="auto" w:fill="FFFFFF"/>
          <w:lang w:val="hy-AM"/>
        </w:rPr>
        <w:t>«</w:t>
      </w:r>
      <w:r w:rsidRPr="00752713">
        <w:rPr>
          <w:rFonts w:ascii="GHEA Grapalat" w:hAnsi="GHEA Grapalat"/>
          <w:color w:val="000000"/>
          <w:shd w:val="clear" w:color="auto" w:fill="FFFFFF"/>
          <w:lang w:val="hy-AM"/>
        </w:rPr>
        <w:t>Ուսումնական հաստատության կողմից ներկայացված թերությունների վերացման ծրագրի, փորձագիտական զեկույցի հիման վրա հավատարմագրման հանձնաժողովը կայացնում է հետևյալ որոշումները.</w:t>
      </w:r>
    </w:p>
    <w:p w14:paraId="0D845F6B" w14:textId="79150CE1" w:rsidR="00662435" w:rsidRPr="00752713" w:rsidRDefault="00662435" w:rsidP="00752713">
      <w:pPr>
        <w:pStyle w:val="NormalWeb"/>
        <w:shd w:val="clear" w:color="auto" w:fill="FFFFFF"/>
        <w:spacing w:before="0" w:beforeAutospacing="0" w:after="0" w:afterAutospacing="0"/>
        <w:ind w:firstLine="709"/>
        <w:jc w:val="both"/>
        <w:rPr>
          <w:rFonts w:ascii="GHEA Grapalat" w:hAnsi="GHEA Grapalat"/>
          <w:color w:val="000000"/>
          <w:shd w:val="clear" w:color="auto" w:fill="FFFFFF"/>
          <w:lang w:val="hy-AM"/>
        </w:rPr>
      </w:pPr>
      <w:r w:rsidRPr="00752713">
        <w:rPr>
          <w:rFonts w:ascii="GHEA Grapalat" w:hAnsi="GHEA Grapalat"/>
          <w:color w:val="000000"/>
          <w:shd w:val="clear" w:color="auto" w:fill="FFFFFF"/>
          <w:lang w:val="hy-AM"/>
        </w:rPr>
        <w:t xml:space="preserve"> ա) </w:t>
      </w:r>
      <w:r w:rsidR="00E80749" w:rsidRPr="00752713">
        <w:rPr>
          <w:rFonts w:ascii="GHEA Grapalat" w:hAnsi="GHEA Grapalat"/>
          <w:color w:val="000000"/>
          <w:shd w:val="clear" w:color="auto" w:fill="FFFFFF"/>
          <w:lang w:val="hy-AM"/>
        </w:rPr>
        <w:t>հավատարմագրումը համարել ուժի մեջ ևս 2 տարի</w:t>
      </w:r>
      <w:r w:rsidRPr="00752713">
        <w:rPr>
          <w:rFonts w:ascii="GHEA Grapalat" w:hAnsi="GHEA Grapalat"/>
          <w:color w:val="000000"/>
          <w:shd w:val="clear" w:color="auto" w:fill="FFFFFF"/>
          <w:lang w:val="hy-AM"/>
        </w:rPr>
        <w:t>, եթե թերությունները սահմանված ժամկետում վերացվել են,</w:t>
      </w:r>
    </w:p>
    <w:p w14:paraId="2A4D54DA" w14:textId="7B704000" w:rsidR="00662435" w:rsidRPr="00752713" w:rsidRDefault="00662435" w:rsidP="00752713">
      <w:pPr>
        <w:pStyle w:val="NormalWeb"/>
        <w:shd w:val="clear" w:color="auto" w:fill="FFFFFF"/>
        <w:spacing w:before="0" w:beforeAutospacing="0" w:after="0" w:afterAutospacing="0"/>
        <w:ind w:firstLine="709"/>
        <w:jc w:val="both"/>
        <w:rPr>
          <w:rFonts w:ascii="GHEA Grapalat" w:hAnsi="GHEA Grapalat"/>
          <w:color w:val="000000"/>
          <w:shd w:val="clear" w:color="auto" w:fill="FFFFFF"/>
          <w:lang w:val="hy-AM"/>
        </w:rPr>
      </w:pPr>
      <w:r w:rsidRPr="00752713">
        <w:rPr>
          <w:rFonts w:ascii="GHEA Grapalat" w:hAnsi="GHEA Grapalat"/>
          <w:color w:val="000000"/>
          <w:shd w:val="clear" w:color="auto" w:fill="FFFFFF"/>
          <w:lang w:val="hy-AM"/>
        </w:rPr>
        <w:t xml:space="preserve">  բ</w:t>
      </w:r>
      <w:r w:rsidR="00ED18A9" w:rsidRPr="00752713">
        <w:rPr>
          <w:rFonts w:ascii="GHEA Grapalat" w:hAnsi="GHEA Grapalat"/>
          <w:color w:val="000000"/>
          <w:shd w:val="clear" w:color="auto" w:fill="FFFFFF"/>
          <w:lang w:val="hy-AM"/>
        </w:rPr>
        <w:t xml:space="preserve">) </w:t>
      </w:r>
      <w:r w:rsidRPr="00752713">
        <w:rPr>
          <w:rFonts w:ascii="GHEA Grapalat" w:hAnsi="GHEA Grapalat"/>
          <w:color w:val="000000"/>
          <w:shd w:val="clear" w:color="auto" w:fill="FFFFFF"/>
          <w:lang w:val="hy-AM"/>
        </w:rPr>
        <w:t>հավատարմագրո</w:t>
      </w:r>
      <w:r w:rsidR="00147D46" w:rsidRPr="00752713">
        <w:rPr>
          <w:rFonts w:ascii="GHEA Grapalat" w:hAnsi="GHEA Grapalat"/>
          <w:color w:val="000000"/>
          <w:shd w:val="clear" w:color="auto" w:fill="FFFFFF"/>
          <w:lang w:val="hy-AM"/>
        </w:rPr>
        <w:t>ւմն ուժը կորցրած ճանաչել</w:t>
      </w:r>
      <w:r w:rsidRPr="00752713">
        <w:rPr>
          <w:rFonts w:ascii="GHEA Grapalat" w:hAnsi="GHEA Grapalat"/>
          <w:color w:val="000000"/>
          <w:shd w:val="clear" w:color="auto" w:fill="FFFFFF"/>
          <w:lang w:val="hy-AM"/>
        </w:rPr>
        <w:t>, եթե թերությունները սահմանված ժամկետում չեն վերացվել</w:t>
      </w:r>
      <w:r w:rsidR="00064D9F" w:rsidRPr="00752713">
        <w:rPr>
          <w:rFonts w:ascii="GHEA Grapalat" w:hAnsi="GHEA Grapalat"/>
          <w:color w:val="000000"/>
          <w:shd w:val="clear" w:color="auto" w:fill="FFFFFF"/>
          <w:lang w:val="hy-AM"/>
        </w:rPr>
        <w:t xml:space="preserve"> </w:t>
      </w:r>
      <w:r w:rsidR="002A5D11" w:rsidRPr="00752713">
        <w:rPr>
          <w:rFonts w:ascii="GHEA Grapalat" w:hAnsi="GHEA Grapalat"/>
          <w:color w:val="000000"/>
          <w:shd w:val="clear" w:color="auto" w:fill="FFFFFF"/>
          <w:lang w:val="hy-AM"/>
        </w:rPr>
        <w:t>և մ</w:t>
      </w:r>
      <w:r w:rsidR="00147D46" w:rsidRPr="00752713">
        <w:rPr>
          <w:rFonts w:ascii="GHEA Grapalat" w:hAnsi="GHEA Grapalat"/>
          <w:color w:val="000000"/>
          <w:shd w:val="clear" w:color="auto" w:fill="FFFFFF"/>
          <w:lang w:val="hy-AM"/>
        </w:rPr>
        <w:t>երժման</w:t>
      </w:r>
      <w:r w:rsidR="002A5D11" w:rsidRPr="00752713">
        <w:rPr>
          <w:rFonts w:ascii="GHEA Grapalat" w:hAnsi="GHEA Grapalat"/>
          <w:color w:val="000000"/>
          <w:shd w:val="clear" w:color="auto" w:fill="FFFFFF"/>
          <w:lang w:val="hy-AM"/>
        </w:rPr>
        <w:t xml:space="preserve"> որոշման հիմնավորումը ներկայացնել ուսումնական հաստատությանը և նախարարությանը</w:t>
      </w:r>
      <w:r w:rsidRPr="00752713">
        <w:rPr>
          <w:rFonts w:ascii="GHEA Grapalat" w:hAnsi="GHEA Grapalat" w:cs="Arial Unicode"/>
          <w:color w:val="000000"/>
          <w:shd w:val="clear" w:color="auto" w:fill="FFFFFF"/>
          <w:lang w:val="hy-AM"/>
        </w:rPr>
        <w:t>։</w:t>
      </w:r>
    </w:p>
    <w:p w14:paraId="73BD05E2" w14:textId="576DC239" w:rsidR="00662435" w:rsidRPr="00752713" w:rsidRDefault="00662435" w:rsidP="00752713">
      <w:pPr>
        <w:pStyle w:val="ListParagraph"/>
        <w:numPr>
          <w:ilvl w:val="0"/>
          <w:numId w:val="1"/>
        </w:numPr>
        <w:shd w:val="clear" w:color="auto" w:fill="FFFFFF"/>
        <w:spacing w:after="0" w:line="240" w:lineRule="auto"/>
        <w:ind w:left="0" w:firstLine="709"/>
        <w:jc w:val="both"/>
        <w:rPr>
          <w:rFonts w:ascii="GHEA Grapalat" w:eastAsia="Times New Roman" w:hAnsi="GHEA Grapalat" w:cs="Arial Unicode"/>
          <w:bCs/>
          <w:color w:val="000000"/>
          <w:sz w:val="24"/>
          <w:szCs w:val="24"/>
          <w:shd w:val="clear" w:color="auto" w:fill="FFFFFF"/>
          <w:lang w:val="hy-AM"/>
        </w:rPr>
      </w:pPr>
      <w:r w:rsidRPr="00752713">
        <w:rPr>
          <w:rFonts w:ascii="GHEA Grapalat" w:eastAsia="Times New Roman" w:hAnsi="GHEA Grapalat" w:cs="Arial Unicode"/>
          <w:bCs/>
          <w:color w:val="000000"/>
          <w:sz w:val="24"/>
          <w:szCs w:val="24"/>
          <w:shd w:val="clear" w:color="auto" w:fill="FFFFFF"/>
          <w:lang w:val="hy-AM"/>
        </w:rPr>
        <w:t>12</w:t>
      </w:r>
      <w:r w:rsidRPr="00752713">
        <w:rPr>
          <w:rFonts w:ascii="Cambria Math" w:eastAsia="Times New Roman" w:hAnsi="Cambria Math" w:cs="Cambria Math"/>
          <w:bCs/>
          <w:color w:val="000000"/>
          <w:sz w:val="24"/>
          <w:szCs w:val="24"/>
          <w:shd w:val="clear" w:color="auto" w:fill="FFFFFF"/>
          <w:lang w:val="hy-AM"/>
        </w:rPr>
        <w:t>․</w:t>
      </w:r>
      <w:r w:rsidRPr="00752713">
        <w:rPr>
          <w:rFonts w:ascii="GHEA Grapalat" w:eastAsia="Times New Roman" w:hAnsi="GHEA Grapalat" w:cs="Arial Unicode"/>
          <w:bCs/>
          <w:color w:val="000000"/>
          <w:sz w:val="24"/>
          <w:szCs w:val="24"/>
          <w:shd w:val="clear" w:color="auto" w:fill="FFFFFF"/>
          <w:lang w:val="hy-AM"/>
        </w:rPr>
        <w:t>5-րդ կետ</w:t>
      </w:r>
      <w:r w:rsidR="00436183" w:rsidRPr="00752713">
        <w:rPr>
          <w:rFonts w:ascii="GHEA Grapalat" w:eastAsia="Times New Roman" w:hAnsi="GHEA Grapalat" w:cs="Arial Unicode"/>
          <w:bCs/>
          <w:color w:val="000000"/>
          <w:sz w:val="24"/>
          <w:szCs w:val="24"/>
          <w:shd w:val="clear" w:color="auto" w:fill="FFFFFF"/>
          <w:lang w:val="hy-AM"/>
        </w:rPr>
        <w:t>ը</w:t>
      </w:r>
      <w:r w:rsidRPr="00752713">
        <w:rPr>
          <w:rFonts w:ascii="GHEA Grapalat" w:eastAsia="Times New Roman" w:hAnsi="GHEA Grapalat" w:cs="Arial Unicode"/>
          <w:bCs/>
          <w:color w:val="000000"/>
          <w:sz w:val="24"/>
          <w:szCs w:val="24"/>
          <w:shd w:val="clear" w:color="auto" w:fill="FFFFFF"/>
          <w:lang w:val="hy-AM"/>
        </w:rPr>
        <w:t xml:space="preserve"> </w:t>
      </w:r>
      <w:r w:rsidR="00436183" w:rsidRPr="00752713">
        <w:rPr>
          <w:rFonts w:ascii="GHEA Grapalat" w:eastAsia="Times New Roman" w:hAnsi="GHEA Grapalat" w:cs="Arial Unicode"/>
          <w:bCs/>
          <w:color w:val="000000"/>
          <w:sz w:val="24"/>
          <w:szCs w:val="24"/>
          <w:shd w:val="clear" w:color="auto" w:fill="FFFFFF"/>
          <w:lang w:val="hy-AM"/>
        </w:rPr>
        <w:t>շարադրել հետևյալ խմբագրությամբ</w:t>
      </w:r>
      <w:r w:rsidR="00436183" w:rsidRPr="00752713">
        <w:rPr>
          <w:rFonts w:ascii="Cambria Math" w:eastAsia="Times New Roman" w:hAnsi="Cambria Math" w:cs="Cambria Math"/>
          <w:bCs/>
          <w:color w:val="000000"/>
          <w:sz w:val="24"/>
          <w:szCs w:val="24"/>
          <w:shd w:val="clear" w:color="auto" w:fill="FFFFFF"/>
          <w:lang w:val="hy-AM"/>
        </w:rPr>
        <w:t>․</w:t>
      </w:r>
      <w:r w:rsidR="00436183" w:rsidRPr="00752713">
        <w:rPr>
          <w:rFonts w:ascii="GHEA Grapalat" w:eastAsia="Times New Roman" w:hAnsi="GHEA Grapalat" w:cs="Arial Unicode"/>
          <w:bCs/>
          <w:color w:val="000000"/>
          <w:sz w:val="24"/>
          <w:szCs w:val="24"/>
          <w:shd w:val="clear" w:color="auto" w:fill="FFFFFF"/>
          <w:lang w:val="hy-AM"/>
        </w:rPr>
        <w:t xml:space="preserve">  </w:t>
      </w:r>
    </w:p>
    <w:p w14:paraId="54333878" w14:textId="1DC24BBB" w:rsidR="00B03B5E" w:rsidRPr="00752713" w:rsidRDefault="00B03B5E" w:rsidP="00752713">
      <w:pPr>
        <w:pStyle w:val="ListParagraph"/>
        <w:shd w:val="clear" w:color="auto" w:fill="FFFFFF"/>
        <w:spacing w:after="0" w:line="240" w:lineRule="auto"/>
        <w:ind w:left="0" w:firstLine="709"/>
        <w:jc w:val="both"/>
        <w:rPr>
          <w:rFonts w:ascii="GHEA Grapalat" w:eastAsia="Times New Roman" w:hAnsi="GHEA Grapalat" w:cs="Arial Unicode"/>
          <w:bCs/>
          <w:color w:val="000000"/>
          <w:sz w:val="24"/>
          <w:szCs w:val="24"/>
          <w:shd w:val="clear" w:color="auto" w:fill="FFFFFF"/>
          <w:lang w:val="hy-AM"/>
        </w:rPr>
      </w:pPr>
      <w:r w:rsidRPr="00752713">
        <w:rPr>
          <w:rFonts w:ascii="GHEA Grapalat" w:eastAsia="Times New Roman" w:hAnsi="GHEA Grapalat" w:cs="Arial Unicode"/>
          <w:bCs/>
          <w:color w:val="000000"/>
          <w:sz w:val="24"/>
          <w:szCs w:val="24"/>
          <w:shd w:val="clear" w:color="auto" w:fill="FFFFFF"/>
          <w:lang w:val="hy-AM"/>
        </w:rPr>
        <w:lastRenderedPageBreak/>
        <w:t xml:space="preserve"> «Պայմանական ինստիտուցիոնալ հավատարմագրում ստացած ուսումնական հաստատության հետ քննարկել թերությունները՝ նախքան փորձագիտական հանձնաժողովին ներկայացնելը:»:</w:t>
      </w:r>
    </w:p>
    <w:p w14:paraId="54E340EF" w14:textId="13B7EAAC" w:rsidR="00E80749" w:rsidRPr="00752713" w:rsidRDefault="00E80749" w:rsidP="00752713">
      <w:pPr>
        <w:pStyle w:val="ListParagraph"/>
        <w:numPr>
          <w:ilvl w:val="0"/>
          <w:numId w:val="1"/>
        </w:numPr>
        <w:shd w:val="clear" w:color="auto" w:fill="FFFFFF"/>
        <w:spacing w:after="0" w:line="240" w:lineRule="auto"/>
        <w:ind w:left="0" w:firstLine="709"/>
        <w:jc w:val="both"/>
        <w:rPr>
          <w:rFonts w:ascii="GHEA Grapalat" w:eastAsia="Times New Roman" w:hAnsi="GHEA Grapalat" w:cs="Arial Unicode"/>
          <w:bCs/>
          <w:color w:val="000000"/>
          <w:sz w:val="24"/>
          <w:szCs w:val="24"/>
          <w:shd w:val="clear" w:color="auto" w:fill="FFFFFF"/>
          <w:lang w:val="hy-AM"/>
        </w:rPr>
      </w:pPr>
      <w:r w:rsidRPr="00752713">
        <w:rPr>
          <w:rFonts w:ascii="GHEA Grapalat" w:eastAsia="Times New Roman" w:hAnsi="GHEA Grapalat" w:cs="Arial Unicode"/>
          <w:bCs/>
          <w:color w:val="000000"/>
          <w:sz w:val="24"/>
          <w:szCs w:val="24"/>
          <w:shd w:val="clear" w:color="auto" w:fill="FFFFFF"/>
          <w:lang w:val="hy-AM"/>
        </w:rPr>
        <w:t>12.6-րդ կետն ուժը կորցրած ճանաչել:</w:t>
      </w:r>
    </w:p>
    <w:p w14:paraId="3597B560" w14:textId="377AE5CB" w:rsidR="00662435" w:rsidRPr="00752713" w:rsidRDefault="00662435" w:rsidP="00752713">
      <w:pPr>
        <w:pStyle w:val="ListParagraph"/>
        <w:numPr>
          <w:ilvl w:val="0"/>
          <w:numId w:val="1"/>
        </w:numPr>
        <w:shd w:val="clear" w:color="auto" w:fill="FFFFFF"/>
        <w:spacing w:after="0" w:line="240" w:lineRule="auto"/>
        <w:ind w:left="0" w:firstLine="709"/>
        <w:jc w:val="both"/>
        <w:rPr>
          <w:rFonts w:ascii="GHEA Grapalat" w:eastAsia="Times New Roman" w:hAnsi="GHEA Grapalat" w:cs="Arial Unicode"/>
          <w:bCs/>
          <w:color w:val="000000"/>
          <w:sz w:val="24"/>
          <w:szCs w:val="24"/>
          <w:shd w:val="clear" w:color="auto" w:fill="FFFFFF"/>
          <w:lang w:val="hy-AM"/>
        </w:rPr>
      </w:pPr>
      <w:r w:rsidRPr="00752713">
        <w:rPr>
          <w:rFonts w:ascii="GHEA Grapalat" w:eastAsia="Times New Roman" w:hAnsi="GHEA Grapalat" w:cs="Arial Unicode"/>
          <w:bCs/>
          <w:color w:val="000000"/>
          <w:sz w:val="24"/>
          <w:szCs w:val="24"/>
          <w:shd w:val="clear" w:color="auto" w:fill="FFFFFF"/>
          <w:lang w:val="hy-AM"/>
        </w:rPr>
        <w:t>12.7-րդ կետ</w:t>
      </w:r>
      <w:r w:rsidR="00E80749" w:rsidRPr="00752713">
        <w:rPr>
          <w:rFonts w:ascii="GHEA Grapalat" w:eastAsia="Times New Roman" w:hAnsi="GHEA Grapalat" w:cs="Arial Unicode"/>
          <w:bCs/>
          <w:color w:val="000000"/>
          <w:sz w:val="24"/>
          <w:szCs w:val="24"/>
          <w:shd w:val="clear" w:color="auto" w:fill="FFFFFF"/>
          <w:lang w:val="hy-AM"/>
        </w:rPr>
        <w:t>ն</w:t>
      </w:r>
      <w:r w:rsidRPr="00752713">
        <w:rPr>
          <w:rFonts w:ascii="GHEA Grapalat" w:eastAsia="Times New Roman" w:hAnsi="GHEA Grapalat" w:cs="Arial Unicode"/>
          <w:bCs/>
          <w:color w:val="000000"/>
          <w:sz w:val="24"/>
          <w:szCs w:val="24"/>
          <w:shd w:val="clear" w:color="auto" w:fill="FFFFFF"/>
          <w:lang w:val="hy-AM"/>
        </w:rPr>
        <w:t xml:space="preserve"> ուժը կորցրած ճանաչել։</w:t>
      </w:r>
    </w:p>
    <w:p w14:paraId="0B912B34" w14:textId="09BE0D5D" w:rsidR="00E80749" w:rsidRPr="00752713" w:rsidRDefault="00E80749" w:rsidP="00752713">
      <w:pPr>
        <w:pStyle w:val="ListParagraph"/>
        <w:numPr>
          <w:ilvl w:val="0"/>
          <w:numId w:val="1"/>
        </w:numPr>
        <w:shd w:val="clear" w:color="auto" w:fill="FFFFFF"/>
        <w:spacing w:after="0" w:line="240" w:lineRule="auto"/>
        <w:ind w:left="0" w:firstLine="709"/>
        <w:jc w:val="both"/>
        <w:rPr>
          <w:rFonts w:ascii="GHEA Grapalat" w:eastAsia="Times New Roman" w:hAnsi="GHEA Grapalat" w:cs="Arial Unicode"/>
          <w:color w:val="000000"/>
          <w:sz w:val="24"/>
          <w:szCs w:val="24"/>
          <w:shd w:val="clear" w:color="auto" w:fill="FFFFFF"/>
          <w:lang w:val="hy-AM"/>
        </w:rPr>
      </w:pPr>
      <w:r w:rsidRPr="00752713">
        <w:rPr>
          <w:rFonts w:ascii="GHEA Grapalat" w:eastAsia="Times New Roman" w:hAnsi="GHEA Grapalat" w:cs="Arial Unicode"/>
          <w:bCs/>
          <w:color w:val="000000"/>
          <w:sz w:val="24"/>
          <w:szCs w:val="24"/>
          <w:shd w:val="clear" w:color="auto" w:fill="FFFFFF"/>
          <w:lang w:val="hy-AM"/>
        </w:rPr>
        <w:t>13-րդ կե</w:t>
      </w:r>
      <w:r w:rsidR="008612E0" w:rsidRPr="00752713">
        <w:rPr>
          <w:rFonts w:ascii="GHEA Grapalat" w:eastAsia="Times New Roman" w:hAnsi="GHEA Grapalat" w:cs="Arial Unicode"/>
          <w:bCs/>
          <w:color w:val="000000"/>
          <w:sz w:val="24"/>
          <w:szCs w:val="24"/>
          <w:shd w:val="clear" w:color="auto" w:fill="FFFFFF"/>
          <w:lang w:val="hy-AM"/>
        </w:rPr>
        <w:t xml:space="preserve">տում </w:t>
      </w:r>
      <w:r w:rsidR="008612E0" w:rsidRPr="00752713">
        <w:rPr>
          <w:rFonts w:ascii="GHEA Grapalat" w:eastAsia="Times New Roman" w:hAnsi="GHEA Grapalat" w:cs="Arial Unicode"/>
          <w:color w:val="000000"/>
          <w:sz w:val="24"/>
          <w:szCs w:val="24"/>
          <w:shd w:val="clear" w:color="auto" w:fill="FFFFFF"/>
          <w:lang w:val="hy-AM"/>
        </w:rPr>
        <w:t>«ուսումնական հաստատությանը» բառերից առաջ լրացնել «բարձրագույն» բառը:</w:t>
      </w:r>
    </w:p>
    <w:p w14:paraId="1815EA89" w14:textId="77777777" w:rsidR="00662435" w:rsidRPr="00752713" w:rsidRDefault="00662435" w:rsidP="00752713">
      <w:pPr>
        <w:pStyle w:val="NormalWeb"/>
        <w:numPr>
          <w:ilvl w:val="0"/>
          <w:numId w:val="1"/>
        </w:numPr>
        <w:shd w:val="clear" w:color="auto" w:fill="FFFFFF"/>
        <w:spacing w:before="0" w:beforeAutospacing="0" w:after="0" w:afterAutospacing="0"/>
        <w:ind w:left="0" w:firstLine="709"/>
        <w:jc w:val="both"/>
        <w:rPr>
          <w:rFonts w:ascii="GHEA Grapalat" w:hAnsi="GHEA Grapalat"/>
          <w:bCs/>
          <w:color w:val="000000"/>
          <w:lang w:val="hy-AM"/>
        </w:rPr>
      </w:pPr>
      <w:r w:rsidRPr="00752713">
        <w:rPr>
          <w:rFonts w:ascii="GHEA Grapalat" w:hAnsi="GHEA Grapalat"/>
          <w:bCs/>
          <w:color w:val="000000"/>
          <w:lang w:val="hy-AM"/>
        </w:rPr>
        <w:t xml:space="preserve">14-րդ կետի </w:t>
      </w:r>
      <w:r w:rsidRPr="00752713">
        <w:rPr>
          <w:rFonts w:ascii="GHEA Grapalat" w:hAnsi="GHEA Grapalat"/>
          <w:bCs/>
          <w:color w:val="000000" w:themeColor="text1"/>
          <w:lang w:val="hy-AM"/>
        </w:rPr>
        <w:t>3</w:t>
      </w:r>
      <w:r w:rsidRPr="00752713">
        <w:rPr>
          <w:rFonts w:ascii="GHEA Grapalat" w:hAnsi="GHEA Grapalat"/>
          <w:bCs/>
          <w:color w:val="000000" w:themeColor="text1"/>
          <w:lang w:val="af-ZA" w:eastAsia="en-GB"/>
        </w:rPr>
        <w:t>)-րդ ենթակետում</w:t>
      </w:r>
      <w:r w:rsidRPr="00752713">
        <w:rPr>
          <w:rFonts w:ascii="GHEA Grapalat" w:hAnsi="GHEA Grapalat"/>
          <w:bCs/>
          <w:color w:val="000000" w:themeColor="text1"/>
          <w:lang w:val="hy-AM"/>
        </w:rPr>
        <w:t xml:space="preserve"> </w:t>
      </w:r>
      <w:r w:rsidRPr="00752713">
        <w:rPr>
          <w:rFonts w:ascii="GHEA Grapalat" w:hAnsi="GHEA Grapalat"/>
          <w:color w:val="000000" w:themeColor="text1"/>
          <w:lang w:val="hy-AM"/>
        </w:rPr>
        <w:t>«</w:t>
      </w:r>
      <w:r w:rsidRPr="00752713">
        <w:rPr>
          <w:rFonts w:ascii="GHEA Grapalat" w:hAnsi="GHEA Grapalat"/>
          <w:color w:val="000000" w:themeColor="text1"/>
          <w:lang w:val="af-ZA" w:eastAsia="en-GB"/>
        </w:rPr>
        <w:t>(web.s</w:t>
      </w:r>
      <w:r w:rsidRPr="00752713">
        <w:rPr>
          <w:rFonts w:ascii="GHEA Grapalat" w:hAnsi="GHEA Grapalat" w:cs="Sylfaen"/>
          <w:color w:val="000000" w:themeColor="text1"/>
          <w:lang w:val="hy-AM" w:eastAsia="en-GB"/>
        </w:rPr>
        <w:t>ս</w:t>
      </w:r>
      <w:r w:rsidRPr="00752713">
        <w:rPr>
          <w:rFonts w:ascii="GHEA Grapalat" w:hAnsi="GHEA Grapalat"/>
          <w:color w:val="000000" w:themeColor="text1"/>
          <w:lang w:val="af-ZA" w:eastAsia="en-GB"/>
        </w:rPr>
        <w:t>rvey.anqa.am)</w:t>
      </w:r>
      <w:r w:rsidRPr="00752713">
        <w:rPr>
          <w:rFonts w:ascii="GHEA Grapalat" w:hAnsi="GHEA Grapalat"/>
          <w:color w:val="000000" w:themeColor="text1"/>
          <w:lang w:val="hy-AM"/>
        </w:rPr>
        <w:t xml:space="preserve">» բառերը </w:t>
      </w:r>
      <w:r w:rsidRPr="00752713">
        <w:rPr>
          <w:rFonts w:ascii="GHEA Grapalat" w:hAnsi="GHEA Grapalat"/>
          <w:color w:val="000000" w:themeColor="text1"/>
          <w:lang w:val="af-ZA" w:eastAsia="en-GB"/>
        </w:rPr>
        <w:t xml:space="preserve">փոխարինել </w:t>
      </w:r>
      <w:r w:rsidRPr="00752713">
        <w:rPr>
          <w:rFonts w:ascii="GHEA Grapalat" w:hAnsi="GHEA Grapalat"/>
          <w:color w:val="000000" w:themeColor="text1"/>
          <w:lang w:val="hy-AM"/>
        </w:rPr>
        <w:t>«</w:t>
      </w:r>
      <w:r w:rsidRPr="00752713">
        <w:rPr>
          <w:rFonts w:ascii="GHEA Grapalat" w:eastAsia="Sylfaen" w:hAnsi="GHEA Grapalat" w:cs="Arial"/>
          <w:color w:val="000000" w:themeColor="text1"/>
          <w:lang w:val="hy-AM" w:eastAsia="en-GB"/>
        </w:rPr>
        <w:t>(</w:t>
      </w:r>
      <w:hyperlink r:id="rId7" w:anchor="/login" w:history="1">
        <w:r w:rsidRPr="00752713">
          <w:rPr>
            <w:rFonts w:ascii="GHEA Grapalat" w:eastAsia="Sylfaen" w:hAnsi="GHEA Grapalat" w:cs="Arial"/>
            <w:color w:val="000000" w:themeColor="text1"/>
            <w:lang w:val="hy-AM" w:eastAsia="en-GB"/>
          </w:rPr>
          <w:t>http://forms.anqa.am</w:t>
        </w:r>
      </w:hyperlink>
      <w:r w:rsidRPr="00752713">
        <w:rPr>
          <w:rFonts w:ascii="Calibri" w:eastAsia="Sylfaen" w:hAnsi="Calibri" w:cs="Calibri"/>
          <w:bCs/>
          <w:color w:val="000000" w:themeColor="text1"/>
          <w:lang w:val="hy-AM" w:eastAsia="en-GB"/>
        </w:rPr>
        <w:t> </w:t>
      </w:r>
      <w:r w:rsidRPr="00752713">
        <w:rPr>
          <w:rFonts w:ascii="GHEA Grapalat" w:eastAsia="Sylfaen" w:hAnsi="GHEA Grapalat" w:cs="Arial"/>
          <w:color w:val="000000" w:themeColor="text1"/>
          <w:lang w:val="hy-AM" w:eastAsia="en-GB"/>
        </w:rPr>
        <w:t>)» բառերով:</w:t>
      </w:r>
    </w:p>
    <w:p w14:paraId="1BD34843" w14:textId="77777777" w:rsidR="00662435" w:rsidRPr="00752713" w:rsidRDefault="00662435" w:rsidP="00752713">
      <w:pPr>
        <w:pStyle w:val="ListParagraph"/>
        <w:numPr>
          <w:ilvl w:val="0"/>
          <w:numId w:val="1"/>
        </w:numPr>
        <w:tabs>
          <w:tab w:val="left" w:pos="270"/>
        </w:tabs>
        <w:spacing w:after="0" w:line="240" w:lineRule="auto"/>
        <w:ind w:left="0" w:firstLine="709"/>
        <w:jc w:val="both"/>
        <w:rPr>
          <w:rFonts w:ascii="GHEA Grapalat" w:eastAsia="Sylfaen" w:hAnsi="GHEA Grapalat" w:cs="Arial"/>
          <w:bCs/>
          <w:sz w:val="24"/>
          <w:szCs w:val="24"/>
          <w:lang w:val="hy-AM" w:eastAsia="en-GB"/>
        </w:rPr>
      </w:pPr>
      <w:r w:rsidRPr="00752713">
        <w:rPr>
          <w:rFonts w:ascii="GHEA Grapalat" w:eastAsia="Sylfaen" w:hAnsi="GHEA Grapalat" w:cs="Arial"/>
          <w:bCs/>
          <w:sz w:val="24"/>
          <w:szCs w:val="24"/>
          <w:lang w:val="hy-AM" w:eastAsia="en-GB"/>
        </w:rPr>
        <w:t>21-րդ կետը շարադրել հետևյալ խմբագրությամբ</w:t>
      </w:r>
      <w:r w:rsidRPr="00752713">
        <w:rPr>
          <w:rFonts w:ascii="Cambria Math" w:eastAsia="Sylfaen" w:hAnsi="Cambria Math" w:cs="Cambria Math"/>
          <w:bCs/>
          <w:sz w:val="24"/>
          <w:szCs w:val="24"/>
          <w:lang w:val="hy-AM" w:eastAsia="en-GB"/>
        </w:rPr>
        <w:t>․</w:t>
      </w:r>
    </w:p>
    <w:p w14:paraId="1387F88D" w14:textId="77777777" w:rsidR="00662435" w:rsidRPr="00752713" w:rsidRDefault="00662435" w:rsidP="00752713">
      <w:pPr>
        <w:spacing w:after="0" w:line="240" w:lineRule="auto"/>
        <w:ind w:firstLine="709"/>
        <w:jc w:val="both"/>
        <w:rPr>
          <w:rFonts w:ascii="GHEA Grapalat" w:eastAsia="Sylfaen" w:hAnsi="GHEA Grapalat" w:cs="Arial"/>
          <w:sz w:val="24"/>
          <w:szCs w:val="24"/>
          <w:lang w:val="hy-AM" w:eastAsia="en-GB"/>
        </w:rPr>
      </w:pPr>
      <w:r w:rsidRPr="00752713">
        <w:rPr>
          <w:rFonts w:ascii="GHEA Grapalat" w:eastAsia="Sylfaen" w:hAnsi="GHEA Grapalat" w:cs="Arial"/>
          <w:sz w:val="24"/>
          <w:szCs w:val="24"/>
          <w:lang w:val="hy-AM" w:eastAsia="en-GB"/>
        </w:rPr>
        <w:t>«ՈԱԱԿ-ը հավատարմագրման հանձնաժողովի ընդունած որոշումը, հավատարմագրման վկայականի ներդիրի ձևաթղթի հետ միասին, ներկայացնում է նախարարություն՝ նախարարի հաստատմանը: Նախարարը հաստատում է վկայականը քսան (20) աշխատանքային օրվա ընթացքում և հանձնում է ՈԱԱԿ-ին` հավատարմագրման պետական գրանցամատյանում համապատասխան գրառում կատարելու համար: Մեկ աշխատանքային օրվա ընթացքում ՈԱԱԿ-ը հավատարմագրման պետական գրանցամատյանում կատարում է համապատասխան գրառում և վկայականը պատշաճ կերպով հանձնում ուսումնական հաստատությանը: Ուսումնական հաստատության մասնագիտության կրթական ծրագիրը համարվում է հավատարմագրված՝ հավատարմագրման պետական գրանցամատյանում գրանցվելու պահից: ՈԱԱԿ-ը ծրագրային հավատարմագրման մասին ընդունված որոշումը հրապարակում է իր կայքում»։</w:t>
      </w:r>
    </w:p>
    <w:p w14:paraId="6256F444" w14:textId="77777777" w:rsidR="00662435" w:rsidRPr="00752713" w:rsidRDefault="00662435" w:rsidP="00752713">
      <w:pPr>
        <w:pStyle w:val="ListParagraph"/>
        <w:numPr>
          <w:ilvl w:val="0"/>
          <w:numId w:val="1"/>
        </w:numPr>
        <w:spacing w:after="0" w:line="240" w:lineRule="auto"/>
        <w:ind w:left="0" w:firstLine="709"/>
        <w:jc w:val="both"/>
        <w:rPr>
          <w:rFonts w:ascii="GHEA Grapalat" w:eastAsia="Sylfaen" w:hAnsi="GHEA Grapalat" w:cs="Arial"/>
          <w:bCs/>
          <w:sz w:val="24"/>
          <w:szCs w:val="24"/>
          <w:lang w:val="hy-AM" w:eastAsia="en-GB"/>
        </w:rPr>
      </w:pPr>
      <w:r w:rsidRPr="00752713">
        <w:rPr>
          <w:rFonts w:ascii="GHEA Grapalat" w:eastAsia="Sylfaen" w:hAnsi="GHEA Grapalat" w:cs="Arial"/>
          <w:bCs/>
          <w:sz w:val="24"/>
          <w:szCs w:val="24"/>
          <w:lang w:val="hy-AM" w:eastAsia="en-GB"/>
        </w:rPr>
        <w:t>25-րդ կետը շարադրել հետևյալ խմբագրությամբ</w:t>
      </w:r>
      <w:r w:rsidRPr="00752713">
        <w:rPr>
          <w:rFonts w:ascii="Cambria Math" w:eastAsia="Sylfaen" w:hAnsi="Cambria Math" w:cs="Cambria Math"/>
          <w:bCs/>
          <w:sz w:val="24"/>
          <w:szCs w:val="24"/>
          <w:lang w:val="hy-AM" w:eastAsia="en-GB"/>
        </w:rPr>
        <w:t>․</w:t>
      </w:r>
      <w:r w:rsidRPr="00752713">
        <w:rPr>
          <w:rFonts w:ascii="GHEA Grapalat" w:eastAsia="Sylfaen" w:hAnsi="GHEA Grapalat" w:cs="Arial"/>
          <w:bCs/>
          <w:sz w:val="24"/>
          <w:szCs w:val="24"/>
          <w:lang w:val="hy-AM" w:eastAsia="en-GB"/>
        </w:rPr>
        <w:t xml:space="preserve">  </w:t>
      </w:r>
    </w:p>
    <w:p w14:paraId="3CE5B3A3" w14:textId="77777777" w:rsidR="00662435" w:rsidRPr="00752713" w:rsidRDefault="00662435" w:rsidP="00752713">
      <w:pPr>
        <w:spacing w:after="0" w:line="240" w:lineRule="auto"/>
        <w:ind w:firstLine="709"/>
        <w:jc w:val="both"/>
        <w:rPr>
          <w:rFonts w:ascii="GHEA Grapalat" w:eastAsia="Sylfaen" w:hAnsi="GHEA Grapalat" w:cs="Arial"/>
          <w:sz w:val="24"/>
          <w:szCs w:val="24"/>
          <w:lang w:val="hy-AM" w:eastAsia="en-GB"/>
        </w:rPr>
      </w:pPr>
      <w:r w:rsidRPr="00752713">
        <w:rPr>
          <w:rFonts w:ascii="GHEA Grapalat" w:eastAsia="Sylfaen" w:hAnsi="GHEA Grapalat" w:cs="Arial"/>
          <w:sz w:val="24"/>
          <w:szCs w:val="24"/>
          <w:lang w:val="hy-AM" w:eastAsia="en-GB"/>
        </w:rPr>
        <w:t>«Հավատարմագրման հանձնաժողովի ինստիտուցիոնալ կամ ծրագրային հավատարմագրման որոշումները կարող են բողոքարկվել ՈԱԱԿ-ի հոգաբարձուների խորհրդին` որոշման հրապարակումից հետո` մեկամսյա ժամկետում՝ հավատարմագրման հանձնաժողովի ձևավորման և գործունեության ընթացակարգով սահմանված կարգով կամ դատարան` Հայաստանի Հանրապետության օրենսդրությամբ սահմանված կարգով»։</w:t>
      </w:r>
    </w:p>
    <w:p w14:paraId="5329535F" w14:textId="77777777" w:rsidR="00662435" w:rsidRPr="00752713" w:rsidRDefault="00662435" w:rsidP="00752713">
      <w:pPr>
        <w:pStyle w:val="ListParagraph"/>
        <w:numPr>
          <w:ilvl w:val="0"/>
          <w:numId w:val="1"/>
        </w:numPr>
        <w:spacing w:after="0" w:line="240" w:lineRule="auto"/>
        <w:ind w:left="0" w:firstLine="709"/>
        <w:jc w:val="both"/>
        <w:rPr>
          <w:rFonts w:ascii="GHEA Grapalat" w:eastAsia="Sylfaen" w:hAnsi="GHEA Grapalat" w:cs="Arial"/>
          <w:bCs/>
          <w:sz w:val="24"/>
          <w:szCs w:val="24"/>
          <w:lang w:val="hy-AM" w:eastAsia="en-GB"/>
        </w:rPr>
      </w:pPr>
      <w:r w:rsidRPr="00752713">
        <w:rPr>
          <w:rFonts w:ascii="GHEA Grapalat" w:eastAsia="Sylfaen" w:hAnsi="GHEA Grapalat" w:cs="Arial"/>
          <w:bCs/>
          <w:sz w:val="24"/>
          <w:szCs w:val="24"/>
          <w:lang w:val="hy-AM" w:eastAsia="en-GB"/>
        </w:rPr>
        <w:t>26-րդ կետը ճանաչել ուժը կորցրած։</w:t>
      </w:r>
    </w:p>
    <w:p w14:paraId="0F2C3A82" w14:textId="2256BED3" w:rsidR="008612E0" w:rsidRPr="00752713" w:rsidRDefault="008612E0" w:rsidP="00752713">
      <w:pPr>
        <w:pStyle w:val="ListParagraph"/>
        <w:numPr>
          <w:ilvl w:val="0"/>
          <w:numId w:val="1"/>
        </w:numPr>
        <w:spacing w:after="0" w:line="240" w:lineRule="auto"/>
        <w:ind w:left="0" w:firstLine="709"/>
        <w:jc w:val="both"/>
        <w:rPr>
          <w:rFonts w:ascii="GHEA Grapalat" w:eastAsia="Sylfaen" w:hAnsi="GHEA Grapalat" w:cs="Arial"/>
          <w:sz w:val="24"/>
          <w:szCs w:val="24"/>
          <w:lang w:val="hy-AM" w:eastAsia="en-GB"/>
        </w:rPr>
      </w:pPr>
      <w:r w:rsidRPr="00752713">
        <w:rPr>
          <w:rFonts w:ascii="GHEA Grapalat" w:eastAsia="Sylfaen" w:hAnsi="GHEA Grapalat" w:cs="Arial"/>
          <w:bCs/>
          <w:sz w:val="24"/>
          <w:szCs w:val="24"/>
          <w:lang w:val="hy-AM" w:eastAsia="en-GB"/>
        </w:rPr>
        <w:t xml:space="preserve">33-րդ կետը շարադրել հետևյալ խմբագրությամբ. </w:t>
      </w:r>
      <w:r w:rsidRPr="00752713">
        <w:rPr>
          <w:rFonts w:ascii="GHEA Grapalat" w:eastAsia="Sylfaen" w:hAnsi="GHEA Grapalat" w:cs="Arial"/>
          <w:sz w:val="24"/>
          <w:szCs w:val="24"/>
          <w:lang w:val="hy-AM" w:eastAsia="en-GB"/>
        </w:rPr>
        <w:t>«Ինքնավերլուծությունը ներկայացվում է</w:t>
      </w:r>
      <w:r w:rsidR="00DD274B" w:rsidRPr="00752713">
        <w:rPr>
          <w:rFonts w:ascii="GHEA Grapalat" w:eastAsia="Sylfaen" w:hAnsi="GHEA Grapalat" w:cs="Arial"/>
          <w:sz w:val="24"/>
          <w:szCs w:val="24"/>
          <w:lang w:val="hy-AM" w:eastAsia="en-GB"/>
        </w:rPr>
        <w:t xml:space="preserve"> </w:t>
      </w:r>
      <w:r w:rsidR="001D7BA9" w:rsidRPr="00752713">
        <w:rPr>
          <w:rFonts w:ascii="GHEA Grapalat" w:eastAsia="Sylfaen" w:hAnsi="GHEA Grapalat" w:cs="Arial"/>
          <w:sz w:val="24"/>
          <w:szCs w:val="24"/>
          <w:lang w:val="hy-AM" w:eastAsia="en-GB"/>
        </w:rPr>
        <w:t xml:space="preserve">հայերենով՝ </w:t>
      </w:r>
      <w:r w:rsidR="00DD274B" w:rsidRPr="00752713">
        <w:rPr>
          <w:rFonts w:ascii="GHEA Grapalat" w:eastAsia="Sylfaen" w:hAnsi="GHEA Grapalat" w:cs="Arial"/>
          <w:sz w:val="24"/>
          <w:szCs w:val="24"/>
          <w:lang w:val="hy-AM" w:eastAsia="en-GB"/>
        </w:rPr>
        <w:t>թղթային և էլեկտրոնային</w:t>
      </w:r>
      <w:r w:rsidR="006723C3" w:rsidRPr="00752713">
        <w:rPr>
          <w:rFonts w:ascii="GHEA Grapalat" w:eastAsia="Sylfaen" w:hAnsi="GHEA Grapalat" w:cs="Arial"/>
          <w:sz w:val="24"/>
          <w:szCs w:val="24"/>
          <w:lang w:val="hy-AM" w:eastAsia="en-GB"/>
        </w:rPr>
        <w:t xml:space="preserve"> տարբերակներով</w:t>
      </w:r>
      <w:r w:rsidR="001D7BA9" w:rsidRPr="00752713">
        <w:rPr>
          <w:rFonts w:ascii="GHEA Grapalat" w:eastAsia="Sylfaen" w:hAnsi="GHEA Grapalat" w:cs="Arial"/>
          <w:sz w:val="24"/>
          <w:szCs w:val="24"/>
          <w:lang w:val="hy-AM" w:eastAsia="en-GB"/>
        </w:rPr>
        <w:t>:</w:t>
      </w:r>
      <w:r w:rsidRPr="00752713">
        <w:rPr>
          <w:rFonts w:ascii="GHEA Grapalat" w:eastAsia="Sylfaen" w:hAnsi="GHEA Grapalat" w:cs="Arial"/>
          <w:sz w:val="24"/>
          <w:szCs w:val="24"/>
          <w:lang w:val="hy-AM" w:eastAsia="en-GB"/>
        </w:rPr>
        <w:t xml:space="preserve"> Միջազգային փորձագետ ներգրավելու դեպքում ինքնավերլուծությունը ներկայացվում է նաև անգլերենով</w:t>
      </w:r>
      <w:r w:rsidR="00DD274B" w:rsidRPr="00752713">
        <w:rPr>
          <w:rFonts w:ascii="GHEA Grapalat" w:eastAsia="Sylfaen" w:hAnsi="GHEA Grapalat" w:cs="Arial"/>
          <w:sz w:val="24"/>
          <w:szCs w:val="24"/>
          <w:lang w:val="hy-AM" w:eastAsia="en-GB"/>
        </w:rPr>
        <w:t>»</w:t>
      </w:r>
      <w:r w:rsidRPr="00752713">
        <w:rPr>
          <w:rFonts w:ascii="GHEA Grapalat" w:eastAsia="Sylfaen" w:hAnsi="GHEA Grapalat" w:cs="Arial"/>
          <w:sz w:val="24"/>
          <w:szCs w:val="24"/>
          <w:lang w:val="hy-AM" w:eastAsia="en-GB"/>
        </w:rPr>
        <w:t>:</w:t>
      </w:r>
    </w:p>
    <w:p w14:paraId="73705793" w14:textId="77777777" w:rsidR="00662435" w:rsidRPr="00752713" w:rsidRDefault="00662435" w:rsidP="00752713">
      <w:pPr>
        <w:pStyle w:val="ListParagraph"/>
        <w:numPr>
          <w:ilvl w:val="0"/>
          <w:numId w:val="1"/>
        </w:numPr>
        <w:spacing w:after="0" w:line="240" w:lineRule="auto"/>
        <w:ind w:left="0" w:firstLine="709"/>
        <w:jc w:val="both"/>
        <w:rPr>
          <w:rFonts w:ascii="GHEA Grapalat" w:eastAsia="Sylfaen" w:hAnsi="GHEA Grapalat" w:cs="Arial"/>
          <w:bCs/>
          <w:sz w:val="24"/>
          <w:szCs w:val="24"/>
          <w:lang w:val="hy-AM" w:eastAsia="en-GB"/>
        </w:rPr>
      </w:pPr>
      <w:r w:rsidRPr="00752713">
        <w:rPr>
          <w:rFonts w:ascii="GHEA Grapalat" w:eastAsia="Sylfaen" w:hAnsi="GHEA Grapalat" w:cs="Arial"/>
          <w:bCs/>
          <w:sz w:val="24"/>
          <w:szCs w:val="24"/>
          <w:lang w:val="hy-AM" w:eastAsia="en-GB"/>
        </w:rPr>
        <w:t>52-53-րդ կետերը ճանաչել ուժը կորցրած։</w:t>
      </w:r>
    </w:p>
    <w:p w14:paraId="37DC8A1B" w14:textId="77777777" w:rsidR="00662435" w:rsidRPr="00752713" w:rsidRDefault="00662435" w:rsidP="00752713">
      <w:pPr>
        <w:pStyle w:val="ListParagraph"/>
        <w:numPr>
          <w:ilvl w:val="0"/>
          <w:numId w:val="1"/>
        </w:numPr>
        <w:spacing w:after="0" w:line="240" w:lineRule="auto"/>
        <w:ind w:left="0" w:firstLine="709"/>
        <w:jc w:val="both"/>
        <w:rPr>
          <w:rFonts w:ascii="GHEA Grapalat" w:eastAsia="Sylfaen" w:hAnsi="GHEA Grapalat" w:cs="Arial"/>
          <w:sz w:val="24"/>
          <w:szCs w:val="24"/>
          <w:lang w:val="hy-AM" w:eastAsia="en-GB"/>
        </w:rPr>
      </w:pPr>
      <w:r w:rsidRPr="00752713">
        <w:rPr>
          <w:rFonts w:ascii="GHEA Grapalat" w:eastAsia="Sylfaen" w:hAnsi="GHEA Grapalat" w:cs="Arial"/>
          <w:bCs/>
          <w:sz w:val="24"/>
          <w:szCs w:val="24"/>
          <w:lang w:val="hy-AM" w:eastAsia="en-GB"/>
        </w:rPr>
        <w:t>54-րդ կետից</w:t>
      </w:r>
      <w:r w:rsidRPr="00752713">
        <w:rPr>
          <w:rFonts w:ascii="GHEA Grapalat" w:eastAsia="Sylfaen" w:hAnsi="GHEA Grapalat" w:cs="Arial"/>
          <w:sz w:val="24"/>
          <w:szCs w:val="24"/>
          <w:lang w:val="hy-AM" w:eastAsia="en-GB"/>
        </w:rPr>
        <w:t xml:space="preserve"> հանել «եզրակացությունները» բառը։ </w:t>
      </w:r>
    </w:p>
    <w:p w14:paraId="22AAF046" w14:textId="77777777" w:rsidR="00662435" w:rsidRPr="00752713" w:rsidRDefault="00662435" w:rsidP="00752713">
      <w:pPr>
        <w:pStyle w:val="ListParagraph"/>
        <w:numPr>
          <w:ilvl w:val="0"/>
          <w:numId w:val="1"/>
        </w:numPr>
        <w:spacing w:after="0" w:line="240" w:lineRule="auto"/>
        <w:ind w:left="0" w:firstLine="709"/>
        <w:jc w:val="both"/>
        <w:rPr>
          <w:rFonts w:ascii="GHEA Grapalat" w:eastAsia="Sylfaen" w:hAnsi="GHEA Grapalat" w:cs="Arial"/>
          <w:sz w:val="24"/>
          <w:szCs w:val="24"/>
          <w:lang w:val="hy-AM" w:eastAsia="en-GB"/>
        </w:rPr>
      </w:pPr>
      <w:r w:rsidRPr="00752713">
        <w:rPr>
          <w:rFonts w:ascii="GHEA Grapalat" w:eastAsia="Sylfaen" w:hAnsi="GHEA Grapalat" w:cs="Arial"/>
          <w:bCs/>
          <w:sz w:val="24"/>
          <w:szCs w:val="24"/>
          <w:lang w:val="hy-AM" w:eastAsia="en-GB"/>
        </w:rPr>
        <w:t>59-րդ կետը շարադրել հետևյալ խմբագրությամբ</w:t>
      </w:r>
      <w:r w:rsidRPr="00752713">
        <w:rPr>
          <w:rFonts w:ascii="Cambria Math" w:eastAsia="Sylfaen" w:hAnsi="Cambria Math" w:cs="Cambria Math"/>
          <w:bCs/>
          <w:sz w:val="24"/>
          <w:szCs w:val="24"/>
          <w:lang w:val="hy-AM" w:eastAsia="en-GB"/>
        </w:rPr>
        <w:t>․</w:t>
      </w:r>
    </w:p>
    <w:p w14:paraId="12D06554" w14:textId="3CBEAC22" w:rsidR="00662435" w:rsidRPr="00752713" w:rsidRDefault="00662435" w:rsidP="00752713">
      <w:pPr>
        <w:spacing w:after="0" w:line="240" w:lineRule="auto"/>
        <w:ind w:firstLine="709"/>
        <w:jc w:val="both"/>
        <w:rPr>
          <w:rFonts w:ascii="GHEA Grapalat" w:eastAsia="Sylfaen" w:hAnsi="GHEA Grapalat" w:cs="Arial"/>
          <w:sz w:val="24"/>
          <w:szCs w:val="24"/>
          <w:lang w:val="hy-AM" w:eastAsia="en-GB"/>
        </w:rPr>
      </w:pPr>
      <w:r w:rsidRPr="00752713">
        <w:rPr>
          <w:rFonts w:ascii="GHEA Grapalat" w:eastAsia="Sylfaen" w:hAnsi="GHEA Grapalat" w:cs="Arial"/>
          <w:sz w:val="24"/>
          <w:szCs w:val="24"/>
          <w:lang w:val="hy-AM" w:eastAsia="en-GB"/>
        </w:rPr>
        <w:t>«Ուսումնական հաստատությունը 57-րդ կետի 2)-րդ և 3)-րդ ենթակետերով հավատարմագրումն ուժը կորցրած ճանաչելու մասին որոշումն ստանալուց հետո 10-օրյա ժամկետում պարտավոր է իր ստացած պետական հավատարմագրման վկայականը վերադարձնել ՈԱԱԿ-ին</w:t>
      </w:r>
      <w:r w:rsidR="00616FD9" w:rsidRPr="00752713">
        <w:rPr>
          <w:rFonts w:ascii="GHEA Grapalat" w:eastAsia="Sylfaen" w:hAnsi="GHEA Grapalat" w:cs="Arial"/>
          <w:sz w:val="24"/>
          <w:szCs w:val="24"/>
          <w:lang w:val="hy-AM" w:eastAsia="en-GB"/>
        </w:rPr>
        <w:t xml:space="preserve"> և</w:t>
      </w:r>
      <w:r w:rsidR="00D131BF" w:rsidRPr="00752713">
        <w:rPr>
          <w:rFonts w:ascii="GHEA Grapalat" w:eastAsia="Sylfaen" w:hAnsi="GHEA Grapalat" w:cs="Arial"/>
          <w:sz w:val="24"/>
          <w:szCs w:val="24"/>
          <w:lang w:val="hy-AM" w:eastAsia="en-GB"/>
        </w:rPr>
        <w:t xml:space="preserve"> դադարեցման մասին</w:t>
      </w:r>
      <w:r w:rsidR="002C651D" w:rsidRPr="00752713">
        <w:rPr>
          <w:rFonts w:ascii="GHEA Grapalat" w:eastAsia="Sylfaen" w:hAnsi="GHEA Grapalat" w:cs="Arial"/>
          <w:sz w:val="24"/>
          <w:szCs w:val="24"/>
          <w:lang w:val="hy-AM" w:eastAsia="en-GB"/>
        </w:rPr>
        <w:t xml:space="preserve"> տեղեկացնել նախարարությանը</w:t>
      </w:r>
      <w:r w:rsidRPr="00752713">
        <w:rPr>
          <w:rFonts w:ascii="GHEA Grapalat" w:eastAsia="Sylfaen" w:hAnsi="GHEA Grapalat" w:cs="Arial"/>
          <w:sz w:val="24"/>
          <w:szCs w:val="24"/>
          <w:lang w:val="hy-AM" w:eastAsia="en-GB"/>
        </w:rPr>
        <w:t>»։</w:t>
      </w:r>
    </w:p>
    <w:p w14:paraId="5FCC0E52" w14:textId="77777777" w:rsidR="00662435" w:rsidRPr="00752713" w:rsidRDefault="00662435" w:rsidP="00752713">
      <w:pPr>
        <w:pStyle w:val="ListParagraph"/>
        <w:numPr>
          <w:ilvl w:val="0"/>
          <w:numId w:val="1"/>
        </w:numPr>
        <w:spacing w:after="0" w:line="240" w:lineRule="auto"/>
        <w:ind w:left="0" w:firstLine="709"/>
        <w:jc w:val="both"/>
        <w:rPr>
          <w:rFonts w:ascii="GHEA Grapalat" w:eastAsia="Sylfaen" w:hAnsi="GHEA Grapalat" w:cs="Arial"/>
          <w:bCs/>
          <w:sz w:val="24"/>
          <w:szCs w:val="24"/>
          <w:lang w:val="hy-AM" w:eastAsia="en-GB"/>
        </w:rPr>
      </w:pPr>
      <w:r w:rsidRPr="00752713">
        <w:rPr>
          <w:rFonts w:ascii="GHEA Grapalat" w:eastAsia="Sylfaen" w:hAnsi="GHEA Grapalat" w:cs="Arial"/>
          <w:bCs/>
          <w:sz w:val="24"/>
          <w:szCs w:val="24"/>
          <w:lang w:val="hy-AM" w:eastAsia="en-GB"/>
        </w:rPr>
        <w:t xml:space="preserve"> 61-րդ կետը շարադրել հետևյալ խմբագրությամբ</w:t>
      </w:r>
      <w:r w:rsidRPr="00752713">
        <w:rPr>
          <w:rFonts w:ascii="Cambria Math" w:eastAsia="Sylfaen" w:hAnsi="Cambria Math" w:cs="Cambria Math"/>
          <w:bCs/>
          <w:sz w:val="24"/>
          <w:szCs w:val="24"/>
          <w:lang w:val="hy-AM" w:eastAsia="en-GB"/>
        </w:rPr>
        <w:t>․</w:t>
      </w:r>
      <w:r w:rsidRPr="00752713">
        <w:rPr>
          <w:rFonts w:ascii="GHEA Grapalat" w:eastAsia="Sylfaen" w:hAnsi="GHEA Grapalat" w:cs="Arial"/>
          <w:bCs/>
          <w:sz w:val="24"/>
          <w:szCs w:val="24"/>
          <w:lang w:val="hy-AM" w:eastAsia="en-GB"/>
        </w:rPr>
        <w:t xml:space="preserve"> </w:t>
      </w:r>
    </w:p>
    <w:p w14:paraId="324E5295" w14:textId="77777777" w:rsidR="00662435" w:rsidRPr="00752713" w:rsidRDefault="00662435" w:rsidP="00752713">
      <w:pPr>
        <w:spacing w:after="0" w:line="240" w:lineRule="auto"/>
        <w:ind w:firstLine="709"/>
        <w:jc w:val="both"/>
        <w:rPr>
          <w:rFonts w:ascii="GHEA Grapalat" w:hAnsi="GHEA Grapalat"/>
          <w:color w:val="000000"/>
          <w:sz w:val="24"/>
          <w:szCs w:val="24"/>
          <w:shd w:val="clear" w:color="auto" w:fill="FFFFFF"/>
          <w:lang w:val="hy-AM"/>
        </w:rPr>
      </w:pPr>
      <w:r w:rsidRPr="00752713">
        <w:rPr>
          <w:rFonts w:ascii="GHEA Grapalat" w:hAnsi="GHEA Grapalat"/>
          <w:color w:val="000000"/>
          <w:sz w:val="24"/>
          <w:szCs w:val="24"/>
          <w:shd w:val="clear" w:color="auto" w:fill="FFFFFF"/>
          <w:lang w:val="hy-AM"/>
        </w:rPr>
        <w:t xml:space="preserve">«Ուսումնական հաստատությունը պետական հավատարմագրման վկայականը կորցնելու դեպքում դիմում է կրթության պետական կառավարման լիազորված մարմին, որը 15-օրյա ժամկետում տալիս է «Կրկնօրինակ» նշագրմամբ պետական հավատարմագրման նոր վկայական»։ </w:t>
      </w:r>
    </w:p>
    <w:p w14:paraId="01C2DC19" w14:textId="77777777" w:rsidR="00662435" w:rsidRPr="00752713" w:rsidRDefault="00662435" w:rsidP="00752713">
      <w:pPr>
        <w:pStyle w:val="ListParagraph"/>
        <w:numPr>
          <w:ilvl w:val="0"/>
          <w:numId w:val="1"/>
        </w:numPr>
        <w:spacing w:after="0" w:line="240" w:lineRule="auto"/>
        <w:ind w:left="0" w:firstLine="709"/>
        <w:jc w:val="both"/>
        <w:rPr>
          <w:rFonts w:ascii="GHEA Grapalat" w:hAnsi="GHEA Grapalat"/>
          <w:bCs/>
          <w:color w:val="000000"/>
          <w:sz w:val="24"/>
          <w:szCs w:val="24"/>
          <w:shd w:val="clear" w:color="auto" w:fill="FFFFFF"/>
          <w:lang w:val="hy-AM"/>
        </w:rPr>
      </w:pPr>
      <w:r w:rsidRPr="00752713">
        <w:rPr>
          <w:rFonts w:ascii="GHEA Grapalat" w:hAnsi="GHEA Grapalat"/>
          <w:bCs/>
          <w:color w:val="000000"/>
          <w:sz w:val="24"/>
          <w:szCs w:val="24"/>
          <w:shd w:val="clear" w:color="auto" w:fill="FFFFFF"/>
          <w:lang w:val="hy-AM"/>
        </w:rPr>
        <w:t>62-րդ կետը շարադրել հետևյալ խմբագրությամբ</w:t>
      </w:r>
      <w:r w:rsidRPr="00752713">
        <w:rPr>
          <w:rFonts w:ascii="Cambria Math" w:hAnsi="Cambria Math" w:cs="Cambria Math"/>
          <w:bCs/>
          <w:color w:val="000000"/>
          <w:sz w:val="24"/>
          <w:szCs w:val="24"/>
          <w:shd w:val="clear" w:color="auto" w:fill="FFFFFF"/>
          <w:lang w:val="hy-AM"/>
        </w:rPr>
        <w:t>․</w:t>
      </w:r>
      <w:r w:rsidRPr="00752713">
        <w:rPr>
          <w:rFonts w:ascii="GHEA Grapalat" w:hAnsi="GHEA Grapalat"/>
          <w:bCs/>
          <w:color w:val="000000"/>
          <w:sz w:val="24"/>
          <w:szCs w:val="24"/>
          <w:shd w:val="clear" w:color="auto" w:fill="FFFFFF"/>
          <w:lang w:val="hy-AM"/>
        </w:rPr>
        <w:t xml:space="preserve"> </w:t>
      </w:r>
    </w:p>
    <w:p w14:paraId="2B8266E0" w14:textId="12D861F4" w:rsidR="00662435" w:rsidRPr="00752713" w:rsidRDefault="00662435" w:rsidP="00752713">
      <w:pPr>
        <w:pStyle w:val="NormalWeb"/>
        <w:shd w:val="clear" w:color="auto" w:fill="FFFFFF"/>
        <w:spacing w:before="0" w:beforeAutospacing="0" w:after="0" w:afterAutospacing="0"/>
        <w:ind w:firstLine="709"/>
        <w:jc w:val="both"/>
        <w:rPr>
          <w:rFonts w:ascii="GHEA Grapalat" w:eastAsiaTheme="minorHAnsi" w:hAnsi="GHEA Grapalat" w:cstheme="minorBidi"/>
          <w:color w:val="000000"/>
          <w:shd w:val="clear" w:color="auto" w:fill="FFFFFF"/>
          <w:lang w:val="hy-AM"/>
        </w:rPr>
      </w:pPr>
      <w:r w:rsidRPr="00752713">
        <w:rPr>
          <w:rFonts w:ascii="GHEA Grapalat" w:eastAsiaTheme="minorHAnsi" w:hAnsi="GHEA Grapalat" w:cstheme="minorBidi"/>
          <w:color w:val="000000"/>
          <w:shd w:val="clear" w:color="auto" w:fill="FFFFFF"/>
          <w:lang w:val="hy-AM"/>
        </w:rPr>
        <w:lastRenderedPageBreak/>
        <w:t>«</w:t>
      </w:r>
      <w:r w:rsidR="00E255D6" w:rsidRPr="00752713">
        <w:rPr>
          <w:rFonts w:ascii="GHEA Grapalat" w:eastAsiaTheme="minorHAnsi" w:hAnsi="GHEA Grapalat" w:cstheme="minorBidi"/>
          <w:color w:val="000000"/>
          <w:shd w:val="clear" w:color="auto" w:fill="FFFFFF"/>
          <w:lang w:val="hy-AM"/>
        </w:rPr>
        <w:t xml:space="preserve">ՈԱԱԿ հոգաբարձուների </w:t>
      </w:r>
      <w:r w:rsidR="00666B44" w:rsidRPr="00752713">
        <w:rPr>
          <w:rFonts w:ascii="GHEA Grapalat" w:eastAsiaTheme="minorHAnsi" w:hAnsi="GHEA Grapalat" w:cstheme="minorBidi"/>
          <w:color w:val="000000"/>
          <w:shd w:val="clear" w:color="auto" w:fill="FFFFFF"/>
          <w:lang w:val="hy-AM"/>
        </w:rPr>
        <w:t>խորհուրդի կողմից</w:t>
      </w:r>
      <w:r w:rsidR="00E255D6" w:rsidRPr="00752713">
        <w:rPr>
          <w:rFonts w:ascii="GHEA Grapalat" w:eastAsiaTheme="minorHAnsi" w:hAnsi="GHEA Grapalat" w:cstheme="minorBidi"/>
          <w:color w:val="000000"/>
          <w:shd w:val="clear" w:color="auto" w:fill="FFFFFF"/>
          <w:lang w:val="hy-AM"/>
        </w:rPr>
        <w:t xml:space="preserve"> հաստատում է փորձաքննության անցկացման ձեռնարկը, ինստիտուցիոնալ և ծրագրային հավատարմագրման ինքնավերլուծության ձևաչափերը»։</w:t>
      </w:r>
    </w:p>
    <w:p w14:paraId="44B17745" w14:textId="77777777" w:rsidR="00662435" w:rsidRPr="00752713" w:rsidRDefault="00662435" w:rsidP="00752713">
      <w:pPr>
        <w:pStyle w:val="ListParagraph"/>
        <w:numPr>
          <w:ilvl w:val="0"/>
          <w:numId w:val="1"/>
        </w:numPr>
        <w:spacing w:after="0" w:line="240" w:lineRule="auto"/>
        <w:ind w:left="0" w:firstLine="709"/>
        <w:jc w:val="both"/>
        <w:rPr>
          <w:rFonts w:ascii="GHEA Grapalat" w:hAnsi="GHEA Grapalat"/>
          <w:bCs/>
          <w:color w:val="000000"/>
          <w:sz w:val="24"/>
          <w:szCs w:val="24"/>
          <w:shd w:val="clear" w:color="auto" w:fill="FFFFFF"/>
          <w:lang w:val="hy-AM"/>
        </w:rPr>
      </w:pPr>
      <w:r w:rsidRPr="00752713">
        <w:rPr>
          <w:rFonts w:ascii="GHEA Grapalat" w:hAnsi="GHEA Grapalat"/>
          <w:bCs/>
          <w:color w:val="000000"/>
          <w:sz w:val="24"/>
          <w:szCs w:val="24"/>
          <w:shd w:val="clear" w:color="auto" w:fill="FFFFFF"/>
          <w:lang w:val="hy-AM"/>
        </w:rPr>
        <w:t>Կարգը լրացնել «VI. Անցումային դրույթներ» գլխով։</w:t>
      </w:r>
    </w:p>
    <w:p w14:paraId="67395F04" w14:textId="5F0D18C4" w:rsidR="00662435" w:rsidRPr="00752713" w:rsidRDefault="00662435" w:rsidP="00752713">
      <w:pPr>
        <w:pStyle w:val="ListParagraph"/>
        <w:numPr>
          <w:ilvl w:val="0"/>
          <w:numId w:val="1"/>
        </w:numPr>
        <w:spacing w:after="0" w:line="240" w:lineRule="auto"/>
        <w:ind w:left="0" w:firstLine="709"/>
        <w:jc w:val="both"/>
        <w:rPr>
          <w:rFonts w:ascii="GHEA Grapalat" w:hAnsi="GHEA Grapalat"/>
          <w:bCs/>
          <w:color w:val="000000"/>
          <w:sz w:val="24"/>
          <w:szCs w:val="24"/>
          <w:shd w:val="clear" w:color="auto" w:fill="FFFFFF"/>
          <w:lang w:val="hy-AM"/>
        </w:rPr>
      </w:pPr>
      <w:r w:rsidRPr="00752713">
        <w:rPr>
          <w:rFonts w:ascii="GHEA Grapalat" w:hAnsi="GHEA Grapalat"/>
          <w:bCs/>
          <w:color w:val="000000"/>
          <w:sz w:val="24"/>
          <w:szCs w:val="24"/>
          <w:shd w:val="clear" w:color="auto" w:fill="FFFFFF"/>
          <w:lang w:val="hy-AM"/>
        </w:rPr>
        <w:t xml:space="preserve">Անցումային դրույթներ գլխում  63-րդ կետը </w:t>
      </w:r>
      <w:r w:rsidR="004812BF" w:rsidRPr="00752713">
        <w:rPr>
          <w:rFonts w:ascii="GHEA Grapalat" w:hAnsi="GHEA Grapalat"/>
          <w:bCs/>
          <w:color w:val="000000"/>
          <w:sz w:val="24"/>
          <w:szCs w:val="24"/>
          <w:shd w:val="clear" w:color="auto" w:fill="FFFFFF"/>
          <w:lang w:val="hy-AM"/>
        </w:rPr>
        <w:t xml:space="preserve">շարադրել </w:t>
      </w:r>
      <w:r w:rsidRPr="00752713">
        <w:rPr>
          <w:rFonts w:ascii="GHEA Grapalat" w:hAnsi="GHEA Grapalat"/>
          <w:bCs/>
          <w:color w:val="000000"/>
          <w:sz w:val="24"/>
          <w:szCs w:val="24"/>
          <w:shd w:val="clear" w:color="auto" w:fill="FFFFFF"/>
          <w:lang w:val="hy-AM"/>
        </w:rPr>
        <w:t>հետևյալ բովանդակությամբ</w:t>
      </w:r>
      <w:r w:rsidRPr="00752713">
        <w:rPr>
          <w:rFonts w:ascii="Cambria Math" w:hAnsi="Cambria Math" w:cs="Cambria Math"/>
          <w:bCs/>
          <w:color w:val="000000"/>
          <w:sz w:val="24"/>
          <w:szCs w:val="24"/>
          <w:shd w:val="clear" w:color="auto" w:fill="FFFFFF"/>
          <w:lang w:val="hy-AM"/>
        </w:rPr>
        <w:t>․</w:t>
      </w:r>
      <w:r w:rsidRPr="00752713">
        <w:rPr>
          <w:rFonts w:ascii="GHEA Grapalat" w:hAnsi="GHEA Grapalat"/>
          <w:bCs/>
          <w:color w:val="000000"/>
          <w:sz w:val="24"/>
          <w:szCs w:val="24"/>
          <w:shd w:val="clear" w:color="auto" w:fill="FFFFFF"/>
          <w:lang w:val="hy-AM"/>
        </w:rPr>
        <w:t xml:space="preserve"> </w:t>
      </w:r>
    </w:p>
    <w:p w14:paraId="1EFF0B33" w14:textId="77777777" w:rsidR="00662435" w:rsidRPr="00752713" w:rsidRDefault="00662435" w:rsidP="00752713">
      <w:pPr>
        <w:spacing w:after="0" w:line="240" w:lineRule="auto"/>
        <w:ind w:firstLine="709"/>
        <w:jc w:val="both"/>
        <w:rPr>
          <w:rFonts w:ascii="GHEA Grapalat" w:hAnsi="GHEA Grapalat"/>
          <w:color w:val="000000"/>
          <w:sz w:val="24"/>
          <w:szCs w:val="24"/>
          <w:shd w:val="clear" w:color="auto" w:fill="FFFFFF"/>
          <w:lang w:val="hy-AM"/>
        </w:rPr>
      </w:pPr>
      <w:r w:rsidRPr="00752713">
        <w:rPr>
          <w:rFonts w:ascii="GHEA Grapalat" w:hAnsi="GHEA Grapalat"/>
          <w:color w:val="000000"/>
          <w:sz w:val="24"/>
          <w:szCs w:val="24"/>
          <w:shd w:val="clear" w:color="auto" w:fill="FFFFFF"/>
          <w:lang w:val="hy-AM"/>
        </w:rPr>
        <w:t>«Սույն կարգի 12</w:t>
      </w:r>
      <w:r w:rsidRPr="00752713">
        <w:rPr>
          <w:rFonts w:ascii="Cambria Math" w:hAnsi="Cambria Math" w:cs="Cambria Math"/>
          <w:color w:val="000000"/>
          <w:sz w:val="24"/>
          <w:szCs w:val="24"/>
          <w:shd w:val="clear" w:color="auto" w:fill="FFFFFF"/>
          <w:lang w:val="hy-AM"/>
        </w:rPr>
        <w:t>․</w:t>
      </w:r>
      <w:r w:rsidRPr="00752713">
        <w:rPr>
          <w:rFonts w:ascii="GHEA Grapalat" w:hAnsi="GHEA Grapalat"/>
          <w:color w:val="000000"/>
          <w:sz w:val="24"/>
          <w:szCs w:val="24"/>
          <w:shd w:val="clear" w:color="auto" w:fill="FFFFFF"/>
          <w:lang w:val="hy-AM"/>
        </w:rPr>
        <w:t>1-րդ, 12</w:t>
      </w:r>
      <w:r w:rsidRPr="00752713">
        <w:rPr>
          <w:rFonts w:ascii="Cambria Math" w:hAnsi="Cambria Math" w:cs="Cambria Math"/>
          <w:color w:val="000000"/>
          <w:sz w:val="24"/>
          <w:szCs w:val="24"/>
          <w:shd w:val="clear" w:color="auto" w:fill="FFFFFF"/>
          <w:lang w:val="hy-AM"/>
        </w:rPr>
        <w:t>․</w:t>
      </w:r>
      <w:r w:rsidRPr="00752713">
        <w:rPr>
          <w:rFonts w:ascii="GHEA Grapalat" w:hAnsi="GHEA Grapalat"/>
          <w:color w:val="000000"/>
          <w:sz w:val="24"/>
          <w:szCs w:val="24"/>
          <w:shd w:val="clear" w:color="auto" w:fill="FFFFFF"/>
          <w:lang w:val="hy-AM"/>
        </w:rPr>
        <w:t>3-րդ 12</w:t>
      </w:r>
      <w:r w:rsidRPr="00752713">
        <w:rPr>
          <w:rFonts w:ascii="Cambria Math" w:hAnsi="Cambria Math" w:cs="Cambria Math"/>
          <w:color w:val="000000"/>
          <w:sz w:val="24"/>
          <w:szCs w:val="24"/>
          <w:shd w:val="clear" w:color="auto" w:fill="FFFFFF"/>
          <w:lang w:val="hy-AM"/>
        </w:rPr>
        <w:t>․</w:t>
      </w:r>
      <w:r w:rsidRPr="00752713">
        <w:rPr>
          <w:rFonts w:ascii="GHEA Grapalat" w:hAnsi="GHEA Grapalat"/>
          <w:color w:val="000000"/>
          <w:sz w:val="24"/>
          <w:szCs w:val="24"/>
          <w:shd w:val="clear" w:color="auto" w:fill="FFFFFF"/>
          <w:lang w:val="hy-AM"/>
        </w:rPr>
        <w:t>4-րդ կետերը տարածվում են պայմանական 2 տարի ժամկետով ինստիտուցիոնալ հավատարմագրում ստացած միջին մասնագիտական ուսումնական հաստատությունների վրա»։</w:t>
      </w:r>
    </w:p>
    <w:p w14:paraId="395D68D6" w14:textId="77777777" w:rsidR="00662435" w:rsidRPr="00752713" w:rsidRDefault="00662435" w:rsidP="00752713">
      <w:pPr>
        <w:spacing w:after="0" w:line="240" w:lineRule="auto"/>
        <w:ind w:firstLine="709"/>
        <w:jc w:val="both"/>
        <w:rPr>
          <w:rFonts w:ascii="GHEA Grapalat" w:hAnsi="GHEA Grapalat"/>
          <w:color w:val="000000"/>
          <w:sz w:val="24"/>
          <w:szCs w:val="24"/>
          <w:shd w:val="clear" w:color="auto" w:fill="FFFFFF"/>
          <w:lang w:val="hy-AM"/>
        </w:rPr>
      </w:pPr>
      <w:r w:rsidRPr="00752713">
        <w:rPr>
          <w:rFonts w:ascii="GHEA Grapalat" w:hAnsi="GHEA Grapalat"/>
          <w:color w:val="000000"/>
          <w:sz w:val="24"/>
          <w:szCs w:val="24"/>
          <w:shd w:val="clear" w:color="auto" w:fill="FFFFFF"/>
          <w:lang w:val="hy-AM"/>
        </w:rPr>
        <w:t>2</w:t>
      </w:r>
      <w:r w:rsidRPr="00752713">
        <w:rPr>
          <w:rFonts w:ascii="Cambria Math" w:hAnsi="Cambria Math" w:cs="Cambria Math"/>
          <w:color w:val="000000"/>
          <w:sz w:val="24"/>
          <w:szCs w:val="24"/>
          <w:shd w:val="clear" w:color="auto" w:fill="FFFFFF"/>
          <w:lang w:val="hy-AM"/>
        </w:rPr>
        <w:t>․</w:t>
      </w:r>
      <w:r w:rsidRPr="00752713">
        <w:rPr>
          <w:rFonts w:ascii="GHEA Grapalat" w:hAnsi="GHEA Grapalat"/>
          <w:color w:val="000000"/>
          <w:sz w:val="24"/>
          <w:szCs w:val="24"/>
          <w:shd w:val="clear" w:color="auto" w:fill="FFFFFF"/>
          <w:lang w:val="hy-AM"/>
        </w:rPr>
        <w:t xml:space="preserve"> Սույն որոշումն ուժի մեջ է մտնում պաշտոնական հրապարակման օրվան հաջորդող տասներորդ օրը։</w:t>
      </w:r>
    </w:p>
    <w:p w14:paraId="148D3FD5" w14:textId="77777777" w:rsidR="00D279A5" w:rsidRPr="00752713" w:rsidRDefault="00D279A5" w:rsidP="00752713">
      <w:pPr>
        <w:spacing w:after="0" w:line="240" w:lineRule="auto"/>
        <w:ind w:firstLine="709"/>
        <w:jc w:val="both"/>
        <w:rPr>
          <w:rFonts w:ascii="GHEA Grapalat" w:hAnsi="GHEA Grapalat"/>
          <w:color w:val="000000"/>
          <w:sz w:val="24"/>
          <w:szCs w:val="24"/>
          <w:shd w:val="clear" w:color="auto" w:fill="FFFFFF"/>
          <w:lang w:val="hy-AM"/>
        </w:rPr>
      </w:pPr>
    </w:p>
    <w:p w14:paraId="09D69C3C" w14:textId="77777777" w:rsidR="00D279A5" w:rsidRDefault="00D279A5" w:rsidP="00752713">
      <w:pPr>
        <w:spacing w:after="0" w:line="240" w:lineRule="auto"/>
        <w:ind w:firstLine="709"/>
        <w:jc w:val="both"/>
        <w:rPr>
          <w:rFonts w:ascii="GHEA Grapalat" w:hAnsi="GHEA Grapalat"/>
          <w:color w:val="000000"/>
          <w:sz w:val="24"/>
          <w:szCs w:val="24"/>
          <w:shd w:val="clear" w:color="auto" w:fill="FFFFFF"/>
          <w:lang w:val="hy-AM"/>
        </w:rPr>
      </w:pPr>
    </w:p>
    <w:p w14:paraId="2B0BE107" w14:textId="77777777" w:rsidR="00752713" w:rsidRDefault="00752713" w:rsidP="00752713">
      <w:pPr>
        <w:spacing w:after="0" w:line="240" w:lineRule="auto"/>
        <w:ind w:firstLine="709"/>
        <w:jc w:val="both"/>
        <w:rPr>
          <w:rFonts w:ascii="GHEA Grapalat" w:hAnsi="GHEA Grapalat"/>
          <w:color w:val="000000"/>
          <w:sz w:val="24"/>
          <w:szCs w:val="24"/>
          <w:shd w:val="clear" w:color="auto" w:fill="FFFFFF"/>
          <w:lang w:val="hy-AM"/>
        </w:rPr>
      </w:pPr>
    </w:p>
    <w:p w14:paraId="01C4A33C" w14:textId="6FB6F888" w:rsidR="00752713" w:rsidRPr="000B6D41" w:rsidRDefault="00752713" w:rsidP="00752713">
      <w:pPr>
        <w:spacing w:after="0" w:line="240" w:lineRule="auto"/>
        <w:ind w:firstLine="709"/>
        <w:jc w:val="both"/>
        <w:rPr>
          <w:rFonts w:ascii="GHEA Grapalat" w:hAnsi="GHEA Grapalat"/>
          <w:color w:val="000000"/>
          <w:sz w:val="24"/>
          <w:szCs w:val="24"/>
          <w:shd w:val="clear" w:color="auto" w:fill="FFFFFF"/>
          <w:lang w:val="hy-AM"/>
        </w:rPr>
      </w:pPr>
      <w:r w:rsidRPr="000B6D41">
        <w:rPr>
          <w:rFonts w:ascii="GHEA Grapalat" w:hAnsi="GHEA Grapalat"/>
          <w:color w:val="000000"/>
          <w:sz w:val="24"/>
          <w:szCs w:val="24"/>
          <w:shd w:val="clear" w:color="auto" w:fill="FFFFFF"/>
          <w:lang w:val="hy-AM"/>
        </w:rPr>
        <w:t xml:space="preserve"> </w:t>
      </w:r>
    </w:p>
    <w:p w14:paraId="093452B6" w14:textId="59695B0A" w:rsidR="00D279A5" w:rsidRPr="00752713" w:rsidRDefault="00752713" w:rsidP="00752713">
      <w:pPr>
        <w:spacing w:after="0" w:line="240" w:lineRule="auto"/>
        <w:ind w:firstLine="709"/>
        <w:jc w:val="both"/>
        <w:rPr>
          <w:rFonts w:ascii="GHEA Grapalat" w:hAnsi="GHEA Grapalat"/>
          <w:b/>
          <w:color w:val="000000"/>
          <w:sz w:val="24"/>
          <w:szCs w:val="24"/>
          <w:shd w:val="clear" w:color="auto" w:fill="FFFFFF"/>
          <w:lang w:val="hy-AM"/>
        </w:rPr>
      </w:pPr>
      <w:r w:rsidRPr="000B6D41">
        <w:rPr>
          <w:rFonts w:ascii="GHEA Grapalat" w:hAnsi="GHEA Grapalat"/>
          <w:b/>
          <w:color w:val="000000"/>
          <w:sz w:val="24"/>
          <w:szCs w:val="24"/>
          <w:shd w:val="clear" w:color="auto" w:fill="FFFFFF"/>
          <w:lang w:val="hy-AM"/>
        </w:rPr>
        <w:t xml:space="preserve">   </w:t>
      </w:r>
      <w:r w:rsidR="00D279A5" w:rsidRPr="00752713">
        <w:rPr>
          <w:rFonts w:ascii="GHEA Grapalat" w:hAnsi="GHEA Grapalat"/>
          <w:b/>
          <w:color w:val="000000"/>
          <w:sz w:val="24"/>
          <w:szCs w:val="24"/>
          <w:shd w:val="clear" w:color="auto" w:fill="FFFFFF"/>
          <w:lang w:val="hy-AM"/>
        </w:rPr>
        <w:t xml:space="preserve">Հայաստանի Հանրապետության </w:t>
      </w:r>
    </w:p>
    <w:p w14:paraId="48B43FEF" w14:textId="02517247" w:rsidR="00D279A5" w:rsidRPr="00752713" w:rsidRDefault="000B6D41" w:rsidP="00752713">
      <w:pPr>
        <w:spacing w:after="0" w:line="240" w:lineRule="auto"/>
        <w:ind w:firstLine="709"/>
        <w:jc w:val="both"/>
        <w:rPr>
          <w:rFonts w:ascii="GHEA Grapalat" w:hAnsi="GHEA Grapalat"/>
          <w:b/>
          <w:color w:val="000000"/>
          <w:sz w:val="24"/>
          <w:szCs w:val="24"/>
          <w:shd w:val="clear" w:color="auto" w:fill="FFFFFF"/>
          <w:lang w:val="hy-AM"/>
        </w:rPr>
      </w:pPr>
      <w:r w:rsidRPr="000B6D41">
        <w:rPr>
          <w:rFonts w:ascii="GHEA Grapalat" w:hAnsi="GHEA Grapalat"/>
          <w:b/>
          <w:color w:val="000000"/>
          <w:sz w:val="24"/>
          <w:szCs w:val="24"/>
          <w:shd w:val="clear" w:color="auto" w:fill="FFFFFF"/>
          <w:lang w:val="hy-AM"/>
        </w:rPr>
        <w:t xml:space="preserve">   </w:t>
      </w:r>
      <w:r w:rsidR="00D279A5" w:rsidRPr="00752713">
        <w:rPr>
          <w:rFonts w:ascii="GHEA Grapalat" w:hAnsi="GHEA Grapalat"/>
          <w:b/>
          <w:color w:val="000000"/>
          <w:sz w:val="24"/>
          <w:szCs w:val="24"/>
          <w:shd w:val="clear" w:color="auto" w:fill="FFFFFF"/>
          <w:lang w:val="hy-AM"/>
        </w:rPr>
        <w:t xml:space="preserve">վարչապետ                                                       </w:t>
      </w:r>
      <w:r w:rsidR="009520CF" w:rsidRPr="00752713">
        <w:rPr>
          <w:rFonts w:ascii="GHEA Grapalat" w:hAnsi="GHEA Grapalat"/>
          <w:b/>
          <w:color w:val="000000"/>
          <w:sz w:val="24"/>
          <w:szCs w:val="24"/>
          <w:shd w:val="clear" w:color="auto" w:fill="FFFFFF"/>
          <w:lang w:val="hy-AM"/>
        </w:rPr>
        <w:t xml:space="preserve">          </w:t>
      </w:r>
      <w:r w:rsidR="00D279A5" w:rsidRPr="00752713">
        <w:rPr>
          <w:rFonts w:ascii="GHEA Grapalat" w:hAnsi="GHEA Grapalat"/>
          <w:b/>
          <w:color w:val="000000"/>
          <w:sz w:val="24"/>
          <w:szCs w:val="24"/>
          <w:shd w:val="clear" w:color="auto" w:fill="FFFFFF"/>
          <w:lang w:val="hy-AM"/>
        </w:rPr>
        <w:t xml:space="preserve">Ն. Փաշինյան   </w:t>
      </w:r>
    </w:p>
    <w:p w14:paraId="3755CA56" w14:textId="77777777" w:rsidR="00D279A5" w:rsidRPr="00752713" w:rsidRDefault="00D279A5" w:rsidP="00752713">
      <w:pPr>
        <w:spacing w:after="0" w:line="240" w:lineRule="auto"/>
        <w:ind w:firstLine="709"/>
        <w:jc w:val="both"/>
        <w:rPr>
          <w:rFonts w:ascii="GHEA Grapalat" w:eastAsia="Sylfaen" w:hAnsi="GHEA Grapalat" w:cs="Arial"/>
          <w:b/>
          <w:sz w:val="24"/>
          <w:szCs w:val="24"/>
          <w:lang w:val="hy-AM" w:eastAsia="en-GB"/>
        </w:rPr>
      </w:pPr>
    </w:p>
    <w:p w14:paraId="4F8BB441" w14:textId="77777777" w:rsidR="00662435" w:rsidRPr="009520CF" w:rsidRDefault="00662435" w:rsidP="006477BF">
      <w:pPr>
        <w:ind w:firstLine="709"/>
        <w:jc w:val="center"/>
        <w:rPr>
          <w:rFonts w:ascii="GHEA Grapalat" w:hAnsi="GHEA Grapalat"/>
          <w:b/>
          <w:bCs/>
          <w:sz w:val="24"/>
          <w:szCs w:val="24"/>
          <w:lang w:val="hy-AM"/>
        </w:rPr>
      </w:pPr>
    </w:p>
    <w:p w14:paraId="33BE46E1" w14:textId="77777777" w:rsidR="00662435" w:rsidRPr="00BD145A" w:rsidRDefault="00662435" w:rsidP="00C81BAB">
      <w:pPr>
        <w:ind w:left="737" w:firstLine="709"/>
        <w:jc w:val="center"/>
        <w:rPr>
          <w:rFonts w:ascii="GHEA Grapalat" w:hAnsi="GHEA Grapalat"/>
          <w:b/>
          <w:bCs/>
          <w:sz w:val="24"/>
          <w:szCs w:val="24"/>
          <w:lang w:val="hy-AM"/>
        </w:rPr>
      </w:pPr>
    </w:p>
    <w:p w14:paraId="738D022C" w14:textId="77777777" w:rsidR="00CD433A" w:rsidRDefault="00CD433A" w:rsidP="006477BF">
      <w:pPr>
        <w:ind w:firstLine="709"/>
        <w:jc w:val="center"/>
        <w:rPr>
          <w:rFonts w:ascii="GHEA Grapalat" w:hAnsi="GHEA Grapalat"/>
          <w:b/>
          <w:bCs/>
          <w:sz w:val="24"/>
          <w:szCs w:val="24"/>
          <w:lang w:val="hy-AM"/>
        </w:rPr>
      </w:pPr>
    </w:p>
    <w:p w14:paraId="70F991F6" w14:textId="77777777" w:rsidR="00CD433A" w:rsidRDefault="00CD433A" w:rsidP="006477BF">
      <w:pPr>
        <w:ind w:firstLine="709"/>
        <w:jc w:val="center"/>
        <w:rPr>
          <w:rFonts w:ascii="GHEA Grapalat" w:hAnsi="GHEA Grapalat"/>
          <w:b/>
          <w:bCs/>
          <w:sz w:val="24"/>
          <w:szCs w:val="24"/>
          <w:lang w:val="hy-AM"/>
        </w:rPr>
      </w:pPr>
    </w:p>
    <w:p w14:paraId="31617E35" w14:textId="77777777" w:rsidR="00CD433A" w:rsidRDefault="00CD433A" w:rsidP="006477BF">
      <w:pPr>
        <w:ind w:firstLine="709"/>
        <w:jc w:val="center"/>
        <w:rPr>
          <w:rFonts w:ascii="GHEA Grapalat" w:hAnsi="GHEA Grapalat"/>
          <w:b/>
          <w:bCs/>
          <w:sz w:val="24"/>
          <w:szCs w:val="24"/>
          <w:lang w:val="hy-AM"/>
        </w:rPr>
      </w:pPr>
    </w:p>
    <w:p w14:paraId="04338A34" w14:textId="77777777" w:rsidR="00CD433A" w:rsidRDefault="00CD433A" w:rsidP="006477BF">
      <w:pPr>
        <w:ind w:firstLine="709"/>
        <w:jc w:val="center"/>
        <w:rPr>
          <w:rFonts w:ascii="GHEA Grapalat" w:hAnsi="GHEA Grapalat"/>
          <w:b/>
          <w:bCs/>
          <w:sz w:val="24"/>
          <w:szCs w:val="24"/>
          <w:lang w:val="hy-AM"/>
        </w:rPr>
      </w:pPr>
    </w:p>
    <w:p w14:paraId="4849A34A" w14:textId="77777777" w:rsidR="00CD433A" w:rsidRDefault="00CD433A" w:rsidP="006477BF">
      <w:pPr>
        <w:ind w:firstLine="709"/>
        <w:jc w:val="center"/>
        <w:rPr>
          <w:rFonts w:ascii="GHEA Grapalat" w:hAnsi="GHEA Grapalat"/>
          <w:b/>
          <w:bCs/>
          <w:sz w:val="24"/>
          <w:szCs w:val="24"/>
          <w:lang w:val="hy-AM"/>
        </w:rPr>
      </w:pPr>
    </w:p>
    <w:p w14:paraId="4C0A22C7" w14:textId="77777777" w:rsidR="00CD433A" w:rsidRDefault="00CD433A" w:rsidP="006477BF">
      <w:pPr>
        <w:ind w:firstLine="709"/>
        <w:jc w:val="center"/>
        <w:rPr>
          <w:rFonts w:ascii="GHEA Grapalat" w:hAnsi="GHEA Grapalat"/>
          <w:b/>
          <w:bCs/>
          <w:sz w:val="24"/>
          <w:szCs w:val="24"/>
          <w:lang w:val="hy-AM"/>
        </w:rPr>
      </w:pPr>
    </w:p>
    <w:p w14:paraId="3BE4FE6A" w14:textId="77777777" w:rsidR="00CD433A" w:rsidRDefault="00CD433A" w:rsidP="006477BF">
      <w:pPr>
        <w:ind w:firstLine="709"/>
        <w:jc w:val="center"/>
        <w:rPr>
          <w:rFonts w:ascii="GHEA Grapalat" w:hAnsi="GHEA Grapalat"/>
          <w:b/>
          <w:bCs/>
          <w:sz w:val="24"/>
          <w:szCs w:val="24"/>
          <w:lang w:val="hy-AM"/>
        </w:rPr>
      </w:pPr>
    </w:p>
    <w:p w14:paraId="5B010558" w14:textId="77777777" w:rsidR="00CD433A" w:rsidRDefault="00CD433A" w:rsidP="006477BF">
      <w:pPr>
        <w:ind w:firstLine="709"/>
        <w:jc w:val="center"/>
        <w:rPr>
          <w:rFonts w:ascii="GHEA Grapalat" w:hAnsi="GHEA Grapalat"/>
          <w:b/>
          <w:bCs/>
          <w:sz w:val="24"/>
          <w:szCs w:val="24"/>
          <w:lang w:val="hy-AM"/>
        </w:rPr>
      </w:pPr>
    </w:p>
    <w:p w14:paraId="5136DCD5" w14:textId="77777777" w:rsidR="00CD433A" w:rsidRDefault="00CD433A" w:rsidP="006477BF">
      <w:pPr>
        <w:ind w:firstLine="709"/>
        <w:jc w:val="center"/>
        <w:rPr>
          <w:rFonts w:ascii="GHEA Grapalat" w:hAnsi="GHEA Grapalat"/>
          <w:b/>
          <w:bCs/>
          <w:sz w:val="24"/>
          <w:szCs w:val="24"/>
          <w:lang w:val="hy-AM"/>
        </w:rPr>
      </w:pPr>
    </w:p>
    <w:p w14:paraId="40C2A561" w14:textId="77777777" w:rsidR="00CD433A" w:rsidRDefault="00CD433A" w:rsidP="006477BF">
      <w:pPr>
        <w:ind w:firstLine="709"/>
        <w:jc w:val="center"/>
        <w:rPr>
          <w:rFonts w:ascii="GHEA Grapalat" w:hAnsi="GHEA Grapalat"/>
          <w:b/>
          <w:bCs/>
          <w:sz w:val="24"/>
          <w:szCs w:val="24"/>
          <w:lang w:val="hy-AM"/>
        </w:rPr>
      </w:pPr>
    </w:p>
    <w:p w14:paraId="064F5774" w14:textId="77777777" w:rsidR="00CD433A" w:rsidRDefault="00CD433A" w:rsidP="006477BF">
      <w:pPr>
        <w:ind w:firstLine="709"/>
        <w:jc w:val="center"/>
        <w:rPr>
          <w:rFonts w:ascii="GHEA Grapalat" w:hAnsi="GHEA Grapalat"/>
          <w:b/>
          <w:bCs/>
          <w:sz w:val="24"/>
          <w:szCs w:val="24"/>
          <w:lang w:val="hy-AM"/>
        </w:rPr>
      </w:pPr>
    </w:p>
    <w:p w14:paraId="2CDAAF1F" w14:textId="77777777" w:rsidR="00CD433A" w:rsidRDefault="00CD433A" w:rsidP="006477BF">
      <w:pPr>
        <w:ind w:firstLine="709"/>
        <w:jc w:val="center"/>
        <w:rPr>
          <w:rFonts w:ascii="GHEA Grapalat" w:hAnsi="GHEA Grapalat"/>
          <w:b/>
          <w:bCs/>
          <w:sz w:val="24"/>
          <w:szCs w:val="24"/>
          <w:lang w:val="hy-AM"/>
        </w:rPr>
      </w:pPr>
    </w:p>
    <w:p w14:paraId="5C7CF1A8" w14:textId="77777777" w:rsidR="00CD433A" w:rsidRDefault="00CD433A" w:rsidP="006477BF">
      <w:pPr>
        <w:ind w:firstLine="709"/>
        <w:jc w:val="center"/>
        <w:rPr>
          <w:rFonts w:ascii="GHEA Grapalat" w:hAnsi="GHEA Grapalat"/>
          <w:b/>
          <w:bCs/>
          <w:sz w:val="24"/>
          <w:szCs w:val="24"/>
          <w:lang w:val="hy-AM"/>
        </w:rPr>
      </w:pPr>
    </w:p>
    <w:p w14:paraId="404F991E" w14:textId="77777777" w:rsidR="00CD433A" w:rsidRDefault="00CD433A" w:rsidP="006477BF">
      <w:pPr>
        <w:ind w:firstLine="709"/>
        <w:jc w:val="center"/>
        <w:rPr>
          <w:rFonts w:ascii="GHEA Grapalat" w:hAnsi="GHEA Grapalat"/>
          <w:b/>
          <w:bCs/>
          <w:sz w:val="24"/>
          <w:szCs w:val="24"/>
          <w:lang w:val="hy-AM"/>
        </w:rPr>
      </w:pPr>
    </w:p>
    <w:p w14:paraId="4427E9FB" w14:textId="77777777" w:rsidR="00CD433A" w:rsidRDefault="00CD433A" w:rsidP="006477BF">
      <w:pPr>
        <w:ind w:firstLine="709"/>
        <w:jc w:val="center"/>
        <w:rPr>
          <w:rFonts w:ascii="GHEA Grapalat" w:hAnsi="GHEA Grapalat"/>
          <w:b/>
          <w:bCs/>
          <w:sz w:val="24"/>
          <w:szCs w:val="24"/>
          <w:lang w:val="hy-AM"/>
        </w:rPr>
      </w:pPr>
    </w:p>
    <w:p w14:paraId="297D8150" w14:textId="2F026915" w:rsidR="00662435" w:rsidRPr="007B1E07" w:rsidRDefault="00662435" w:rsidP="00C95962">
      <w:pPr>
        <w:spacing w:after="0" w:line="360" w:lineRule="auto"/>
        <w:ind w:left="180" w:right="191" w:firstLine="450"/>
        <w:jc w:val="center"/>
        <w:rPr>
          <w:rFonts w:ascii="GHEA Grapalat" w:hAnsi="GHEA Grapalat"/>
          <w:b/>
          <w:bCs/>
          <w:sz w:val="24"/>
          <w:szCs w:val="24"/>
          <w:lang w:val="hy-AM"/>
        </w:rPr>
      </w:pPr>
      <w:bookmarkStart w:id="1" w:name="_GoBack"/>
      <w:r w:rsidRPr="007B1E07">
        <w:rPr>
          <w:rFonts w:ascii="GHEA Grapalat" w:hAnsi="GHEA Grapalat"/>
          <w:b/>
          <w:bCs/>
          <w:sz w:val="24"/>
          <w:szCs w:val="24"/>
          <w:lang w:val="hy-AM"/>
        </w:rPr>
        <w:lastRenderedPageBreak/>
        <w:t>ՀԻՄՆԱՎՈՐՈՒՄ</w:t>
      </w:r>
    </w:p>
    <w:p w14:paraId="4ED6ACB5" w14:textId="46D23844" w:rsidR="00662435" w:rsidRPr="007B1E07" w:rsidRDefault="00662435" w:rsidP="00C95962">
      <w:pPr>
        <w:spacing w:after="0" w:line="360" w:lineRule="auto"/>
        <w:ind w:left="180" w:right="191" w:firstLine="450"/>
        <w:jc w:val="center"/>
        <w:rPr>
          <w:rFonts w:ascii="GHEA Grapalat" w:hAnsi="GHEA Grapalat"/>
          <w:b/>
          <w:bCs/>
          <w:sz w:val="24"/>
          <w:szCs w:val="24"/>
          <w:lang w:val="hy-AM"/>
        </w:rPr>
      </w:pPr>
      <w:r w:rsidRPr="007B1E07">
        <w:rPr>
          <w:rFonts w:ascii="GHEA Grapalat" w:hAnsi="GHEA Grapalat"/>
          <w:b/>
          <w:bCs/>
          <w:sz w:val="24"/>
          <w:szCs w:val="24"/>
          <w:lang w:val="hy-AM"/>
        </w:rPr>
        <w:t xml:space="preserve">ՀԱՅԱՍՏԱՆԻ ՀԱՆՐԱՊՏՈՒԹՅԱՆ ԿԱՌԱՎԱՐՈՒԹՅԱՆ 2011 ԹՎԱԿԱՆԻ ՀՈՒՆԻՍԻ 30 N978-Ն ՈՐՈՇՄԱՆ ՄԵՋ ՓՈՓՈԽՈՒԹՅՈՒՆՆԵՐ </w:t>
      </w:r>
      <w:r w:rsidR="001F579F" w:rsidRPr="007B1E07">
        <w:rPr>
          <w:rFonts w:ascii="GHEA Grapalat" w:hAnsi="GHEA Grapalat"/>
          <w:b/>
          <w:bCs/>
          <w:sz w:val="24"/>
          <w:szCs w:val="24"/>
          <w:lang w:val="hy-AM"/>
        </w:rPr>
        <w:t xml:space="preserve">ԵՎ ԼՐԱՑՈՒՄՆԵՐ </w:t>
      </w:r>
      <w:r w:rsidRPr="007B1E07">
        <w:rPr>
          <w:rFonts w:ascii="GHEA Grapalat" w:hAnsi="GHEA Grapalat"/>
          <w:b/>
          <w:bCs/>
          <w:sz w:val="24"/>
          <w:szCs w:val="24"/>
          <w:lang w:val="hy-AM"/>
        </w:rPr>
        <w:t>ԿԱՏԱՐԵԼՈՒ ՄԱՍԻՆ</w:t>
      </w:r>
    </w:p>
    <w:p w14:paraId="1CAC8302" w14:textId="77777777" w:rsidR="00662435" w:rsidRPr="007B1E07" w:rsidRDefault="00662435" w:rsidP="00C95962">
      <w:pPr>
        <w:spacing w:after="0" w:line="360" w:lineRule="auto"/>
        <w:ind w:left="180" w:right="191" w:firstLine="450"/>
        <w:jc w:val="center"/>
        <w:rPr>
          <w:rFonts w:ascii="GHEA Grapalat" w:hAnsi="GHEA Grapalat"/>
          <w:b/>
          <w:bCs/>
          <w:sz w:val="24"/>
          <w:szCs w:val="24"/>
          <w:lang w:val="hy-AM"/>
        </w:rPr>
      </w:pPr>
    </w:p>
    <w:p w14:paraId="23EE3EBD" w14:textId="77777777" w:rsidR="00081A34" w:rsidRPr="007B1E07" w:rsidRDefault="00081A34" w:rsidP="00C95962">
      <w:pPr>
        <w:pStyle w:val="ListParagraph"/>
        <w:numPr>
          <w:ilvl w:val="0"/>
          <w:numId w:val="4"/>
        </w:numPr>
        <w:spacing w:after="0" w:line="360" w:lineRule="auto"/>
        <w:ind w:left="180" w:right="191" w:firstLine="450"/>
        <w:jc w:val="both"/>
        <w:rPr>
          <w:rStyle w:val="Heading2Char"/>
          <w:rFonts w:ascii="GHEA Grapalat" w:hAnsi="GHEA Grapalat"/>
          <w:b/>
          <w:iCs/>
          <w:color w:val="auto"/>
          <w:sz w:val="24"/>
          <w:szCs w:val="24"/>
          <w:lang w:val="hy-AM"/>
        </w:rPr>
      </w:pPr>
      <w:r w:rsidRPr="007B1E07">
        <w:rPr>
          <w:rStyle w:val="Heading2Char"/>
          <w:rFonts w:ascii="GHEA Grapalat" w:hAnsi="GHEA Grapalat"/>
          <w:b/>
          <w:iCs/>
          <w:color w:val="auto"/>
          <w:sz w:val="24"/>
          <w:szCs w:val="24"/>
          <w:lang w:val="hy-AM"/>
        </w:rPr>
        <w:t>Ընթացիկ իրավիճակը և իրավական ակտի ընդունման անհրաժեշտությունը</w:t>
      </w:r>
    </w:p>
    <w:p w14:paraId="4DE70EEB" w14:textId="77777777" w:rsidR="00662435" w:rsidRPr="007B1E07" w:rsidRDefault="00662435" w:rsidP="00C95962">
      <w:pPr>
        <w:spacing w:after="0" w:line="360" w:lineRule="auto"/>
        <w:ind w:left="180" w:right="191" w:firstLine="450"/>
        <w:jc w:val="both"/>
        <w:rPr>
          <w:rFonts w:ascii="GHEA Grapalat" w:hAnsi="GHEA Grapalat"/>
          <w:sz w:val="24"/>
          <w:szCs w:val="24"/>
          <w:lang w:val="hy-AM"/>
        </w:rPr>
      </w:pPr>
      <w:r w:rsidRPr="007B1E07">
        <w:rPr>
          <w:rFonts w:ascii="GHEA Grapalat" w:hAnsi="GHEA Grapalat"/>
          <w:sz w:val="24"/>
          <w:szCs w:val="24"/>
          <w:lang w:val="hy-AM"/>
        </w:rPr>
        <w:t>Հավատարմագրման կարգում վերջին փոփոխությունները կատարվել են 2014 թվականին։ 8 տարիների ընթացքում հավատարագրման գործընթացներում տեղի են ունեցել ընթացակարգային և բովանդակային փոփոխություններ, որոնց միջանկյալ կարգավորումը հրատապ է, որոնք մասնավորապես վերաբերում են միջին մասնագիտական ուսումնական հաստատությունների (ՄԿՈՒ հաստատություն) հավատարմագրման գործընթացների ժամկետներին, բովանդակությանը և մոտեցումներին։</w:t>
      </w:r>
    </w:p>
    <w:p w14:paraId="34341AEC" w14:textId="77777777" w:rsidR="00662435" w:rsidRPr="007B1E07" w:rsidRDefault="00662435" w:rsidP="00C95962">
      <w:pPr>
        <w:spacing w:after="0" w:line="360" w:lineRule="auto"/>
        <w:ind w:left="180" w:right="191" w:firstLine="450"/>
        <w:jc w:val="both"/>
        <w:rPr>
          <w:rFonts w:ascii="GHEA Grapalat" w:hAnsi="GHEA Grapalat"/>
          <w:sz w:val="24"/>
          <w:szCs w:val="24"/>
          <w:lang w:val="hy-AM"/>
        </w:rPr>
      </w:pPr>
      <w:r w:rsidRPr="007B1E07">
        <w:rPr>
          <w:rFonts w:ascii="GHEA Grapalat" w:hAnsi="GHEA Grapalat"/>
          <w:sz w:val="24"/>
          <w:szCs w:val="24"/>
          <w:lang w:val="hy-AM"/>
        </w:rPr>
        <w:t>Հավատարմագրման գործընթացներում ՄԿՈՒ հաստատությունների մասով ի հայտ եկած խնդիրները պայմանականորեն բաժանվում են բովանդակային և ընթացակարգային խնդիրների։</w:t>
      </w:r>
    </w:p>
    <w:p w14:paraId="7DE85E33" w14:textId="77777777" w:rsidR="00662435" w:rsidRPr="007B1E07" w:rsidRDefault="00662435" w:rsidP="00C95962">
      <w:pPr>
        <w:spacing w:after="0" w:line="360" w:lineRule="auto"/>
        <w:ind w:left="180" w:right="191" w:firstLine="450"/>
        <w:jc w:val="both"/>
        <w:rPr>
          <w:rFonts w:ascii="GHEA Grapalat" w:hAnsi="GHEA Grapalat"/>
          <w:sz w:val="24"/>
          <w:szCs w:val="24"/>
          <w:lang w:val="hy-AM"/>
        </w:rPr>
      </w:pPr>
      <w:r w:rsidRPr="007B1E07">
        <w:rPr>
          <w:rFonts w:ascii="GHEA Grapalat" w:hAnsi="GHEA Grapalat"/>
          <w:sz w:val="24"/>
          <w:szCs w:val="24"/>
          <w:lang w:val="hy-AM"/>
        </w:rPr>
        <w:t>ՀՀ-ում բուհերի և ՄԿՈւ հաստատությունների համար հավատարմագրման ժամկետների նույնականացումը հատկապես վեց տարվա դեպքում, ինչպես նաև պայմանական հավատարմագրման մոտեցման մասով արդարացված չէ մի շարք պատճառներով</w:t>
      </w:r>
      <w:r w:rsidRPr="007B1E07">
        <w:rPr>
          <w:rFonts w:ascii="Cambria Math" w:hAnsi="Cambria Math" w:cs="Cambria Math"/>
          <w:sz w:val="24"/>
          <w:szCs w:val="24"/>
          <w:lang w:val="hy-AM"/>
        </w:rPr>
        <w:t>․</w:t>
      </w:r>
      <w:r w:rsidRPr="007B1E07">
        <w:rPr>
          <w:rFonts w:ascii="GHEA Grapalat" w:hAnsi="GHEA Grapalat"/>
          <w:sz w:val="24"/>
          <w:szCs w:val="24"/>
          <w:lang w:val="hy-AM"/>
        </w:rPr>
        <w:t xml:space="preserve"> </w:t>
      </w:r>
    </w:p>
    <w:p w14:paraId="5672CE66" w14:textId="77777777" w:rsidR="00662435" w:rsidRPr="007B1E07" w:rsidRDefault="00662435" w:rsidP="00C95962">
      <w:pPr>
        <w:spacing w:after="0" w:line="360" w:lineRule="auto"/>
        <w:ind w:left="180" w:right="191" w:firstLine="450"/>
        <w:jc w:val="both"/>
        <w:rPr>
          <w:rFonts w:ascii="GHEA Grapalat" w:hAnsi="GHEA Grapalat"/>
          <w:sz w:val="24"/>
          <w:szCs w:val="24"/>
          <w:lang w:val="hy-AM"/>
        </w:rPr>
      </w:pPr>
      <w:r w:rsidRPr="007B1E07">
        <w:rPr>
          <w:rFonts w:ascii="GHEA Grapalat" w:hAnsi="GHEA Grapalat"/>
          <w:sz w:val="24"/>
          <w:szCs w:val="24"/>
          <w:lang w:val="hy-AM"/>
        </w:rPr>
        <w:t>1</w:t>
      </w:r>
      <w:r w:rsidRPr="007B1E07">
        <w:rPr>
          <w:rFonts w:ascii="Cambria Math" w:hAnsi="Cambria Math" w:cs="Cambria Math"/>
          <w:sz w:val="24"/>
          <w:szCs w:val="24"/>
          <w:lang w:val="hy-AM"/>
        </w:rPr>
        <w:t>․</w:t>
      </w:r>
      <w:r w:rsidRPr="007B1E07">
        <w:rPr>
          <w:rFonts w:ascii="GHEA Grapalat" w:hAnsi="GHEA Grapalat"/>
          <w:sz w:val="24"/>
          <w:szCs w:val="24"/>
          <w:lang w:val="hy-AM"/>
        </w:rPr>
        <w:t xml:space="preserve"> ՄԿՈւ հաստատությունների կողմից մատուցվող կրթական ծառայությունները պետք է լինեն ճկուն՝ անմիջականորեն ապահովելով աշխատաշուկայի պահանջմունքները։  ՄԿՈՒ-աշխատաշուկա սերտ կապը ստիպում է, որ կրթական ծրագրերը, կառավարման մոտեցումները արագորեն փոփոխվեն։ Հետևաբար ՄԿՈւ հաստատությունների հավատարմագրման ժամկետները ևս պետք է լինեն արդարացված և չլինեն անհիմն երկար, դրանով իսկ նպաստելով կրթական առկա խնդիրների բացահայտմանը և ժամանակին համահունչ խորհրդատվությունների տրամադրմանը։ </w:t>
      </w:r>
    </w:p>
    <w:p w14:paraId="0D651346" w14:textId="77777777" w:rsidR="00662435" w:rsidRPr="007B1E07" w:rsidRDefault="00662435" w:rsidP="00C95962">
      <w:pPr>
        <w:spacing w:after="0" w:line="360" w:lineRule="auto"/>
        <w:ind w:left="180" w:right="191" w:firstLine="450"/>
        <w:jc w:val="both"/>
        <w:rPr>
          <w:rFonts w:ascii="GHEA Grapalat" w:hAnsi="GHEA Grapalat"/>
          <w:sz w:val="24"/>
          <w:szCs w:val="24"/>
          <w:lang w:val="hy-AM"/>
        </w:rPr>
      </w:pPr>
      <w:r w:rsidRPr="007B1E07">
        <w:rPr>
          <w:rFonts w:ascii="GHEA Grapalat" w:hAnsi="GHEA Grapalat"/>
          <w:sz w:val="24"/>
          <w:szCs w:val="24"/>
          <w:lang w:val="hy-AM"/>
        </w:rPr>
        <w:t xml:space="preserve">Այս խնդիրներից ելնելով առաջարկվում է ՄԿՈՒ հաստատությունների հավատարմագրման առավելագույն ժամկետ սահմանել 4 տարին։ </w:t>
      </w:r>
    </w:p>
    <w:p w14:paraId="4748439B" w14:textId="44C4EA28" w:rsidR="002B1BD8" w:rsidRPr="007B1E07" w:rsidRDefault="002B1BD8" w:rsidP="00C95962">
      <w:pPr>
        <w:spacing w:after="0" w:line="360" w:lineRule="auto"/>
        <w:ind w:left="180" w:right="191" w:firstLine="450"/>
        <w:jc w:val="both"/>
        <w:rPr>
          <w:rFonts w:ascii="GHEA Grapalat" w:hAnsi="GHEA Grapalat"/>
          <w:sz w:val="24"/>
          <w:szCs w:val="24"/>
          <w:lang w:val="hy-AM"/>
        </w:rPr>
      </w:pPr>
      <w:r w:rsidRPr="007B1E07">
        <w:rPr>
          <w:rFonts w:ascii="GHEA Grapalat" w:hAnsi="GHEA Grapalat"/>
          <w:sz w:val="24"/>
          <w:szCs w:val="24"/>
          <w:lang w:val="hy-AM"/>
        </w:rPr>
        <w:lastRenderedPageBreak/>
        <w:t>Բայց միևնույն ժամանակ հաշվի առնելով, որ ՄԿՈՒ հաստատությունների մեծ մասը պետական հաստատություններ են, ու հավատարագրումներն իրականացվում են պետական բյուջեի միջոցների հաշվին, ուստի կարգում առաջարկել ենք երկու տարբերակ:</w:t>
      </w:r>
    </w:p>
    <w:p w14:paraId="79A10D56" w14:textId="77777777" w:rsidR="00662435" w:rsidRPr="007B1E07" w:rsidRDefault="00662435" w:rsidP="00C95962">
      <w:pPr>
        <w:spacing w:after="0" w:line="360" w:lineRule="auto"/>
        <w:ind w:left="180" w:right="191" w:firstLine="450"/>
        <w:jc w:val="both"/>
        <w:rPr>
          <w:rFonts w:ascii="GHEA Grapalat" w:hAnsi="GHEA Grapalat"/>
          <w:sz w:val="24"/>
          <w:szCs w:val="24"/>
          <w:lang w:val="hy-AM"/>
        </w:rPr>
      </w:pPr>
      <w:r w:rsidRPr="007B1E07">
        <w:rPr>
          <w:rFonts w:ascii="GHEA Grapalat" w:hAnsi="GHEA Grapalat"/>
          <w:sz w:val="24"/>
          <w:szCs w:val="24"/>
          <w:lang w:val="hy-AM"/>
        </w:rPr>
        <w:t>2</w:t>
      </w:r>
      <w:r w:rsidRPr="007B1E07">
        <w:rPr>
          <w:rFonts w:ascii="Cambria Math" w:hAnsi="Cambria Math" w:cs="Cambria Math"/>
          <w:sz w:val="24"/>
          <w:szCs w:val="24"/>
          <w:lang w:val="hy-AM"/>
        </w:rPr>
        <w:t>․</w:t>
      </w:r>
      <w:r w:rsidRPr="007B1E07">
        <w:rPr>
          <w:rFonts w:ascii="GHEA Grapalat" w:hAnsi="GHEA Grapalat"/>
          <w:sz w:val="24"/>
          <w:szCs w:val="24"/>
          <w:lang w:val="hy-AM"/>
        </w:rPr>
        <w:t xml:space="preserve"> Բացի այդ, 2 տարի պայմանական հավատարմագրման գործընթացը անվերջ ձգվում էր, իսկ 1-ին ցիկլի փակումը դառնում է անիրատեսական՝ հաշվի առնելով պետական ֆինանսավորմամբ տարեկան հավատարմագրվող ՄԿՈՒ հաստատությունների թիվը։</w:t>
      </w:r>
    </w:p>
    <w:p w14:paraId="3289A330" w14:textId="77777777" w:rsidR="00662435" w:rsidRPr="007B1E07" w:rsidRDefault="00662435" w:rsidP="00C95962">
      <w:pPr>
        <w:spacing w:after="0" w:line="360" w:lineRule="auto"/>
        <w:ind w:left="180" w:right="191" w:firstLine="450"/>
        <w:jc w:val="both"/>
        <w:rPr>
          <w:rFonts w:ascii="GHEA Grapalat" w:hAnsi="GHEA Grapalat"/>
          <w:sz w:val="24"/>
          <w:szCs w:val="24"/>
          <w:lang w:val="hy-AM"/>
        </w:rPr>
      </w:pPr>
      <w:r w:rsidRPr="007B1E07">
        <w:rPr>
          <w:rFonts w:ascii="GHEA Grapalat" w:hAnsi="GHEA Grapalat"/>
          <w:sz w:val="24"/>
          <w:szCs w:val="24"/>
          <w:lang w:val="hy-AM"/>
        </w:rPr>
        <w:t>Միաժամանակ նախատեսվում է, որ բոլոր պետական ՄԿՈՒ հաստատությունները հավատարմագրվեն մինչև 2025, որպեսզի կարողանանք ապահովել 2-րդ ցիկլի մեկնարկը։ Ցիկլերի ապահովումը հնարավորություն կտա որակի կառույցին գնահատելու ցիկլից ցիկլ կատարվող հավատարմագրումների արդյունքները, տրամադրել ժամանակին համահունչ խորհրդատվություններ։</w:t>
      </w:r>
    </w:p>
    <w:p w14:paraId="65464785" w14:textId="77777777" w:rsidR="00662435" w:rsidRPr="007B1E07" w:rsidRDefault="00662435" w:rsidP="00C95962">
      <w:pPr>
        <w:spacing w:after="0" w:line="360" w:lineRule="auto"/>
        <w:ind w:left="180" w:right="191" w:firstLine="450"/>
        <w:jc w:val="both"/>
        <w:rPr>
          <w:rFonts w:ascii="GHEA Grapalat" w:hAnsi="GHEA Grapalat"/>
          <w:sz w:val="24"/>
          <w:szCs w:val="24"/>
          <w:lang w:val="hy-AM"/>
        </w:rPr>
      </w:pPr>
      <w:r w:rsidRPr="007B1E07">
        <w:rPr>
          <w:rFonts w:ascii="GHEA Grapalat" w:hAnsi="GHEA Grapalat"/>
          <w:sz w:val="24"/>
          <w:szCs w:val="24"/>
          <w:lang w:val="hy-AM"/>
        </w:rPr>
        <w:t xml:space="preserve">Ինչ վերաբերում է կարգի 52-րդ և 53-րդ կետերին, ապա դրանք իրենց գոյությամբ խաթարում են փորձագիտական խմբի և հավատարմագրման հանձնաժողովի անկախությունը, քանի որ ՈԱԱԿ աշխատակազմը իրավունք չունի եզրակացություն կազմել անկախ փորձագիտական զեկույցի վերաբերյալ։ </w:t>
      </w:r>
    </w:p>
    <w:p w14:paraId="5432A669" w14:textId="77777777" w:rsidR="00662435" w:rsidRPr="007B1E07" w:rsidRDefault="00662435" w:rsidP="00C95962">
      <w:pPr>
        <w:spacing w:after="0" w:line="360" w:lineRule="auto"/>
        <w:ind w:left="180" w:right="191" w:firstLine="450"/>
        <w:jc w:val="both"/>
        <w:rPr>
          <w:rFonts w:ascii="GHEA Grapalat" w:hAnsi="GHEA Grapalat"/>
          <w:sz w:val="24"/>
          <w:szCs w:val="24"/>
          <w:lang w:val="hy-AM"/>
        </w:rPr>
      </w:pPr>
      <w:r w:rsidRPr="007B1E07">
        <w:rPr>
          <w:rFonts w:ascii="GHEA Grapalat" w:hAnsi="GHEA Grapalat"/>
          <w:sz w:val="24"/>
          <w:szCs w:val="24"/>
          <w:lang w:val="hy-AM"/>
        </w:rPr>
        <w:t xml:space="preserve">Կարգի Անցումային դրույթներ նոր բաժնում առաջարկվում է նաև գործող կարգով արդեն 2 տարի ժամկետով պայմանական հավատարմարում ստացած ՄԿՈՒ հաստատությունների հավատարմագրման նոր մոտեցումներ՝ նպատակ ունենալով ապահովելու հավատարմագրման առաջին ցիկլի ավարտը 2025թ։ </w:t>
      </w:r>
    </w:p>
    <w:p w14:paraId="0FB6ED2F" w14:textId="77777777" w:rsidR="00662435" w:rsidRPr="007B1E07" w:rsidRDefault="00662435" w:rsidP="00C95962">
      <w:pPr>
        <w:spacing w:after="0" w:line="360" w:lineRule="auto"/>
        <w:ind w:left="180" w:right="191" w:firstLine="450"/>
        <w:jc w:val="both"/>
        <w:rPr>
          <w:rFonts w:ascii="GHEA Grapalat" w:hAnsi="GHEA Grapalat"/>
          <w:sz w:val="24"/>
          <w:szCs w:val="24"/>
          <w:lang w:val="hy-AM"/>
        </w:rPr>
      </w:pPr>
      <w:r w:rsidRPr="007B1E07">
        <w:rPr>
          <w:rFonts w:ascii="GHEA Grapalat" w:hAnsi="GHEA Grapalat"/>
          <w:sz w:val="24"/>
          <w:szCs w:val="24"/>
          <w:lang w:val="hy-AM"/>
        </w:rPr>
        <w:t>Հավատարմագրման կարգի 3</w:t>
      </w:r>
      <w:r w:rsidRPr="007B1E07">
        <w:rPr>
          <w:rFonts w:ascii="Cambria Math" w:hAnsi="Cambria Math" w:cs="Cambria Math"/>
          <w:sz w:val="24"/>
          <w:szCs w:val="24"/>
          <w:lang w:val="hy-AM"/>
        </w:rPr>
        <w:t>․</w:t>
      </w:r>
      <w:r w:rsidRPr="007B1E07">
        <w:rPr>
          <w:rFonts w:ascii="GHEA Grapalat" w:hAnsi="GHEA Grapalat"/>
          <w:sz w:val="24"/>
          <w:szCs w:val="24"/>
          <w:lang w:val="hy-AM"/>
        </w:rPr>
        <w:t xml:space="preserve">1 կետը կորցրել է արդիականությունը ժամկետով պայմանավորված։ </w:t>
      </w:r>
    </w:p>
    <w:p w14:paraId="6F236571" w14:textId="28E1932B" w:rsidR="00845E77" w:rsidRPr="007B1E07" w:rsidRDefault="00662435" w:rsidP="00C95962">
      <w:pPr>
        <w:spacing w:after="0" w:line="360" w:lineRule="auto"/>
        <w:ind w:left="180" w:right="191" w:firstLine="450"/>
        <w:jc w:val="both"/>
        <w:rPr>
          <w:rFonts w:ascii="GHEA Grapalat" w:hAnsi="GHEA Grapalat"/>
          <w:sz w:val="24"/>
          <w:szCs w:val="24"/>
          <w:lang w:val="hy-AM"/>
        </w:rPr>
      </w:pPr>
      <w:r w:rsidRPr="007B1E07">
        <w:rPr>
          <w:rFonts w:ascii="GHEA Grapalat" w:hAnsi="GHEA Grapalat"/>
          <w:sz w:val="24"/>
          <w:szCs w:val="24"/>
          <w:lang w:val="hy-AM"/>
        </w:rPr>
        <w:t xml:space="preserve">12.5-րդ </w:t>
      </w:r>
      <w:r w:rsidR="002B1BD8" w:rsidRPr="007B1E07">
        <w:rPr>
          <w:rFonts w:ascii="GHEA Grapalat" w:hAnsi="GHEA Grapalat"/>
          <w:sz w:val="24"/>
          <w:szCs w:val="24"/>
          <w:lang w:val="hy-AM"/>
        </w:rPr>
        <w:t xml:space="preserve">և </w:t>
      </w:r>
      <w:r w:rsidRPr="007B1E07">
        <w:rPr>
          <w:rFonts w:ascii="GHEA Grapalat" w:hAnsi="GHEA Grapalat"/>
          <w:sz w:val="24"/>
          <w:szCs w:val="24"/>
          <w:lang w:val="hy-AM"/>
        </w:rPr>
        <w:t>12.7 կետերը ևս կորցրել են իրենց արդիականությունը, քանի որ առաջարկվող նոր մոտեցումներին չ</w:t>
      </w:r>
      <w:r w:rsidR="00D07930" w:rsidRPr="007B1E07">
        <w:rPr>
          <w:rFonts w:ascii="GHEA Grapalat" w:hAnsi="GHEA Grapalat"/>
          <w:sz w:val="24"/>
          <w:szCs w:val="24"/>
          <w:lang w:val="hy-AM"/>
        </w:rPr>
        <w:t>են</w:t>
      </w:r>
      <w:r w:rsidRPr="007B1E07">
        <w:rPr>
          <w:rFonts w:ascii="GHEA Grapalat" w:hAnsi="GHEA Grapalat"/>
          <w:sz w:val="24"/>
          <w:szCs w:val="24"/>
          <w:lang w:val="hy-AM"/>
        </w:rPr>
        <w:t xml:space="preserve"> համապատասխանում։</w:t>
      </w:r>
      <w:r w:rsidR="002B1BD8" w:rsidRPr="007B1E07">
        <w:rPr>
          <w:rFonts w:ascii="GHEA Grapalat" w:hAnsi="GHEA Grapalat"/>
          <w:sz w:val="24"/>
          <w:szCs w:val="24"/>
          <w:lang w:val="hy-AM"/>
        </w:rPr>
        <w:t xml:space="preserve"> </w:t>
      </w:r>
    </w:p>
    <w:p w14:paraId="174BC030" w14:textId="6C4765A9" w:rsidR="00662435" w:rsidRPr="007B1E07" w:rsidRDefault="00662435" w:rsidP="00C95962">
      <w:pPr>
        <w:spacing w:after="0" w:line="360" w:lineRule="auto"/>
        <w:ind w:left="180" w:right="191" w:firstLine="450"/>
        <w:jc w:val="both"/>
        <w:rPr>
          <w:rFonts w:ascii="GHEA Grapalat" w:hAnsi="GHEA Grapalat"/>
          <w:sz w:val="24"/>
          <w:szCs w:val="24"/>
          <w:lang w:val="hy-AM"/>
        </w:rPr>
      </w:pPr>
      <w:r w:rsidRPr="007B1E07">
        <w:rPr>
          <w:rFonts w:ascii="GHEA Grapalat" w:hAnsi="GHEA Grapalat"/>
          <w:sz w:val="24"/>
          <w:szCs w:val="24"/>
          <w:lang w:val="hy-AM"/>
        </w:rPr>
        <w:t>Առաջարկվում է ուժը կորցրաճ ճանաչել 26-րդ կետը, քանի որ այդ դրույթը երբեք չի կիրառվել ու դրա դիմաց պետական տուրք չի գանձվել, քանի որ վկայականի տպման և տրամադրման ծախսերն իրականացնում է ՈԱԱԿ-ը։ Մոտեցումը կարգի էությունից չէր բխում։</w:t>
      </w:r>
    </w:p>
    <w:p w14:paraId="1F52666F" w14:textId="366A2802" w:rsidR="00081A34" w:rsidRPr="007B1E07" w:rsidRDefault="00081A34" w:rsidP="00C95962">
      <w:pPr>
        <w:pStyle w:val="ListParagraph"/>
        <w:numPr>
          <w:ilvl w:val="0"/>
          <w:numId w:val="4"/>
        </w:numPr>
        <w:spacing w:after="0" w:line="360" w:lineRule="auto"/>
        <w:ind w:left="180" w:right="191" w:firstLine="450"/>
        <w:jc w:val="both"/>
        <w:rPr>
          <w:rStyle w:val="Heading2Char"/>
          <w:rFonts w:ascii="GHEA Grapalat" w:hAnsi="GHEA Grapalat"/>
          <w:b/>
          <w:color w:val="auto"/>
          <w:sz w:val="24"/>
          <w:szCs w:val="24"/>
          <w:lang w:val="hy-AM"/>
        </w:rPr>
      </w:pPr>
      <w:r w:rsidRPr="007B1E07">
        <w:rPr>
          <w:rStyle w:val="Heading2Char"/>
          <w:rFonts w:ascii="GHEA Grapalat" w:hAnsi="GHEA Grapalat"/>
          <w:b/>
          <w:color w:val="auto"/>
          <w:sz w:val="24"/>
          <w:szCs w:val="24"/>
          <w:lang w:val="hy-AM"/>
        </w:rPr>
        <w:t>Առաջարկվող կարգավորման բնույթը և ակնկալվող արդյունքը</w:t>
      </w:r>
    </w:p>
    <w:p w14:paraId="218DA341" w14:textId="4B7B0E40" w:rsidR="00901CB0" w:rsidRPr="007B1E07" w:rsidRDefault="0005567A" w:rsidP="00C95962">
      <w:pPr>
        <w:pStyle w:val="ListParagraph"/>
        <w:spacing w:after="0" w:line="360" w:lineRule="auto"/>
        <w:ind w:left="180" w:right="191" w:firstLine="450"/>
        <w:jc w:val="both"/>
        <w:rPr>
          <w:rStyle w:val="Heading2Char"/>
          <w:rFonts w:ascii="GHEA Grapalat" w:hAnsi="GHEA Grapalat"/>
          <w:b/>
          <w:sz w:val="24"/>
          <w:szCs w:val="24"/>
          <w:lang w:val="hy-AM"/>
        </w:rPr>
      </w:pPr>
      <w:r w:rsidRPr="007B1E07">
        <w:rPr>
          <w:rFonts w:ascii="GHEA Grapalat" w:hAnsi="GHEA Grapalat"/>
          <w:sz w:val="24"/>
          <w:szCs w:val="24"/>
          <w:lang w:val="hy-AM"/>
        </w:rPr>
        <w:t xml:space="preserve">Ուսումնական հաստատությունների հավատարման գործընթացի ընթացքում վեր են հանվել </w:t>
      </w:r>
      <w:r w:rsidR="00C95962" w:rsidRPr="007B1E07">
        <w:rPr>
          <w:rFonts w:ascii="GHEA Grapalat" w:hAnsi="GHEA Grapalat"/>
          <w:sz w:val="24"/>
          <w:szCs w:val="24"/>
          <w:lang w:val="hy-AM"/>
        </w:rPr>
        <w:t>այն խնդիրները, որոնք ունեն կարգավորման կարիք և ս</w:t>
      </w:r>
      <w:r w:rsidR="000C3F47" w:rsidRPr="007B1E07">
        <w:rPr>
          <w:rFonts w:ascii="GHEA Grapalat" w:hAnsi="GHEA Grapalat"/>
          <w:sz w:val="24"/>
          <w:szCs w:val="24"/>
          <w:lang w:val="hy-AM"/>
        </w:rPr>
        <w:t xml:space="preserve">ույն որոշման նախագծով </w:t>
      </w:r>
      <w:r w:rsidR="000C3F47" w:rsidRPr="007B1E07">
        <w:rPr>
          <w:rFonts w:ascii="GHEA Grapalat" w:hAnsi="GHEA Grapalat"/>
          <w:sz w:val="24"/>
          <w:szCs w:val="24"/>
          <w:lang w:val="hy-AM"/>
        </w:rPr>
        <w:lastRenderedPageBreak/>
        <w:t>առաջարկվող փոփոխություններով նախատեսվում է կարգավորել վերոնշյալ խնդիրները</w:t>
      </w:r>
      <w:r w:rsidR="00C95962" w:rsidRPr="007B1E07">
        <w:rPr>
          <w:rFonts w:ascii="GHEA Grapalat" w:hAnsi="GHEA Grapalat"/>
          <w:sz w:val="24"/>
          <w:szCs w:val="24"/>
          <w:lang w:val="hy-AM"/>
        </w:rPr>
        <w:t xml:space="preserve"> և հավատարմագրման գործընթացը դարձնել </w:t>
      </w:r>
      <w:r w:rsidR="00BE2C6E" w:rsidRPr="007B1E07">
        <w:rPr>
          <w:rFonts w:ascii="GHEA Grapalat" w:hAnsi="GHEA Grapalat"/>
          <w:sz w:val="24"/>
          <w:szCs w:val="24"/>
          <w:lang w:val="hy-AM"/>
        </w:rPr>
        <w:t>առավել ճկուն և արդյունավետ:</w:t>
      </w:r>
    </w:p>
    <w:p w14:paraId="21F06B55" w14:textId="74B8BF6E" w:rsidR="00081A34" w:rsidRPr="007B1E07" w:rsidRDefault="00081A34" w:rsidP="00C95962">
      <w:pPr>
        <w:spacing w:after="0" w:line="360" w:lineRule="auto"/>
        <w:ind w:left="180" w:right="191" w:firstLine="450"/>
        <w:jc w:val="both"/>
        <w:rPr>
          <w:rFonts w:ascii="GHEA Grapalat" w:hAnsi="GHEA Grapalat"/>
          <w:sz w:val="24"/>
          <w:szCs w:val="24"/>
          <w:lang w:val="hy-AM"/>
        </w:rPr>
      </w:pPr>
    </w:p>
    <w:p w14:paraId="41E0DF9B" w14:textId="77777777" w:rsidR="00081A34" w:rsidRPr="007B1E07" w:rsidRDefault="00081A34" w:rsidP="00C95962">
      <w:pPr>
        <w:shd w:val="clear" w:color="auto" w:fill="FFFFFF" w:themeFill="background1"/>
        <w:tabs>
          <w:tab w:val="num" w:pos="600"/>
          <w:tab w:val="left" w:pos="700"/>
          <w:tab w:val="left" w:pos="10500"/>
        </w:tabs>
        <w:spacing w:after="0" w:line="360" w:lineRule="auto"/>
        <w:ind w:left="180" w:right="191" w:firstLine="450"/>
        <w:jc w:val="both"/>
        <w:rPr>
          <w:rFonts w:ascii="GHEA Grapalat" w:hAnsi="GHEA Grapalat"/>
          <w:b/>
          <w:sz w:val="24"/>
          <w:szCs w:val="24"/>
          <w:lang w:val="hy-AM"/>
        </w:rPr>
      </w:pPr>
      <w:r w:rsidRPr="007B1E07">
        <w:rPr>
          <w:rFonts w:ascii="GHEA Grapalat" w:hAnsi="GHEA Grapalat"/>
          <w:b/>
          <w:sz w:val="24"/>
          <w:szCs w:val="24"/>
          <w:lang w:val="hy-AM"/>
        </w:rPr>
        <w:t xml:space="preserve">3. Տվյալ բնագավառում իրականացվող քաղաքականությունը </w:t>
      </w:r>
    </w:p>
    <w:p w14:paraId="6AEF1F8A" w14:textId="77777777" w:rsidR="00081A34" w:rsidRPr="007B1E07" w:rsidRDefault="00081A34" w:rsidP="00C95962">
      <w:pPr>
        <w:shd w:val="clear" w:color="auto" w:fill="FFFFFF" w:themeFill="background1"/>
        <w:tabs>
          <w:tab w:val="num" w:pos="600"/>
          <w:tab w:val="left" w:pos="700"/>
          <w:tab w:val="left" w:pos="10500"/>
        </w:tabs>
        <w:spacing w:after="0" w:line="360" w:lineRule="auto"/>
        <w:ind w:left="180" w:right="191" w:firstLine="450"/>
        <w:jc w:val="both"/>
        <w:rPr>
          <w:rFonts w:ascii="GHEA Grapalat" w:hAnsi="GHEA Grapalat"/>
          <w:sz w:val="24"/>
          <w:szCs w:val="24"/>
          <w:lang w:val="hy-AM"/>
        </w:rPr>
      </w:pPr>
      <w:r w:rsidRPr="007B1E07">
        <w:rPr>
          <w:rFonts w:ascii="GHEA Grapalat" w:hAnsi="GHEA Grapalat"/>
          <w:sz w:val="24"/>
          <w:szCs w:val="24"/>
          <w:lang w:val="hy-AM"/>
        </w:rPr>
        <w:t>Սույն որոշման նախագծի ընդունման դեպքում</w:t>
      </w:r>
      <w:r w:rsidRPr="007B1E07">
        <w:rPr>
          <w:rFonts w:ascii="GHEA Grapalat" w:hAnsi="GHEA Grapalat" w:cs="Sylfaen"/>
          <w:sz w:val="24"/>
          <w:szCs w:val="24"/>
          <w:lang w:val="hy-AM"/>
        </w:rPr>
        <w:t xml:space="preserve"> նախնական</w:t>
      </w:r>
      <w:r w:rsidRPr="007B1E07">
        <w:rPr>
          <w:rFonts w:ascii="GHEA Grapalat" w:hAnsi="GHEA Grapalat"/>
          <w:sz w:val="24"/>
          <w:szCs w:val="24"/>
          <w:lang w:val="hy-AM"/>
        </w:rPr>
        <w:t xml:space="preserve"> </w:t>
      </w:r>
      <w:r w:rsidRPr="007B1E07">
        <w:rPr>
          <w:rFonts w:ascii="GHEA Grapalat" w:hAnsi="GHEA Grapalat" w:cs="Sylfaen"/>
          <w:sz w:val="24"/>
          <w:szCs w:val="24"/>
          <w:lang w:val="hy-AM"/>
        </w:rPr>
        <w:t>մասնագիտական</w:t>
      </w:r>
      <w:r w:rsidRPr="007B1E07">
        <w:rPr>
          <w:rFonts w:ascii="GHEA Grapalat" w:hAnsi="GHEA Grapalat"/>
          <w:sz w:val="24"/>
          <w:szCs w:val="24"/>
          <w:lang w:val="hy-AM"/>
        </w:rPr>
        <w:t xml:space="preserve"> (</w:t>
      </w:r>
      <w:r w:rsidRPr="007B1E07">
        <w:rPr>
          <w:rFonts w:ascii="GHEA Grapalat" w:hAnsi="GHEA Grapalat" w:cs="Sylfaen"/>
          <w:sz w:val="24"/>
          <w:szCs w:val="24"/>
          <w:lang w:val="hy-AM"/>
        </w:rPr>
        <w:t>արհեստագործական</w:t>
      </w:r>
      <w:r w:rsidRPr="007B1E07">
        <w:rPr>
          <w:rFonts w:ascii="GHEA Grapalat" w:hAnsi="GHEA Grapalat"/>
          <w:sz w:val="24"/>
          <w:szCs w:val="24"/>
          <w:lang w:val="hy-AM"/>
        </w:rPr>
        <w:t xml:space="preserve">) </w:t>
      </w:r>
      <w:r w:rsidRPr="007B1E07">
        <w:rPr>
          <w:rFonts w:ascii="GHEA Grapalat" w:hAnsi="GHEA Grapalat" w:cs="Sylfaen"/>
          <w:sz w:val="24"/>
          <w:szCs w:val="24"/>
          <w:lang w:val="hy-AM"/>
        </w:rPr>
        <w:t>և</w:t>
      </w:r>
      <w:r w:rsidRPr="007B1E07">
        <w:rPr>
          <w:rFonts w:ascii="GHEA Grapalat" w:hAnsi="GHEA Grapalat"/>
          <w:sz w:val="24"/>
          <w:szCs w:val="24"/>
          <w:lang w:val="hy-AM"/>
        </w:rPr>
        <w:t xml:space="preserve"> </w:t>
      </w:r>
      <w:r w:rsidRPr="007B1E07">
        <w:rPr>
          <w:rFonts w:ascii="GHEA Grapalat" w:hAnsi="GHEA Grapalat" w:cs="Sylfaen"/>
          <w:sz w:val="24"/>
          <w:szCs w:val="24"/>
          <w:lang w:val="hy-AM"/>
        </w:rPr>
        <w:t>միջին</w:t>
      </w:r>
      <w:r w:rsidRPr="007B1E07">
        <w:rPr>
          <w:rFonts w:ascii="GHEA Grapalat" w:hAnsi="GHEA Grapalat"/>
          <w:sz w:val="24"/>
          <w:szCs w:val="24"/>
          <w:lang w:val="hy-AM"/>
        </w:rPr>
        <w:t xml:space="preserve"> </w:t>
      </w:r>
      <w:r w:rsidRPr="007B1E07">
        <w:rPr>
          <w:rFonts w:ascii="GHEA Grapalat" w:hAnsi="GHEA Grapalat" w:cs="Sylfaen"/>
          <w:sz w:val="24"/>
          <w:szCs w:val="24"/>
          <w:lang w:val="hy-AM"/>
        </w:rPr>
        <w:t>մասնագիտական</w:t>
      </w:r>
      <w:r w:rsidRPr="007B1E07">
        <w:rPr>
          <w:rFonts w:ascii="GHEA Grapalat" w:hAnsi="GHEA Grapalat"/>
          <w:sz w:val="24"/>
          <w:szCs w:val="24"/>
          <w:lang w:val="hy-AM"/>
        </w:rPr>
        <w:t xml:space="preserve"> </w:t>
      </w:r>
      <w:r w:rsidRPr="007B1E07">
        <w:rPr>
          <w:rFonts w:ascii="GHEA Grapalat" w:hAnsi="GHEA Grapalat" w:cs="Sylfaen"/>
          <w:sz w:val="24"/>
          <w:szCs w:val="24"/>
          <w:lang w:val="hy-AM"/>
        </w:rPr>
        <w:t>կրթական</w:t>
      </w:r>
      <w:r w:rsidRPr="007B1E07">
        <w:rPr>
          <w:rFonts w:ascii="GHEA Grapalat" w:hAnsi="GHEA Grapalat"/>
          <w:sz w:val="24"/>
          <w:szCs w:val="24"/>
          <w:lang w:val="hy-AM"/>
        </w:rPr>
        <w:t xml:space="preserve"> համակարգում ներկայումս տարվող քաղաքականության փոփոխություն  չի ակնկալվում:</w:t>
      </w:r>
    </w:p>
    <w:p w14:paraId="6E94E7DA" w14:textId="618F9100" w:rsidR="00081A34" w:rsidRPr="007B1E07" w:rsidRDefault="00081A34" w:rsidP="00C95962">
      <w:pPr>
        <w:spacing w:after="0" w:line="360" w:lineRule="auto"/>
        <w:ind w:left="180" w:right="191" w:firstLine="450"/>
        <w:jc w:val="both"/>
        <w:rPr>
          <w:rFonts w:ascii="GHEA Grapalat" w:hAnsi="GHEA Grapalat"/>
          <w:sz w:val="24"/>
          <w:szCs w:val="24"/>
          <w:lang w:val="hy-AM"/>
        </w:rPr>
      </w:pPr>
    </w:p>
    <w:p w14:paraId="67B5D2FB" w14:textId="4287F343" w:rsidR="004C59A8" w:rsidRPr="007B1E07" w:rsidRDefault="004C59A8" w:rsidP="00C95962">
      <w:pPr>
        <w:spacing w:after="0" w:line="360" w:lineRule="auto"/>
        <w:ind w:left="180" w:right="191" w:firstLine="450"/>
        <w:jc w:val="both"/>
        <w:rPr>
          <w:rFonts w:ascii="GHEA Grapalat" w:hAnsi="GHEA Grapalat"/>
          <w:sz w:val="24"/>
          <w:szCs w:val="24"/>
          <w:lang w:val="hy-AM"/>
        </w:rPr>
      </w:pPr>
      <w:r w:rsidRPr="007B1E07">
        <w:rPr>
          <w:rFonts w:ascii="GHEA Grapalat" w:hAnsi="GHEA Grapalat"/>
          <w:b/>
          <w:bCs/>
          <w:sz w:val="24"/>
          <w:szCs w:val="24"/>
          <w:lang w:val="hy-AM"/>
        </w:rPr>
        <w:t>4</w:t>
      </w:r>
      <w:r w:rsidR="00662435" w:rsidRPr="007B1E07">
        <w:rPr>
          <w:rFonts w:ascii="Cambria Math" w:hAnsi="Cambria Math" w:cs="Cambria Math"/>
          <w:b/>
          <w:bCs/>
          <w:sz w:val="24"/>
          <w:szCs w:val="24"/>
          <w:lang w:val="hy-AM"/>
        </w:rPr>
        <w:t>․</w:t>
      </w:r>
      <w:r w:rsidR="00662435" w:rsidRPr="007B1E07">
        <w:rPr>
          <w:rFonts w:ascii="GHEA Grapalat" w:hAnsi="GHEA Grapalat"/>
          <w:b/>
          <w:bCs/>
          <w:sz w:val="24"/>
          <w:szCs w:val="24"/>
          <w:lang w:val="hy-AM"/>
        </w:rPr>
        <w:t xml:space="preserve"> </w:t>
      </w:r>
      <w:r w:rsidR="00081A34" w:rsidRPr="007B1E07">
        <w:rPr>
          <w:rFonts w:ascii="GHEA Grapalat" w:hAnsi="GHEA Grapalat"/>
          <w:b/>
          <w:sz w:val="24"/>
          <w:szCs w:val="24"/>
          <w:lang w:val="hy-AM"/>
        </w:rPr>
        <w:t>Կարգավորման նպատակը և բնույթը</w:t>
      </w:r>
      <w:r w:rsidRPr="007B1E07">
        <w:rPr>
          <w:rFonts w:ascii="GHEA Grapalat" w:hAnsi="GHEA Grapalat"/>
          <w:sz w:val="24"/>
          <w:szCs w:val="24"/>
          <w:lang w:val="hy-AM"/>
        </w:rPr>
        <w:t xml:space="preserve"> </w:t>
      </w:r>
    </w:p>
    <w:p w14:paraId="6F3BA69E" w14:textId="20408EDF" w:rsidR="004C59A8" w:rsidRPr="007B1E07" w:rsidRDefault="004C59A8" w:rsidP="00C95962">
      <w:pPr>
        <w:spacing w:after="0" w:line="360" w:lineRule="auto"/>
        <w:ind w:left="180" w:right="191" w:firstLine="450"/>
        <w:jc w:val="both"/>
        <w:rPr>
          <w:rFonts w:ascii="GHEA Grapalat" w:hAnsi="GHEA Grapalat"/>
          <w:sz w:val="24"/>
          <w:szCs w:val="24"/>
          <w:lang w:val="hy-AM"/>
        </w:rPr>
      </w:pPr>
      <w:r w:rsidRPr="007B1E07">
        <w:rPr>
          <w:rFonts w:ascii="GHEA Grapalat" w:hAnsi="GHEA Grapalat"/>
          <w:sz w:val="24"/>
          <w:szCs w:val="24"/>
          <w:lang w:val="hy-AM"/>
        </w:rPr>
        <w:t>Փոփոխությունների արդյունքում կունենանք ժամանակի կրթական քաղաքականությանը համահունչ մոտեցումներ որակի արտաքին գնահատման մասով,</w:t>
      </w:r>
      <w:r w:rsidRPr="007B1E07">
        <w:rPr>
          <w:rFonts w:ascii="GHEA Grapalat" w:hAnsi="GHEA Grapalat" w:cs="Sylfaen"/>
          <w:sz w:val="24"/>
          <w:szCs w:val="24"/>
          <w:lang w:val="hy-AM"/>
        </w:rPr>
        <w:t xml:space="preserve"> նախնական</w:t>
      </w:r>
      <w:r w:rsidRPr="007B1E07">
        <w:rPr>
          <w:rFonts w:ascii="GHEA Grapalat" w:hAnsi="GHEA Grapalat"/>
          <w:sz w:val="24"/>
          <w:szCs w:val="24"/>
          <w:lang w:val="hy-AM"/>
        </w:rPr>
        <w:t xml:space="preserve"> </w:t>
      </w:r>
      <w:r w:rsidRPr="007B1E07">
        <w:rPr>
          <w:rFonts w:ascii="GHEA Grapalat" w:hAnsi="GHEA Grapalat" w:cs="Sylfaen"/>
          <w:sz w:val="24"/>
          <w:szCs w:val="24"/>
          <w:lang w:val="hy-AM"/>
        </w:rPr>
        <w:t>մասնագիտական</w:t>
      </w:r>
      <w:r w:rsidRPr="007B1E07">
        <w:rPr>
          <w:rFonts w:ascii="GHEA Grapalat" w:hAnsi="GHEA Grapalat"/>
          <w:sz w:val="24"/>
          <w:szCs w:val="24"/>
          <w:lang w:val="hy-AM"/>
        </w:rPr>
        <w:t xml:space="preserve"> (</w:t>
      </w:r>
      <w:r w:rsidRPr="007B1E07">
        <w:rPr>
          <w:rFonts w:ascii="GHEA Grapalat" w:hAnsi="GHEA Grapalat" w:cs="Sylfaen"/>
          <w:sz w:val="24"/>
          <w:szCs w:val="24"/>
          <w:lang w:val="hy-AM"/>
        </w:rPr>
        <w:t>արհեստագործական</w:t>
      </w:r>
      <w:r w:rsidRPr="007B1E07">
        <w:rPr>
          <w:rFonts w:ascii="GHEA Grapalat" w:hAnsi="GHEA Grapalat"/>
          <w:sz w:val="24"/>
          <w:szCs w:val="24"/>
          <w:lang w:val="hy-AM"/>
        </w:rPr>
        <w:t xml:space="preserve">) </w:t>
      </w:r>
      <w:r w:rsidRPr="007B1E07">
        <w:rPr>
          <w:rFonts w:ascii="GHEA Grapalat" w:hAnsi="GHEA Grapalat" w:cs="Sylfaen"/>
          <w:sz w:val="24"/>
          <w:szCs w:val="24"/>
          <w:lang w:val="hy-AM"/>
        </w:rPr>
        <w:t>և</w:t>
      </w:r>
      <w:r w:rsidRPr="007B1E07">
        <w:rPr>
          <w:rFonts w:ascii="GHEA Grapalat" w:hAnsi="GHEA Grapalat"/>
          <w:sz w:val="24"/>
          <w:szCs w:val="24"/>
          <w:lang w:val="hy-AM"/>
        </w:rPr>
        <w:t xml:space="preserve"> միջին մասնագիտական կրթության առավել ճկուն համակարգ։ </w:t>
      </w:r>
    </w:p>
    <w:p w14:paraId="7EFAD217" w14:textId="775AAFE4" w:rsidR="00081A34" w:rsidRPr="007B1E07" w:rsidRDefault="00081A34" w:rsidP="00C95962">
      <w:pPr>
        <w:shd w:val="clear" w:color="auto" w:fill="FFFFFF" w:themeFill="background1"/>
        <w:tabs>
          <w:tab w:val="left" w:pos="700"/>
          <w:tab w:val="left" w:pos="1200"/>
          <w:tab w:val="left" w:pos="10500"/>
        </w:tabs>
        <w:spacing w:after="0" w:line="360" w:lineRule="auto"/>
        <w:ind w:left="180" w:right="191" w:firstLine="450"/>
        <w:jc w:val="both"/>
        <w:rPr>
          <w:rFonts w:ascii="GHEA Grapalat" w:hAnsi="GHEA Grapalat"/>
          <w:b/>
          <w:sz w:val="24"/>
          <w:szCs w:val="24"/>
          <w:lang w:val="hy-AM"/>
        </w:rPr>
      </w:pPr>
    </w:p>
    <w:p w14:paraId="36830472" w14:textId="77777777" w:rsidR="00081A34" w:rsidRPr="007B1E07" w:rsidRDefault="00081A34" w:rsidP="00C95962">
      <w:pPr>
        <w:shd w:val="clear" w:color="auto" w:fill="FFFFFF" w:themeFill="background1"/>
        <w:tabs>
          <w:tab w:val="num" w:pos="600"/>
          <w:tab w:val="left" w:pos="700"/>
          <w:tab w:val="left" w:pos="10500"/>
        </w:tabs>
        <w:spacing w:after="0" w:line="360" w:lineRule="auto"/>
        <w:ind w:left="180" w:right="191" w:firstLine="450"/>
        <w:jc w:val="both"/>
        <w:rPr>
          <w:rFonts w:ascii="GHEA Grapalat" w:hAnsi="GHEA Grapalat"/>
          <w:b/>
          <w:sz w:val="24"/>
          <w:szCs w:val="24"/>
          <w:lang w:val="hy-AM"/>
        </w:rPr>
      </w:pPr>
      <w:r w:rsidRPr="007B1E07">
        <w:rPr>
          <w:rFonts w:ascii="GHEA Grapalat" w:hAnsi="GHEA Grapalat"/>
          <w:b/>
          <w:sz w:val="24"/>
          <w:szCs w:val="24"/>
          <w:lang w:val="hy-AM"/>
        </w:rPr>
        <w:t>5. Նախագծի մշակման գործընթացում ներգրավված ինստիտուտները և անձինք</w:t>
      </w:r>
    </w:p>
    <w:p w14:paraId="5B4E63DA" w14:textId="19DB2289" w:rsidR="00081A34" w:rsidRPr="007B1E07" w:rsidRDefault="00081A34" w:rsidP="00C95962">
      <w:pPr>
        <w:pStyle w:val="NormalWeb"/>
        <w:spacing w:before="0" w:beforeAutospacing="0" w:after="0" w:afterAutospacing="0" w:line="360" w:lineRule="auto"/>
        <w:ind w:left="180" w:right="191" w:firstLine="450"/>
        <w:jc w:val="both"/>
        <w:rPr>
          <w:rFonts w:ascii="GHEA Grapalat" w:hAnsi="GHEA Grapalat" w:cs="Sylfaen"/>
          <w:lang w:val="hy-AM"/>
        </w:rPr>
      </w:pPr>
      <w:r w:rsidRPr="007B1E07">
        <w:rPr>
          <w:rFonts w:ascii="GHEA Grapalat" w:hAnsi="GHEA Grapalat"/>
          <w:lang w:val="hy-AM"/>
        </w:rPr>
        <w:t>Սույն որոշման նախագ</w:t>
      </w:r>
      <w:r w:rsidR="000C3F47" w:rsidRPr="007B1E07">
        <w:rPr>
          <w:rFonts w:ascii="GHEA Grapalat" w:hAnsi="GHEA Grapalat"/>
          <w:lang w:val="hy-AM"/>
        </w:rPr>
        <w:t>ի</w:t>
      </w:r>
      <w:r w:rsidRPr="007B1E07">
        <w:rPr>
          <w:rFonts w:ascii="GHEA Grapalat" w:hAnsi="GHEA Grapalat"/>
          <w:lang w:val="hy-AM"/>
        </w:rPr>
        <w:t>ծ</w:t>
      </w:r>
      <w:r w:rsidR="000C3F47" w:rsidRPr="007B1E07">
        <w:rPr>
          <w:rFonts w:ascii="GHEA Grapalat" w:hAnsi="GHEA Grapalat"/>
          <w:lang w:val="hy-AM"/>
        </w:rPr>
        <w:t>ը</w:t>
      </w:r>
      <w:r w:rsidRPr="007B1E07">
        <w:rPr>
          <w:rFonts w:ascii="GHEA Grapalat" w:hAnsi="GHEA Grapalat"/>
          <w:lang w:val="hy-AM"/>
        </w:rPr>
        <w:t xml:space="preserve"> </w:t>
      </w:r>
      <w:r w:rsidRPr="007B1E07">
        <w:rPr>
          <w:rFonts w:ascii="GHEA Grapalat" w:hAnsi="GHEA Grapalat" w:cs="Sylfaen"/>
          <w:lang w:val="hy-AM"/>
        </w:rPr>
        <w:t xml:space="preserve">մշակվել է ՀՀ </w:t>
      </w:r>
      <w:r w:rsidRPr="007B1E07">
        <w:rPr>
          <w:rFonts w:ascii="GHEA Grapalat" w:hAnsi="GHEA Grapalat"/>
          <w:lang w:val="hy-AM"/>
        </w:rPr>
        <w:t>կրթության, գիտության, մշակույթի և սպորտի նախարարությ</w:t>
      </w:r>
      <w:r w:rsidR="000C3F47" w:rsidRPr="007B1E07">
        <w:rPr>
          <w:rFonts w:ascii="GHEA Grapalat" w:hAnsi="GHEA Grapalat"/>
          <w:lang w:val="hy-AM"/>
        </w:rPr>
        <w:t>ա</w:t>
      </w:r>
      <w:r w:rsidRPr="007B1E07">
        <w:rPr>
          <w:rFonts w:ascii="GHEA Grapalat" w:hAnsi="GHEA Grapalat"/>
          <w:lang w:val="hy-AM"/>
        </w:rPr>
        <w:t>ն կողմից</w:t>
      </w:r>
      <w:r w:rsidRPr="007B1E07">
        <w:rPr>
          <w:rFonts w:ascii="GHEA Grapalat" w:hAnsi="GHEA Grapalat" w:cs="Sylfaen"/>
          <w:lang w:val="hy-AM"/>
        </w:rPr>
        <w:t xml:space="preserve">: </w:t>
      </w:r>
    </w:p>
    <w:p w14:paraId="69598540" w14:textId="77777777" w:rsidR="00081A34" w:rsidRPr="007B1E07" w:rsidRDefault="00081A34" w:rsidP="00C95962">
      <w:pPr>
        <w:shd w:val="clear" w:color="auto" w:fill="FFFFFF" w:themeFill="background1"/>
        <w:tabs>
          <w:tab w:val="num" w:pos="600"/>
          <w:tab w:val="left" w:pos="700"/>
          <w:tab w:val="left" w:pos="10500"/>
        </w:tabs>
        <w:spacing w:after="0" w:line="360" w:lineRule="auto"/>
        <w:ind w:left="180" w:right="191" w:firstLine="450"/>
        <w:jc w:val="both"/>
        <w:rPr>
          <w:rFonts w:ascii="GHEA Grapalat" w:hAnsi="GHEA Grapalat"/>
          <w:b/>
          <w:sz w:val="24"/>
          <w:szCs w:val="24"/>
          <w:lang w:val="hy-AM"/>
        </w:rPr>
      </w:pPr>
    </w:p>
    <w:p w14:paraId="1ABCC738" w14:textId="77777777" w:rsidR="00081A34" w:rsidRPr="007B1E07" w:rsidRDefault="00081A34" w:rsidP="00C95962">
      <w:pPr>
        <w:shd w:val="clear" w:color="auto" w:fill="FFFFFF" w:themeFill="background1"/>
        <w:tabs>
          <w:tab w:val="num" w:pos="600"/>
          <w:tab w:val="left" w:pos="700"/>
          <w:tab w:val="left" w:pos="10500"/>
        </w:tabs>
        <w:spacing w:after="0" w:line="360" w:lineRule="auto"/>
        <w:ind w:left="180" w:right="191" w:firstLine="450"/>
        <w:jc w:val="both"/>
        <w:rPr>
          <w:rFonts w:ascii="GHEA Grapalat" w:hAnsi="GHEA Grapalat"/>
          <w:b/>
          <w:sz w:val="24"/>
          <w:szCs w:val="24"/>
          <w:lang w:val="hy-AM"/>
        </w:rPr>
      </w:pPr>
      <w:r w:rsidRPr="007B1E07">
        <w:rPr>
          <w:rFonts w:ascii="GHEA Grapalat" w:hAnsi="GHEA Grapalat"/>
          <w:b/>
          <w:sz w:val="24"/>
          <w:szCs w:val="24"/>
          <w:lang w:val="hy-AM"/>
        </w:rPr>
        <w:t>6. Ակնկալվող արդյունքը</w:t>
      </w:r>
    </w:p>
    <w:p w14:paraId="3472CBD1" w14:textId="77777777" w:rsidR="00EE5B6A" w:rsidRPr="007B1E07" w:rsidRDefault="00EE5B6A" w:rsidP="00C95962">
      <w:pPr>
        <w:spacing w:after="0" w:line="360" w:lineRule="auto"/>
        <w:ind w:left="180" w:right="191" w:firstLine="450"/>
        <w:jc w:val="both"/>
        <w:rPr>
          <w:rFonts w:ascii="GHEA Grapalat" w:hAnsi="GHEA Grapalat"/>
          <w:sz w:val="24"/>
          <w:szCs w:val="24"/>
          <w:lang w:val="hy-AM"/>
        </w:rPr>
      </w:pPr>
      <w:r w:rsidRPr="007B1E07">
        <w:rPr>
          <w:rFonts w:ascii="GHEA Grapalat" w:hAnsi="GHEA Grapalat"/>
          <w:sz w:val="24"/>
          <w:szCs w:val="24"/>
          <w:lang w:val="hy-AM"/>
        </w:rPr>
        <w:t>Փոփոխությունների արդյունքում կունենանք ժամանակի կրթական քաղաքականությանը համահունչ մոտեցումներ որակի արտաքին գնահատման մասով,</w:t>
      </w:r>
      <w:r w:rsidRPr="007B1E07">
        <w:rPr>
          <w:rFonts w:ascii="GHEA Grapalat" w:hAnsi="GHEA Grapalat" w:cs="Sylfaen"/>
          <w:sz w:val="24"/>
          <w:szCs w:val="24"/>
          <w:lang w:val="hy-AM"/>
        </w:rPr>
        <w:t xml:space="preserve"> նախնական</w:t>
      </w:r>
      <w:r w:rsidRPr="007B1E07">
        <w:rPr>
          <w:rFonts w:ascii="GHEA Grapalat" w:hAnsi="GHEA Grapalat"/>
          <w:sz w:val="24"/>
          <w:szCs w:val="24"/>
          <w:lang w:val="hy-AM"/>
        </w:rPr>
        <w:t xml:space="preserve"> </w:t>
      </w:r>
      <w:r w:rsidRPr="007B1E07">
        <w:rPr>
          <w:rFonts w:ascii="GHEA Grapalat" w:hAnsi="GHEA Grapalat" w:cs="Sylfaen"/>
          <w:sz w:val="24"/>
          <w:szCs w:val="24"/>
          <w:lang w:val="hy-AM"/>
        </w:rPr>
        <w:t>մասնագիտական</w:t>
      </w:r>
      <w:r w:rsidRPr="007B1E07">
        <w:rPr>
          <w:rFonts w:ascii="GHEA Grapalat" w:hAnsi="GHEA Grapalat"/>
          <w:sz w:val="24"/>
          <w:szCs w:val="24"/>
          <w:lang w:val="hy-AM"/>
        </w:rPr>
        <w:t xml:space="preserve"> (</w:t>
      </w:r>
      <w:r w:rsidRPr="007B1E07">
        <w:rPr>
          <w:rFonts w:ascii="GHEA Grapalat" w:hAnsi="GHEA Grapalat" w:cs="Sylfaen"/>
          <w:sz w:val="24"/>
          <w:szCs w:val="24"/>
          <w:lang w:val="hy-AM"/>
        </w:rPr>
        <w:t>արհեստագործական</w:t>
      </w:r>
      <w:r w:rsidRPr="007B1E07">
        <w:rPr>
          <w:rFonts w:ascii="GHEA Grapalat" w:hAnsi="GHEA Grapalat"/>
          <w:sz w:val="24"/>
          <w:szCs w:val="24"/>
          <w:lang w:val="hy-AM"/>
        </w:rPr>
        <w:t xml:space="preserve">) </w:t>
      </w:r>
      <w:r w:rsidRPr="007B1E07">
        <w:rPr>
          <w:rFonts w:ascii="GHEA Grapalat" w:hAnsi="GHEA Grapalat" w:cs="Sylfaen"/>
          <w:sz w:val="24"/>
          <w:szCs w:val="24"/>
          <w:lang w:val="hy-AM"/>
        </w:rPr>
        <w:t>և</w:t>
      </w:r>
      <w:r w:rsidRPr="007B1E07">
        <w:rPr>
          <w:rFonts w:ascii="GHEA Grapalat" w:hAnsi="GHEA Grapalat"/>
          <w:sz w:val="24"/>
          <w:szCs w:val="24"/>
          <w:lang w:val="hy-AM"/>
        </w:rPr>
        <w:t xml:space="preserve"> միջին մասնագիտական կրթության առավել ճկուն համակարգ։ </w:t>
      </w:r>
    </w:p>
    <w:p w14:paraId="3301ED2A" w14:textId="77777777" w:rsidR="00EE5B6A" w:rsidRPr="007B1E07" w:rsidRDefault="00EE5B6A" w:rsidP="00C95962">
      <w:pPr>
        <w:shd w:val="clear" w:color="auto" w:fill="FFFFFF" w:themeFill="background1"/>
        <w:tabs>
          <w:tab w:val="left" w:pos="700"/>
          <w:tab w:val="left" w:pos="1200"/>
          <w:tab w:val="left" w:pos="10500"/>
        </w:tabs>
        <w:spacing w:after="0" w:line="360" w:lineRule="auto"/>
        <w:ind w:left="180" w:right="191" w:firstLine="450"/>
        <w:jc w:val="both"/>
        <w:rPr>
          <w:rFonts w:ascii="GHEA Grapalat" w:hAnsi="GHEA Grapalat"/>
          <w:b/>
          <w:sz w:val="24"/>
          <w:szCs w:val="24"/>
          <w:lang w:val="hy-AM"/>
        </w:rPr>
      </w:pPr>
    </w:p>
    <w:p w14:paraId="3894ADAD" w14:textId="77777777" w:rsidR="00081A34" w:rsidRPr="007B1E07" w:rsidRDefault="00081A34" w:rsidP="00C95962">
      <w:pPr>
        <w:pStyle w:val="BodyText"/>
        <w:shd w:val="clear" w:color="auto" w:fill="FFFFFF" w:themeFill="background1"/>
        <w:ind w:left="180" w:right="191" w:firstLine="450"/>
        <w:jc w:val="both"/>
        <w:rPr>
          <w:rFonts w:ascii="GHEA Grapalat" w:hAnsi="GHEA Grapalat" w:cs="GHEA Grapalat"/>
          <w:b/>
          <w:bCs/>
          <w:sz w:val="24"/>
          <w:szCs w:val="24"/>
          <w:lang w:val="hy-AM"/>
        </w:rPr>
      </w:pPr>
      <w:r w:rsidRPr="007B1E07">
        <w:rPr>
          <w:rFonts w:ascii="GHEA Grapalat" w:hAnsi="GHEA Grapalat"/>
          <w:b/>
          <w:sz w:val="24"/>
          <w:szCs w:val="24"/>
          <w:lang w:val="hy-AM"/>
        </w:rPr>
        <w:t xml:space="preserve">«Կապը ռազմավարական փաստաթղթերի հետ. Հայաստանի վերափոխման ռազմավարություն 2050, Կառավարության 2021-2026թթ. </w:t>
      </w:r>
      <w:r w:rsidRPr="007B1E07">
        <w:rPr>
          <w:rFonts w:ascii="GHEA Grapalat" w:hAnsi="GHEA Grapalat" w:cs="GHEA Grapalat"/>
          <w:b/>
          <w:bCs/>
          <w:sz w:val="24"/>
          <w:szCs w:val="24"/>
          <w:lang w:val="hy-AM"/>
        </w:rPr>
        <w:t xml:space="preserve">ծրագիր, ոլորտային և/կամ այլ ռազմավարություններ». </w:t>
      </w:r>
    </w:p>
    <w:p w14:paraId="307EB67F" w14:textId="77777777" w:rsidR="00081A34" w:rsidRPr="007B1E07" w:rsidRDefault="00081A34" w:rsidP="00C95962">
      <w:pPr>
        <w:spacing w:after="0" w:line="360" w:lineRule="auto"/>
        <w:ind w:left="180" w:right="191" w:firstLine="450"/>
        <w:jc w:val="both"/>
        <w:rPr>
          <w:rFonts w:ascii="GHEA Grapalat" w:hAnsi="GHEA Grapalat"/>
          <w:sz w:val="24"/>
          <w:szCs w:val="24"/>
          <w:lang w:val="hy-AM"/>
        </w:rPr>
      </w:pPr>
      <w:r w:rsidRPr="007B1E07">
        <w:rPr>
          <w:rFonts w:ascii="GHEA Grapalat" w:hAnsi="GHEA Grapalat"/>
          <w:sz w:val="24"/>
          <w:szCs w:val="24"/>
          <w:lang w:val="hy-AM"/>
        </w:rPr>
        <w:lastRenderedPageBreak/>
        <w:t>Որոշման մեջ փոփոխություններ և լրացումներ կատարելը պայմանավորված է  կրթության որակի զարգացման միտումներին և ՀՀ կառավարության 2021-2026թթ</w:t>
      </w:r>
      <w:r w:rsidRPr="007B1E07">
        <w:rPr>
          <w:rFonts w:ascii="Cambria Math" w:hAnsi="Cambria Math" w:cs="Cambria Math"/>
          <w:sz w:val="24"/>
          <w:szCs w:val="24"/>
          <w:lang w:val="hy-AM"/>
        </w:rPr>
        <w:t>․</w:t>
      </w:r>
      <w:r w:rsidRPr="007B1E07">
        <w:rPr>
          <w:rFonts w:ascii="GHEA Grapalat" w:hAnsi="GHEA Grapalat"/>
          <w:sz w:val="24"/>
          <w:szCs w:val="24"/>
          <w:lang w:val="hy-AM"/>
        </w:rPr>
        <w:t xml:space="preserve"> ծրագրի դրույթներին հավատարմագրման գործընթացների համապատասխանեցմամբ։</w:t>
      </w:r>
    </w:p>
    <w:p w14:paraId="3AD79CB1" w14:textId="77777777" w:rsidR="00081A34" w:rsidRPr="007B1E07" w:rsidRDefault="00081A34" w:rsidP="00C95962">
      <w:pPr>
        <w:spacing w:after="0" w:line="360" w:lineRule="auto"/>
        <w:ind w:left="180" w:right="191" w:firstLine="450"/>
        <w:jc w:val="both"/>
        <w:rPr>
          <w:rFonts w:ascii="Verdana" w:hAnsi="Verdana"/>
          <w:color w:val="000000"/>
          <w:sz w:val="21"/>
          <w:szCs w:val="21"/>
          <w:shd w:val="clear" w:color="auto" w:fill="FFFFFF"/>
          <w:lang w:val="hy-AM"/>
        </w:rPr>
      </w:pPr>
    </w:p>
    <w:p w14:paraId="118A1BAD" w14:textId="77777777" w:rsidR="00D0437A" w:rsidRPr="007B1E07" w:rsidRDefault="00D0437A" w:rsidP="00C95962">
      <w:pPr>
        <w:tabs>
          <w:tab w:val="left" w:pos="360"/>
        </w:tabs>
        <w:spacing w:line="360" w:lineRule="auto"/>
        <w:ind w:left="180" w:right="191" w:firstLine="450"/>
        <w:jc w:val="both"/>
        <w:rPr>
          <w:rFonts w:ascii="GHEA Grapalat" w:hAnsi="GHEA Grapalat" w:cs="Sylfaen"/>
          <w:b/>
          <w:lang w:val="hy-AM"/>
        </w:rPr>
      </w:pPr>
      <w:r w:rsidRPr="007B1E07">
        <w:rPr>
          <w:rFonts w:ascii="GHEA Grapalat" w:hAnsi="GHEA Grapalat" w:cs="Sylfaen"/>
          <w:b/>
          <w:lang w:val="hy-AM"/>
        </w:rPr>
        <w:t>Իրավական ակտի ընդունման կապակցությամբ պետական կամ տեղական ինքնակառավարման մարմնի բյուջեում եկամուտների և ծախսերի ավելացման կամ նվազեցման անհրաժեշտություն.</w:t>
      </w:r>
    </w:p>
    <w:p w14:paraId="7A548832" w14:textId="4911B8BF" w:rsidR="00D0437A" w:rsidRPr="007B1E07" w:rsidRDefault="00D0437A" w:rsidP="00C95962">
      <w:pPr>
        <w:spacing w:line="360" w:lineRule="auto"/>
        <w:ind w:left="180" w:right="191" w:firstLine="450"/>
        <w:jc w:val="both"/>
        <w:rPr>
          <w:rFonts w:ascii="GHEA Grapalat" w:hAnsi="GHEA Grapalat" w:cs="Sylfaen"/>
          <w:bCs/>
          <w:color w:val="000000"/>
          <w:lang w:val="fr-FR"/>
        </w:rPr>
      </w:pPr>
      <w:r w:rsidRPr="007B1E07">
        <w:rPr>
          <w:rFonts w:ascii="GHEA Grapalat" w:hAnsi="GHEA Grapalat"/>
          <w:lang w:val="hy-AM"/>
        </w:rPr>
        <w:t>Հայաստանի Հանրապետության կառավարության որոշման ն</w:t>
      </w:r>
      <w:proofErr w:type="spellStart"/>
      <w:r w:rsidRPr="007B1E07">
        <w:rPr>
          <w:rFonts w:ascii="GHEA Grapalat" w:hAnsi="GHEA Grapalat" w:cs="Sylfaen"/>
          <w:bCs/>
          <w:color w:val="000000"/>
          <w:lang w:val="fr-FR"/>
        </w:rPr>
        <w:t>ախագծի</w:t>
      </w:r>
      <w:proofErr w:type="spellEnd"/>
      <w:r w:rsidRPr="007B1E07">
        <w:rPr>
          <w:rFonts w:ascii="GHEA Grapalat" w:hAnsi="GHEA Grapalat" w:cs="Sylfaen"/>
          <w:bCs/>
          <w:color w:val="000000"/>
          <w:lang w:val="fr-FR"/>
        </w:rPr>
        <w:t xml:space="preserve"> </w:t>
      </w:r>
      <w:proofErr w:type="spellStart"/>
      <w:r w:rsidRPr="007B1E07">
        <w:rPr>
          <w:rFonts w:ascii="GHEA Grapalat" w:hAnsi="GHEA Grapalat" w:cs="Sylfaen"/>
          <w:bCs/>
          <w:color w:val="000000"/>
          <w:lang w:val="fr-FR"/>
        </w:rPr>
        <w:t>ընդունումը</w:t>
      </w:r>
      <w:proofErr w:type="spellEnd"/>
      <w:r w:rsidRPr="007B1E07">
        <w:rPr>
          <w:rFonts w:ascii="GHEA Grapalat" w:hAnsi="GHEA Grapalat" w:cs="Sylfaen"/>
          <w:bCs/>
          <w:color w:val="000000"/>
          <w:lang w:val="fr-FR"/>
        </w:rPr>
        <w:t xml:space="preserve"> </w:t>
      </w:r>
      <w:r w:rsidRPr="007B1E07">
        <w:rPr>
          <w:rFonts w:ascii="GHEA Grapalat" w:hAnsi="GHEA Grapalat" w:cs="Sylfaen"/>
          <w:lang w:val="hy-AM"/>
        </w:rPr>
        <w:t>Հայաստանի Հանրապետության պետական բյուջեում եկամուտների ավելացում կամ նվազեցում չի առաջացնի</w:t>
      </w:r>
      <w:r w:rsidRPr="007B1E07">
        <w:rPr>
          <w:rFonts w:ascii="GHEA Grapalat" w:hAnsi="GHEA Grapalat" w:cs="Sylfaen"/>
          <w:bCs/>
          <w:color w:val="000000"/>
          <w:lang w:val="fr-FR"/>
        </w:rPr>
        <w:t>:</w:t>
      </w:r>
    </w:p>
    <w:p w14:paraId="47E95E30" w14:textId="5ECF395E" w:rsidR="00D0437A" w:rsidRPr="007B1E07" w:rsidRDefault="00D0437A" w:rsidP="00C95962">
      <w:pPr>
        <w:spacing w:line="360" w:lineRule="auto"/>
        <w:ind w:left="180" w:right="191" w:firstLine="450"/>
        <w:jc w:val="both"/>
        <w:rPr>
          <w:rFonts w:ascii="GHEA Grapalat" w:hAnsi="GHEA Grapalat" w:cs="Sylfaen"/>
          <w:bCs/>
          <w:color w:val="000000"/>
          <w:lang w:val="fr-FR"/>
        </w:rPr>
      </w:pPr>
    </w:p>
    <w:p w14:paraId="6A9154CF" w14:textId="77777777" w:rsidR="00D0437A" w:rsidRPr="007B1E07" w:rsidRDefault="00D0437A" w:rsidP="00C95962">
      <w:pPr>
        <w:pStyle w:val="NormalWeb"/>
        <w:tabs>
          <w:tab w:val="left" w:pos="360"/>
        </w:tabs>
        <w:spacing w:before="0" w:beforeAutospacing="0" w:after="0" w:afterAutospacing="0" w:line="360" w:lineRule="auto"/>
        <w:ind w:left="180" w:right="191" w:firstLine="450"/>
        <w:jc w:val="both"/>
        <w:rPr>
          <w:rFonts w:ascii="GHEA Grapalat" w:hAnsi="GHEA Grapalat" w:cs="Sylfaen"/>
          <w:b/>
          <w:lang w:val="hy-AM"/>
        </w:rPr>
      </w:pPr>
      <w:r w:rsidRPr="007B1E07">
        <w:rPr>
          <w:rFonts w:ascii="GHEA Grapalat" w:hAnsi="GHEA Grapalat" w:cs="Sylfaen"/>
          <w:b/>
          <w:lang w:val="hy-AM"/>
        </w:rPr>
        <w:t>Իրավական ակտի ընդունման կապակցությամբ այլ նորմատիվ իրավական ակտերի ընդունման անհրաժեշտություն.</w:t>
      </w:r>
    </w:p>
    <w:p w14:paraId="2489F684" w14:textId="20F36F2A" w:rsidR="00D0437A" w:rsidRPr="00D0437A" w:rsidRDefault="00D0437A" w:rsidP="00C95962">
      <w:pPr>
        <w:tabs>
          <w:tab w:val="left" w:pos="360"/>
        </w:tabs>
        <w:spacing w:line="360" w:lineRule="auto"/>
        <w:ind w:left="180" w:right="191" w:firstLine="450"/>
        <w:jc w:val="both"/>
        <w:rPr>
          <w:rFonts w:ascii="GHEA Grapalat" w:hAnsi="GHEA Grapalat" w:cs="Sylfaen"/>
          <w:lang w:val="ro-RO"/>
        </w:rPr>
      </w:pPr>
      <w:r w:rsidRPr="007B1E07">
        <w:rPr>
          <w:rFonts w:ascii="GHEA Grapalat" w:hAnsi="GHEA Grapalat" w:cs="Sylfaen"/>
          <w:lang w:val="ro-RO"/>
        </w:rPr>
        <w:t>Այլ իրավական ակտերում փոփոխությունների և/կամ լրացումների անհրաժեշտություն</w:t>
      </w:r>
      <w:r w:rsidRPr="007B1E07">
        <w:rPr>
          <w:rFonts w:ascii="GHEA Grapalat" w:hAnsi="GHEA Grapalat" w:cs="Sylfaen"/>
          <w:lang w:val="hy-AM"/>
        </w:rPr>
        <w:t xml:space="preserve"> չ</w:t>
      </w:r>
      <w:r w:rsidRPr="007B1E07">
        <w:rPr>
          <w:rFonts w:ascii="GHEA Grapalat" w:hAnsi="GHEA Grapalat" w:cs="Sylfaen"/>
          <w:lang w:val="ro-RO"/>
        </w:rPr>
        <w:t>ի առաջացնում:</w:t>
      </w:r>
    </w:p>
    <w:p w14:paraId="4ED8B47F" w14:textId="77777777" w:rsidR="00D0437A" w:rsidRPr="009F2E71" w:rsidRDefault="00D0437A" w:rsidP="00C95962">
      <w:pPr>
        <w:spacing w:line="360" w:lineRule="auto"/>
        <w:ind w:left="180" w:right="191" w:firstLine="450"/>
        <w:jc w:val="both"/>
        <w:rPr>
          <w:rFonts w:ascii="GHEA Grapalat" w:hAnsi="GHEA Grapalat" w:cs="Sylfaen"/>
          <w:bCs/>
          <w:color w:val="000000"/>
          <w:lang w:val="fr-FR"/>
        </w:rPr>
      </w:pPr>
    </w:p>
    <w:p w14:paraId="6D1AC1A0" w14:textId="77777777" w:rsidR="00081A34" w:rsidRPr="00D0437A" w:rsidRDefault="00081A34" w:rsidP="00081A34">
      <w:pPr>
        <w:shd w:val="clear" w:color="auto" w:fill="FFFFFF" w:themeFill="background1"/>
        <w:tabs>
          <w:tab w:val="left" w:pos="700"/>
          <w:tab w:val="left" w:pos="1200"/>
          <w:tab w:val="left" w:pos="10500"/>
        </w:tabs>
        <w:spacing w:after="0" w:line="360" w:lineRule="auto"/>
        <w:jc w:val="both"/>
        <w:rPr>
          <w:rFonts w:ascii="GHEA Grapalat" w:hAnsi="GHEA Grapalat"/>
          <w:b/>
          <w:sz w:val="24"/>
          <w:szCs w:val="24"/>
          <w:lang w:val="fr-FR"/>
        </w:rPr>
      </w:pPr>
    </w:p>
    <w:bookmarkEnd w:id="1"/>
    <w:p w14:paraId="7F274689" w14:textId="77777777" w:rsidR="00187BEB" w:rsidRPr="00146AD4" w:rsidRDefault="00187BEB" w:rsidP="00662435">
      <w:pPr>
        <w:jc w:val="right"/>
        <w:rPr>
          <w:rFonts w:ascii="GHEA Grapalat" w:hAnsi="GHEA Grapalat" w:cs="Calibri"/>
          <w:color w:val="000000"/>
          <w:sz w:val="18"/>
          <w:szCs w:val="18"/>
          <w:shd w:val="clear" w:color="auto" w:fill="FFFFFF"/>
          <w:lang w:val="hy-AM"/>
        </w:rPr>
      </w:pPr>
    </w:p>
    <w:sectPr w:rsidR="00187BEB" w:rsidRPr="00146AD4" w:rsidSect="00081A34">
      <w:pgSz w:w="12240" w:h="15840"/>
      <w:pgMar w:top="990" w:right="758" w:bottom="90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C557D"/>
    <w:multiLevelType w:val="hybridMultilevel"/>
    <w:tmpl w:val="BF0EF5FC"/>
    <w:lvl w:ilvl="0" w:tplc="6A1893E8">
      <w:start w:val="4"/>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1" w15:restartNumberingAfterBreak="0">
    <w:nsid w:val="47E84BB1"/>
    <w:multiLevelType w:val="hybridMultilevel"/>
    <w:tmpl w:val="4FE80BCC"/>
    <w:lvl w:ilvl="0" w:tplc="0409000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4BC7ACA"/>
    <w:multiLevelType w:val="hybridMultilevel"/>
    <w:tmpl w:val="AC14024C"/>
    <w:lvl w:ilvl="0" w:tplc="63B69CD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993E7C"/>
    <w:multiLevelType w:val="hybridMultilevel"/>
    <w:tmpl w:val="687604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8CD163B"/>
    <w:multiLevelType w:val="hybridMultilevel"/>
    <w:tmpl w:val="2DA20C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5EF"/>
    <w:rsid w:val="0005567A"/>
    <w:rsid w:val="00064D9F"/>
    <w:rsid w:val="00077E66"/>
    <w:rsid w:val="00081A34"/>
    <w:rsid w:val="000977D2"/>
    <w:rsid w:val="000B6D41"/>
    <w:rsid w:val="000C3F47"/>
    <w:rsid w:val="000D5021"/>
    <w:rsid w:val="000F03F9"/>
    <w:rsid w:val="00146AD4"/>
    <w:rsid w:val="00147D46"/>
    <w:rsid w:val="00152C74"/>
    <w:rsid w:val="00165E59"/>
    <w:rsid w:val="001764D1"/>
    <w:rsid w:val="00185F24"/>
    <w:rsid w:val="00187BEB"/>
    <w:rsid w:val="001D2626"/>
    <w:rsid w:val="001D31D4"/>
    <w:rsid w:val="001D5DB4"/>
    <w:rsid w:val="001D7BA9"/>
    <w:rsid w:val="001E614F"/>
    <w:rsid w:val="001F579F"/>
    <w:rsid w:val="001F6196"/>
    <w:rsid w:val="002121BD"/>
    <w:rsid w:val="00212A89"/>
    <w:rsid w:val="00235030"/>
    <w:rsid w:val="00245A99"/>
    <w:rsid w:val="002514EE"/>
    <w:rsid w:val="00263398"/>
    <w:rsid w:val="002873C5"/>
    <w:rsid w:val="002A25EF"/>
    <w:rsid w:val="002A5D11"/>
    <w:rsid w:val="002B17D6"/>
    <w:rsid w:val="002B1BD8"/>
    <w:rsid w:val="002C2AF6"/>
    <w:rsid w:val="002C651D"/>
    <w:rsid w:val="002D1A61"/>
    <w:rsid w:val="00302F21"/>
    <w:rsid w:val="003157EB"/>
    <w:rsid w:val="00340BCC"/>
    <w:rsid w:val="003A0A6B"/>
    <w:rsid w:val="003A7B27"/>
    <w:rsid w:val="003B40AD"/>
    <w:rsid w:val="003C36FC"/>
    <w:rsid w:val="004137E0"/>
    <w:rsid w:val="00436183"/>
    <w:rsid w:val="00443758"/>
    <w:rsid w:val="0044589F"/>
    <w:rsid w:val="0046214A"/>
    <w:rsid w:val="004812BF"/>
    <w:rsid w:val="0049045B"/>
    <w:rsid w:val="004C0C89"/>
    <w:rsid w:val="004C59A8"/>
    <w:rsid w:val="00533BAC"/>
    <w:rsid w:val="00544CE7"/>
    <w:rsid w:val="00560E0F"/>
    <w:rsid w:val="00591E12"/>
    <w:rsid w:val="005A0DFB"/>
    <w:rsid w:val="005B1028"/>
    <w:rsid w:val="005B44A3"/>
    <w:rsid w:val="005D3214"/>
    <w:rsid w:val="005F02AC"/>
    <w:rsid w:val="00607D28"/>
    <w:rsid w:val="00616FD9"/>
    <w:rsid w:val="00621BDD"/>
    <w:rsid w:val="00623567"/>
    <w:rsid w:val="00646C70"/>
    <w:rsid w:val="006477BF"/>
    <w:rsid w:val="00650CED"/>
    <w:rsid w:val="00662435"/>
    <w:rsid w:val="00666B44"/>
    <w:rsid w:val="006723C3"/>
    <w:rsid w:val="006815D6"/>
    <w:rsid w:val="006C0193"/>
    <w:rsid w:val="006F069A"/>
    <w:rsid w:val="006F2D74"/>
    <w:rsid w:val="0073476A"/>
    <w:rsid w:val="007352DB"/>
    <w:rsid w:val="00752713"/>
    <w:rsid w:val="007B1E07"/>
    <w:rsid w:val="007D2CE4"/>
    <w:rsid w:val="007D6E49"/>
    <w:rsid w:val="007E65A2"/>
    <w:rsid w:val="007F677D"/>
    <w:rsid w:val="007F7071"/>
    <w:rsid w:val="00836D64"/>
    <w:rsid w:val="00841911"/>
    <w:rsid w:val="00845E77"/>
    <w:rsid w:val="008612E0"/>
    <w:rsid w:val="008B55DA"/>
    <w:rsid w:val="008C5990"/>
    <w:rsid w:val="008D34B2"/>
    <w:rsid w:val="008F4573"/>
    <w:rsid w:val="00901CB0"/>
    <w:rsid w:val="00921FFC"/>
    <w:rsid w:val="009520CF"/>
    <w:rsid w:val="00A00B3C"/>
    <w:rsid w:val="00A078DA"/>
    <w:rsid w:val="00A27686"/>
    <w:rsid w:val="00A3608C"/>
    <w:rsid w:val="00A52A73"/>
    <w:rsid w:val="00A63ED6"/>
    <w:rsid w:val="00AB352E"/>
    <w:rsid w:val="00B0378D"/>
    <w:rsid w:val="00B03B5E"/>
    <w:rsid w:val="00B0535D"/>
    <w:rsid w:val="00B10DE4"/>
    <w:rsid w:val="00B16129"/>
    <w:rsid w:val="00B43A1F"/>
    <w:rsid w:val="00B82CAB"/>
    <w:rsid w:val="00BD145A"/>
    <w:rsid w:val="00BD254A"/>
    <w:rsid w:val="00BE2C6E"/>
    <w:rsid w:val="00C17B69"/>
    <w:rsid w:val="00C3684E"/>
    <w:rsid w:val="00C53723"/>
    <w:rsid w:val="00C74DEA"/>
    <w:rsid w:val="00C76187"/>
    <w:rsid w:val="00C81BAB"/>
    <w:rsid w:val="00C82A3A"/>
    <w:rsid w:val="00C95962"/>
    <w:rsid w:val="00C973EE"/>
    <w:rsid w:val="00CC0FB6"/>
    <w:rsid w:val="00CC2920"/>
    <w:rsid w:val="00CC4052"/>
    <w:rsid w:val="00CD433A"/>
    <w:rsid w:val="00CF2594"/>
    <w:rsid w:val="00D0437A"/>
    <w:rsid w:val="00D07930"/>
    <w:rsid w:val="00D131BF"/>
    <w:rsid w:val="00D279A5"/>
    <w:rsid w:val="00D63AD2"/>
    <w:rsid w:val="00D80661"/>
    <w:rsid w:val="00DB442D"/>
    <w:rsid w:val="00DD0581"/>
    <w:rsid w:val="00DD274B"/>
    <w:rsid w:val="00DF5204"/>
    <w:rsid w:val="00E255D6"/>
    <w:rsid w:val="00E45211"/>
    <w:rsid w:val="00E60215"/>
    <w:rsid w:val="00E80749"/>
    <w:rsid w:val="00EB6244"/>
    <w:rsid w:val="00EC5230"/>
    <w:rsid w:val="00ED18A9"/>
    <w:rsid w:val="00EE5B6A"/>
    <w:rsid w:val="00F201BB"/>
    <w:rsid w:val="00F56A94"/>
    <w:rsid w:val="00FB4E97"/>
    <w:rsid w:val="00FE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98899"/>
  <w15:chartTrackingRefBased/>
  <w15:docId w15:val="{C32BFA72-3EC6-4061-A91A-8416A4BC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81A34"/>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25EF"/>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HeaderChar">
    <w:name w:val="Header Char"/>
    <w:basedOn w:val="DefaultParagraphFont"/>
    <w:link w:val="Header"/>
    <w:rsid w:val="002A25EF"/>
    <w:rPr>
      <w:rFonts w:ascii="Times New Roman" w:eastAsia="Times New Roman" w:hAnsi="Times New Roman" w:cs="Times New Roman"/>
      <w:sz w:val="20"/>
      <w:szCs w:val="20"/>
      <w:lang w:val="en-GB" w:eastAsia="ru-RU"/>
    </w:rPr>
  </w:style>
  <w:style w:type="paragraph" w:styleId="NormalWeb">
    <w:name w:val="Normal (Web)"/>
    <w:aliases w:val="Char Char Char1,Char Char Char Char,webb, webb,Обычный (веб) Знак Знак,Знак Знак Знак Знак,Знак Знак1,Обычный (веб) Знак Знак Знак,Знак Знак Знак1 Знак Знак Знак Знак Знак,Знак1,Знак Знак,Знак,Char Char Char"/>
    <w:basedOn w:val="Normal"/>
    <w:link w:val="NormalWebChar"/>
    <w:uiPriority w:val="1"/>
    <w:unhideWhenUsed/>
    <w:qFormat/>
    <w:rsid w:val="001E61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1E614F"/>
    <w:rPr>
      <w:color w:val="0000FF"/>
      <w:u w:val="single"/>
    </w:rPr>
  </w:style>
  <w:style w:type="character" w:styleId="Strong">
    <w:name w:val="Strong"/>
    <w:basedOn w:val="DefaultParagraphFont"/>
    <w:uiPriority w:val="22"/>
    <w:qFormat/>
    <w:rsid w:val="00E60215"/>
    <w:rPr>
      <w:b/>
      <w:bCs/>
    </w:rPr>
  </w:style>
  <w:style w:type="paragraph" w:styleId="ListParagraph">
    <w:name w:val="List Paragraph"/>
    <w:aliases w:val="Akapit z listą BS,Bullets,List Paragraph 1,List_Paragraph,Multilevel para_II,References,List Paragraph (numbered (a)),IBL List Paragraph,List Paragraph nowy,Numbered List Paragraph,List Paragraph1,List Paragraph-ExecSummary,Liste 1,lp1,3"/>
    <w:basedOn w:val="Normal"/>
    <w:link w:val="ListParagraphChar"/>
    <w:uiPriority w:val="34"/>
    <w:qFormat/>
    <w:rsid w:val="00187BEB"/>
    <w:pPr>
      <w:ind w:left="720"/>
      <w:contextualSpacing/>
    </w:pPr>
    <w:rPr>
      <w:lang w:val="en-GB"/>
    </w:rPr>
  </w:style>
  <w:style w:type="character" w:styleId="PlaceholderText">
    <w:name w:val="Placeholder Text"/>
    <w:basedOn w:val="DefaultParagraphFont"/>
    <w:uiPriority w:val="99"/>
    <w:semiHidden/>
    <w:rsid w:val="008612E0"/>
    <w:rPr>
      <w:color w:val="808080"/>
    </w:rPr>
  </w:style>
  <w:style w:type="character" w:styleId="CommentReference">
    <w:name w:val="annotation reference"/>
    <w:basedOn w:val="DefaultParagraphFont"/>
    <w:uiPriority w:val="99"/>
    <w:semiHidden/>
    <w:unhideWhenUsed/>
    <w:rsid w:val="00165E59"/>
    <w:rPr>
      <w:sz w:val="16"/>
      <w:szCs w:val="16"/>
    </w:rPr>
  </w:style>
  <w:style w:type="paragraph" w:styleId="CommentText">
    <w:name w:val="annotation text"/>
    <w:basedOn w:val="Normal"/>
    <w:link w:val="CommentTextChar"/>
    <w:uiPriority w:val="99"/>
    <w:semiHidden/>
    <w:unhideWhenUsed/>
    <w:rsid w:val="00165E59"/>
    <w:pPr>
      <w:spacing w:line="240" w:lineRule="auto"/>
    </w:pPr>
    <w:rPr>
      <w:sz w:val="20"/>
      <w:szCs w:val="20"/>
    </w:rPr>
  </w:style>
  <w:style w:type="character" w:customStyle="1" w:styleId="CommentTextChar">
    <w:name w:val="Comment Text Char"/>
    <w:basedOn w:val="DefaultParagraphFont"/>
    <w:link w:val="CommentText"/>
    <w:uiPriority w:val="99"/>
    <w:semiHidden/>
    <w:rsid w:val="00165E59"/>
    <w:rPr>
      <w:sz w:val="20"/>
      <w:szCs w:val="20"/>
    </w:rPr>
  </w:style>
  <w:style w:type="paragraph" w:styleId="CommentSubject">
    <w:name w:val="annotation subject"/>
    <w:basedOn w:val="CommentText"/>
    <w:next w:val="CommentText"/>
    <w:link w:val="CommentSubjectChar"/>
    <w:uiPriority w:val="99"/>
    <w:semiHidden/>
    <w:unhideWhenUsed/>
    <w:rsid w:val="00165E59"/>
    <w:rPr>
      <w:b/>
      <w:bCs/>
    </w:rPr>
  </w:style>
  <w:style w:type="character" w:customStyle="1" w:styleId="CommentSubjectChar">
    <w:name w:val="Comment Subject Char"/>
    <w:basedOn w:val="CommentTextChar"/>
    <w:link w:val="CommentSubject"/>
    <w:uiPriority w:val="99"/>
    <w:semiHidden/>
    <w:rsid w:val="00165E59"/>
    <w:rPr>
      <w:b/>
      <w:bCs/>
      <w:sz w:val="20"/>
      <w:szCs w:val="20"/>
    </w:rPr>
  </w:style>
  <w:style w:type="paragraph" w:styleId="BalloonText">
    <w:name w:val="Balloon Text"/>
    <w:basedOn w:val="Normal"/>
    <w:link w:val="BalloonTextChar"/>
    <w:uiPriority w:val="99"/>
    <w:semiHidden/>
    <w:unhideWhenUsed/>
    <w:rsid w:val="00165E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E59"/>
    <w:rPr>
      <w:rFonts w:ascii="Segoe UI" w:hAnsi="Segoe UI" w:cs="Segoe UI"/>
      <w:sz w:val="18"/>
      <w:szCs w:val="18"/>
    </w:rPr>
  </w:style>
  <w:style w:type="character" w:customStyle="1" w:styleId="Heading2Char">
    <w:name w:val="Heading 2 Char"/>
    <w:basedOn w:val="DefaultParagraphFont"/>
    <w:link w:val="Heading2"/>
    <w:uiPriority w:val="9"/>
    <w:semiHidden/>
    <w:rsid w:val="00081A34"/>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Akapit z listą BS Char,Bullets Char,List Paragraph 1 Char,List_Paragraph Char,Multilevel para_II Char,References Char,List Paragraph (numbered (a)) Char,IBL List Paragraph Char,List Paragraph nowy Char,Numbered List Paragraph Char"/>
    <w:link w:val="ListParagraph"/>
    <w:uiPriority w:val="34"/>
    <w:qFormat/>
    <w:rsid w:val="00081A34"/>
    <w:rPr>
      <w:lang w:val="en-GB"/>
    </w:rPr>
  </w:style>
  <w:style w:type="paragraph" w:styleId="BodyText">
    <w:name w:val="Body Text"/>
    <w:basedOn w:val="Normal"/>
    <w:link w:val="BodyTextChar"/>
    <w:uiPriority w:val="99"/>
    <w:rsid w:val="00081A34"/>
    <w:pPr>
      <w:spacing w:after="0" w:line="360" w:lineRule="auto"/>
    </w:pPr>
    <w:rPr>
      <w:rFonts w:ascii="Times New Roman" w:eastAsia="Times New Roman" w:hAnsi="Times New Roman" w:cs="Times New Roman"/>
      <w:sz w:val="20"/>
      <w:szCs w:val="20"/>
      <w:lang w:val="en-GB" w:eastAsia="ru-RU"/>
    </w:rPr>
  </w:style>
  <w:style w:type="character" w:customStyle="1" w:styleId="BodyTextChar">
    <w:name w:val="Body Text Char"/>
    <w:basedOn w:val="DefaultParagraphFont"/>
    <w:link w:val="BodyText"/>
    <w:uiPriority w:val="99"/>
    <w:rsid w:val="00081A34"/>
    <w:rPr>
      <w:rFonts w:ascii="Times New Roman" w:eastAsia="Times New Roman" w:hAnsi="Times New Roman" w:cs="Times New Roman"/>
      <w:sz w:val="20"/>
      <w:szCs w:val="20"/>
      <w:lang w:val="en-GB" w:eastAsia="ru-RU"/>
    </w:rPr>
  </w:style>
  <w:style w:type="character" w:customStyle="1" w:styleId="NormalWebChar">
    <w:name w:val="Normal (Web) Char"/>
    <w:aliases w:val="Char Char Char1 Char,Char Char Char Char Char,webb Char, 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1"/>
    <w:locked/>
    <w:rsid w:val="00D0437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97962">
      <w:bodyDiv w:val="1"/>
      <w:marLeft w:val="0"/>
      <w:marRight w:val="0"/>
      <w:marTop w:val="0"/>
      <w:marBottom w:val="0"/>
      <w:divBdr>
        <w:top w:val="none" w:sz="0" w:space="0" w:color="auto"/>
        <w:left w:val="none" w:sz="0" w:space="0" w:color="auto"/>
        <w:bottom w:val="none" w:sz="0" w:space="0" w:color="auto"/>
        <w:right w:val="none" w:sz="0" w:space="0" w:color="auto"/>
      </w:divBdr>
    </w:div>
    <w:div w:id="158518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forms.anqa.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orms.anqa.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AD45A-36FF-458C-94EB-E9F1BA6D9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2001</Words>
  <Characters>11412</Characters>
  <Application>Microsoft Office Word</Application>
  <DocSecurity>0</DocSecurity>
  <Lines>95</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Ofelya Petrosyan</dc:creator>
  <cp:keywords>https:/mul2-edu.gov.am/tasks/1464893/oneclick/980617d2523627b78c5db0997b13fa13e1e2268c63c744b31cb11a58dc795a9c.docx?token=cac532984486b1987fb49df26e6f8cbe</cp:keywords>
  <dc:description/>
  <cp:lastModifiedBy>HP</cp:lastModifiedBy>
  <cp:revision>2</cp:revision>
  <cp:lastPrinted>2023-05-30T14:14:00Z</cp:lastPrinted>
  <dcterms:created xsi:type="dcterms:W3CDTF">2024-02-22T05:26:00Z</dcterms:created>
  <dcterms:modified xsi:type="dcterms:W3CDTF">2024-02-22T05:26:00Z</dcterms:modified>
</cp:coreProperties>
</file>