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ED" w:rsidRPr="00157C88" w:rsidRDefault="00C31E58" w:rsidP="00157C88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57C8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ՀԻՄՆԱՎՈՐՈՒՄ</w:t>
      </w:r>
    </w:p>
    <w:p w:rsidR="00926204" w:rsidRPr="00157C88" w:rsidRDefault="00157C88" w:rsidP="00157C88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57C88">
        <w:rPr>
          <w:rFonts w:ascii="GHEA Grapalat" w:hAnsi="GHEA Grapalat" w:cs="Arial"/>
          <w:sz w:val="24"/>
          <w:szCs w:val="24"/>
          <w:lang w:val="hy-AM"/>
        </w:rPr>
        <w:t>«</w:t>
      </w:r>
      <w:r w:rsidRPr="00157C8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2005 թվականի դեկտեմբերի 29-ի N 2404-Ն որոշման մեջ փոփոխություններ և լրացումներ կատարելու մասին» ՀՀ կառավարության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57C8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նախագծի </w:t>
      </w:r>
      <w:r w:rsidR="001F65A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ընդունման </w:t>
      </w:r>
      <w:r w:rsidRPr="00157C8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վերաբերյալ</w:t>
      </w:r>
    </w:p>
    <w:p w:rsidR="00157C88" w:rsidRPr="00C54012" w:rsidRDefault="00157C88" w:rsidP="00157C88">
      <w:pPr>
        <w:spacing w:after="0" w:line="360" w:lineRule="auto"/>
        <w:jc w:val="center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:rsidR="00926204" w:rsidRPr="00C54012" w:rsidRDefault="00926204" w:rsidP="00702850">
      <w:pPr>
        <w:pStyle w:val="ListParagraph"/>
        <w:numPr>
          <w:ilvl w:val="0"/>
          <w:numId w:val="2"/>
        </w:numPr>
        <w:tabs>
          <w:tab w:val="left" w:pos="630"/>
        </w:tabs>
        <w:spacing w:after="0" w:line="360" w:lineRule="auto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C540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Իրավական</w:t>
      </w:r>
      <w:r w:rsidRPr="00C54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40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ակտի</w:t>
      </w:r>
      <w:r w:rsidRPr="00C540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5401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ընդունման</w:t>
      </w:r>
      <w:r w:rsidRPr="00C540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540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անհրաժեշտությունը</w:t>
      </w:r>
      <w:r w:rsidR="001B0A56" w:rsidRPr="00C54012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926204" w:rsidRPr="00C54012" w:rsidRDefault="00A86D32" w:rsidP="00702850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Հայաuտանի Հանրապետության կառավարության 2005 թվականի դեկտեմբերի 29-ի «Հայաստանի Հանրապետության միջպետական և հանրապետական նշանակության ընդհանուր օգտագործման պետական ավտոմոբիլային ճանապարհներին հարող տարածքները կառուցապատելու կանոնակարգման միջոցառումների մասին» N 2404-Ն որոշման մեջ </w:t>
      </w:r>
      <w:r w:rsidR="009977BD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</w:t>
      </w:r>
      <w:r w:rsidR="0074129B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</w:t>
      </w:r>
      <w:r w:rsidR="009977BD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926204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և </w:t>
      </w:r>
      <w:r w:rsidR="009977BD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լրացումներ </w:t>
      </w:r>
      <w:r w:rsidR="00926204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կատարելու </w:t>
      </w:r>
      <w:r w:rsidR="00815B89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 ո</w:t>
      </w:r>
      <w:proofErr w:type="spellStart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>րոշ</w:t>
      </w:r>
      <w:proofErr w:type="spellEnd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ման </w:t>
      </w:r>
      <w:proofErr w:type="spellStart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>նախագծ</w:t>
      </w:r>
      <w:proofErr w:type="spellEnd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ի </w:t>
      </w:r>
      <w:r w:rsidR="000F7461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</w:t>
      </w:r>
      <w:r w:rsidR="005241D6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նախագիծ</w:t>
      </w:r>
      <w:r w:rsidR="000F7461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0F7461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>ընդուն</w:t>
      </w:r>
      <w:proofErr w:type="spellEnd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ումը</w:t>
      </w:r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>պայմանավորված</w:t>
      </w:r>
      <w:proofErr w:type="spellEnd"/>
      <w:r w:rsidR="00815B89"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է</w:t>
      </w:r>
      <w:r w:rsidR="00815B89" w:rsidRPr="00C54012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815B89" w:rsidRPr="00C54012">
        <w:rPr>
          <w:rFonts w:ascii="GHEA Grapalat" w:hAnsi="GHEA Grapalat"/>
          <w:sz w:val="24"/>
          <w:szCs w:val="24"/>
          <w:lang w:val="hy-AM" w:eastAsia="ru-RU"/>
        </w:rPr>
        <w:t>ՀՀ կառավարության 2021 թվականի նոյեմբերի 18-ի Հայաստանի Հանրապետության կառավարության</w:t>
      </w:r>
      <w:r w:rsidR="00815B89" w:rsidRPr="00C54012">
        <w:rPr>
          <w:rFonts w:ascii="Calibri" w:hAnsi="Calibri" w:cs="Calibri"/>
          <w:sz w:val="24"/>
          <w:szCs w:val="24"/>
          <w:lang w:val="hy-AM" w:eastAsia="ru-RU"/>
        </w:rPr>
        <w:t> </w:t>
      </w:r>
      <w:r w:rsidR="00815B89" w:rsidRPr="00C54012">
        <w:rPr>
          <w:rFonts w:ascii="GHEA Grapalat" w:hAnsi="GHEA Grapalat"/>
          <w:sz w:val="24"/>
          <w:szCs w:val="24"/>
          <w:lang w:val="hy-AM" w:eastAsia="ru-RU"/>
        </w:rPr>
        <w:t>2021-2026</w:t>
      </w:r>
      <w:r w:rsidR="00815B89" w:rsidRPr="00C54012">
        <w:rPr>
          <w:rFonts w:ascii="Calibri" w:hAnsi="Calibri" w:cs="Calibri"/>
          <w:sz w:val="24"/>
          <w:szCs w:val="24"/>
          <w:lang w:val="hy-AM" w:eastAsia="ru-RU"/>
        </w:rPr>
        <w:t> </w:t>
      </w:r>
      <w:r w:rsidR="00815B89" w:rsidRPr="00C54012">
        <w:rPr>
          <w:rFonts w:ascii="GHEA Grapalat" w:hAnsi="GHEA Grapalat"/>
          <w:sz w:val="24"/>
          <w:szCs w:val="24"/>
          <w:lang w:val="hy-AM" w:eastAsia="ru-RU"/>
        </w:rPr>
        <w:t xml:space="preserve">թվականների գործունեության միջոցառումների ծրագիրը հաստատելու մասին թիվ 1902-Լ որոշման 1-ին հավելվածով նախատեսված ՀՀ տարածքային կառավարման և ենթակառուցվածքների նախարարության միջոցառումների </w:t>
      </w:r>
      <w:r w:rsidR="00815B89" w:rsidRPr="00C54012">
        <w:rPr>
          <w:rFonts w:ascii="GHEA Grapalat" w:hAnsi="GHEA Grapalat"/>
          <w:sz w:val="24"/>
          <w:szCs w:val="24"/>
          <w:lang w:val="fr-FR" w:eastAsia="ru-RU"/>
        </w:rPr>
        <w:t>5</w:t>
      </w:r>
      <w:r w:rsidR="00015AF5" w:rsidRPr="00C54012">
        <w:rPr>
          <w:rFonts w:ascii="GHEA Grapalat" w:hAnsi="GHEA Grapalat"/>
          <w:sz w:val="24"/>
          <w:szCs w:val="24"/>
          <w:lang w:val="hy-AM" w:eastAsia="ru-RU"/>
        </w:rPr>
        <w:t>7</w:t>
      </w:r>
      <w:r w:rsidR="00815B89" w:rsidRPr="00C54012">
        <w:rPr>
          <w:rFonts w:ascii="GHEA Grapalat" w:hAnsi="GHEA Grapalat"/>
          <w:sz w:val="24"/>
          <w:szCs w:val="24"/>
          <w:lang w:val="hy-AM" w:eastAsia="ru-RU"/>
        </w:rPr>
        <w:t xml:space="preserve">-րդ կետի կատարման անհրաժեշտությամբ, </w:t>
      </w:r>
      <w:r w:rsidR="00926204" w:rsidRPr="00C54012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որը </w:t>
      </w:r>
      <w:r w:rsidR="00926204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նպատակ ունի կանոնակարգել </w:t>
      </w:r>
      <w:r w:rsidR="009977BD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</w:t>
      </w:r>
      <w:r w:rsidR="00015AF5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անապարհների պաշտպանական գոտիներում գտնվող տարածքների կառուցապատման հետ կապված հարցերը</w:t>
      </w:r>
      <w:r w:rsidR="00926204"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:rsidR="00926204" w:rsidRPr="00C54012" w:rsidRDefault="00190084" w:rsidP="0070285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Ընթացիկ իրավիճակը և խնդիրները</w:t>
      </w:r>
      <w:r w:rsidR="008C1F52" w:rsidRPr="00C54012">
        <w:rPr>
          <w:rFonts w:ascii="GHEA Grapalat" w:eastAsia="MS Mincho" w:hAnsi="GHEA Grapalat" w:cs="Sylfaen"/>
          <w:b/>
          <w:sz w:val="24"/>
          <w:szCs w:val="24"/>
        </w:rPr>
        <w:t>.</w:t>
      </w:r>
    </w:p>
    <w:p w:rsidR="009977BD" w:rsidRPr="00C54012" w:rsidRDefault="005B7ACE" w:rsidP="009977B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C54012">
        <w:rPr>
          <w:rFonts w:ascii="GHEA Grapalat" w:hAnsi="GHEA Grapalat" w:cs="Sylfaen"/>
          <w:bCs/>
          <w:lang w:val="hy-AM"/>
        </w:rPr>
        <w:t>Ներկայում</w:t>
      </w:r>
      <w:r w:rsidRPr="00C54012">
        <w:rPr>
          <w:rFonts w:ascii="GHEA Grapalat" w:hAnsi="GHEA Grapalat"/>
          <w:color w:val="000000"/>
          <w:shd w:val="clear" w:color="auto" w:fill="FFFFFF"/>
          <w:lang w:val="hy-AM"/>
        </w:rPr>
        <w:t xml:space="preserve"> ճ</w:t>
      </w:r>
      <w:r w:rsidR="009977BD" w:rsidRPr="00C54012">
        <w:rPr>
          <w:rFonts w:ascii="GHEA Grapalat" w:hAnsi="GHEA Grapalat"/>
          <w:color w:val="000000"/>
          <w:shd w:val="clear" w:color="auto" w:fill="FFFFFF"/>
          <w:lang w:val="hy-AM"/>
        </w:rPr>
        <w:t xml:space="preserve">անապարհների պաշտպանական գոտիներում գտնվող տարածքների կառուցապատման </w:t>
      </w:r>
      <w:r w:rsidR="00F10357" w:rsidRPr="00C54012">
        <w:rPr>
          <w:rFonts w:ascii="GHEA Grapalat" w:hAnsi="GHEA Grapalat" w:cs="Sylfaen"/>
          <w:bCs/>
          <w:lang w:val="hy-AM"/>
        </w:rPr>
        <w:t>հետ կապված</w:t>
      </w:r>
      <w:r w:rsidR="009977BD" w:rsidRPr="00C54012">
        <w:rPr>
          <w:rFonts w:ascii="GHEA Grapalat" w:hAnsi="GHEA Grapalat" w:cs="Sylfaen"/>
          <w:bCs/>
          <w:lang w:val="hy-AM"/>
        </w:rPr>
        <w:t xml:space="preserve"> </w:t>
      </w:r>
      <w:r w:rsidR="00700F10" w:rsidRPr="00C54012">
        <w:rPr>
          <w:rFonts w:ascii="GHEA Grapalat" w:hAnsi="GHEA Grapalat" w:cs="Sylfaen"/>
          <w:bCs/>
          <w:lang w:val="hy-AM"/>
        </w:rPr>
        <w:t>առկա են</w:t>
      </w:r>
      <w:r w:rsidR="009977BD" w:rsidRPr="00C54012">
        <w:rPr>
          <w:rFonts w:ascii="GHEA Grapalat" w:hAnsi="GHEA Grapalat" w:cs="Sylfaen"/>
          <w:bCs/>
          <w:lang w:val="hy-AM"/>
        </w:rPr>
        <w:t xml:space="preserve"> խնդիրներ</w:t>
      </w:r>
      <w:r w:rsidR="003A5A15" w:rsidRPr="00C54012">
        <w:rPr>
          <w:rFonts w:ascii="GHEA Grapalat" w:hAnsi="GHEA Grapalat" w:cs="Sylfaen"/>
          <w:bCs/>
          <w:lang w:val="hy-AM"/>
        </w:rPr>
        <w:t>,</w:t>
      </w:r>
      <w:r w:rsidR="00700F10" w:rsidRPr="00C54012">
        <w:rPr>
          <w:rFonts w:ascii="GHEA Grapalat" w:hAnsi="GHEA Grapalat" w:cs="Sylfaen"/>
          <w:bCs/>
          <w:lang w:val="hy-AM"/>
        </w:rPr>
        <w:t xml:space="preserve"> մասնավորապես</w:t>
      </w:r>
      <w:r w:rsidR="00F10357" w:rsidRPr="00C54012">
        <w:rPr>
          <w:rFonts w:ascii="GHEA Grapalat" w:hAnsi="GHEA Grapalat" w:cs="Sylfaen"/>
          <w:bCs/>
          <w:lang w:val="hy-AM"/>
        </w:rPr>
        <w:t xml:space="preserve">՝  պայմանավորված </w:t>
      </w:r>
      <w:r w:rsidRPr="00C54012">
        <w:rPr>
          <w:rFonts w:ascii="GHEA Grapalat" w:hAnsi="GHEA Grapalat" w:cs="Sylfaen"/>
          <w:bCs/>
          <w:lang w:val="hy-AM"/>
        </w:rPr>
        <w:t xml:space="preserve">բնակավայրերից դուրս տարածքներում ավտոճանապարհների կողային տեսանելիության պահանջների հետ, ճանապարհների մուտքերին և ելքերին ներկայացվող պահանջների, </w:t>
      </w:r>
      <w:r w:rsidR="009977BD" w:rsidRPr="00C54012">
        <w:rPr>
          <w:rFonts w:ascii="GHEA Grapalat" w:hAnsi="GHEA Grapalat" w:cs="Sylfaen"/>
          <w:bCs/>
          <w:lang w:val="hy-AM"/>
        </w:rPr>
        <w:t xml:space="preserve">պաշտպանական գոտիներում հողերի նպատակային նշանակության և կառուցապատման իրականացման թույլտվություններում տեղ </w:t>
      </w:r>
      <w:r w:rsidR="00700F10" w:rsidRPr="00C54012">
        <w:rPr>
          <w:rFonts w:ascii="GHEA Grapalat" w:hAnsi="GHEA Grapalat" w:cs="Sylfaen"/>
          <w:bCs/>
          <w:lang w:val="hy-AM"/>
        </w:rPr>
        <w:t>գտած թերությունների</w:t>
      </w:r>
      <w:r w:rsidR="009977BD" w:rsidRPr="00C54012">
        <w:rPr>
          <w:rFonts w:ascii="GHEA Grapalat" w:hAnsi="GHEA Grapalat" w:cs="Sylfaen"/>
          <w:bCs/>
          <w:lang w:val="hy-AM"/>
        </w:rPr>
        <w:t>, ինչպես նաև ինքնակամ (</w:t>
      </w:r>
      <w:r w:rsidR="00700F10" w:rsidRPr="00C54012">
        <w:rPr>
          <w:rFonts w:ascii="GHEA Grapalat" w:hAnsi="GHEA Grapalat" w:cs="Sylfaen"/>
          <w:bCs/>
          <w:lang w:val="hy-AM"/>
        </w:rPr>
        <w:t>անօրինական) կառուցված օբյեկտների</w:t>
      </w:r>
      <w:r w:rsidR="00F10357" w:rsidRPr="00C54012">
        <w:rPr>
          <w:rFonts w:ascii="GHEA Grapalat" w:hAnsi="GHEA Grapalat" w:cs="Sylfaen"/>
          <w:bCs/>
          <w:lang w:val="hy-AM"/>
        </w:rPr>
        <w:t xml:space="preserve"> </w:t>
      </w:r>
      <w:r w:rsidR="00700F10" w:rsidRPr="00C54012">
        <w:rPr>
          <w:rFonts w:ascii="GHEA Grapalat" w:hAnsi="GHEA Grapalat" w:cs="Sylfaen"/>
          <w:bCs/>
          <w:lang w:val="hy-AM"/>
        </w:rPr>
        <w:t>կանոնակարգման հետ։</w:t>
      </w:r>
    </w:p>
    <w:p w:rsidR="0027792B" w:rsidRPr="00C54012" w:rsidRDefault="00A7321F" w:rsidP="0027792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C54012">
        <w:rPr>
          <w:rFonts w:ascii="GHEA Grapalat" w:hAnsi="GHEA Grapalat" w:cs="Sylfaen"/>
          <w:bCs/>
          <w:lang w:val="hy-AM"/>
        </w:rPr>
        <w:t xml:space="preserve">Միաժամանակ </w:t>
      </w:r>
      <w:r w:rsidR="00120C20" w:rsidRPr="00C54012">
        <w:rPr>
          <w:rFonts w:ascii="GHEA Grapalat" w:hAnsi="GHEA Grapalat" w:cs="Sylfaen"/>
          <w:bCs/>
          <w:lang w:val="hy-AM"/>
        </w:rPr>
        <w:t xml:space="preserve">քիչ չեն դեպքերը, երբ ֆիզիկական և/կամ իրավաբանական անձիք դիմում են </w:t>
      </w:r>
      <w:r w:rsidR="0027792B" w:rsidRPr="00C54012">
        <w:rPr>
          <w:rFonts w:ascii="GHEA Grapalat" w:hAnsi="GHEA Grapalat" w:cs="Sylfaen"/>
          <w:bCs/>
          <w:lang w:val="hy-AM"/>
        </w:rPr>
        <w:t xml:space="preserve">պետական ճանապարհային մարմնին՝ </w:t>
      </w:r>
      <w:r w:rsidR="00120C20" w:rsidRPr="00C54012">
        <w:rPr>
          <w:rFonts w:ascii="GHEA Grapalat" w:hAnsi="GHEA Grapalat" w:cs="Sylfaen"/>
          <w:bCs/>
          <w:lang w:val="hy-AM"/>
        </w:rPr>
        <w:t>ՀՀ տարածքային կառավարման և ենթակառուցվածքների նախարարությանը</w:t>
      </w:r>
      <w:r w:rsidR="0027792B" w:rsidRPr="00C54012">
        <w:rPr>
          <w:rFonts w:ascii="GHEA Grapalat" w:hAnsi="GHEA Grapalat" w:cs="Sylfaen"/>
          <w:bCs/>
          <w:lang w:val="hy-AM"/>
        </w:rPr>
        <w:t>,</w:t>
      </w:r>
      <w:r w:rsidR="00120C20" w:rsidRPr="00C54012">
        <w:rPr>
          <w:rFonts w:ascii="GHEA Grapalat" w:hAnsi="GHEA Grapalat" w:cs="Sylfaen"/>
          <w:bCs/>
          <w:lang w:val="hy-AM"/>
        </w:rPr>
        <w:t xml:space="preserve"> դեպի կառուցապատված տարածք մուտքի և ելքի թույլտվություն ստանալու խնդրանքով, մինչդեռ </w:t>
      </w:r>
      <w:r w:rsidR="0027792B" w:rsidRPr="00C54012">
        <w:rPr>
          <w:rFonts w:ascii="GHEA Grapalat" w:hAnsi="GHEA Grapalat" w:cs="Sylfaen"/>
          <w:bCs/>
          <w:lang w:val="hy-AM"/>
        </w:rPr>
        <w:t xml:space="preserve">կառուցապատման փաստաթղթերը </w:t>
      </w:r>
      <w:r w:rsidR="0027792B" w:rsidRPr="00C54012">
        <w:rPr>
          <w:rFonts w:ascii="GHEA Grapalat" w:hAnsi="GHEA Grapalat" w:cs="Sylfaen"/>
          <w:bCs/>
          <w:lang w:val="hy-AM"/>
        </w:rPr>
        <w:lastRenderedPageBreak/>
        <w:t xml:space="preserve">նախապես չեն համաձայնեցվել նախարարության հետ, որոնք սպառնում են ճանապարհային երթևեկության անվտանգությանը և կարող են </w:t>
      </w:r>
      <w:r w:rsidR="0027792B" w:rsidRPr="00C54012">
        <w:rPr>
          <w:rFonts w:ascii="GHEA Grapalat" w:hAnsi="GHEA Grapalat"/>
          <w:lang w:val="hy-AM"/>
        </w:rPr>
        <w:t xml:space="preserve">ճանապարհատրանսպորտային պատահարների առաջացման </w:t>
      </w:r>
      <w:r w:rsidR="0027792B" w:rsidRPr="00C54012">
        <w:rPr>
          <w:rFonts w:ascii="GHEA Grapalat" w:hAnsi="GHEA Grapalat" w:cs="Sylfaen"/>
          <w:bCs/>
          <w:lang w:val="hy-AM"/>
        </w:rPr>
        <w:t>պատճառ դառնալ։</w:t>
      </w:r>
    </w:p>
    <w:p w:rsidR="00A81CA2" w:rsidRDefault="00A81CA2" w:rsidP="00690BC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C54012">
        <w:rPr>
          <w:rFonts w:ascii="GHEA Grapalat" w:hAnsi="GHEA Grapalat" w:cs="Sylfaen"/>
          <w:bCs/>
          <w:lang w:val="hy-AM"/>
        </w:rPr>
        <w:t xml:space="preserve">Բացի այդ գործող որոշմամբ կառուցապատման </w:t>
      </w:r>
      <w:r w:rsidRPr="00C54012">
        <w:rPr>
          <w:rFonts w:ascii="GHEA Grapalat" w:hAnsi="GHEA Grapalat"/>
          <w:color w:val="000000"/>
          <w:lang w:val="hy-AM"/>
        </w:rPr>
        <w:t>առաջարկությունների փաստաթղթային փաթեթում անհրաժեշտ է ներառել նաև օբյեկտի մոտով անցնող ճանապարհահատվածի երթևեկության կազմակերպման սխեման, քանի որ դրանց բացակայությունը ճանապարհային երթևեկության անվտանգության տեսանկյունից խնդիրներ են առաջացնում և կարող են ՃՏՊ-ների պատճառ հանդիսանալ։</w:t>
      </w:r>
    </w:p>
    <w:p w:rsidR="001A7A44" w:rsidRPr="00824438" w:rsidRDefault="00A81CA2" w:rsidP="00690BC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24438">
        <w:rPr>
          <w:rFonts w:ascii="GHEA Grapalat" w:hAnsi="GHEA Grapalat"/>
          <w:color w:val="000000"/>
          <w:lang w:val="hy-AM"/>
        </w:rPr>
        <w:t>Նշենք նաև, որ</w:t>
      </w:r>
      <w:r w:rsidR="008400EE" w:rsidRPr="00824438">
        <w:rPr>
          <w:rFonts w:ascii="GHEA Grapalat" w:hAnsi="GHEA Grapalat"/>
          <w:color w:val="000000"/>
          <w:lang w:val="hy-AM"/>
        </w:rPr>
        <w:t xml:space="preserve"> նախկինում գործող Որոշման 8-րդ կ</w:t>
      </w:r>
      <w:r w:rsidR="00860148">
        <w:rPr>
          <w:rFonts w:ascii="GHEA Grapalat" w:hAnsi="GHEA Grapalat"/>
          <w:color w:val="000000"/>
          <w:lang w:val="hy-AM"/>
        </w:rPr>
        <w:t>ետի 2-րդ պարբերության փոփոխության</w:t>
      </w:r>
      <w:r w:rsidR="008400EE" w:rsidRPr="00824438">
        <w:rPr>
          <w:rFonts w:ascii="GHEA Grapalat" w:hAnsi="GHEA Grapalat"/>
          <w:color w:val="000000"/>
          <w:lang w:val="hy-AM"/>
        </w:rPr>
        <w:t xml:space="preserve"> արդյունքում հանվել են քաղաքաշինական գործունեության իրականացման գործառույթները նախապես ՀՀ տարածքային կառավարման և ենթակառուցվածքների նախարարության հետ համաձայնեցման դրույթը</w:t>
      </w:r>
      <w:r w:rsidR="000C39C7" w:rsidRPr="00824438">
        <w:rPr>
          <w:rFonts w:ascii="GHEA Grapalat" w:hAnsi="GHEA Grapalat"/>
          <w:color w:val="000000"/>
          <w:lang w:val="hy-AM"/>
        </w:rPr>
        <w:t xml:space="preserve"> </w:t>
      </w:r>
      <w:r w:rsidR="00690BCD">
        <w:rPr>
          <w:rFonts w:ascii="GHEA Grapalat" w:hAnsi="GHEA Grapalat"/>
          <w:color w:val="000000"/>
          <w:lang w:val="hy-AM"/>
        </w:rPr>
        <w:t xml:space="preserve">և նշված է, որ </w:t>
      </w:r>
      <w:r w:rsidR="00690BCD" w:rsidRPr="00690BCD">
        <w:rPr>
          <w:rFonts w:ascii="GHEA Grapalat" w:hAnsi="GHEA Grapalat"/>
          <w:color w:val="000000"/>
          <w:lang w:val="hy-AM"/>
        </w:rPr>
        <w:t>Օրենքով սահմանված դեպքերում՝ քաղաքաշինական գործունեության իրականացման գործառույթները Հայաստանի Հանրապետության քաղաքաշինության կոմիտեի նախաձեռնությամբ համաձայնեցվում են պետական կառավարման շահագրգիռ մարմինների հետ</w:t>
      </w:r>
      <w:r w:rsidR="00690BCD" w:rsidRPr="00824438">
        <w:rPr>
          <w:rFonts w:ascii="GHEA Grapalat" w:hAnsi="GHEA Grapalat"/>
          <w:color w:val="000000"/>
          <w:lang w:val="hy-AM"/>
        </w:rPr>
        <w:t xml:space="preserve"> </w:t>
      </w:r>
      <w:r w:rsidR="000C39C7" w:rsidRPr="00824438">
        <w:rPr>
          <w:rFonts w:ascii="GHEA Grapalat" w:hAnsi="GHEA Grapalat"/>
          <w:color w:val="000000"/>
          <w:lang w:val="hy-AM"/>
        </w:rPr>
        <w:t xml:space="preserve">(ՀՀ կառավարության 2022 թվականի մարտի 10-ի </w:t>
      </w:r>
      <w:r w:rsidR="000C39C7" w:rsidRPr="00824438">
        <w:rPr>
          <w:rFonts w:ascii="Calibri" w:hAnsi="Calibri" w:cs="Calibri"/>
          <w:color w:val="000000"/>
          <w:lang w:val="hy-AM"/>
        </w:rPr>
        <w:t> </w:t>
      </w:r>
      <w:r w:rsidR="000C39C7" w:rsidRPr="00824438">
        <w:rPr>
          <w:rFonts w:ascii="GHEA Grapalat" w:hAnsi="GHEA Grapalat"/>
          <w:color w:val="000000"/>
          <w:lang w:val="hy-AM"/>
        </w:rPr>
        <w:t>N 282-Ն որոշում)</w:t>
      </w:r>
      <w:r w:rsidR="00690BCD">
        <w:rPr>
          <w:rFonts w:ascii="GHEA Grapalat" w:hAnsi="GHEA Grapalat"/>
          <w:color w:val="000000"/>
          <w:lang w:val="hy-AM"/>
        </w:rPr>
        <w:t>, որը հակասում է «Ավտոմոբիլային ճանապարհների մասին» ՀՀ օրենքի</w:t>
      </w:r>
      <w:r w:rsidR="008400EE" w:rsidRPr="00824438">
        <w:rPr>
          <w:rFonts w:ascii="GHEA Grapalat" w:hAnsi="GHEA Grapalat"/>
          <w:color w:val="000000"/>
          <w:lang w:val="hy-AM"/>
        </w:rPr>
        <w:t xml:space="preserve">  </w:t>
      </w:r>
      <w:r w:rsidR="007C1A7F" w:rsidRPr="00824438">
        <w:rPr>
          <w:rFonts w:ascii="GHEA Grapalat" w:hAnsi="GHEA Grapalat"/>
          <w:color w:val="000000"/>
          <w:lang w:val="hy-AM"/>
        </w:rPr>
        <w:t>13-րդ հոդվածի 6-րդ մաս</w:t>
      </w:r>
      <w:r w:rsidR="000C39C7" w:rsidRPr="00824438">
        <w:rPr>
          <w:rFonts w:ascii="GHEA Grapalat" w:hAnsi="GHEA Grapalat"/>
          <w:color w:val="000000"/>
          <w:lang w:val="hy-AM"/>
        </w:rPr>
        <w:t>ի</w:t>
      </w:r>
      <w:r w:rsidR="00690BCD">
        <w:rPr>
          <w:rFonts w:ascii="GHEA Grapalat" w:hAnsi="GHEA Grapalat"/>
          <w:color w:val="000000"/>
          <w:lang w:val="hy-AM"/>
        </w:rPr>
        <w:t xml:space="preserve"> պահանջներին, որով</w:t>
      </w:r>
      <w:r w:rsidR="007C1A7F" w:rsidRPr="00824438">
        <w:rPr>
          <w:rFonts w:ascii="GHEA Grapalat" w:hAnsi="GHEA Grapalat"/>
          <w:color w:val="000000"/>
          <w:lang w:val="hy-AM"/>
        </w:rPr>
        <w:t xml:space="preserve"> </w:t>
      </w:r>
      <w:r w:rsidR="000C39C7" w:rsidRPr="00824438">
        <w:rPr>
          <w:rFonts w:ascii="GHEA Grapalat" w:hAnsi="GHEA Grapalat"/>
          <w:color w:val="000000"/>
          <w:lang w:val="hy-AM"/>
        </w:rPr>
        <w:t>նախատեսված է, որ ը</w:t>
      </w:r>
      <w:r w:rsidR="007C1A7F" w:rsidRPr="00824438">
        <w:rPr>
          <w:rFonts w:ascii="GHEA Grapalat" w:hAnsi="GHEA Grapalat"/>
          <w:color w:val="000000"/>
          <w:lang w:val="hy-AM"/>
        </w:rPr>
        <w:t>նդհանուր օգտագործման ավտոմոբիլային ճանապարհների պաշտպանական գոտիներում, առանց այդ ճանապարհները տնօրինողների և շահագրգիռ այլ մարմինների հետ համաձայնեցնելու, արգելվում են</w:t>
      </w:r>
      <w:r w:rsidR="000C39C7" w:rsidRPr="00824438">
        <w:rPr>
          <w:rFonts w:ascii="GHEA Grapalat" w:hAnsi="GHEA Grapalat"/>
          <w:color w:val="000000"/>
          <w:lang w:val="hy-AM"/>
        </w:rPr>
        <w:t xml:space="preserve"> </w:t>
      </w:r>
      <w:r w:rsidR="007C1A7F" w:rsidRPr="00824438">
        <w:rPr>
          <w:rFonts w:ascii="GHEA Grapalat" w:hAnsi="GHEA Grapalat"/>
          <w:color w:val="000000"/>
          <w:lang w:val="hy-AM"/>
        </w:rPr>
        <w:t>կառուցել շենքեր, կառույցներ, ինժեներական հաղորդակցումներ, կատարել լեռնահետազոտական և արդյունահանման աշխատանքներ</w:t>
      </w:r>
      <w:r w:rsidR="000C39C7" w:rsidRPr="00824438">
        <w:rPr>
          <w:rFonts w:ascii="GHEA Grapalat" w:hAnsi="GHEA Grapalat"/>
          <w:color w:val="000000"/>
          <w:lang w:val="hy-AM"/>
        </w:rPr>
        <w:t xml:space="preserve">, սակայն օրենքի </w:t>
      </w:r>
      <w:r w:rsidR="00976EED" w:rsidRPr="00824438">
        <w:rPr>
          <w:rFonts w:ascii="GHEA Grapalat" w:hAnsi="GHEA Grapalat"/>
          <w:color w:val="000000"/>
          <w:lang w:val="hy-AM"/>
        </w:rPr>
        <w:t xml:space="preserve">նշված պահանջը ոչ միշտ է </w:t>
      </w:r>
      <w:r w:rsidR="00824438" w:rsidRPr="00824438">
        <w:rPr>
          <w:rFonts w:ascii="GHEA Grapalat" w:hAnsi="GHEA Grapalat"/>
          <w:color w:val="000000"/>
          <w:lang w:val="hy-AM"/>
        </w:rPr>
        <w:t>կատարվում</w:t>
      </w:r>
      <w:r w:rsidR="00976EED" w:rsidRPr="00824438">
        <w:rPr>
          <w:rFonts w:ascii="GHEA Grapalat" w:hAnsi="GHEA Grapalat"/>
          <w:color w:val="000000"/>
          <w:lang w:val="hy-AM"/>
        </w:rPr>
        <w:t>, որի արդյունքում ճանապարհի հարող տարածքներում կառուցապատումը իրականացվում է ավտոմաբիլային ճանապարհների շինարարակ</w:t>
      </w:r>
      <w:r w:rsidR="003A3976">
        <w:rPr>
          <w:rFonts w:ascii="GHEA Grapalat" w:hAnsi="GHEA Grapalat"/>
          <w:color w:val="000000"/>
          <w:lang w:val="hy-AM"/>
        </w:rPr>
        <w:t>ան նոր</w:t>
      </w:r>
      <w:r w:rsidR="00976EED" w:rsidRPr="00824438">
        <w:rPr>
          <w:rFonts w:ascii="GHEA Grapalat" w:hAnsi="GHEA Grapalat"/>
          <w:color w:val="000000"/>
          <w:lang w:val="hy-AM"/>
        </w:rPr>
        <w:t>մերի և ստանդարտների կոպիտ խախտմամբ, ինչը խաթարում է ճանապարհային անվտանգությունը</w:t>
      </w:r>
      <w:r w:rsidR="001A7A44" w:rsidRPr="00824438">
        <w:rPr>
          <w:rFonts w:ascii="GHEA Grapalat" w:hAnsi="GHEA Grapalat"/>
          <w:color w:val="000000"/>
          <w:lang w:val="hy-AM"/>
        </w:rPr>
        <w:t>։</w:t>
      </w:r>
    </w:p>
    <w:p w:rsidR="00A81CA2" w:rsidRPr="00C54012" w:rsidRDefault="00A81CA2" w:rsidP="0082443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C54012">
        <w:rPr>
          <w:rFonts w:ascii="GHEA Grapalat" w:hAnsi="GHEA Grapalat"/>
          <w:color w:val="000000"/>
          <w:lang w:val="hy-AM"/>
        </w:rPr>
        <w:t xml:space="preserve"> </w:t>
      </w:r>
    </w:p>
    <w:p w:rsidR="003D5CBD" w:rsidRPr="00C54012" w:rsidRDefault="003D5CBD" w:rsidP="0027792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Cs/>
          <w:lang w:val="hy-AM"/>
        </w:rPr>
      </w:pPr>
      <w:r w:rsidRPr="00C54012">
        <w:rPr>
          <w:rFonts w:ascii="GHEA Grapalat" w:hAnsi="GHEA Grapalat"/>
          <w:b/>
          <w:lang w:val="hy-AM"/>
        </w:rPr>
        <w:t>Կարգավորման</w:t>
      </w:r>
      <w:r w:rsidRPr="00C54012">
        <w:rPr>
          <w:rFonts w:ascii="GHEA Grapalat" w:hAnsi="GHEA Grapalat"/>
          <w:lang w:val="hy-AM"/>
        </w:rPr>
        <w:t xml:space="preserve"> </w:t>
      </w:r>
      <w:r w:rsidRPr="00C54012">
        <w:rPr>
          <w:rFonts w:ascii="GHEA Grapalat" w:hAnsi="GHEA Grapalat"/>
          <w:b/>
          <w:lang w:val="hy-AM"/>
        </w:rPr>
        <w:t>նպատակը</w:t>
      </w:r>
      <w:r w:rsidRPr="00C54012">
        <w:rPr>
          <w:rFonts w:ascii="GHEA Grapalat" w:hAnsi="GHEA Grapalat"/>
          <w:lang w:val="hy-AM"/>
        </w:rPr>
        <w:t xml:space="preserve"> </w:t>
      </w:r>
      <w:r w:rsidRPr="00C54012">
        <w:rPr>
          <w:rFonts w:ascii="GHEA Grapalat" w:hAnsi="GHEA Grapalat"/>
          <w:b/>
          <w:lang w:val="hy-AM"/>
        </w:rPr>
        <w:t>և</w:t>
      </w:r>
      <w:r w:rsidRPr="00C54012">
        <w:rPr>
          <w:rFonts w:ascii="GHEA Grapalat" w:hAnsi="GHEA Grapalat"/>
          <w:lang w:val="hy-AM"/>
        </w:rPr>
        <w:t xml:space="preserve"> </w:t>
      </w:r>
      <w:r w:rsidRPr="00C54012">
        <w:rPr>
          <w:rFonts w:ascii="GHEA Grapalat" w:hAnsi="GHEA Grapalat"/>
          <w:b/>
          <w:lang w:val="hy-AM"/>
        </w:rPr>
        <w:t>բնույթը</w:t>
      </w:r>
      <w:r w:rsidR="001B0A56" w:rsidRPr="00C54012">
        <w:rPr>
          <w:rFonts w:ascii="GHEA Grapalat" w:hAnsi="GHEA Grapalat" w:cs="Sylfaen"/>
          <w:bCs/>
          <w:lang w:val="hy-AM"/>
        </w:rPr>
        <w:t>.</w:t>
      </w:r>
    </w:p>
    <w:p w:rsidR="001A7A44" w:rsidRPr="004D4DDE" w:rsidRDefault="00C54012" w:rsidP="004D4DDE">
      <w:pPr>
        <w:tabs>
          <w:tab w:val="left" w:pos="990"/>
        </w:tabs>
        <w:spacing w:after="0" w:line="360" w:lineRule="auto"/>
        <w:ind w:firstLine="709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Որոշման ն</w:t>
      </w:r>
      <w:r w:rsidR="003A5A15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ախագծով</w:t>
      </w:r>
      <w:r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առաջարկվում </w:t>
      </w:r>
      <w:r w:rsidR="003A5A15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="001A7A44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.</w:t>
      </w:r>
    </w:p>
    <w:p w:rsidR="001A7A44" w:rsidRPr="004D4DDE" w:rsidRDefault="00666DF3" w:rsidP="004D4DDE">
      <w:pPr>
        <w:pStyle w:val="ListParagraph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 xml:space="preserve">համայնքի ղեկավարի կողմից </w:t>
      </w:r>
      <w:r w:rsidR="00157C88"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քաղաքաշինության կոմիտե, Հայաստանի Հանրապետության տարածքային կառավարման և ենթակառուցվածքների նախարարություն, Հայաստանի Հանրապետության </w:t>
      </w:r>
      <w:r w:rsidR="00157C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ներքին գործերի նախարարություն</w:t>
      </w:r>
      <w:r w:rsidR="00157C88"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157C88" w:rsidRPr="002900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ինչպես նաև օրենքով սահմանված դեպքերում </w:t>
      </w:r>
      <w:r w:rsidR="00157C88"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շահագրգիռ այլ </w:t>
      </w:r>
      <w:r w:rsidR="00157C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 w:rsidR="00157C88" w:rsidRPr="00E670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մարմիններ (կազմակերպություններ) </w:t>
      </w:r>
      <w:r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կառուցապատման առաջարկության համաձայնեցմանը ներկայացվող փաստաթղթերի փաթեթ</w:t>
      </w:r>
      <w:r w:rsidR="001A7A44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ում ներառված </w:t>
      </w:r>
      <w:r w:rsidR="001A7A44" w:rsidRPr="004D4DDE">
        <w:rPr>
          <w:rFonts w:ascii="GHEA Grapalat" w:hAnsi="GHEA Grapalat"/>
          <w:color w:val="000000"/>
          <w:sz w:val="24"/>
          <w:szCs w:val="24"/>
          <w:lang w:val="hy-AM"/>
        </w:rPr>
        <w:t>իրավիճակային հատակագծում</w:t>
      </w:r>
      <w:r w:rsidR="00F10357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C54012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նախատեսել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ինժեներական հաղորդակցուղիների առկայությ</w:t>
      </w:r>
      <w:r w:rsidR="000F7461" w:rsidRPr="004D4DDE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F10357" w:rsidRPr="004D4DDE">
        <w:rPr>
          <w:rFonts w:ascii="GHEA Grapalat" w:eastAsia="MS Mincho" w:hAnsi="GHEA Grapalat" w:cs="MS Mincho"/>
          <w:sz w:val="24"/>
          <w:szCs w:val="24"/>
          <w:lang w:val="hy-AM"/>
        </w:rPr>
        <w:t>ն</w:t>
      </w:r>
      <w:r w:rsidR="000F7461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վերաբերյալ տվյալներ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, միջպետական և/կամ հանրապետական նշանակության ճանապարհների եզրից </w:t>
      </w:r>
      <w:r w:rsidR="000F7461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հաշված կառուցվող օբյեկտների հեռավորությունը,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տրանսպորտային միջոցների մուտքը և ելքը դեպի կառուցվող օբյեկտներ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>ի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, ինչպես նաև օբյեկտների սպասարկման և շահագործման համար անհրաժեշտ ավտոմեքենաների կայանատեղերի կազմակերպմ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>ան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և 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ճանապարհի եզրից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դրանց հեռավորությ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ն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վերաբերյալ տեղեկատվության ներկայացում</w:t>
      </w:r>
      <w:r w:rsidR="001A7A44" w:rsidRPr="004D4DD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1A7A44" w:rsidRPr="004D4DDE" w:rsidRDefault="00C54012" w:rsidP="004D4DDE">
      <w:pPr>
        <w:pStyle w:val="ListParagraph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սահմանել </w:t>
      </w:r>
      <w:r w:rsidR="001A7A44" w:rsidRPr="004D4DDE">
        <w:rPr>
          <w:rFonts w:ascii="GHEA Grapalat" w:hAnsi="GHEA Grapalat"/>
          <w:color w:val="000000"/>
          <w:sz w:val="24"/>
          <w:szCs w:val="24"/>
          <w:lang w:val="hy-AM"/>
        </w:rPr>
        <w:t>իրավիճակային հատակագծում</w:t>
      </w:r>
      <w:r w:rsidR="001A7A44" w:rsidRPr="004D4DD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հողամասի և նախատեսվող օբյեկտի մոտով անցնող ճանապարհահատվածի(ների) երթևեկության կազմակերպման սխեմա</w:t>
      </w:r>
      <w:r w:rsidR="001A7A44" w:rsidRPr="004D4DDE">
        <w:rPr>
          <w:rFonts w:ascii="GHEA Grapalat" w:eastAsia="MS Mincho" w:hAnsi="GHEA Grapalat" w:cs="MS Mincho"/>
          <w:sz w:val="24"/>
          <w:szCs w:val="24"/>
          <w:lang w:val="hy-AM"/>
        </w:rPr>
        <w:t>ի ներկայացման պահանջ</w:t>
      </w:r>
      <w:r w:rsidR="001A7A44" w:rsidRPr="004D4DD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1A7A44" w:rsidRPr="004D4DDE" w:rsidRDefault="001A7A44" w:rsidP="004D4DDE">
      <w:pPr>
        <w:pStyle w:val="ListParagraph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D4DDE">
        <w:rPr>
          <w:rFonts w:ascii="GHEA Grapalat" w:eastAsia="MS Mincho" w:hAnsi="GHEA Grapalat" w:cs="MS Mincho"/>
          <w:sz w:val="24"/>
          <w:szCs w:val="24"/>
          <w:lang w:val="hy-AM"/>
        </w:rPr>
        <w:t>ք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աղաքաշինական գործունեության օբյեկտների նախագծային փաստաթղթերի մշակման համար տրամադրվող ճարտարապետահատակագծային առաջադրանքներով ճանապարհային երթևեկության կազմակերպման կահավորանքի տեղադրումը</w:t>
      </w:r>
      <w:r w:rsidRPr="004D4DD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B4EFC" w:rsidRPr="004D4DDE">
        <w:rPr>
          <w:rFonts w:ascii="GHEA Grapalat" w:eastAsia="MS Mincho" w:hAnsi="GHEA Grapalat" w:cs="MS Mincho"/>
          <w:sz w:val="24"/>
          <w:szCs w:val="24"/>
          <w:lang w:val="hy-AM"/>
        </w:rPr>
        <w:t>կառուցապատողի միջոցներ</w:t>
      </w:r>
      <w:r w:rsidRPr="004D4DDE">
        <w:rPr>
          <w:rFonts w:ascii="GHEA Grapalat" w:eastAsia="MS Mincho" w:hAnsi="GHEA Grapalat" w:cs="MS Mincho"/>
          <w:sz w:val="24"/>
          <w:szCs w:val="24"/>
          <w:lang w:val="hy-AM"/>
        </w:rPr>
        <w:t>ով իրականանցնելու պահանջ</w:t>
      </w:r>
      <w:r w:rsidRPr="004D4DD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C54012" w:rsidRPr="00690BCD" w:rsidRDefault="00F06B66" w:rsidP="004D4DDE">
      <w:pPr>
        <w:pStyle w:val="ListParagraph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D4DDE">
        <w:rPr>
          <w:rFonts w:ascii="GHEA Grapalat" w:hAnsi="GHEA Grapalat"/>
          <w:sz w:val="24"/>
          <w:szCs w:val="24"/>
          <w:lang w:val="hy-AM"/>
        </w:rPr>
        <w:t xml:space="preserve">գործող որոշման </w:t>
      </w:r>
      <w:r w:rsidRPr="004D4D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8-րդ կետի 2-րդ պարբերությունում ավելացնել </w:t>
      </w:r>
      <w:r w:rsidR="00157C88" w:rsidRPr="006C6E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միջպետական և հանրապետական նշանակության ընդհանուր օգտագործման պետական ավտոմոբիլային ճանապարհներին հարող տարածքներ</w:t>
      </w:r>
      <w:r w:rsidR="00157C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="00824438"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մինչև սույն </w:t>
      </w:r>
      <w:bookmarkStart w:id="0" w:name="_Hlk132627221"/>
      <w:r w:rsidR="00824438"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</w:t>
      </w:r>
      <w:r w:rsidR="00824438" w:rsidRPr="004D4DDE">
        <w:rPr>
          <w:rFonts w:ascii="GHEA Grapalat" w:hAnsi="GHEA Grapalat"/>
          <w:sz w:val="24"/>
          <w:szCs w:val="24"/>
          <w:lang w:val="hy-AM"/>
        </w:rPr>
        <w:t xml:space="preserve">կառուցապատման </w:t>
      </w:r>
      <w:r w:rsidR="00824438" w:rsidRPr="004D4DDE">
        <w:rPr>
          <w:rFonts w:ascii="GHEA Grapalat" w:hAnsi="GHEA Grapalat"/>
          <w:color w:val="000000"/>
          <w:sz w:val="24"/>
          <w:szCs w:val="24"/>
          <w:lang w:val="hy-AM"/>
        </w:rPr>
        <w:t>առաջարկությունների փաստաթղթղերի կազմելը համայնքի ղեկավարի կ</w:t>
      </w:r>
      <w:r w:rsidR="00BD6DD2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824438" w:rsidRPr="004D4DDE">
        <w:rPr>
          <w:rFonts w:ascii="GHEA Grapalat" w:hAnsi="GHEA Grapalat"/>
          <w:color w:val="000000"/>
          <w:sz w:val="24"/>
          <w:szCs w:val="24"/>
          <w:lang w:val="hy-AM"/>
        </w:rPr>
        <w:t xml:space="preserve">ղմից </w:t>
      </w:r>
      <w:r w:rsidR="00824438" w:rsidRPr="004D4DDE">
        <w:rPr>
          <w:rFonts w:ascii="GHEA Grapalat" w:hAnsi="GHEA Grapalat"/>
          <w:sz w:val="24"/>
          <w:szCs w:val="24"/>
          <w:lang w:val="hy-AM"/>
        </w:rPr>
        <w:t>քաղաքաշինական գործունեության իրականացման գործառույթները</w:t>
      </w:r>
      <w:r w:rsidR="00157C88">
        <w:rPr>
          <w:rFonts w:ascii="GHEA Grapalat" w:hAnsi="GHEA Grapalat"/>
          <w:sz w:val="24"/>
          <w:szCs w:val="24"/>
          <w:lang w:val="hy-AM"/>
        </w:rPr>
        <w:t xml:space="preserve"> նաև</w:t>
      </w:r>
      <w:r w:rsidR="00824438" w:rsidRPr="004D4DDE">
        <w:rPr>
          <w:rFonts w:ascii="GHEA Grapalat" w:hAnsi="GHEA Grapalat"/>
          <w:sz w:val="24"/>
          <w:szCs w:val="24"/>
          <w:lang w:val="hy-AM"/>
        </w:rPr>
        <w:t xml:space="preserve"> ՀՀ տարածքային կառավարման և ենթակառուցվածքների նախարարության, Հայաստանի Հանրապետության </w:t>
      </w:r>
      <w:r w:rsidR="00690BCD">
        <w:rPr>
          <w:rFonts w:ascii="GHEA Grapalat" w:hAnsi="GHEA Grapalat"/>
          <w:sz w:val="24"/>
          <w:szCs w:val="24"/>
          <w:lang w:val="hy-AM"/>
        </w:rPr>
        <w:t>ներքին գործերի նախարարության</w:t>
      </w:r>
      <w:r w:rsidR="00824438" w:rsidRPr="004D4DDE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4721B">
        <w:rPr>
          <w:rFonts w:ascii="GHEA Grapalat" w:hAnsi="GHEA Grapalat"/>
          <w:sz w:val="24"/>
          <w:szCs w:val="24"/>
          <w:lang w:val="hy-AM"/>
        </w:rPr>
        <w:t xml:space="preserve">օրենքով նախատեսված </w:t>
      </w:r>
      <w:r w:rsidR="00824438" w:rsidRPr="004D4DDE">
        <w:rPr>
          <w:rFonts w:ascii="GHEA Grapalat" w:hAnsi="GHEA Grapalat"/>
          <w:sz w:val="24"/>
          <w:szCs w:val="24"/>
          <w:lang w:val="hy-AM"/>
        </w:rPr>
        <w:t>պետական կառավարման այլ շահագրգիռ մարմինների հետ համաձայնեցնելու պահանջը</w:t>
      </w:r>
      <w:bookmarkEnd w:id="0"/>
      <w:r w:rsidR="00690BCD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690BCD" w:rsidRDefault="00690BCD" w:rsidP="00690BC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lastRenderedPageBreak/>
        <w:t>ս</w:t>
      </w:r>
      <w:r w:rsidRPr="002900D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ահմանել, որ </w:t>
      </w:r>
      <w:r w:rsidR="00157C88" w:rsidRPr="006C6EFD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Հայաստանի Հանրապետության միջպետական և հանրապետական նշանակության ընդհանուր օգտագործման պետական ավտոմոբիլային ճանապարհներին հարող տարածքներ</w:t>
      </w:r>
      <w:r w:rsidR="00157C88">
        <w:rPr>
          <w:rFonts w:ascii="GHEA Grapalat" w:hAnsi="GHEA Grapalat"/>
          <w:color w:val="000000"/>
          <w:shd w:val="clear" w:color="auto" w:fill="FFFFFF"/>
          <w:lang w:val="hy-AM"/>
        </w:rPr>
        <w:t xml:space="preserve">ում </w:t>
      </w:r>
      <w:r w:rsidRPr="002900D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կառուցապատման արդյունքում անհրաժեշտ ճանապարհային երթևեկության կազմակերպման կահավորանքի տեղադրում</w:t>
      </w:r>
      <w:r w:rsidR="00BD6DD2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ը</w:t>
      </w:r>
      <w:r w:rsidRPr="002900D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իրականացվում է կառուցապատողի միջոցների հաշվին։ Կահավորանքի հետ կապված աշխատանքների` սահմանված կարգով կազմված նախագծերը համաձայնեցնում են Հայաստանի Հանրապետության տարածքային կառավարման և ենթակառուցվածքների նախարարության և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ՀՀ ներքին գործերի նախարարության</w:t>
      </w:r>
      <w:r w:rsidRPr="002900D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հետ:</w:t>
      </w:r>
    </w:p>
    <w:p w:rsidR="00690BCD" w:rsidRPr="002900D9" w:rsidRDefault="00690BCD" w:rsidP="00690BCD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սահմանել, որ  առանց  </w:t>
      </w:r>
      <w:r w:rsidRPr="00E67039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քաղաքաշինության կոմիտե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E67039">
        <w:rPr>
          <w:rFonts w:ascii="GHEA Grapalat" w:hAnsi="GHEA Grapalat"/>
          <w:color w:val="000000"/>
          <w:shd w:val="clear" w:color="auto" w:fill="FFFFFF"/>
          <w:lang w:val="hy-AM"/>
        </w:rPr>
        <w:t>, Հայաստանի Հանրապետության տարածքային կառավարման և ենթակառուցվածքների նախարարությ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E67039">
        <w:rPr>
          <w:rFonts w:ascii="GHEA Grapalat" w:hAnsi="GHEA Grapalat"/>
          <w:color w:val="000000"/>
          <w:shd w:val="clear" w:color="auto" w:fill="FFFFFF"/>
          <w:lang w:val="hy-AM"/>
        </w:rPr>
        <w:t xml:space="preserve">ն, Հայաստանի Հանրապետության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ներքին գործերի նախարարության, </w:t>
      </w:r>
      <w:r w:rsidRPr="002900D9">
        <w:rPr>
          <w:rFonts w:ascii="GHEA Grapalat" w:hAnsi="GHEA Grapalat"/>
          <w:color w:val="000000"/>
          <w:shd w:val="clear" w:color="auto" w:fill="FFFFFF"/>
          <w:lang w:val="hy-AM"/>
        </w:rPr>
        <w:t xml:space="preserve">ինչպես նաև օրենքով սահմանված դեպքերում </w:t>
      </w:r>
      <w:r w:rsidRPr="00E67039">
        <w:rPr>
          <w:rFonts w:ascii="GHEA Grapalat" w:hAnsi="GHEA Grapalat"/>
          <w:color w:val="000000"/>
          <w:shd w:val="clear" w:color="auto" w:fill="FFFFFF"/>
          <w:lang w:val="hy-AM"/>
        </w:rPr>
        <w:t>շահագրգիռ այլ մարմիններ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E67039">
        <w:rPr>
          <w:rFonts w:ascii="GHEA Grapalat" w:hAnsi="GHEA Grapalat"/>
          <w:color w:val="000000"/>
          <w:shd w:val="clear" w:color="auto" w:fill="FFFFFF"/>
          <w:lang w:val="hy-AM"/>
        </w:rPr>
        <w:t xml:space="preserve"> (կազմակերպություններ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E67039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գրավոր համաձայնության </w:t>
      </w:r>
      <w:r w:rsidR="00157C88" w:rsidRPr="006C6EFD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Հայաստանի Հանրապետության միջպետական և հանրապետական նշանակության ընդհանուր օգտագործման պետական ավտոմոբիլային ճանապարհներին հարող տարածքներ</w:t>
      </w:r>
      <w:r w:rsidR="00157C88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Pr="002900D9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քաղաքաշինական նպատակներով հողօգտագործման և կառուցապատման </w:t>
      </w:r>
      <w:r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համար տրված վարչական ակտերը Հայաստանի Հանրապետության օրենսդրությամբ սահմանված կարգով ճանաչվում են անվավեր։</w:t>
      </w:r>
    </w:p>
    <w:p w:rsidR="00690BCD" w:rsidRDefault="00690BCD" w:rsidP="00690BCD">
      <w:pPr>
        <w:pStyle w:val="ListParagraph"/>
        <w:tabs>
          <w:tab w:val="left" w:pos="990"/>
        </w:tabs>
        <w:spacing w:after="0" w:line="360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C1F52" w:rsidRPr="00C54012" w:rsidRDefault="00C22E42" w:rsidP="00C22E42">
      <w:pPr>
        <w:spacing w:after="0" w:line="360" w:lineRule="auto"/>
        <w:ind w:left="540" w:hanging="114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4</w:t>
      </w:r>
      <w:r w:rsidRPr="00C54012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 xml:space="preserve"> </w:t>
      </w:r>
      <w:r w:rsidR="008C1F52"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Ակնկալվող</w:t>
      </w:r>
      <w:r w:rsidR="008C1F52" w:rsidRPr="00C54012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8C1F52"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արդյունքները</w:t>
      </w:r>
      <w:r w:rsidR="001B0A56" w:rsidRPr="00C54012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8B4EFC" w:rsidRPr="00C54012" w:rsidRDefault="008B4EFC" w:rsidP="008B4EF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54012">
        <w:rPr>
          <w:rFonts w:ascii="GHEA Grapalat" w:hAnsi="GHEA Grapalat" w:cs="Sylfaen"/>
          <w:bCs/>
          <w:lang w:val="hy-AM"/>
        </w:rPr>
        <w:t xml:space="preserve">Նախագծի </w:t>
      </w:r>
      <w:r w:rsidR="003272BC" w:rsidRPr="00C54012">
        <w:rPr>
          <w:rFonts w:ascii="GHEA Grapalat" w:hAnsi="GHEA Grapalat" w:cs="Sylfaen"/>
          <w:bCs/>
          <w:lang w:val="hy-AM"/>
        </w:rPr>
        <w:t>ընդունման արդյունքում ակնկալվող հիմնական արդյունքն է</w:t>
      </w:r>
      <w:r w:rsidR="00C54012">
        <w:rPr>
          <w:rFonts w:ascii="GHEA Grapalat" w:hAnsi="GHEA Grapalat" w:cs="Sylfaen"/>
          <w:bCs/>
          <w:lang w:val="hy-AM"/>
        </w:rPr>
        <w:t>՝</w:t>
      </w:r>
      <w:r w:rsidR="003272BC" w:rsidRPr="00C54012">
        <w:rPr>
          <w:rFonts w:ascii="GHEA Grapalat" w:hAnsi="GHEA Grapalat" w:cs="Sylfaen"/>
          <w:bCs/>
          <w:lang w:val="hy-AM"/>
        </w:rPr>
        <w:t xml:space="preserve"> </w:t>
      </w:r>
      <w:r w:rsidRPr="00C54012">
        <w:rPr>
          <w:rFonts w:ascii="GHEA Grapalat" w:hAnsi="GHEA Grapalat" w:cs="Sylfaen"/>
          <w:bCs/>
          <w:lang w:val="hy-AM"/>
        </w:rPr>
        <w:t xml:space="preserve"> </w:t>
      </w:r>
      <w:r w:rsidR="003272BC" w:rsidRPr="00C54012">
        <w:rPr>
          <w:rFonts w:ascii="GHEA Grapalat" w:hAnsi="GHEA Grapalat" w:cs="Sylfaen"/>
          <w:bCs/>
          <w:lang w:val="hy-AM"/>
        </w:rPr>
        <w:t xml:space="preserve">ապահովել </w:t>
      </w:r>
      <w:r w:rsidRPr="00C54012">
        <w:rPr>
          <w:rFonts w:ascii="GHEA Grapalat" w:hAnsi="GHEA Grapalat"/>
          <w:color w:val="000000"/>
          <w:lang w:val="hy-AM"/>
        </w:rPr>
        <w:t xml:space="preserve">ճանապարհային երթևեկության </w:t>
      </w:r>
      <w:r w:rsidR="003272BC" w:rsidRPr="00C54012">
        <w:rPr>
          <w:rFonts w:ascii="GHEA Grapalat" w:hAnsi="GHEA Grapalat"/>
          <w:color w:val="000000"/>
          <w:lang w:val="hy-AM"/>
        </w:rPr>
        <w:t xml:space="preserve">անվտանգությունը, </w:t>
      </w:r>
      <w:r w:rsidR="00824438">
        <w:rPr>
          <w:rFonts w:ascii="GHEA Grapalat" w:hAnsi="GHEA Grapalat"/>
          <w:color w:val="000000"/>
          <w:lang w:val="hy-AM"/>
        </w:rPr>
        <w:t xml:space="preserve">հստակեցնել և </w:t>
      </w:r>
      <w:r w:rsidR="00824438" w:rsidRPr="00C54012">
        <w:rPr>
          <w:rFonts w:ascii="GHEA Grapalat" w:hAnsi="GHEA Grapalat"/>
          <w:color w:val="000000"/>
          <w:lang w:val="hy-AM"/>
        </w:rPr>
        <w:t xml:space="preserve">կանոնակարգել </w:t>
      </w:r>
      <w:r w:rsidR="003272BC" w:rsidRPr="00C54012">
        <w:rPr>
          <w:rFonts w:ascii="GHEA Grapalat" w:hAnsi="GHEA Grapalat"/>
          <w:color w:val="000000"/>
          <w:lang w:val="hy-AM"/>
        </w:rPr>
        <w:t xml:space="preserve">բնակավայրից դուրս գտնվող տարածքներում միջպետական </w:t>
      </w:r>
      <w:r w:rsidR="00824438">
        <w:rPr>
          <w:rFonts w:ascii="GHEA Grapalat" w:hAnsi="GHEA Grapalat"/>
          <w:color w:val="000000"/>
          <w:lang w:val="hy-AM"/>
        </w:rPr>
        <w:t xml:space="preserve">և հանրապետական </w:t>
      </w:r>
      <w:r w:rsidR="003272BC" w:rsidRPr="00C54012">
        <w:rPr>
          <w:rFonts w:ascii="GHEA Grapalat" w:hAnsi="GHEA Grapalat"/>
          <w:color w:val="000000"/>
          <w:lang w:val="hy-AM"/>
        </w:rPr>
        <w:t>նշանակության ճանապարհների</w:t>
      </w:r>
      <w:r w:rsidR="00824438">
        <w:rPr>
          <w:rFonts w:ascii="GHEA Grapalat" w:hAnsi="GHEA Grapalat"/>
          <w:color w:val="000000"/>
          <w:lang w:val="hy-AM"/>
        </w:rPr>
        <w:t>ն</w:t>
      </w:r>
      <w:r w:rsidR="003272BC" w:rsidRPr="00C54012">
        <w:rPr>
          <w:rFonts w:ascii="GHEA Grapalat" w:hAnsi="GHEA Grapalat"/>
          <w:lang w:val="hy-AM"/>
        </w:rPr>
        <w:t xml:space="preserve"> հարող հատվածներում </w:t>
      </w:r>
      <w:r w:rsidR="00824438">
        <w:rPr>
          <w:rFonts w:ascii="GHEA Grapalat" w:hAnsi="GHEA Grapalat"/>
          <w:lang w:val="hy-AM"/>
        </w:rPr>
        <w:t>օ</w:t>
      </w:r>
      <w:r w:rsidR="003272BC" w:rsidRPr="00C54012">
        <w:rPr>
          <w:rFonts w:ascii="GHEA Grapalat" w:hAnsi="GHEA Grapalat"/>
          <w:lang w:val="hy-AM"/>
        </w:rPr>
        <w:t xml:space="preserve">բյեկտների </w:t>
      </w:r>
      <w:r w:rsidR="00C54012" w:rsidRPr="00C54012">
        <w:rPr>
          <w:rFonts w:ascii="GHEA Grapalat" w:hAnsi="GHEA Grapalat"/>
          <w:lang w:val="hy-AM"/>
        </w:rPr>
        <w:t>կառուցապատմ</w:t>
      </w:r>
      <w:r w:rsidR="00824438">
        <w:rPr>
          <w:rFonts w:ascii="GHEA Grapalat" w:hAnsi="GHEA Grapalat"/>
          <w:lang w:val="hy-AM"/>
        </w:rPr>
        <w:t>ան գործընթացը</w:t>
      </w:r>
      <w:r w:rsidR="00C54012" w:rsidRPr="00C54012">
        <w:rPr>
          <w:rFonts w:ascii="GHEA Grapalat" w:hAnsi="GHEA Grapalat"/>
          <w:lang w:val="hy-AM"/>
        </w:rPr>
        <w:t>։</w:t>
      </w:r>
    </w:p>
    <w:p w:rsidR="00C54012" w:rsidRPr="00C54012" w:rsidRDefault="00C54012" w:rsidP="008B4EF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8C1F52" w:rsidRPr="00C54012" w:rsidRDefault="00C22E42" w:rsidP="00C22E42">
      <w:pPr>
        <w:spacing w:after="0" w:line="360" w:lineRule="auto"/>
        <w:ind w:left="540" w:hanging="114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5</w:t>
      </w:r>
      <w:r w:rsidRPr="00C54012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 xml:space="preserve"> </w:t>
      </w:r>
      <w:r w:rsidR="008C1F52" w:rsidRPr="00C54012">
        <w:rPr>
          <w:rFonts w:ascii="GHEA Grapalat" w:eastAsia="MS Mincho" w:hAnsi="GHEA Grapalat" w:cs="Sylfaen"/>
          <w:b/>
          <w:sz w:val="24"/>
          <w:szCs w:val="24"/>
          <w:lang w:val="hy-AM"/>
        </w:rPr>
        <w:t>Նախագծի մշակման գործընթացում ներգրաված ինստիտուտները և անձինք</w:t>
      </w:r>
      <w:r w:rsidR="001B0A56" w:rsidRPr="00C54012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:rsidR="008C1F52" w:rsidRPr="00C54012" w:rsidRDefault="008C1F52" w:rsidP="000B4632">
      <w:pPr>
        <w:spacing w:after="0" w:line="360" w:lineRule="auto"/>
        <w:ind w:firstLine="567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C54012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r w:rsidRPr="00C54012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Նախագիծը մշակվել է ՀՀ տարածքային կառավարման և ենթակառուցվածքների նախարարության կողմից:</w:t>
      </w:r>
      <w:r w:rsidRPr="00C54012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</w:p>
    <w:p w:rsidR="00C54012" w:rsidRPr="00C54012" w:rsidRDefault="00C54012" w:rsidP="000B4632">
      <w:pPr>
        <w:spacing w:after="0" w:line="360" w:lineRule="auto"/>
        <w:ind w:firstLine="567"/>
        <w:jc w:val="both"/>
        <w:rPr>
          <w:rFonts w:ascii="GHEA Grapalat" w:eastAsia="MS Mincho" w:hAnsi="GHEA Grapalat" w:cs="Sylfaen"/>
          <w:sz w:val="24"/>
          <w:szCs w:val="24"/>
          <w:lang w:val="fr-FR"/>
        </w:rPr>
      </w:pPr>
    </w:p>
    <w:p w:rsidR="00370519" w:rsidRPr="00C54012" w:rsidRDefault="003A5A15" w:rsidP="003A5A15">
      <w:pPr>
        <w:spacing w:after="0" w:line="360" w:lineRule="auto"/>
        <w:ind w:firstLine="426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6</w:t>
      </w:r>
      <w:r w:rsidRPr="00C54012">
        <w:rPr>
          <w:rFonts w:ascii="MS Mincho" w:eastAsia="MS Mincho" w:hAnsi="MS Mincho" w:cs="MS Mincho" w:hint="eastAsia"/>
          <w:b/>
          <w:color w:val="000000"/>
          <w:sz w:val="24"/>
          <w:szCs w:val="24"/>
          <w:lang w:val="hy-AM"/>
        </w:rPr>
        <w:t>․</w:t>
      </w:r>
      <w:r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C54012">
        <w:rPr>
          <w:rFonts w:ascii="GHEA Grapalat" w:eastAsia="Calibri" w:hAnsi="GHEA Grapalat" w:cs="Times New Roman"/>
          <w:b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Pr="00C54012">
        <w:rPr>
          <w:rFonts w:ascii="MS Mincho" w:eastAsia="MS Mincho" w:hAnsi="MS Mincho" w:cs="MS Mincho" w:hint="eastAsia"/>
          <w:b/>
          <w:color w:val="000000"/>
          <w:sz w:val="24"/>
          <w:szCs w:val="24"/>
          <w:lang w:val="hy-AM"/>
        </w:rPr>
        <w:t>․</w:t>
      </w:r>
    </w:p>
    <w:p w:rsidR="003A5A15" w:rsidRPr="00C54012" w:rsidRDefault="003A5A15" w:rsidP="003A5A15">
      <w:pPr>
        <w:tabs>
          <w:tab w:val="left" w:pos="1134"/>
        </w:tabs>
        <w:spacing w:after="0" w:line="360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54012">
        <w:rPr>
          <w:rFonts w:ascii="GHEA Grapalat" w:eastAsia="Calibri" w:hAnsi="GHEA Grapalat" w:cs="Times New Roman"/>
          <w:sz w:val="24"/>
          <w:szCs w:val="24"/>
          <w:lang w:val="hy-AM"/>
        </w:rPr>
        <w:t>Նախագծի ընդունումը լրացուցիչ ֆինանսական միջոցների հատկացման, ինչպես նաև պետական բյուջեի եկամուտներում և ծախսերում փոփոխություններ կատարելու անհրաժեշտություն չի առաջացն</w:t>
      </w:r>
      <w:r w:rsidR="00690BCD">
        <w:rPr>
          <w:rFonts w:ascii="GHEA Grapalat" w:eastAsia="Calibri" w:hAnsi="GHEA Grapalat" w:cs="Times New Roman"/>
          <w:sz w:val="24"/>
          <w:szCs w:val="24"/>
          <w:lang w:val="hy-AM"/>
        </w:rPr>
        <w:t>ում</w:t>
      </w:r>
      <w:r w:rsidRPr="00C54012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C54012" w:rsidRPr="00C54012" w:rsidRDefault="00C54012" w:rsidP="003A5A15">
      <w:pPr>
        <w:tabs>
          <w:tab w:val="left" w:pos="1134"/>
        </w:tabs>
        <w:spacing w:after="0" w:line="360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50323" w:rsidRPr="00C54012" w:rsidRDefault="003A5A15" w:rsidP="003A5A15">
      <w:pPr>
        <w:tabs>
          <w:tab w:val="left" w:pos="1134"/>
        </w:tabs>
        <w:spacing w:after="0" w:line="360" w:lineRule="auto"/>
        <w:ind w:firstLine="426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5401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7</w:t>
      </w:r>
      <w:r w:rsidR="001B0A56" w:rsidRPr="00C54012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  <w:r w:rsidR="00A767CE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Կապը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ռազմավարական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փաստաթղթերի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հետ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ՀՀ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կառավարության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2021-2026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թթ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ծրագիր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,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ոլորտային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և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>/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այլ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8C1F52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ռազմավարություններ</w:t>
      </w:r>
      <w:r w:rsidR="00C50323" w:rsidRPr="00C54012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:rsidR="00A767CE" w:rsidRPr="00C54012" w:rsidRDefault="00C50323" w:rsidP="00A767CE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C54012">
        <w:rPr>
          <w:rFonts w:ascii="GHEA Grapalat" w:hAnsi="GHEA Grapalat"/>
          <w:sz w:val="24"/>
          <w:szCs w:val="24"/>
          <w:lang w:val="hy-AM" w:eastAsia="ru-RU"/>
        </w:rPr>
        <w:t>Նախագ</w:t>
      </w:r>
      <w:r w:rsidR="00CC4CB4" w:rsidRPr="00C54012">
        <w:rPr>
          <w:rFonts w:ascii="GHEA Grapalat" w:hAnsi="GHEA Grapalat"/>
          <w:sz w:val="24"/>
          <w:szCs w:val="24"/>
          <w:lang w:val="hy-AM" w:eastAsia="ru-RU"/>
        </w:rPr>
        <w:t>իծը</w:t>
      </w:r>
      <w:r w:rsidRPr="00C54012">
        <w:rPr>
          <w:rFonts w:ascii="GHEA Grapalat" w:hAnsi="GHEA Grapalat"/>
          <w:sz w:val="24"/>
          <w:szCs w:val="24"/>
          <w:lang w:val="hy-AM" w:eastAsia="ru-RU"/>
        </w:rPr>
        <w:t xml:space="preserve"> բխում են ՀՀ կառավարության 2021 թվականի նոյեմբերի 18-ի Հայաստանի Հանրապետության կառավարության</w:t>
      </w:r>
      <w:r w:rsidRPr="00C54012">
        <w:rPr>
          <w:rFonts w:ascii="Calibri" w:hAnsi="Calibri" w:cs="Calibri"/>
          <w:sz w:val="24"/>
          <w:szCs w:val="24"/>
          <w:lang w:val="hy-AM" w:eastAsia="ru-RU"/>
        </w:rPr>
        <w:t> </w:t>
      </w:r>
      <w:r w:rsidRPr="00C54012">
        <w:rPr>
          <w:rFonts w:ascii="GHEA Grapalat" w:hAnsi="GHEA Grapalat"/>
          <w:sz w:val="24"/>
          <w:szCs w:val="24"/>
          <w:lang w:val="hy-AM" w:eastAsia="ru-RU"/>
        </w:rPr>
        <w:t>2021-2026</w:t>
      </w:r>
      <w:r w:rsidRPr="00C54012">
        <w:rPr>
          <w:rFonts w:ascii="Calibri" w:hAnsi="Calibri" w:cs="Calibri"/>
          <w:sz w:val="24"/>
          <w:szCs w:val="24"/>
          <w:lang w:val="hy-AM" w:eastAsia="ru-RU"/>
        </w:rPr>
        <w:t> </w:t>
      </w:r>
      <w:r w:rsidRPr="00C54012">
        <w:rPr>
          <w:rFonts w:ascii="GHEA Grapalat" w:hAnsi="GHEA Grapalat"/>
          <w:sz w:val="24"/>
          <w:szCs w:val="24"/>
          <w:lang w:val="hy-AM" w:eastAsia="ru-RU"/>
        </w:rPr>
        <w:t xml:space="preserve">թվականների գործունեության միջոցառումների ծրագիրը հաստատելու մասին թիվ 1902-Լ որոշման </w:t>
      </w:r>
      <w:r w:rsidRPr="00C54012">
        <w:rPr>
          <w:rFonts w:ascii="GHEA Grapalat" w:hAnsi="GHEA Grapalat"/>
          <w:sz w:val="24"/>
          <w:szCs w:val="24"/>
          <w:lang w:val="fr-FR" w:eastAsia="ru-RU"/>
        </w:rPr>
        <w:t>5</w:t>
      </w:r>
      <w:r w:rsidR="00C22E42" w:rsidRPr="00C54012">
        <w:rPr>
          <w:rFonts w:ascii="GHEA Grapalat" w:hAnsi="GHEA Grapalat"/>
          <w:sz w:val="24"/>
          <w:szCs w:val="24"/>
          <w:lang w:val="hy-AM" w:eastAsia="ru-RU"/>
        </w:rPr>
        <w:t>7</w:t>
      </w:r>
      <w:r w:rsidRPr="00C54012">
        <w:rPr>
          <w:rFonts w:ascii="GHEA Grapalat" w:hAnsi="GHEA Grapalat"/>
          <w:sz w:val="24"/>
          <w:szCs w:val="24"/>
          <w:lang w:val="hy-AM" w:eastAsia="ru-RU"/>
        </w:rPr>
        <w:t xml:space="preserve">-րդ կետի պահանջներից, այն է՝ </w:t>
      </w:r>
      <w:r w:rsidR="00CC4CB4" w:rsidRPr="00C540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ճանապարհների պաշտպանական գոտիներում գտնվող տարածքների կառուցապատման կանոնակարգում</w:t>
      </w:r>
      <w:r w:rsidR="00A767CE" w:rsidRPr="00C54012">
        <w:rPr>
          <w:rFonts w:ascii="GHEA Grapalat" w:hAnsi="GHEA Grapalat"/>
          <w:sz w:val="24"/>
          <w:szCs w:val="24"/>
          <w:lang w:val="hy-AM" w:eastAsia="ru-RU"/>
        </w:rPr>
        <w:t>:</w:t>
      </w:r>
    </w:p>
    <w:sectPr w:rsidR="00A767CE" w:rsidRPr="00C54012" w:rsidSect="001E7621">
      <w:pgSz w:w="12240" w:h="15840"/>
      <w:pgMar w:top="720" w:right="1041" w:bottom="56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60BD"/>
    <w:multiLevelType w:val="hybridMultilevel"/>
    <w:tmpl w:val="1962463A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1C035199"/>
    <w:multiLevelType w:val="hybridMultilevel"/>
    <w:tmpl w:val="FD926DD8"/>
    <w:lvl w:ilvl="0" w:tplc="BA30517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D77D55"/>
    <w:multiLevelType w:val="hybridMultilevel"/>
    <w:tmpl w:val="B0C4DB04"/>
    <w:lvl w:ilvl="0" w:tplc="E9E47F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16D93"/>
    <w:multiLevelType w:val="hybridMultilevel"/>
    <w:tmpl w:val="258CF000"/>
    <w:lvl w:ilvl="0" w:tplc="41B0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1D3386"/>
    <w:multiLevelType w:val="hybridMultilevel"/>
    <w:tmpl w:val="CD7CB44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42DC38AA"/>
    <w:multiLevelType w:val="hybridMultilevel"/>
    <w:tmpl w:val="D45C8D26"/>
    <w:lvl w:ilvl="0" w:tplc="1BF011D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71368D7"/>
    <w:multiLevelType w:val="hybridMultilevel"/>
    <w:tmpl w:val="91F4D010"/>
    <w:lvl w:ilvl="0" w:tplc="BA30517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7FF3E65"/>
    <w:multiLevelType w:val="hybridMultilevel"/>
    <w:tmpl w:val="E81E465A"/>
    <w:lvl w:ilvl="0" w:tplc="10E6BC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4A3C3C"/>
    <w:multiLevelType w:val="hybridMultilevel"/>
    <w:tmpl w:val="E350FD26"/>
    <w:lvl w:ilvl="0" w:tplc="72A4731E">
      <w:start w:val="3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BF43D15"/>
    <w:multiLevelType w:val="hybridMultilevel"/>
    <w:tmpl w:val="A942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20217"/>
    <w:multiLevelType w:val="hybridMultilevel"/>
    <w:tmpl w:val="1F34917C"/>
    <w:lvl w:ilvl="0" w:tplc="EB4A3BD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620"/>
    <w:rsid w:val="00015AF5"/>
    <w:rsid w:val="000A7798"/>
    <w:rsid w:val="000B4632"/>
    <w:rsid w:val="000C39C7"/>
    <w:rsid w:val="000F216C"/>
    <w:rsid w:val="000F7461"/>
    <w:rsid w:val="00120C20"/>
    <w:rsid w:val="00157C88"/>
    <w:rsid w:val="0016194F"/>
    <w:rsid w:val="00190084"/>
    <w:rsid w:val="001A7A44"/>
    <w:rsid w:val="001B0A56"/>
    <w:rsid w:val="001E7621"/>
    <w:rsid w:val="001F65AE"/>
    <w:rsid w:val="00270067"/>
    <w:rsid w:val="00272CB3"/>
    <w:rsid w:val="0027792B"/>
    <w:rsid w:val="003272BC"/>
    <w:rsid w:val="00370519"/>
    <w:rsid w:val="00383A27"/>
    <w:rsid w:val="003A3976"/>
    <w:rsid w:val="003A5A15"/>
    <w:rsid w:val="003D5CBD"/>
    <w:rsid w:val="0043395E"/>
    <w:rsid w:val="004831CC"/>
    <w:rsid w:val="004C46A5"/>
    <w:rsid w:val="004D2AE6"/>
    <w:rsid w:val="004D4DDE"/>
    <w:rsid w:val="004F5D96"/>
    <w:rsid w:val="005241D6"/>
    <w:rsid w:val="00551069"/>
    <w:rsid w:val="005B7ACE"/>
    <w:rsid w:val="006253AC"/>
    <w:rsid w:val="00666DF3"/>
    <w:rsid w:val="00690BCD"/>
    <w:rsid w:val="00700F10"/>
    <w:rsid w:val="00702850"/>
    <w:rsid w:val="00722E94"/>
    <w:rsid w:val="0074129B"/>
    <w:rsid w:val="0074564A"/>
    <w:rsid w:val="0074721B"/>
    <w:rsid w:val="007C1A7F"/>
    <w:rsid w:val="007D407D"/>
    <w:rsid w:val="007F7E47"/>
    <w:rsid w:val="00815B89"/>
    <w:rsid w:val="00824438"/>
    <w:rsid w:val="008400EE"/>
    <w:rsid w:val="00852BA4"/>
    <w:rsid w:val="00855A1C"/>
    <w:rsid w:val="00860148"/>
    <w:rsid w:val="008B4EFC"/>
    <w:rsid w:val="008C1F52"/>
    <w:rsid w:val="008E73B3"/>
    <w:rsid w:val="00914704"/>
    <w:rsid w:val="00926204"/>
    <w:rsid w:val="00960E63"/>
    <w:rsid w:val="00963DB7"/>
    <w:rsid w:val="00976EED"/>
    <w:rsid w:val="009907D4"/>
    <w:rsid w:val="009977BD"/>
    <w:rsid w:val="009F24B5"/>
    <w:rsid w:val="00A54A2C"/>
    <w:rsid w:val="00A7321F"/>
    <w:rsid w:val="00A767CE"/>
    <w:rsid w:val="00A81CA2"/>
    <w:rsid w:val="00A86D32"/>
    <w:rsid w:val="00AA4FED"/>
    <w:rsid w:val="00B2532F"/>
    <w:rsid w:val="00B63480"/>
    <w:rsid w:val="00BD6DD2"/>
    <w:rsid w:val="00C21620"/>
    <w:rsid w:val="00C22E42"/>
    <w:rsid w:val="00C31E58"/>
    <w:rsid w:val="00C50323"/>
    <w:rsid w:val="00C52A11"/>
    <w:rsid w:val="00C54012"/>
    <w:rsid w:val="00C71A10"/>
    <w:rsid w:val="00CB74CE"/>
    <w:rsid w:val="00CC4CB4"/>
    <w:rsid w:val="00DA1001"/>
    <w:rsid w:val="00DB2FF3"/>
    <w:rsid w:val="00DE40CC"/>
    <w:rsid w:val="00E06BFA"/>
    <w:rsid w:val="00E22FC7"/>
    <w:rsid w:val="00EC4111"/>
    <w:rsid w:val="00F01FA3"/>
    <w:rsid w:val="00F06B66"/>
    <w:rsid w:val="00F10357"/>
    <w:rsid w:val="00F4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1E58"/>
    <w:rPr>
      <w:b/>
      <w:bCs/>
    </w:rPr>
  </w:style>
  <w:style w:type="paragraph" w:styleId="ListParagraph">
    <w:name w:val="List Paragraph"/>
    <w:basedOn w:val="Normal"/>
    <w:uiPriority w:val="34"/>
    <w:qFormat/>
    <w:rsid w:val="00926204"/>
    <w:pPr>
      <w:ind w:left="720"/>
      <w:contextualSpacing/>
    </w:pPr>
  </w:style>
  <w:style w:type="paragraph" w:customStyle="1" w:styleId="BodyText21">
    <w:name w:val="Body Text 21"/>
    <w:basedOn w:val="Normal"/>
    <w:uiPriority w:val="99"/>
    <w:qFormat/>
    <w:rsid w:val="00C50323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9EFD2-0A39-4522-A87E-9571155D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1156</Words>
  <Characters>6591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Khachatryan</dc:creator>
  <cp:keywords>https://mul2-mta.gov.am/tasks/1482799/oneclick/himnavorum.docx?token=3838d7378d46ab6c231ced931d5c49b4</cp:keywords>
  <dc:description/>
  <cp:lastModifiedBy>i.sngryan</cp:lastModifiedBy>
  <cp:revision>12</cp:revision>
  <dcterms:created xsi:type="dcterms:W3CDTF">2023-04-12T13:51:00Z</dcterms:created>
  <dcterms:modified xsi:type="dcterms:W3CDTF">2024-02-15T07:19:00Z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e8613df7a7c8ba23ad333ae80436151f64a03223530abe5e1519c9b2055db53c</vt:lpwstr>
  </property>
</Properties>
</file>