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BCC05" w14:textId="027B9081" w:rsidR="009C60CB" w:rsidRPr="00F671AE" w:rsidRDefault="00F671AE" w:rsidP="009C60CB">
      <w:pPr>
        <w:pStyle w:val="a3"/>
        <w:spacing w:before="0" w:beforeAutospacing="0" w:after="0" w:afterAutospacing="0" w:line="276" w:lineRule="auto"/>
        <w:jc w:val="right"/>
        <w:rPr>
          <w:rFonts w:ascii="GHEA Mariam" w:hAnsi="GHEA Mariam"/>
          <w:b/>
          <w:bCs/>
          <w:color w:val="000000"/>
          <w:shd w:val="clear" w:color="auto" w:fill="FFFFFF"/>
          <w:lang w:val="hy-AM"/>
        </w:rPr>
      </w:pPr>
      <w:r w:rsidRPr="00F671AE">
        <w:rPr>
          <w:rFonts w:ascii="GHEA Mariam" w:hAnsi="GHEA Mariam"/>
          <w:b/>
          <w:bCs/>
          <w:color w:val="000000"/>
          <w:shd w:val="clear" w:color="auto" w:fill="FFFFFF"/>
          <w:lang w:val="hy-AM"/>
        </w:rPr>
        <w:t>Ն</w:t>
      </w:r>
      <w:r w:rsidR="009C60CB" w:rsidRPr="00F671AE">
        <w:rPr>
          <w:rFonts w:ascii="GHEA Mariam" w:hAnsi="GHEA Mariam"/>
          <w:b/>
          <w:bCs/>
          <w:color w:val="000000"/>
          <w:shd w:val="clear" w:color="auto" w:fill="FFFFFF"/>
          <w:lang w:val="hy-AM"/>
        </w:rPr>
        <w:t>ախագիծ</w:t>
      </w:r>
      <w:r>
        <w:rPr>
          <w:rFonts w:ascii="GHEA Mariam" w:hAnsi="GHEA Mariam"/>
          <w:b/>
          <w:bCs/>
          <w:color w:val="000000"/>
          <w:shd w:val="clear" w:color="auto" w:fill="FFFFFF"/>
          <w:lang w:val="hy-AM"/>
        </w:rPr>
        <w:t xml:space="preserve"> 6-7</w:t>
      </w:r>
    </w:p>
    <w:p w14:paraId="4D5EBC53" w14:textId="77777777" w:rsidR="009C60CB" w:rsidRPr="00F671AE" w:rsidRDefault="009C60CB" w:rsidP="009C60CB">
      <w:pPr>
        <w:pStyle w:val="a3"/>
        <w:spacing w:before="0" w:beforeAutospacing="0" w:after="0" w:afterAutospacing="0" w:line="276" w:lineRule="auto"/>
        <w:jc w:val="center"/>
        <w:rPr>
          <w:rFonts w:ascii="GHEA Mariam" w:hAnsi="GHEA Mariam"/>
          <w:b/>
          <w:bCs/>
          <w:color w:val="000000"/>
          <w:shd w:val="clear" w:color="auto" w:fill="FFFFFF"/>
        </w:rPr>
      </w:pPr>
    </w:p>
    <w:p w14:paraId="2821060D" w14:textId="77777777" w:rsidR="009C60CB" w:rsidRPr="00F671AE" w:rsidRDefault="009C60CB" w:rsidP="009C60CB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  <w:lang w:eastAsia="ru-RU"/>
        </w:rPr>
      </w:pPr>
      <w:r w:rsidRPr="00F671AE">
        <w:rPr>
          <w:rFonts w:ascii="GHEA Mariam" w:eastAsia="Times New Roman" w:hAnsi="GHEA Mariam" w:cs="Arial"/>
          <w:b/>
          <w:bCs/>
          <w:color w:val="000000"/>
          <w:sz w:val="24"/>
          <w:szCs w:val="24"/>
          <w:lang w:eastAsia="ru-RU"/>
        </w:rPr>
        <w:t>ՀԱՅԱՍՏԱՆԻ</w:t>
      </w:r>
      <w:r w:rsidRPr="00F671AE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671AE">
        <w:rPr>
          <w:rFonts w:ascii="GHEA Mariam" w:eastAsia="Times New Roman" w:hAnsi="GHEA Mariam" w:cs="Arial"/>
          <w:b/>
          <w:bCs/>
          <w:color w:val="000000"/>
          <w:sz w:val="24"/>
          <w:szCs w:val="24"/>
          <w:lang w:eastAsia="ru-RU"/>
        </w:rPr>
        <w:t>ՀԱՆՐԱՊԵՏՈՒԹՅՈՒՆ</w:t>
      </w:r>
      <w:r w:rsidRPr="00F671A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15F1E9EE" w14:textId="77777777" w:rsidR="009C60CB" w:rsidRPr="00F671AE" w:rsidRDefault="009C60CB" w:rsidP="009C60CB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F671AE">
        <w:rPr>
          <w:rFonts w:ascii="GHEA Mariam" w:eastAsia="Times New Roman" w:hAnsi="GHEA Mariam" w:cs="Arial"/>
          <w:b/>
          <w:bCs/>
          <w:color w:val="000000"/>
          <w:sz w:val="24"/>
          <w:szCs w:val="24"/>
          <w:lang w:val="hy-AM" w:eastAsia="ru-RU"/>
        </w:rPr>
        <w:t>ՍՅՈՒՆԻՔԻ</w:t>
      </w:r>
      <w:r w:rsidRPr="00F671AE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 w:eastAsia="ru-RU"/>
        </w:rPr>
        <w:t xml:space="preserve">  </w:t>
      </w:r>
      <w:r w:rsidRPr="00F671AE">
        <w:rPr>
          <w:rFonts w:ascii="GHEA Mariam" w:eastAsia="Times New Roman" w:hAnsi="GHEA Mariam" w:cs="Arial"/>
          <w:b/>
          <w:bCs/>
          <w:color w:val="000000"/>
          <w:sz w:val="24"/>
          <w:szCs w:val="24"/>
          <w:lang w:val="hy-AM" w:eastAsia="ru-RU"/>
        </w:rPr>
        <w:t>ՄԱՐԶ</w:t>
      </w:r>
      <w:r w:rsidRPr="00F671A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7CA814B1" w14:textId="77777777" w:rsidR="009C60CB" w:rsidRPr="00F671AE" w:rsidRDefault="009C60CB" w:rsidP="009C60CB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F671AE">
        <w:rPr>
          <w:rFonts w:ascii="GHEA Mariam" w:eastAsia="Times New Roman" w:hAnsi="GHEA Mariam" w:cs="Arial"/>
          <w:b/>
          <w:bCs/>
          <w:color w:val="000000"/>
          <w:sz w:val="24"/>
          <w:szCs w:val="24"/>
          <w:lang w:val="hy-AM" w:eastAsia="ru-RU"/>
        </w:rPr>
        <w:t>ԿԱՊԱՆԻ</w:t>
      </w:r>
      <w:r w:rsidRPr="00F671AE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b/>
          <w:bCs/>
          <w:color w:val="000000"/>
          <w:sz w:val="24"/>
          <w:szCs w:val="24"/>
          <w:lang w:val="hy-AM" w:eastAsia="ru-RU"/>
        </w:rPr>
        <w:t>ՀԱՄԱՅՆՔԻ</w:t>
      </w:r>
      <w:r w:rsidRPr="00F671AE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b/>
          <w:bCs/>
          <w:color w:val="000000"/>
          <w:sz w:val="24"/>
          <w:szCs w:val="24"/>
          <w:lang w:val="hy-AM" w:eastAsia="ru-RU"/>
        </w:rPr>
        <w:t>ԱՎԱԳԱՆԻ</w:t>
      </w:r>
    </w:p>
    <w:p w14:paraId="572EC435" w14:textId="77777777" w:rsidR="009C60CB" w:rsidRPr="00F671AE" w:rsidRDefault="009C60CB" w:rsidP="009C60CB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F671AE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382A1379" w14:textId="77777777" w:rsidR="009C60CB" w:rsidRPr="00F671AE" w:rsidRDefault="009C60CB" w:rsidP="009C60CB">
      <w:pPr>
        <w:shd w:val="clear" w:color="auto" w:fill="FFFFFF"/>
        <w:spacing w:after="0" w:line="276" w:lineRule="auto"/>
        <w:ind w:firstLine="375"/>
        <w:jc w:val="center"/>
        <w:rPr>
          <w:rFonts w:ascii="GHEA Mariam" w:eastAsia="Times New Roman" w:hAnsi="GHEA Mariam" w:cs="Times New Roman"/>
          <w:b/>
          <w:bCs/>
          <w:sz w:val="24"/>
          <w:szCs w:val="24"/>
          <w:lang w:val="hy-AM" w:eastAsia="ru-RU"/>
        </w:rPr>
      </w:pPr>
      <w:r w:rsidRPr="00F671AE">
        <w:rPr>
          <w:rFonts w:ascii="GHEA Mariam" w:eastAsia="Times New Roman" w:hAnsi="GHEA Mariam" w:cs="Times New Roman"/>
          <w:b/>
          <w:bCs/>
          <w:sz w:val="24"/>
          <w:szCs w:val="24"/>
          <w:lang w:val="hy-AM" w:eastAsia="ru-RU"/>
        </w:rPr>
        <w:t>------- ----------------</w:t>
      </w:r>
      <w:r w:rsidRPr="00F671AE">
        <w:rPr>
          <w:rFonts w:ascii="GHEA Mariam" w:eastAsia="Times New Roman" w:hAnsi="GHEA Mariam" w:cs="Arial"/>
          <w:b/>
          <w:bCs/>
          <w:sz w:val="24"/>
          <w:szCs w:val="24"/>
          <w:lang w:val="hy-AM" w:eastAsia="ru-RU"/>
        </w:rPr>
        <w:t>Ի</w:t>
      </w:r>
      <w:r w:rsidR="00633221" w:rsidRPr="00F671AE">
        <w:rPr>
          <w:rFonts w:ascii="GHEA Mariam" w:eastAsia="Times New Roman" w:hAnsi="GHEA Mariam" w:cs="Times New Roman"/>
          <w:b/>
          <w:bCs/>
          <w:sz w:val="24"/>
          <w:szCs w:val="24"/>
          <w:lang w:val="hy-AM" w:eastAsia="ru-RU"/>
        </w:rPr>
        <w:t xml:space="preserve"> 2024</w:t>
      </w:r>
      <w:r w:rsidRPr="00F671AE">
        <w:rPr>
          <w:rFonts w:ascii="GHEA Mariam" w:eastAsia="Times New Roman" w:hAnsi="GHEA Mariam" w:cs="Arial"/>
          <w:b/>
          <w:bCs/>
          <w:sz w:val="24"/>
          <w:szCs w:val="24"/>
          <w:lang w:val="hy-AM" w:eastAsia="ru-RU"/>
        </w:rPr>
        <w:t>թ</w:t>
      </w:r>
      <w:r w:rsidRPr="00F671AE">
        <w:rPr>
          <w:rFonts w:ascii="GHEA Mariam" w:eastAsia="Times New Roman" w:hAnsi="GHEA Mariam" w:cs="Times New Roman"/>
          <w:b/>
          <w:bCs/>
          <w:sz w:val="24"/>
          <w:szCs w:val="24"/>
          <w:lang w:val="hy-AM" w:eastAsia="ru-RU"/>
        </w:rPr>
        <w:t>.                                                          N     -</w:t>
      </w:r>
      <w:r w:rsidRPr="00F671AE">
        <w:rPr>
          <w:rFonts w:ascii="GHEA Mariam" w:eastAsia="Times New Roman" w:hAnsi="GHEA Mariam" w:cs="Arial"/>
          <w:b/>
          <w:bCs/>
          <w:sz w:val="24"/>
          <w:szCs w:val="24"/>
          <w:lang w:val="hy-AM" w:eastAsia="ru-RU"/>
        </w:rPr>
        <w:t>Ն</w:t>
      </w:r>
    </w:p>
    <w:p w14:paraId="65DB10FA" w14:textId="1C0A8341" w:rsidR="009C60CB" w:rsidRPr="00F671AE" w:rsidRDefault="00633221" w:rsidP="009C60CB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F671AE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ՀԱՅԱՍՏԱՆԻ ՀԱՆՐԱՊԵՏՈՒԹՅԱՆ ՍՅՈՒՆԻՔԻ ՄԱՐԶԻ ԿԱՊԱՆ </w:t>
      </w:r>
      <w:r w:rsidR="00D616C2" w:rsidRPr="00F671AE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ՔԱՂԱՔՈՒՄ</w:t>
      </w:r>
      <w:r w:rsidRPr="00F671AE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ՏՆԱՅԻՆ ԿԵՆԴԱՆԻՆԵՐ ՊԱՀԵԼՈՒ ԿԱ</w:t>
      </w:r>
      <w:r w:rsidR="00024931" w:rsidRPr="00F671AE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ՐԳ</w:t>
      </w:r>
      <w:r w:rsidRPr="00F671AE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ՍԱՀՄԱՆԵԼՈՒ ՄԱՍԻՆ</w:t>
      </w:r>
    </w:p>
    <w:p w14:paraId="1A89D4C7" w14:textId="7131A34E" w:rsidR="009C60CB" w:rsidRPr="00F671AE" w:rsidRDefault="009C60CB" w:rsidP="00F671AE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 w:themeColor="text1"/>
          <w:sz w:val="24"/>
          <w:szCs w:val="24"/>
          <w:lang w:val="hy-AM" w:eastAsia="ru-RU"/>
        </w:rPr>
      </w:pPr>
      <w:r w:rsidRPr="00F671AE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F671AE">
        <w:rPr>
          <w:rFonts w:ascii="GHEA Mariam" w:eastAsia="Times New Roman" w:hAnsi="GHEA Mariam" w:cs="Times New Roman"/>
          <w:b/>
          <w:sz w:val="24"/>
          <w:szCs w:val="24"/>
          <w:lang w:val="hy-AM" w:eastAsia="ru-RU"/>
        </w:rPr>
        <w:t>Ո Ր Ո Շ ՈՒ Մ</w:t>
      </w:r>
      <w:r w:rsidRPr="00F671AE">
        <w:rPr>
          <w:rFonts w:ascii="Calibri" w:eastAsia="Times New Roman" w:hAnsi="Calibri" w:cs="Calibri"/>
          <w:color w:val="000000" w:themeColor="text1"/>
          <w:sz w:val="24"/>
          <w:szCs w:val="24"/>
          <w:lang w:val="hy-AM" w:eastAsia="ru-RU"/>
        </w:rPr>
        <w:t>                   </w:t>
      </w:r>
      <w:r w:rsidRPr="00F671AE">
        <w:rPr>
          <w:rFonts w:ascii="GHEA Mariam" w:eastAsia="Times New Roman" w:hAnsi="GHEA Mariam" w:cs="Calibri"/>
          <w:color w:val="000000" w:themeColor="text1"/>
          <w:sz w:val="24"/>
          <w:szCs w:val="24"/>
          <w:lang w:val="hy-AM" w:eastAsia="ru-RU"/>
        </w:rPr>
        <w:tab/>
      </w:r>
    </w:p>
    <w:p w14:paraId="34B49B9A" w14:textId="5631C5E3" w:rsidR="009C60CB" w:rsidRPr="00F671AE" w:rsidRDefault="009C60CB" w:rsidP="00F671AE">
      <w:pPr>
        <w:shd w:val="clear" w:color="auto" w:fill="FFFFFF"/>
        <w:spacing w:after="0" w:line="276" w:lineRule="auto"/>
        <w:ind w:firstLine="284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F671AE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Ղեկավարվելով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 Unicode"/>
          <w:color w:val="000000"/>
          <w:sz w:val="24"/>
          <w:szCs w:val="24"/>
          <w:lang w:val="hy-AM" w:eastAsia="ru-RU"/>
        </w:rPr>
        <w:t>«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Տեղական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ինքնակառավարման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մասին</w:t>
      </w:r>
      <w:r w:rsidRPr="00F671AE">
        <w:rPr>
          <w:rFonts w:ascii="GHEA Mariam" w:eastAsia="Times New Roman" w:hAnsi="GHEA Mariam" w:cs="Arial LatArm"/>
          <w:color w:val="000000"/>
          <w:sz w:val="24"/>
          <w:szCs w:val="24"/>
          <w:lang w:val="hy-AM" w:eastAsia="ru-RU"/>
        </w:rPr>
        <w:t>»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="00D616C2"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Հայաստանի Հանրապեության 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օրենքի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18-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րդ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հոդվածի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1-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ին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մասի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="003525CA"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42-րդ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կետով</w:t>
      </w:r>
      <w:r w:rsidR="00D616C2"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 xml:space="preserve"> և համաձայն «Տեղական տուրքերի և վճարների մասին» Հայաստանի Հանրապետության օրենքի           9-րդ հոդվածի 1-ին մասի 13-րդ կետ</w:t>
      </w:r>
      <w:r w:rsidR="00B2577F"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 xml:space="preserve">ի </w:t>
      </w:r>
      <w:r w:rsidR="00D616C2"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b/>
          <w:bCs/>
          <w:iCs/>
          <w:color w:val="000000" w:themeColor="text1"/>
          <w:sz w:val="24"/>
          <w:szCs w:val="24"/>
          <w:lang w:val="hy-AM" w:eastAsia="ru-RU"/>
        </w:rPr>
        <w:t>Կապանի</w:t>
      </w:r>
      <w:r w:rsidRPr="00F671AE">
        <w:rPr>
          <w:rFonts w:ascii="GHEA Mariam" w:eastAsia="Times New Roman" w:hAnsi="GHEA Mariam" w:cs="Times New Roman"/>
          <w:b/>
          <w:bCs/>
          <w:iCs/>
          <w:color w:val="000000" w:themeColor="text1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b/>
          <w:bCs/>
          <w:iCs/>
          <w:color w:val="000000" w:themeColor="text1"/>
          <w:sz w:val="24"/>
          <w:szCs w:val="24"/>
          <w:lang w:val="hy-AM" w:eastAsia="ru-RU"/>
        </w:rPr>
        <w:t>համայնքի</w:t>
      </w:r>
      <w:r w:rsidRPr="00F671AE">
        <w:rPr>
          <w:rFonts w:ascii="GHEA Mariam" w:eastAsia="Times New Roman" w:hAnsi="GHEA Mariam" w:cs="Times New Roman"/>
          <w:b/>
          <w:bCs/>
          <w:iCs/>
          <w:color w:val="000000" w:themeColor="text1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b/>
          <w:bCs/>
          <w:iCs/>
          <w:color w:val="000000" w:themeColor="text1"/>
          <w:sz w:val="24"/>
          <w:szCs w:val="24"/>
          <w:lang w:val="hy-AM" w:eastAsia="ru-RU"/>
        </w:rPr>
        <w:t>ավագանին</w:t>
      </w:r>
      <w:r w:rsidRPr="00F671AE">
        <w:rPr>
          <w:rFonts w:ascii="GHEA Mariam" w:eastAsia="Times New Roman" w:hAnsi="GHEA Mariam" w:cs="Times New Roman"/>
          <w:b/>
          <w:bCs/>
          <w:iCs/>
          <w:color w:val="000000" w:themeColor="text1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b/>
          <w:bCs/>
          <w:iCs/>
          <w:color w:val="000000" w:themeColor="text1"/>
          <w:sz w:val="24"/>
          <w:szCs w:val="24"/>
          <w:lang w:val="hy-AM" w:eastAsia="ru-RU"/>
        </w:rPr>
        <w:t>որոշում</w:t>
      </w:r>
      <w:r w:rsidRPr="00F671AE">
        <w:rPr>
          <w:rFonts w:ascii="GHEA Mariam" w:eastAsia="Times New Roman" w:hAnsi="GHEA Mariam" w:cs="Times New Roman"/>
          <w:b/>
          <w:bCs/>
          <w:iCs/>
          <w:color w:val="000000" w:themeColor="text1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b/>
          <w:bCs/>
          <w:iCs/>
          <w:color w:val="000000" w:themeColor="text1"/>
          <w:sz w:val="24"/>
          <w:szCs w:val="24"/>
          <w:lang w:val="hy-AM" w:eastAsia="ru-RU"/>
        </w:rPr>
        <w:t>է</w:t>
      </w:r>
      <w:r w:rsidRPr="00F671AE">
        <w:rPr>
          <w:rFonts w:ascii="Cambria Math" w:eastAsia="Times New Roman" w:hAnsi="Cambria Math" w:cs="Cambria Math"/>
          <w:b/>
          <w:bCs/>
          <w:iCs/>
          <w:color w:val="000000" w:themeColor="text1"/>
          <w:sz w:val="24"/>
          <w:szCs w:val="24"/>
          <w:lang w:val="hy-AM" w:eastAsia="ru-RU"/>
        </w:rPr>
        <w:t>․</w:t>
      </w:r>
    </w:p>
    <w:p w14:paraId="0FC23D76" w14:textId="261DDF32" w:rsidR="009C60CB" w:rsidRPr="00F671AE" w:rsidRDefault="009C60CB" w:rsidP="00F671AE">
      <w:pPr>
        <w:shd w:val="clear" w:color="auto" w:fill="FFFFFF"/>
        <w:spacing w:after="0" w:line="276" w:lineRule="auto"/>
        <w:ind w:firstLine="284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1. 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Սահմանել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Հայաստանի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Հանրապետության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="00633221" w:rsidRPr="00F671A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Սյունիքի մարզի Կապան քաղաքում տնային կենդանիներ պահելու </w:t>
      </w:r>
      <w:r w:rsidR="00024931" w:rsidRPr="00F671A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կարգը</w:t>
      </w:r>
      <w:r w:rsidR="00633221" w:rsidRPr="00F671A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՝  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համաձայն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Հավելվածի։</w:t>
      </w:r>
    </w:p>
    <w:p w14:paraId="1B560944" w14:textId="51241040" w:rsidR="009C60CB" w:rsidRPr="00F671AE" w:rsidRDefault="009C60CB" w:rsidP="00F671AE">
      <w:pPr>
        <w:shd w:val="clear" w:color="auto" w:fill="FFFFFF"/>
        <w:spacing w:after="0" w:line="276" w:lineRule="auto"/>
        <w:ind w:firstLine="284"/>
        <w:jc w:val="both"/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2. 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Սույն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որոշումը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ուժի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մեջ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է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F671AE">
        <w:rPr>
          <w:rFonts w:ascii="GHEA Mariam" w:eastAsia="Times New Roman" w:hAnsi="GHEA Mariam" w:cs="Arial"/>
          <w:color w:val="000000"/>
          <w:sz w:val="24"/>
          <w:szCs w:val="24"/>
          <w:lang w:val="hy-AM" w:eastAsia="ru-RU"/>
        </w:rPr>
        <w:t>մտնում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="00C16E5B"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2024թվականի մարտի 1-ից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:</w:t>
      </w:r>
    </w:p>
    <w:p w14:paraId="4EAE455A" w14:textId="77777777" w:rsidR="009C60CB" w:rsidRPr="00F671AE" w:rsidRDefault="009C60CB" w:rsidP="009C60CB">
      <w:pPr>
        <w:pStyle w:val="a3"/>
        <w:spacing w:before="0" w:beforeAutospacing="0" w:after="0" w:afterAutospacing="0" w:line="276" w:lineRule="auto"/>
        <w:jc w:val="center"/>
        <w:rPr>
          <w:rFonts w:ascii="GHEA Mariam" w:hAnsi="GHEA Mariam"/>
          <w:b/>
          <w:bCs/>
          <w:color w:val="000000"/>
          <w:shd w:val="clear" w:color="auto" w:fill="FFFFFF"/>
          <w:lang w:val="hy-AM"/>
        </w:rPr>
      </w:pPr>
    </w:p>
    <w:p w14:paraId="0EA76AC2" w14:textId="77777777" w:rsidR="009C60CB" w:rsidRPr="00F671AE" w:rsidRDefault="009C60CB" w:rsidP="009C60CB">
      <w:pPr>
        <w:pStyle w:val="a3"/>
        <w:spacing w:before="0" w:beforeAutospacing="0" w:after="0" w:afterAutospacing="0" w:line="276" w:lineRule="auto"/>
        <w:jc w:val="center"/>
        <w:rPr>
          <w:rFonts w:ascii="GHEA Mariam" w:hAnsi="GHEA Mariam"/>
          <w:b/>
          <w:bCs/>
          <w:color w:val="000000"/>
          <w:shd w:val="clear" w:color="auto" w:fill="FFFFFF"/>
          <w:lang w:val="hy-AM"/>
        </w:rPr>
      </w:pPr>
    </w:p>
    <w:p w14:paraId="52BF786F" w14:textId="77777777" w:rsidR="00343EDB" w:rsidRPr="00F671AE" w:rsidRDefault="00343EDB" w:rsidP="00343EDB">
      <w:pPr>
        <w:spacing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F671AE">
        <w:rPr>
          <w:rFonts w:ascii="GHEA Mariam" w:hAnsi="GHEA Mariam"/>
          <w:b/>
          <w:sz w:val="24"/>
          <w:szCs w:val="24"/>
          <w:lang w:val="hy-AM"/>
        </w:rPr>
        <w:t>ՀԻՄՆԱՎՈՐՈՒՄ</w:t>
      </w:r>
    </w:p>
    <w:p w14:paraId="167C26C0" w14:textId="6F9059D0" w:rsidR="00343EDB" w:rsidRPr="00F671AE" w:rsidRDefault="00343EDB" w:rsidP="00343EDB">
      <w:pPr>
        <w:spacing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F671AE">
        <w:rPr>
          <w:rFonts w:ascii="GHEA Mariam" w:hAnsi="GHEA Mariam"/>
          <w:b/>
          <w:sz w:val="24"/>
          <w:szCs w:val="24"/>
          <w:lang w:val="hy-AM"/>
        </w:rPr>
        <w:t>ՀԱՄԱՅՆՔԻ ԱՎԱԳԱՆՈՒ ՈՐՈՇՄԱՆ ՆԱԽԱԳԾԻ ԸՆԴՈՒՆՄԱՆ ԱՆՀՐԱԺԵՇՏՈՒԹՅԱՆ ՎԵՐԱԲԵՐՅԱԼ</w:t>
      </w:r>
    </w:p>
    <w:p w14:paraId="33E740DC" w14:textId="77777777" w:rsidR="00343EDB" w:rsidRPr="00F671AE" w:rsidRDefault="00343EDB" w:rsidP="00F671AE">
      <w:pPr>
        <w:spacing w:line="276" w:lineRule="auto"/>
        <w:ind w:firstLine="425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F671AE">
        <w:rPr>
          <w:rFonts w:ascii="GHEA Mariam" w:hAnsi="GHEA Mariam"/>
          <w:sz w:val="24"/>
          <w:szCs w:val="24"/>
          <w:lang w:val="hy-AM"/>
        </w:rPr>
        <w:tab/>
        <w:t>«Կապան քաղաքում տնային կենդանիներ պահելու և հաշվառելու կանոնները հաստատելու մասին» Կապան համայնքի ավագանու որոշման նախագծի ընդունումը պայմանավորված է «Տեղական տուրքերի և վճարների մասին» Հայաստանի Հանրապետության օրենքի 9-րդ հոդվածի 1-ին մասի 13-րդ կետի և նույն օրենքի        12-րդ հոդվածի 1-ին մասի   13-րդ կետի պահանջներով, համաձայն որի, այդ մասով տեղական տուրքի դրույքաչափերը և թույլտվությունները սահմանվում և տրամադրվում են ավագանու կողմից նախապես սահմանված կարգի համաձայն:</w:t>
      </w:r>
    </w:p>
    <w:p w14:paraId="49AFF8BC" w14:textId="77777777" w:rsidR="00343EDB" w:rsidRPr="00F671AE" w:rsidRDefault="00343EDB" w:rsidP="00F671AE">
      <w:pPr>
        <w:spacing w:line="276" w:lineRule="auto"/>
        <w:ind w:firstLine="425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F671AE">
        <w:rPr>
          <w:rFonts w:ascii="GHEA Mariam" w:hAnsi="GHEA Mariam"/>
          <w:sz w:val="24"/>
          <w:szCs w:val="24"/>
          <w:lang w:val="hy-AM"/>
        </w:rPr>
        <w:t xml:space="preserve">Սույն որոշման նախագծի ընդունման անհրաժեշտությունը պայմանավորված է նաև հետևյալով. </w:t>
      </w:r>
    </w:p>
    <w:p w14:paraId="7EE622B4" w14:textId="77777777" w:rsidR="00343EDB" w:rsidRPr="00F671AE" w:rsidRDefault="00343EDB" w:rsidP="00F671AE">
      <w:pPr>
        <w:spacing w:line="276" w:lineRule="auto"/>
        <w:ind w:firstLine="425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F671AE">
        <w:rPr>
          <w:rFonts w:ascii="GHEA Mariam" w:hAnsi="GHEA Mariam"/>
          <w:sz w:val="24"/>
          <w:szCs w:val="24"/>
          <w:lang w:val="hy-AM"/>
        </w:rPr>
        <w:t xml:space="preserve">Վարչական իրավախախտումների վերաբերյալ Հայաստանի Հանրապետության  օրենսգրքի 113-րդ հոդվածը քաղաքացիների և իրավաբանական անձանց համար նախատեսում է վարչական պատասխանատվություն՝ </w:t>
      </w:r>
      <w:r w:rsidRPr="00F671AE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քաղաքային համայնքների տարածքում ընտանի կենդանիներ պահելու կանոնները խախտելու, </w:t>
      </w:r>
      <w:r w:rsidRPr="00F671AE">
        <w:rPr>
          <w:rFonts w:ascii="GHEA Mariam" w:hAnsi="GHEA Mariam"/>
          <w:sz w:val="24"/>
          <w:szCs w:val="24"/>
          <w:lang w:val="hy-AM"/>
        </w:rPr>
        <w:t>ինչպես նաև նույն խախտումների համար, որոնց հետևանքով վնաս է պատճառվել քաղաքացիների առողջությանը կամ գույքին: Նույն օրենսգրքի 114-րդ հոդվածով վարչական պատասխանատվություն է նախատեսվում արգելված տեղերում անասուններ պահելու համար:</w:t>
      </w:r>
    </w:p>
    <w:p w14:paraId="5C422686" w14:textId="200FB522" w:rsidR="00343EDB" w:rsidRPr="00F671AE" w:rsidRDefault="00343EDB" w:rsidP="00F671AE">
      <w:pPr>
        <w:spacing w:line="276" w:lineRule="auto"/>
        <w:ind w:firstLine="425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F671AE">
        <w:rPr>
          <w:rFonts w:ascii="GHEA Mariam" w:hAnsi="GHEA Mariam"/>
          <w:sz w:val="24"/>
          <w:szCs w:val="24"/>
          <w:lang w:val="hy-AM"/>
        </w:rPr>
        <w:lastRenderedPageBreak/>
        <w:t xml:space="preserve">Իրավակիրառական պրակտիկան ցույց է տալիս, որ Կապան քաղաքում՝ համայնքի ղեկավարի կողմից երբևիցե չի իրականացվել ֆիզիկական և իրավաբանական անձանց տիրապետման ներքո գտնվող տնային կենդանիների հաշվառում, չեն սահմանվել դրանց պահելու համապատասխան կանոնները, զբոսանքի, ինչպես նաև կենդանիների դիերի թաղման և թափոնման իրականացման հատուկ առանձնացված վայրերը և այլ: </w:t>
      </w:r>
    </w:p>
    <w:p w14:paraId="70CCB9AB" w14:textId="77777777" w:rsidR="00343EDB" w:rsidRPr="00F671AE" w:rsidRDefault="00343EDB" w:rsidP="00F671AE">
      <w:pPr>
        <w:spacing w:line="276" w:lineRule="auto"/>
        <w:ind w:firstLine="425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F671AE">
        <w:rPr>
          <w:rFonts w:ascii="GHEA Mariam" w:hAnsi="GHEA Mariam"/>
          <w:sz w:val="24"/>
          <w:szCs w:val="24"/>
          <w:lang w:val="hy-AM"/>
        </w:rPr>
        <w:t>Արդյունքում՝ վերը նշված գործող իրավական ակտերի դրույթները չեն իրացվել համայնքային մակարդակում՝ կանոնները սահմանող ենթաօրենսդրական ակտի բացակայությամբ պայմանավորված:</w:t>
      </w:r>
    </w:p>
    <w:p w14:paraId="78FBD0E6" w14:textId="77777777" w:rsidR="00343EDB" w:rsidRPr="00F671AE" w:rsidRDefault="00343EDB" w:rsidP="00F671AE">
      <w:pPr>
        <w:spacing w:line="276" w:lineRule="auto"/>
        <w:ind w:firstLine="425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F671AE">
        <w:rPr>
          <w:rFonts w:ascii="GHEA Mariam" w:hAnsi="GHEA Mariam"/>
          <w:sz w:val="24"/>
          <w:szCs w:val="24"/>
          <w:lang w:val="hy-AM"/>
        </w:rPr>
        <w:t>Ֆիզիկական և իրավաբանական անձանց տիրապետման ներքո գտնվող տնային կենդանիների, մասնավորոպես՝ մարտական, պարեկային, ծառայողական և այլ ցեղատեսակների շների զբոսանքն առանց դնչկալի և կապի կարող է իրական վտանգ ներկայացնել Կապան քաղաքի բնակչության համար: Շների կողմից եղել են հարձակման և (կամ) ագրեսիվ պահվածքի դեպքեր, որոնց հետևանքով մարդկանց և կենդանիներին մարմնական վնասվածքներ և (կամ) հոգեբանական տրավմա է հասցրել:</w:t>
      </w:r>
    </w:p>
    <w:p w14:paraId="6F8A0A74" w14:textId="77777777" w:rsidR="00343EDB" w:rsidRPr="00F671AE" w:rsidRDefault="00343EDB" w:rsidP="00F671AE">
      <w:pPr>
        <w:spacing w:line="276" w:lineRule="auto"/>
        <w:ind w:firstLine="425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F671AE">
        <w:rPr>
          <w:rFonts w:ascii="GHEA Mariam" w:hAnsi="GHEA Mariam"/>
          <w:sz w:val="24"/>
          <w:szCs w:val="24"/>
          <w:lang w:val="hy-AM"/>
        </w:rPr>
        <w:tab/>
        <w:t>Սույն կանոնների ընդունմամբ ակնկալվում է կարգավորել վերը նշված խնդիրները, այդ թվում՝ մարդկանց և կենդանիների առողջությանը սպառնացող (առավելապես՝ շների կողմից) վտանգը հասցնել նվազագույնի, ինչպես նաև որոշման նախագծի ընդունումը կարող է ապահովել Կապան համայնքի բյուջեի մուտքերի որոշակի աճ: Նախագծի ընդունման արդյունքում, տեղական մակարդակում կիրացվեն օրենսդրությամբ համայնքի ավագանու և համայնքի ղեկավարի համար սահմանված լիազորությունները, միաժամանակ կկարգավորվեն այդ լիազորությունների իրականացումից բխող իրավահարաբերությունները:</w:t>
      </w:r>
    </w:p>
    <w:p w14:paraId="1DBFEA92" w14:textId="77777777" w:rsidR="00343EDB" w:rsidRPr="00F671AE" w:rsidRDefault="00343EDB" w:rsidP="00F671AE">
      <w:pPr>
        <w:spacing w:line="276" w:lineRule="auto"/>
        <w:ind w:firstLine="425"/>
        <w:contextualSpacing/>
        <w:rPr>
          <w:rFonts w:ascii="GHEA Mariam" w:hAnsi="GHEA Mariam"/>
          <w:b/>
          <w:sz w:val="24"/>
          <w:szCs w:val="24"/>
          <w:lang w:val="hy-AM"/>
        </w:rPr>
      </w:pPr>
    </w:p>
    <w:p w14:paraId="6696A234" w14:textId="77777777" w:rsidR="00343EDB" w:rsidRPr="00F671AE" w:rsidRDefault="00343EDB" w:rsidP="00F671AE">
      <w:pPr>
        <w:spacing w:line="276" w:lineRule="auto"/>
        <w:ind w:firstLine="425"/>
        <w:contextualSpacing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F671AE">
        <w:rPr>
          <w:rFonts w:ascii="GHEA Mariam" w:hAnsi="GHEA Mariam"/>
          <w:b/>
          <w:sz w:val="24"/>
          <w:szCs w:val="24"/>
          <w:lang w:val="hy-AM"/>
        </w:rPr>
        <w:t>ՏԵՂԵԿԱՆՔ</w:t>
      </w:r>
    </w:p>
    <w:p w14:paraId="3BD98373" w14:textId="15A4AEB3" w:rsidR="00343EDB" w:rsidRPr="00F671AE" w:rsidRDefault="00343EDB" w:rsidP="00F671AE">
      <w:pPr>
        <w:spacing w:line="276" w:lineRule="auto"/>
        <w:ind w:firstLine="425"/>
        <w:contextualSpacing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F671AE">
        <w:rPr>
          <w:rFonts w:ascii="GHEA Mariam" w:hAnsi="GHEA Mariam"/>
          <w:b/>
          <w:sz w:val="24"/>
          <w:szCs w:val="24"/>
          <w:lang w:val="hy-AM"/>
        </w:rPr>
        <w:t>ՀԱՄԱՅՆՔԻ ԱՎԱԳԱՆՈՒ ՈՐՈՇՄԱՆ ՆԱԽԱԳԾԻ ԸՆԴՈՒՆՄԱՆ ԱՌՆՉՈՒԹՅԱՄԲ ԱՅԼ ԻՐԱՎԱԿԱՆ ԱԿՏԵՐԻ ԸՆԴՈՒՆՄԱՆ ԱՆՀՐԱԺԵՇՏՈՒԹՅԱՆ ՄԱՍԻՆ</w:t>
      </w:r>
    </w:p>
    <w:p w14:paraId="2294B576" w14:textId="77777777" w:rsidR="00343EDB" w:rsidRPr="00F671AE" w:rsidRDefault="00343EDB" w:rsidP="00F671AE">
      <w:pPr>
        <w:spacing w:line="276" w:lineRule="auto"/>
        <w:ind w:firstLine="425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F671AE">
        <w:rPr>
          <w:rFonts w:ascii="GHEA Mariam" w:hAnsi="GHEA Mariam"/>
          <w:sz w:val="24"/>
          <w:szCs w:val="24"/>
          <w:lang w:val="hy-AM"/>
        </w:rPr>
        <w:t xml:space="preserve">«Կապան քաղաքում տնային կենդանիներ պահելու և հաշվառելու կանոնները հաստատելու մասին» Կապան համայնքի ավագանու որոշման նախագծի ընդունման առնչությամբ այլ իրավական ակտերի ընդունման անհրաժեշտություն չի առաջանում: </w:t>
      </w:r>
    </w:p>
    <w:p w14:paraId="3E022BCF" w14:textId="77777777" w:rsidR="00343EDB" w:rsidRPr="00F671AE" w:rsidRDefault="00343EDB" w:rsidP="00F671AE">
      <w:pPr>
        <w:spacing w:line="276" w:lineRule="auto"/>
        <w:ind w:firstLine="425"/>
        <w:contextualSpacing/>
        <w:jc w:val="center"/>
        <w:rPr>
          <w:rFonts w:ascii="GHEA Mariam" w:hAnsi="GHEA Mariam"/>
          <w:b/>
          <w:sz w:val="24"/>
          <w:szCs w:val="24"/>
          <w:lang w:val="hy-AM"/>
        </w:rPr>
      </w:pPr>
    </w:p>
    <w:p w14:paraId="74578A06" w14:textId="77777777" w:rsidR="00343EDB" w:rsidRPr="00F671AE" w:rsidRDefault="00343EDB" w:rsidP="00F671AE">
      <w:pPr>
        <w:spacing w:line="276" w:lineRule="auto"/>
        <w:ind w:firstLine="425"/>
        <w:contextualSpacing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F671AE">
        <w:rPr>
          <w:rFonts w:ascii="GHEA Mariam" w:hAnsi="GHEA Mariam"/>
          <w:b/>
          <w:sz w:val="24"/>
          <w:szCs w:val="24"/>
          <w:lang w:val="hy-AM"/>
        </w:rPr>
        <w:t>ՏԵՂԵԿԱՆՔ</w:t>
      </w:r>
    </w:p>
    <w:p w14:paraId="5D57029C" w14:textId="69CEB83B" w:rsidR="00343EDB" w:rsidRPr="00F671AE" w:rsidRDefault="00343EDB" w:rsidP="00F671AE">
      <w:pPr>
        <w:spacing w:line="276" w:lineRule="auto"/>
        <w:ind w:firstLine="425"/>
        <w:contextualSpacing/>
        <w:jc w:val="center"/>
        <w:rPr>
          <w:rFonts w:ascii="GHEA Mariam" w:hAnsi="GHEA Mariam"/>
          <w:b/>
          <w:sz w:val="24"/>
          <w:szCs w:val="24"/>
          <w:lang w:val="hy-AM"/>
        </w:rPr>
      </w:pPr>
      <w:bookmarkStart w:id="0" w:name="_GoBack"/>
      <w:bookmarkEnd w:id="0"/>
      <w:r w:rsidRPr="00F671AE">
        <w:rPr>
          <w:rFonts w:ascii="GHEA Mariam" w:hAnsi="GHEA Mariam"/>
          <w:b/>
          <w:sz w:val="24"/>
          <w:szCs w:val="24"/>
          <w:lang w:val="hy-AM"/>
        </w:rPr>
        <w:t>ՀԱՄԱՅՆՔԻ ԱՎԱԳԱՆՈՒ ՈՐՈՇՄԱՆ ՆԱԽԱԳԾԻ ԸՆԴՈՒՆՄԱՆ ԿԱՊԱԿՑՈՒԹՅԱՄԲ ԿԱՊԱՆ ՀԱՄԱՅՆՔԻ ԲՅՈՒՋԵՈՒՄ ԵԿԱՄՈՒՏՆԵՐԻ ԵՎ ԾԱԽՍԵՐԻ ԱՎԵԼԱՑՄԱՆ ԿԱՄ ՆՎԱԶԵՑՄԱՆ ՄԱՍԻՆ</w:t>
      </w:r>
    </w:p>
    <w:p w14:paraId="6E0C1361" w14:textId="77777777" w:rsidR="00343EDB" w:rsidRPr="00F671AE" w:rsidRDefault="00343EDB" w:rsidP="00F671AE">
      <w:pPr>
        <w:spacing w:line="276" w:lineRule="auto"/>
        <w:ind w:firstLine="425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F671AE">
        <w:rPr>
          <w:rFonts w:ascii="GHEA Mariam" w:hAnsi="GHEA Mariam"/>
          <w:sz w:val="24"/>
          <w:szCs w:val="24"/>
          <w:lang w:val="hy-AM"/>
        </w:rPr>
        <w:t xml:space="preserve">«Կապան քաղաքում տնային կենդանիներ պահելու և հաշվառելու կանոնները հաստատելու մասին» Կապան համայնքի ավագանու որոշման նախագծի ընդունման  </w:t>
      </w:r>
      <w:r w:rsidRPr="00F671AE">
        <w:rPr>
          <w:rFonts w:ascii="GHEA Mariam" w:hAnsi="GHEA Mariam" w:cs="Sylfaen"/>
          <w:sz w:val="24"/>
          <w:szCs w:val="24"/>
          <w:lang w:val="hy-AM"/>
        </w:rPr>
        <w:t>կապակցությամբ Կապան համայնքի բյուջեում եկամուտների ավելացում կամ նվազեցում չի նախատեսվում</w:t>
      </w:r>
      <w:r w:rsidRPr="00F671AE">
        <w:rPr>
          <w:rFonts w:ascii="GHEA Mariam" w:hAnsi="GHEA Mariam"/>
          <w:sz w:val="24"/>
          <w:szCs w:val="24"/>
          <w:lang w:val="hy-AM"/>
        </w:rPr>
        <w:t>։</w:t>
      </w:r>
    </w:p>
    <w:p w14:paraId="605061FA" w14:textId="77777777" w:rsidR="00343EDB" w:rsidRPr="00F671AE" w:rsidRDefault="00343EDB" w:rsidP="00F671AE">
      <w:pPr>
        <w:spacing w:line="276" w:lineRule="auto"/>
        <w:ind w:firstLine="425"/>
        <w:contextualSpacing/>
        <w:jc w:val="both"/>
        <w:rPr>
          <w:rFonts w:ascii="GHEA Mariam" w:hAnsi="GHEA Mariam"/>
          <w:sz w:val="24"/>
          <w:szCs w:val="24"/>
          <w:lang w:val="hy-AM"/>
        </w:rPr>
      </w:pPr>
    </w:p>
    <w:p w14:paraId="06CBA9D6" w14:textId="77777777" w:rsidR="00343EDB" w:rsidRPr="00F671AE" w:rsidRDefault="00343EDB" w:rsidP="00F671AE">
      <w:pPr>
        <w:spacing w:line="276" w:lineRule="auto"/>
        <w:ind w:firstLine="425"/>
        <w:contextualSpacing/>
        <w:rPr>
          <w:rFonts w:ascii="GHEA Mariam" w:hAnsi="GHEA Mariam"/>
          <w:sz w:val="24"/>
          <w:szCs w:val="24"/>
          <w:lang w:val="hy-AM"/>
        </w:rPr>
      </w:pPr>
    </w:p>
    <w:p w14:paraId="47B75EE1" w14:textId="77777777" w:rsidR="00AB349F" w:rsidRPr="00F671AE" w:rsidRDefault="00AB349F">
      <w:pPr>
        <w:rPr>
          <w:rFonts w:ascii="GHEA Mariam" w:hAnsi="GHEA Mariam"/>
          <w:sz w:val="24"/>
          <w:szCs w:val="24"/>
          <w:lang w:val="hy-AM"/>
        </w:rPr>
      </w:pPr>
    </w:p>
    <w:sectPr w:rsidR="00AB349F" w:rsidRPr="00F671AE" w:rsidSect="00F671AE">
      <w:pgSz w:w="11906" w:h="16838"/>
      <w:pgMar w:top="42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26"/>
    <w:rsid w:val="00024931"/>
    <w:rsid w:val="0013748F"/>
    <w:rsid w:val="002569E9"/>
    <w:rsid w:val="00343EDB"/>
    <w:rsid w:val="003525CA"/>
    <w:rsid w:val="005A3626"/>
    <w:rsid w:val="00633221"/>
    <w:rsid w:val="008D2A20"/>
    <w:rsid w:val="009C60CB"/>
    <w:rsid w:val="00AB349F"/>
    <w:rsid w:val="00AF2829"/>
    <w:rsid w:val="00B2577F"/>
    <w:rsid w:val="00C16E5B"/>
    <w:rsid w:val="00D616C2"/>
    <w:rsid w:val="00F6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C1FF"/>
  <w15:chartTrackingRefBased/>
  <w15:docId w15:val="{E2D788DC-396E-4719-86C1-52512BB3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Owner</cp:lastModifiedBy>
  <cp:revision>19</cp:revision>
  <cp:lastPrinted>2024-02-02T12:59:00Z</cp:lastPrinted>
  <dcterms:created xsi:type="dcterms:W3CDTF">2023-12-07T06:48:00Z</dcterms:created>
  <dcterms:modified xsi:type="dcterms:W3CDTF">2024-02-02T12:59:00Z</dcterms:modified>
</cp:coreProperties>
</file>