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72" w:rsidRPr="000E2CEA" w:rsidRDefault="00335A72" w:rsidP="00996D6D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  <w:bookmarkStart w:id="0" w:name="_GoBack"/>
      <w:bookmarkEnd w:id="0"/>
      <w:r w:rsidRPr="000E2CEA">
        <w:rPr>
          <w:rFonts w:ascii="GHEA Grapalat" w:eastAsiaTheme="minorEastAsia" w:hAnsi="GHEA Grapalat"/>
          <w:b/>
          <w:sz w:val="24"/>
          <w:szCs w:val="24"/>
        </w:rPr>
        <w:t>ՀԻՄՆԱՎՈՐՈՒՄ</w:t>
      </w:r>
    </w:p>
    <w:p w:rsidR="00335A72" w:rsidRPr="00D81B22" w:rsidRDefault="002D563D" w:rsidP="006A0D07">
      <w:pPr>
        <w:tabs>
          <w:tab w:val="left" w:pos="180"/>
          <w:tab w:val="left" w:pos="9450"/>
        </w:tabs>
        <w:spacing w:line="360" w:lineRule="auto"/>
        <w:ind w:left="270"/>
        <w:jc w:val="center"/>
        <w:rPr>
          <w:rFonts w:ascii="GHEA Grapalat" w:eastAsiaTheme="minorEastAsia" w:hAnsi="GHEA Grapalat"/>
          <w:b/>
          <w:iCs/>
          <w:sz w:val="24"/>
          <w:szCs w:val="24"/>
          <w:lang w:val="en-GB"/>
        </w:rPr>
      </w:pPr>
      <w:r w:rsidRPr="002D563D">
        <w:rPr>
          <w:rFonts w:ascii="GHEA Grapalat" w:eastAsiaTheme="minorEastAsia" w:hAnsi="GHEA Grapalat"/>
          <w:b/>
          <w:sz w:val="24"/>
          <w:szCs w:val="24"/>
        </w:rPr>
        <w:t>«</w:t>
      </w:r>
      <w:r w:rsidR="006A0D07" w:rsidRPr="006A0D07">
        <w:rPr>
          <w:rFonts w:ascii="GHEA Grapalat" w:eastAsiaTheme="minorEastAsia" w:hAnsi="GHEA Grapalat"/>
          <w:b/>
          <w:iCs/>
          <w:sz w:val="24"/>
          <w:szCs w:val="24"/>
          <w:lang w:val="en-GB"/>
        </w:rPr>
        <w:t xml:space="preserve">ՀԱՇՄԱՆԴԱՄՈՒԹՅՈՒՆ  ՈՒՆԵՑՈՂ  ԱՆՁԱՆՑ ՀԱՄԱՐ ՀԱՍԱՐԱԿԱԿԱՆ  ՆՇԱՆԱԿՈՒԹՅԱՆ ՄԻ ՇԱՐՔ ՕԲՅԵԿՏՆԵՐԻ  ՇԱՀԱԳՈՐԾՄԱՆ ՄԱՏՉԵԼԻՈՒԹՅՈՒՆՆ ՈՒ ԱՆՁՆԱԳՐԱՎՈՐՈՒՄՆ ԱՊԱՀՈՎՈՂ ՄԻՋՈՑԱՌՈՒՄՆԵՐԻ ԾՐԱԳԻՐԸ, ԺԱՄԱՆԱԿԱՑՈՒՅՑՆ ՈՒ ՕԲՅԵԿՏՆԵՐԻ ՑԱՆԿԸ ՀԱՍՏԱՏԵԼՈՒ </w:t>
      </w:r>
      <w:r w:rsidR="006A0D07" w:rsidRPr="006A0D07">
        <w:rPr>
          <w:rFonts w:ascii="GHEA Grapalat" w:eastAsiaTheme="minorEastAsia" w:hAnsi="GHEA Grapalat"/>
          <w:b/>
          <w:iCs/>
          <w:sz w:val="24"/>
          <w:szCs w:val="24"/>
          <w:lang w:val="af-ZA"/>
        </w:rPr>
        <w:t xml:space="preserve"> ԵՎ </w:t>
      </w:r>
      <w:r w:rsidR="006A0D07" w:rsidRPr="006A0D07">
        <w:rPr>
          <w:rFonts w:ascii="GHEA Grapalat" w:eastAsiaTheme="minorEastAsia" w:hAnsi="GHEA Grapalat"/>
          <w:b/>
          <w:iCs/>
          <w:sz w:val="24"/>
          <w:szCs w:val="24"/>
          <w:lang w:val="en-GB"/>
        </w:rPr>
        <w:t>ՀԱՅԱՍՏԱՆԻ ՀԱՆՐԱՊԵՏՈՒԹՅԱՆ ԿԱՌԱՎԱՐՈՒԹՅԱՆ 2022 ԹՎԱԿԱՆԻ ՄԱՐՏԻ 3-Ի N 250-Լ ՈՐՈՇՈՒՄՆ ՈՒԺԸ ԿՈՐՑՐԱԾ ՃԱՆԱՉԵԼՈՒ ՄԱՍԻՆ</w:t>
      </w:r>
      <w:r w:rsidR="004472EE" w:rsidRPr="004472EE">
        <w:rPr>
          <w:rFonts w:ascii="GHEA Grapalat" w:eastAsiaTheme="minorEastAsia" w:hAnsi="GHEA Grapalat"/>
          <w:b/>
          <w:sz w:val="24"/>
          <w:szCs w:val="24"/>
        </w:rPr>
        <w:t>»</w:t>
      </w:r>
      <w:r w:rsidR="004472EE">
        <w:rPr>
          <w:rFonts w:ascii="GHEA Grapalat" w:eastAsiaTheme="minorEastAsia" w:hAnsi="GHEA Grapalat"/>
          <w:b/>
          <w:sz w:val="24"/>
          <w:szCs w:val="24"/>
        </w:rPr>
        <w:t xml:space="preserve"> </w:t>
      </w:r>
      <w:r w:rsidR="00D375B3" w:rsidRPr="002D563D">
        <w:rPr>
          <w:rFonts w:ascii="GHEA Grapalat" w:eastAsiaTheme="minorEastAsia" w:hAnsi="GHEA Grapalat"/>
          <w:b/>
          <w:sz w:val="24"/>
          <w:szCs w:val="24"/>
        </w:rPr>
        <w:t>ՀԱՅԱՍՏԱՆԻ ՀԱՆՐԱՊԵՏՈՒԹՅԱՆ</w:t>
      </w:r>
      <w:r w:rsidR="004472EE">
        <w:rPr>
          <w:rFonts w:ascii="GHEA Grapalat" w:eastAsiaTheme="minorEastAsia" w:hAnsi="GHEA Grapalat"/>
          <w:b/>
          <w:sz w:val="24"/>
          <w:szCs w:val="24"/>
        </w:rPr>
        <w:t xml:space="preserve"> ԿԱՌԱՎԱՐՈՒԹՅԱՆ ՈՐՈՇՄԱՆ ՆԱԽԱԳԾԻ</w:t>
      </w:r>
    </w:p>
    <w:p w:rsidR="00335A72" w:rsidRPr="000E2CEA" w:rsidRDefault="00335A72" w:rsidP="00996D6D">
      <w:pPr>
        <w:spacing w:after="16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af-ZA"/>
        </w:rPr>
      </w:pPr>
      <w:r w:rsidRPr="000E2CEA">
        <w:rPr>
          <w:rFonts w:ascii="GHEA Grapalat" w:eastAsiaTheme="minorEastAsia" w:hAnsi="GHEA Grapalat"/>
          <w:b/>
          <w:sz w:val="24"/>
          <w:szCs w:val="24"/>
          <w:lang w:val="af-ZA"/>
        </w:rPr>
        <w:t xml:space="preserve">1. </w:t>
      </w:r>
      <w:r w:rsidRPr="000E2CEA">
        <w:rPr>
          <w:rFonts w:ascii="GHEA Grapalat" w:eastAsiaTheme="minorEastAsia" w:hAnsi="GHEA Grapalat"/>
          <w:b/>
          <w:sz w:val="24"/>
          <w:szCs w:val="24"/>
        </w:rPr>
        <w:t>Անհրաժեշտությունը</w:t>
      </w:r>
    </w:p>
    <w:p w:rsidR="00260D5B" w:rsidRDefault="003152E9" w:rsidP="00F54E0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Theme="minorEastAsia" w:hAnsi="GHEA Grapalat"/>
          <w:lang w:val="af-ZA"/>
        </w:rPr>
      </w:pPr>
      <w:r w:rsidRPr="000E2CEA">
        <w:rPr>
          <w:rFonts w:ascii="GHEA Grapalat" w:eastAsiaTheme="minorEastAsia" w:hAnsi="GHEA Grapalat"/>
        </w:rPr>
        <w:t>Որոշման</w:t>
      </w:r>
      <w:r w:rsidR="003A59C2" w:rsidRPr="000E2CEA">
        <w:rPr>
          <w:rFonts w:ascii="GHEA Grapalat" w:eastAsiaTheme="minorEastAsia" w:hAnsi="GHEA Grapalat"/>
          <w:lang w:val="af-ZA"/>
        </w:rPr>
        <w:t xml:space="preserve"> </w:t>
      </w:r>
      <w:r w:rsidR="003A59C2" w:rsidRPr="000E2CEA">
        <w:rPr>
          <w:rFonts w:ascii="GHEA Grapalat" w:eastAsiaTheme="minorEastAsia" w:hAnsi="GHEA Grapalat"/>
        </w:rPr>
        <w:t>նախագծի</w:t>
      </w:r>
      <w:r w:rsidR="003A59C2" w:rsidRPr="000E2CEA">
        <w:rPr>
          <w:rFonts w:ascii="GHEA Grapalat" w:eastAsiaTheme="minorEastAsia" w:hAnsi="GHEA Grapalat"/>
          <w:lang w:val="af-ZA"/>
        </w:rPr>
        <w:t xml:space="preserve"> </w:t>
      </w:r>
      <w:r w:rsidR="003A59C2" w:rsidRPr="000E2CEA">
        <w:rPr>
          <w:rFonts w:ascii="GHEA Grapalat" w:eastAsiaTheme="minorEastAsia" w:hAnsi="GHEA Grapalat"/>
        </w:rPr>
        <w:t>ընդունման</w:t>
      </w:r>
      <w:r w:rsidR="003A59C2" w:rsidRPr="000E2CEA">
        <w:rPr>
          <w:rFonts w:ascii="GHEA Grapalat" w:eastAsiaTheme="minorEastAsia" w:hAnsi="GHEA Grapalat"/>
          <w:lang w:val="af-ZA"/>
        </w:rPr>
        <w:t xml:space="preserve"> </w:t>
      </w:r>
      <w:r w:rsidR="003A59C2" w:rsidRPr="000E2CEA">
        <w:rPr>
          <w:rFonts w:ascii="GHEA Grapalat" w:eastAsiaTheme="minorEastAsia" w:hAnsi="GHEA Grapalat"/>
        </w:rPr>
        <w:t>անհրաժեշտությունը</w:t>
      </w:r>
      <w:r w:rsidR="003A59C2" w:rsidRPr="000E2CEA">
        <w:rPr>
          <w:rFonts w:ascii="GHEA Grapalat" w:eastAsiaTheme="minorEastAsia" w:hAnsi="GHEA Grapalat"/>
          <w:lang w:val="af-ZA"/>
        </w:rPr>
        <w:t xml:space="preserve"> </w:t>
      </w:r>
      <w:r w:rsidR="003A59C2" w:rsidRPr="000E2CEA">
        <w:rPr>
          <w:rFonts w:ascii="GHEA Grapalat" w:eastAsiaTheme="minorEastAsia" w:hAnsi="GHEA Grapalat"/>
        </w:rPr>
        <w:t>բխում</w:t>
      </w:r>
      <w:r w:rsidR="003A59C2" w:rsidRPr="00EA149E">
        <w:rPr>
          <w:rFonts w:ascii="GHEA Grapalat" w:eastAsiaTheme="minorEastAsia" w:hAnsi="GHEA Grapalat"/>
          <w:lang w:val="af-ZA"/>
        </w:rPr>
        <w:t xml:space="preserve"> </w:t>
      </w:r>
      <w:r w:rsidR="003A59C2" w:rsidRPr="000E2CEA">
        <w:rPr>
          <w:rFonts w:ascii="GHEA Grapalat" w:eastAsiaTheme="minorEastAsia" w:hAnsi="GHEA Grapalat"/>
        </w:rPr>
        <w:t>է</w:t>
      </w:r>
      <w:r w:rsidR="003A59C2" w:rsidRPr="00EA149E">
        <w:rPr>
          <w:rFonts w:ascii="GHEA Grapalat" w:eastAsiaTheme="minorEastAsia" w:hAnsi="GHEA Grapalat"/>
          <w:lang w:val="af-ZA"/>
        </w:rPr>
        <w:t xml:space="preserve"> </w:t>
      </w:r>
      <w:r w:rsidRPr="00EA149E">
        <w:rPr>
          <w:rFonts w:ascii="GHEA Grapalat" w:eastAsiaTheme="minorEastAsia" w:hAnsi="GHEA Grapalat"/>
          <w:lang w:val="af-ZA"/>
        </w:rPr>
        <w:t>«</w:t>
      </w:r>
      <w:r w:rsidR="003912BF">
        <w:rPr>
          <w:rFonts w:ascii="GHEA Grapalat" w:eastAsiaTheme="minorEastAsia" w:hAnsi="GHEA Grapalat"/>
        </w:rPr>
        <w:t>Հաշմանդամություն</w:t>
      </w:r>
      <w:r w:rsidR="003912BF" w:rsidRPr="003912BF">
        <w:rPr>
          <w:rFonts w:ascii="GHEA Grapalat" w:eastAsiaTheme="minorEastAsia" w:hAnsi="GHEA Grapalat"/>
          <w:lang w:val="af-ZA"/>
        </w:rPr>
        <w:t xml:space="preserve"> </w:t>
      </w:r>
      <w:r w:rsidR="003912BF">
        <w:rPr>
          <w:rFonts w:ascii="GHEA Grapalat" w:eastAsiaTheme="minorEastAsia" w:hAnsi="GHEA Grapalat"/>
        </w:rPr>
        <w:t>ունեցող</w:t>
      </w:r>
      <w:r w:rsidR="003912BF" w:rsidRPr="003912BF">
        <w:rPr>
          <w:rFonts w:ascii="GHEA Grapalat" w:eastAsiaTheme="minorEastAsia" w:hAnsi="GHEA Grapalat"/>
          <w:lang w:val="af-ZA"/>
        </w:rPr>
        <w:t xml:space="preserve"> </w:t>
      </w:r>
      <w:r w:rsidR="003912BF">
        <w:rPr>
          <w:rFonts w:ascii="GHEA Grapalat" w:eastAsiaTheme="minorEastAsia" w:hAnsi="GHEA Grapalat"/>
          <w:lang w:val="af-ZA"/>
        </w:rPr>
        <w:t>անձանց իրավունքների</w:t>
      </w:r>
      <w:r w:rsidRPr="00EA149E">
        <w:rPr>
          <w:rFonts w:ascii="GHEA Grapalat" w:eastAsiaTheme="minorEastAsia" w:hAnsi="GHEA Grapalat"/>
          <w:lang w:val="af-ZA"/>
        </w:rPr>
        <w:t xml:space="preserve"> </w:t>
      </w:r>
      <w:r w:rsidRPr="000E2CEA">
        <w:rPr>
          <w:rFonts w:ascii="GHEA Grapalat" w:eastAsiaTheme="minorEastAsia" w:hAnsi="GHEA Grapalat"/>
        </w:rPr>
        <w:t>մասին</w:t>
      </w:r>
      <w:r w:rsidR="006959FE">
        <w:rPr>
          <w:rFonts w:ascii="GHEA Grapalat" w:eastAsiaTheme="minorEastAsia" w:hAnsi="GHEA Grapalat"/>
          <w:lang w:val="af-ZA"/>
        </w:rPr>
        <w:t xml:space="preserve">» </w:t>
      </w:r>
      <w:r w:rsidRPr="000E2CEA">
        <w:rPr>
          <w:rFonts w:ascii="GHEA Grapalat" w:eastAsiaTheme="minorEastAsia" w:hAnsi="GHEA Grapalat"/>
        </w:rPr>
        <w:t>օրենքի</w:t>
      </w:r>
      <w:r w:rsidR="003912BF" w:rsidRPr="003912BF">
        <w:rPr>
          <w:rFonts w:ascii="GHEA Grapalat" w:eastAsiaTheme="minorEastAsia" w:hAnsi="GHEA Grapalat"/>
          <w:lang w:val="af-ZA"/>
        </w:rPr>
        <w:t xml:space="preserve">, </w:t>
      </w:r>
      <w:r w:rsidR="00E368B6" w:rsidRPr="00E368B6">
        <w:rPr>
          <w:rFonts w:ascii="GHEA Grapalat" w:eastAsiaTheme="minorEastAsia" w:hAnsi="GHEA Grapalat"/>
          <w:lang w:val="af-ZA"/>
        </w:rPr>
        <w:t xml:space="preserve">ՀՀ կառավարության 2021 թվականի նոյեմբերի 18-ի N 1902-Լ </w:t>
      </w:r>
      <w:r w:rsidR="00E368B6">
        <w:rPr>
          <w:rFonts w:ascii="GHEA Grapalat" w:eastAsiaTheme="minorEastAsia" w:hAnsi="GHEA Grapalat"/>
          <w:lang w:val="af-ZA"/>
        </w:rPr>
        <w:t xml:space="preserve">որոշմամբ հաստատված </w:t>
      </w:r>
      <w:r w:rsidR="00F54E01">
        <w:rPr>
          <w:rFonts w:ascii="GHEA Grapalat" w:eastAsiaTheme="minorEastAsia" w:hAnsi="GHEA Grapalat"/>
          <w:lang w:val="af-ZA"/>
        </w:rPr>
        <w:t xml:space="preserve">ՀՀ </w:t>
      </w:r>
      <w:r w:rsidR="00F54E01" w:rsidRPr="00F54E01">
        <w:rPr>
          <w:rFonts w:ascii="GHEA Grapalat" w:eastAsiaTheme="minorEastAsia" w:hAnsi="GHEA Grapalat"/>
          <w:lang w:val="af-ZA"/>
        </w:rPr>
        <w:t xml:space="preserve">կառավարության 2021-2026 թվականների գործունեության միջոցառումների </w:t>
      </w:r>
      <w:r w:rsidR="00F54E01">
        <w:rPr>
          <w:rFonts w:ascii="GHEA Grapalat" w:eastAsiaTheme="minorEastAsia" w:hAnsi="GHEA Grapalat"/>
          <w:lang w:val="af-ZA"/>
        </w:rPr>
        <w:t xml:space="preserve">ծրագրի, </w:t>
      </w:r>
      <w:r w:rsidR="003912BF">
        <w:rPr>
          <w:rFonts w:ascii="GHEA Grapalat" w:eastAsiaTheme="minorEastAsia" w:hAnsi="GHEA Grapalat"/>
        </w:rPr>
        <w:t>ՀՀ</w:t>
      </w:r>
      <w:r w:rsidR="003912BF" w:rsidRPr="003912BF">
        <w:rPr>
          <w:rFonts w:ascii="GHEA Grapalat" w:eastAsiaTheme="minorEastAsia" w:hAnsi="GHEA Grapalat"/>
          <w:lang w:val="af-ZA"/>
        </w:rPr>
        <w:t xml:space="preserve"> </w:t>
      </w:r>
      <w:r w:rsidR="003912BF">
        <w:rPr>
          <w:rFonts w:ascii="GHEA Grapalat" w:eastAsiaTheme="minorEastAsia" w:hAnsi="GHEA Grapalat"/>
        </w:rPr>
        <w:t>կառավարության</w:t>
      </w:r>
      <w:r w:rsidR="003912BF" w:rsidRPr="003912BF">
        <w:rPr>
          <w:rFonts w:ascii="GHEA Grapalat" w:eastAsiaTheme="minorEastAsia" w:hAnsi="GHEA Grapalat"/>
          <w:lang w:val="af-ZA"/>
        </w:rPr>
        <w:t xml:space="preserve"> </w:t>
      </w:r>
      <w:r w:rsidR="00D375B3">
        <w:rPr>
          <w:rFonts w:ascii="GHEA Grapalat" w:eastAsiaTheme="minorEastAsia" w:hAnsi="GHEA Grapalat"/>
          <w:lang w:val="af-ZA"/>
        </w:rPr>
        <w:t xml:space="preserve">                    </w:t>
      </w:r>
      <w:r w:rsidR="003912BF">
        <w:rPr>
          <w:rFonts w:ascii="GHEA Grapalat" w:eastAsiaTheme="minorEastAsia" w:hAnsi="GHEA Grapalat"/>
          <w:lang w:val="af-ZA"/>
        </w:rPr>
        <w:t>2021 թվականի ապրիլի 8-ի N</w:t>
      </w:r>
      <w:r w:rsidR="005250FA">
        <w:rPr>
          <w:rFonts w:ascii="GHEA Grapalat" w:eastAsiaTheme="minorEastAsia" w:hAnsi="GHEA Grapalat"/>
          <w:lang w:val="hy-AM"/>
        </w:rPr>
        <w:t xml:space="preserve"> </w:t>
      </w:r>
      <w:r w:rsidR="003912BF">
        <w:rPr>
          <w:rFonts w:ascii="GHEA Grapalat" w:eastAsiaTheme="minorEastAsia" w:hAnsi="GHEA Grapalat"/>
          <w:lang w:val="af-ZA"/>
        </w:rPr>
        <w:t>531-</w:t>
      </w:r>
      <w:r w:rsidR="00C1421D">
        <w:rPr>
          <w:rFonts w:ascii="GHEA Grapalat" w:eastAsiaTheme="minorEastAsia" w:hAnsi="GHEA Grapalat"/>
          <w:lang w:val="af-ZA"/>
        </w:rPr>
        <w:t>Լ</w:t>
      </w:r>
      <w:r w:rsidR="003912BF">
        <w:rPr>
          <w:rFonts w:ascii="GHEA Grapalat" w:eastAsiaTheme="minorEastAsia" w:hAnsi="GHEA Grapalat"/>
          <w:lang w:val="af-ZA"/>
        </w:rPr>
        <w:t xml:space="preserve"> որոշմամբ հաստատված քաղաքաշինության բնագավառի զարգացման ռազմավարական ծրագրի</w:t>
      </w:r>
      <w:r w:rsidRPr="00EA149E">
        <w:rPr>
          <w:rFonts w:ascii="GHEA Grapalat" w:eastAsiaTheme="minorEastAsia" w:hAnsi="GHEA Grapalat"/>
          <w:lang w:val="af-ZA"/>
        </w:rPr>
        <w:t xml:space="preserve"> </w:t>
      </w:r>
      <w:r w:rsidR="006959FE">
        <w:rPr>
          <w:rFonts w:ascii="GHEA Grapalat" w:eastAsiaTheme="minorEastAsia" w:hAnsi="GHEA Grapalat"/>
          <w:lang w:val="af-ZA"/>
        </w:rPr>
        <w:t xml:space="preserve">և </w:t>
      </w:r>
      <w:r w:rsidR="00260D5B">
        <w:rPr>
          <w:rFonts w:ascii="GHEA Grapalat" w:eastAsiaTheme="minorEastAsia" w:hAnsi="GHEA Grapalat"/>
          <w:lang w:val="af-ZA"/>
        </w:rPr>
        <w:t xml:space="preserve">ՀՀ վարչապետի 2022 թվականի մարտի 23-ի </w:t>
      </w:r>
      <w:r w:rsidR="00260D5B" w:rsidRPr="00260D5B">
        <w:rPr>
          <w:rFonts w:ascii="GHEA Grapalat" w:eastAsiaTheme="minorEastAsia" w:hAnsi="GHEA Grapalat"/>
          <w:lang w:val="af-ZA"/>
        </w:rPr>
        <w:t>N</w:t>
      </w:r>
      <w:r w:rsidR="00260D5B" w:rsidRPr="00957C71">
        <w:rPr>
          <w:rFonts w:ascii="GHEA Grapalat" w:eastAsiaTheme="minorEastAsia" w:hAnsi="GHEA Grapalat"/>
          <w:lang w:val="af-ZA"/>
        </w:rPr>
        <w:t xml:space="preserve"> </w:t>
      </w:r>
      <w:r w:rsidR="00260D5B" w:rsidRPr="00260D5B">
        <w:rPr>
          <w:rFonts w:ascii="GHEA Grapalat" w:eastAsiaTheme="minorEastAsia" w:hAnsi="GHEA Grapalat"/>
          <w:lang w:val="af-ZA"/>
        </w:rPr>
        <w:t>02/12.10/7463-2022</w:t>
      </w:r>
      <w:r w:rsidR="008B78FF">
        <w:rPr>
          <w:rFonts w:ascii="GHEA Grapalat" w:eastAsiaTheme="minorEastAsia" w:hAnsi="GHEA Grapalat"/>
          <w:lang w:val="af-ZA"/>
        </w:rPr>
        <w:t xml:space="preserve">, </w:t>
      </w:r>
      <w:r w:rsidR="00C10F66">
        <w:rPr>
          <w:rFonts w:ascii="GHEA Grapalat" w:eastAsiaTheme="minorEastAsia" w:hAnsi="GHEA Grapalat"/>
          <w:lang w:val="af-ZA"/>
        </w:rPr>
        <w:t>ՀՀ վարչապետի 2022</w:t>
      </w:r>
      <w:r w:rsidR="00E227FB">
        <w:rPr>
          <w:rFonts w:ascii="GHEA Grapalat" w:eastAsiaTheme="minorEastAsia" w:hAnsi="GHEA Grapalat"/>
          <w:lang w:val="af-ZA"/>
        </w:rPr>
        <w:t xml:space="preserve"> թվականի հունիսի 20-ի N</w:t>
      </w:r>
      <w:r w:rsidR="00C10F66" w:rsidRPr="00957C71">
        <w:rPr>
          <w:rFonts w:ascii="GHEA Grapalat" w:eastAsiaTheme="minorEastAsia" w:hAnsi="GHEA Grapalat"/>
          <w:lang w:val="af-ZA"/>
        </w:rPr>
        <w:t>02/12.10/19722-2022</w:t>
      </w:r>
      <w:r w:rsidR="00957C71" w:rsidRPr="00957C71">
        <w:rPr>
          <w:rFonts w:ascii="GHEA Grapalat" w:eastAsiaTheme="minorEastAsia" w:hAnsi="GHEA Grapalat"/>
          <w:lang w:val="af-ZA"/>
        </w:rPr>
        <w:t xml:space="preserve">, </w:t>
      </w:r>
      <w:r w:rsidR="008B78FF" w:rsidRPr="00957C71">
        <w:rPr>
          <w:rFonts w:ascii="GHEA Grapalat" w:eastAsiaTheme="minorEastAsia" w:hAnsi="GHEA Grapalat"/>
          <w:lang w:val="af-ZA"/>
        </w:rPr>
        <w:t>ՀՀ վարչապետի 2022</w:t>
      </w:r>
      <w:r w:rsidR="00B46118">
        <w:rPr>
          <w:rFonts w:ascii="GHEA Grapalat" w:eastAsiaTheme="minorEastAsia" w:hAnsi="GHEA Grapalat"/>
          <w:lang w:val="hy-AM"/>
        </w:rPr>
        <w:t xml:space="preserve"> </w:t>
      </w:r>
      <w:r w:rsidR="008B78FF" w:rsidRPr="00957C71">
        <w:rPr>
          <w:rFonts w:ascii="GHEA Grapalat" w:eastAsiaTheme="minorEastAsia" w:hAnsi="GHEA Grapalat"/>
          <w:lang w:val="af-ZA"/>
        </w:rPr>
        <w:t>թվականի</w:t>
      </w:r>
      <w:r w:rsidR="00D80237" w:rsidRPr="00957C71">
        <w:rPr>
          <w:rFonts w:ascii="GHEA Grapalat" w:eastAsiaTheme="minorEastAsia" w:hAnsi="GHEA Grapalat"/>
          <w:lang w:val="af-ZA"/>
        </w:rPr>
        <w:t xml:space="preserve"> հուլիսի 29-ի</w:t>
      </w:r>
      <w:r w:rsidR="008B78FF" w:rsidRPr="00957C71">
        <w:rPr>
          <w:rFonts w:ascii="GHEA Grapalat" w:eastAsiaTheme="minorEastAsia" w:hAnsi="GHEA Grapalat"/>
          <w:lang w:val="af-ZA"/>
        </w:rPr>
        <w:t xml:space="preserve"> </w:t>
      </w:r>
      <w:r w:rsidR="008B78FF" w:rsidRPr="008B78FF">
        <w:rPr>
          <w:rFonts w:ascii="GHEA Grapalat" w:eastAsiaTheme="minorEastAsia" w:hAnsi="GHEA Grapalat"/>
          <w:lang w:val="af-ZA"/>
        </w:rPr>
        <w:t>N02/12.10/24961-2022</w:t>
      </w:r>
      <w:r w:rsidR="00B5397A">
        <w:rPr>
          <w:rFonts w:ascii="GHEA Grapalat" w:eastAsiaTheme="minorEastAsia" w:hAnsi="GHEA Grapalat"/>
          <w:lang w:val="af-ZA"/>
        </w:rPr>
        <w:t xml:space="preserve">, </w:t>
      </w:r>
      <w:r w:rsidR="00D375B3">
        <w:rPr>
          <w:rFonts w:ascii="GHEA Grapalat" w:eastAsiaTheme="minorEastAsia" w:hAnsi="GHEA Grapalat"/>
          <w:lang w:val="af-ZA"/>
        </w:rPr>
        <w:t xml:space="preserve">                                      </w:t>
      </w:r>
      <w:r w:rsidR="00B5397A">
        <w:rPr>
          <w:rFonts w:ascii="GHEA Grapalat" w:eastAsiaTheme="minorEastAsia" w:hAnsi="GHEA Grapalat"/>
          <w:lang w:val="af-ZA"/>
        </w:rPr>
        <w:t>ՀՀ վարչապետի մոտ կայացած 2023 թվականի փետրվարի 27-ի</w:t>
      </w:r>
      <w:r w:rsidR="008B78FF">
        <w:rPr>
          <w:rFonts w:ascii="GHEA Grapalat" w:eastAsiaTheme="minorEastAsia" w:hAnsi="GHEA Grapalat"/>
          <w:lang w:val="af-ZA"/>
        </w:rPr>
        <w:t xml:space="preserve"> </w:t>
      </w:r>
      <w:r w:rsidR="00B5397A">
        <w:rPr>
          <w:rFonts w:ascii="GHEA Grapalat" w:eastAsiaTheme="minorEastAsia" w:hAnsi="GHEA Grapalat"/>
          <w:lang w:val="af-ZA"/>
        </w:rPr>
        <w:t xml:space="preserve">խորհրդակցության NՎ/38-2023 </w:t>
      </w:r>
      <w:r w:rsidR="00F56665">
        <w:rPr>
          <w:rFonts w:ascii="GHEA Grapalat" w:eastAsiaTheme="minorEastAsia" w:hAnsi="GHEA Grapalat"/>
          <w:lang w:val="af-ZA"/>
        </w:rPr>
        <w:t xml:space="preserve">(կետ 1.8) </w:t>
      </w:r>
      <w:r w:rsidR="008B78FF" w:rsidRPr="008B78FF">
        <w:rPr>
          <w:rFonts w:ascii="GHEA Grapalat" w:eastAsiaTheme="minorEastAsia" w:hAnsi="GHEA Grapalat"/>
          <w:lang w:val="af-ZA"/>
        </w:rPr>
        <w:t xml:space="preserve">հանձնարարականների </w:t>
      </w:r>
      <w:r w:rsidR="00260D5B">
        <w:rPr>
          <w:rFonts w:ascii="GHEA Grapalat" w:eastAsiaTheme="minorEastAsia" w:hAnsi="GHEA Grapalat"/>
          <w:lang w:val="af-ZA"/>
        </w:rPr>
        <w:t xml:space="preserve"> պահանջներից:</w:t>
      </w:r>
    </w:p>
    <w:p w:rsidR="00335A72" w:rsidRPr="00676FF3" w:rsidRDefault="00335A72" w:rsidP="00996D6D">
      <w:pPr>
        <w:spacing w:after="160" w:line="360" w:lineRule="auto"/>
        <w:ind w:firstLine="567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676FF3">
        <w:rPr>
          <w:rFonts w:ascii="GHEA Grapalat" w:hAnsi="GHEA Grapalat" w:cs="Arial Armenian"/>
          <w:b/>
          <w:sz w:val="24"/>
          <w:szCs w:val="24"/>
          <w:lang w:val="af-ZA"/>
        </w:rPr>
        <w:t xml:space="preserve">2. Ընթացիկ իրավիճակը և խնդիրները </w:t>
      </w:r>
    </w:p>
    <w:p w:rsidR="00260D5B" w:rsidRPr="00A6120F" w:rsidRDefault="00F54E01" w:rsidP="00813618">
      <w:pPr>
        <w:tabs>
          <w:tab w:val="left" w:pos="90"/>
          <w:tab w:val="left" w:pos="540"/>
          <w:tab w:val="left" w:pos="9630"/>
        </w:tabs>
        <w:spacing w:line="360" w:lineRule="auto"/>
        <w:ind w:firstLine="547"/>
        <w:contextualSpacing/>
        <w:jc w:val="both"/>
        <w:rPr>
          <w:rFonts w:ascii="GHEA Grapalat" w:eastAsiaTheme="minorEastAsia" w:hAnsi="GHEA Grapalat" w:cs="Times New Roman"/>
          <w:sz w:val="24"/>
          <w:szCs w:val="24"/>
          <w:lang w:val="af-ZA"/>
        </w:rPr>
      </w:pPr>
      <w:r>
        <w:rPr>
          <w:rFonts w:ascii="GHEA Grapalat" w:eastAsiaTheme="minorEastAsia" w:hAnsi="GHEA Grapalat" w:cs="Times New Roman"/>
          <w:sz w:val="24"/>
          <w:szCs w:val="24"/>
        </w:rPr>
        <w:t>ՀՀ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քաղաքաշինության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նախարարի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2006 </w:t>
      </w:r>
      <w:r>
        <w:rPr>
          <w:rFonts w:ascii="GHEA Grapalat" w:eastAsiaTheme="minorEastAsia" w:hAnsi="GHEA Grapalat" w:cs="Times New Roman"/>
          <w:sz w:val="24"/>
          <w:szCs w:val="24"/>
        </w:rPr>
        <w:t>թվականի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EC4085">
        <w:rPr>
          <w:rFonts w:ascii="GHEA Grapalat" w:eastAsiaTheme="minorEastAsia" w:hAnsi="GHEA Grapalat" w:cs="Times New Roman"/>
          <w:sz w:val="24"/>
          <w:szCs w:val="24"/>
        </w:rPr>
        <w:t>նոյեմբերի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10-</w:t>
      </w:r>
      <w:r w:rsidR="00EC4085">
        <w:rPr>
          <w:rFonts w:ascii="GHEA Grapalat" w:eastAsiaTheme="minorEastAsia" w:hAnsi="GHEA Grapalat" w:cs="Times New Roman"/>
          <w:sz w:val="24"/>
          <w:szCs w:val="24"/>
        </w:rPr>
        <w:t>ի</w:t>
      </w:r>
      <w:r w:rsidR="00EC4085" w:rsidRPr="00A6120F">
        <w:rPr>
          <w:lang w:val="af-ZA"/>
        </w:rPr>
        <w:t xml:space="preserve"> 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N</w:t>
      </w:r>
      <w:r w:rsidR="00EC4085" w:rsidRPr="00A6120F">
        <w:rPr>
          <w:lang w:val="af-ZA"/>
        </w:rPr>
        <w:t xml:space="preserve"> 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253-</w:t>
      </w:r>
      <w:r w:rsidR="00EC4085" w:rsidRPr="00EC4085">
        <w:rPr>
          <w:rFonts w:ascii="GHEA Grapalat" w:eastAsiaTheme="minorEastAsia" w:hAnsi="GHEA Grapalat" w:cs="Times New Roman"/>
          <w:sz w:val="24"/>
          <w:szCs w:val="24"/>
        </w:rPr>
        <w:t>Ն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EC4085">
        <w:rPr>
          <w:rFonts w:ascii="GHEA Grapalat" w:eastAsiaTheme="minorEastAsia" w:hAnsi="GHEA Grapalat" w:cs="Times New Roman"/>
          <w:sz w:val="24"/>
          <w:szCs w:val="24"/>
        </w:rPr>
        <w:t>հրամանով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EC4085">
        <w:rPr>
          <w:rFonts w:ascii="GHEA Grapalat" w:eastAsiaTheme="minorEastAsia" w:hAnsi="GHEA Grapalat" w:cs="Times New Roman"/>
          <w:sz w:val="24"/>
          <w:szCs w:val="24"/>
        </w:rPr>
        <w:t>հաստատված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ՀՀՇՆ</w:t>
      </w:r>
      <w:r w:rsidR="00EC408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IV-11.07.01-2006 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«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Շենքերի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և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շինությունների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մատչելիությունը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բնակչության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սակավաշարժուն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խմբերի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համար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»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շինարարական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նորմերի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(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այսուհետ՝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Նորմեր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)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հաստատումից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հետո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կառուցված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բնակելի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հասարակական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և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արտադրական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նշանակության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շենքերը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և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շինությունները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Ն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որմերի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պահանջներին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համապատասխանության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մասով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ուսումնասիրելու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և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գույքագրելու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վերաբերյալ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                                 </w:t>
      </w:r>
      <w:r w:rsidR="00260D5B">
        <w:rPr>
          <w:rFonts w:ascii="GHEA Grapalat" w:eastAsiaTheme="minorEastAsia" w:hAnsi="GHEA Grapalat" w:cs="Times New Roman"/>
          <w:sz w:val="24"/>
          <w:szCs w:val="24"/>
        </w:rPr>
        <w:lastRenderedPageBreak/>
        <w:t>ՀՀ</w:t>
      </w:r>
      <w:r w:rsidR="00260D5B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260D5B">
        <w:rPr>
          <w:rFonts w:ascii="GHEA Grapalat" w:eastAsiaTheme="minorEastAsia" w:hAnsi="GHEA Grapalat" w:cs="Times New Roman"/>
          <w:sz w:val="24"/>
          <w:szCs w:val="24"/>
        </w:rPr>
        <w:t>վարչապետի</w:t>
      </w:r>
      <w:r w:rsidR="00260D5B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2020 </w:t>
      </w:r>
      <w:r w:rsidR="00260D5B" w:rsidRPr="00260D5B">
        <w:rPr>
          <w:rFonts w:ascii="GHEA Grapalat" w:eastAsiaTheme="minorEastAsia" w:hAnsi="GHEA Grapalat" w:cs="Times New Roman"/>
          <w:sz w:val="24"/>
          <w:szCs w:val="24"/>
        </w:rPr>
        <w:t>թվականի</w:t>
      </w:r>
      <w:r w:rsidR="00260D5B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260D5B" w:rsidRPr="00260D5B">
        <w:rPr>
          <w:rFonts w:ascii="GHEA Grapalat" w:eastAsiaTheme="minorEastAsia" w:hAnsi="GHEA Grapalat" w:cs="Times New Roman"/>
          <w:sz w:val="24"/>
          <w:szCs w:val="24"/>
        </w:rPr>
        <w:t>փետրվարի</w:t>
      </w:r>
      <w:r w:rsidR="00260D5B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1-</w:t>
      </w:r>
      <w:r w:rsidR="00260D5B">
        <w:rPr>
          <w:rFonts w:ascii="GHEA Grapalat" w:eastAsiaTheme="minorEastAsia" w:hAnsi="GHEA Grapalat" w:cs="Times New Roman"/>
          <w:sz w:val="24"/>
          <w:szCs w:val="24"/>
        </w:rPr>
        <w:t>ի</w:t>
      </w:r>
      <w:r w:rsidR="00260D5B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N 02/12.4/2629-2020 </w:t>
      </w:r>
      <w:r w:rsidR="00260D5B" w:rsidRPr="00260D5B">
        <w:rPr>
          <w:rFonts w:ascii="GHEA Grapalat" w:eastAsiaTheme="minorEastAsia" w:hAnsi="GHEA Grapalat" w:cs="Times New Roman"/>
          <w:sz w:val="24"/>
          <w:szCs w:val="24"/>
        </w:rPr>
        <w:t>հանձնարարական</w:t>
      </w:r>
      <w:r w:rsidR="00260D5B">
        <w:rPr>
          <w:rFonts w:ascii="GHEA Grapalat" w:eastAsiaTheme="minorEastAsia" w:hAnsi="GHEA Grapalat" w:cs="Times New Roman"/>
          <w:sz w:val="24"/>
          <w:szCs w:val="24"/>
        </w:rPr>
        <w:t>ի</w:t>
      </w:r>
      <w:r w:rsidR="00260D5B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կատարումն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ապահովելու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նպատակով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պետական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կառավարման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մարմինների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և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                    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մարզպետարանների</w:t>
      </w:r>
      <w:r w:rsidR="00697D5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կողմից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193D66" w:rsidRPr="00193D66">
        <w:rPr>
          <w:rFonts w:ascii="GHEA Grapalat" w:eastAsiaTheme="minorEastAsia" w:hAnsi="GHEA Grapalat" w:cs="Times New Roman"/>
          <w:sz w:val="24"/>
          <w:szCs w:val="24"/>
        </w:rPr>
        <w:t>տրամադրված</w:t>
      </w:r>
      <w:r w:rsidR="00193D6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տեղեկատվության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համաձայն</w:t>
      </w:r>
      <w:r w:rsidR="00B46118">
        <w:rPr>
          <w:rFonts w:ascii="GHEA Grapalat" w:eastAsiaTheme="minorEastAsia" w:hAnsi="GHEA Grapalat" w:cs="Times New Roman"/>
          <w:sz w:val="24"/>
          <w:szCs w:val="24"/>
          <w:lang w:val="hy-AM"/>
        </w:rPr>
        <w:t>՝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                               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քաղաքաշինության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կոմիտեն</w:t>
      </w:r>
      <w:r w:rsidR="00AC1EE4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(</w:t>
      </w:r>
      <w:r w:rsidR="00AC1EE4">
        <w:rPr>
          <w:rFonts w:ascii="GHEA Grapalat" w:eastAsiaTheme="minorEastAsia" w:hAnsi="GHEA Grapalat" w:cs="Times New Roman"/>
          <w:sz w:val="24"/>
          <w:szCs w:val="24"/>
        </w:rPr>
        <w:t>այսուհետ՝</w:t>
      </w:r>
      <w:r w:rsidR="00AC1EE4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EC4085">
        <w:rPr>
          <w:rFonts w:ascii="GHEA Grapalat" w:eastAsiaTheme="minorEastAsia" w:hAnsi="GHEA Grapalat" w:cs="Times New Roman"/>
          <w:sz w:val="24"/>
          <w:szCs w:val="24"/>
        </w:rPr>
        <w:t>Կ</w:t>
      </w:r>
      <w:r w:rsidR="00AC1EE4">
        <w:rPr>
          <w:rFonts w:ascii="GHEA Grapalat" w:eastAsiaTheme="minorEastAsia" w:hAnsi="GHEA Grapalat" w:cs="Times New Roman"/>
          <w:sz w:val="24"/>
          <w:szCs w:val="24"/>
        </w:rPr>
        <w:t>ոմիտե</w:t>
      </w:r>
      <w:r w:rsidR="00AC1EE4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)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մշակել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C3F4F">
        <w:rPr>
          <w:rFonts w:ascii="GHEA Grapalat" w:eastAsiaTheme="minorEastAsia" w:hAnsi="GHEA Grapalat" w:cs="Times New Roman"/>
          <w:sz w:val="24"/>
          <w:szCs w:val="24"/>
        </w:rPr>
        <w:t>և</w:t>
      </w:r>
      <w:r w:rsidR="00CC3F4F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վարչապետի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աշխատակազմ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է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ներկայացրել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պետական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ու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համայնքային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սեփականության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շենքերի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և</w:t>
      </w:r>
      <w:r w:rsidR="0065107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51079">
        <w:rPr>
          <w:rFonts w:ascii="GHEA Grapalat" w:eastAsiaTheme="minorEastAsia" w:hAnsi="GHEA Grapalat" w:cs="Times New Roman"/>
          <w:sz w:val="24"/>
          <w:szCs w:val="24"/>
        </w:rPr>
        <w:t>շինությունների</w:t>
      </w:r>
      <w:r w:rsidR="00697D5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287145">
        <w:rPr>
          <w:rFonts w:ascii="GHEA Grapalat" w:eastAsiaTheme="minorEastAsia" w:hAnsi="GHEA Grapalat" w:cs="Times New Roman"/>
          <w:sz w:val="24"/>
          <w:szCs w:val="24"/>
        </w:rPr>
        <w:t>նշված</w:t>
      </w:r>
      <w:r w:rsidR="0028714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97D58">
        <w:rPr>
          <w:rFonts w:ascii="GHEA Grapalat" w:eastAsiaTheme="minorEastAsia" w:hAnsi="GHEA Grapalat" w:cs="Times New Roman"/>
          <w:sz w:val="24"/>
          <w:szCs w:val="24"/>
        </w:rPr>
        <w:t>պահանջներին</w:t>
      </w:r>
      <w:r w:rsidR="00697D5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97D58">
        <w:rPr>
          <w:rFonts w:ascii="GHEA Grapalat" w:eastAsiaTheme="minorEastAsia" w:hAnsi="GHEA Grapalat" w:cs="Times New Roman"/>
          <w:sz w:val="24"/>
          <w:szCs w:val="24"/>
        </w:rPr>
        <w:t>համապատասխանության</w:t>
      </w:r>
      <w:r w:rsidR="00697D5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97D58">
        <w:rPr>
          <w:rFonts w:ascii="GHEA Grapalat" w:eastAsiaTheme="minorEastAsia" w:hAnsi="GHEA Grapalat" w:cs="Times New Roman"/>
          <w:sz w:val="24"/>
          <w:szCs w:val="24"/>
        </w:rPr>
        <w:t>գնահատման</w:t>
      </w:r>
      <w:r w:rsidR="00697D5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97D58">
        <w:rPr>
          <w:rFonts w:ascii="GHEA Grapalat" w:eastAsiaTheme="minorEastAsia" w:hAnsi="GHEA Grapalat" w:cs="Times New Roman"/>
          <w:sz w:val="24"/>
          <w:szCs w:val="24"/>
        </w:rPr>
        <w:t>արդյունքների</w:t>
      </w:r>
      <w:r w:rsidR="00697D5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697D58">
        <w:rPr>
          <w:rFonts w:ascii="GHEA Grapalat" w:eastAsiaTheme="minorEastAsia" w:hAnsi="GHEA Grapalat" w:cs="Times New Roman"/>
          <w:sz w:val="24"/>
          <w:szCs w:val="24"/>
        </w:rPr>
        <w:t>վերաբերյալ</w:t>
      </w:r>
      <w:r w:rsidR="00D7024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70249">
        <w:rPr>
          <w:rFonts w:ascii="GHEA Grapalat" w:eastAsiaTheme="minorEastAsia" w:hAnsi="GHEA Grapalat" w:cs="Times New Roman"/>
          <w:sz w:val="24"/>
          <w:szCs w:val="24"/>
        </w:rPr>
        <w:t>ցանկերը</w:t>
      </w:r>
      <w:r w:rsidR="00D7024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:</w:t>
      </w:r>
    </w:p>
    <w:p w:rsidR="00697D58" w:rsidRPr="00A6120F" w:rsidRDefault="00697D58" w:rsidP="00813618">
      <w:pPr>
        <w:tabs>
          <w:tab w:val="left" w:pos="90"/>
          <w:tab w:val="left" w:pos="540"/>
          <w:tab w:val="left" w:pos="9630"/>
        </w:tabs>
        <w:spacing w:line="360" w:lineRule="auto"/>
        <w:ind w:firstLine="547"/>
        <w:contextualSpacing/>
        <w:jc w:val="both"/>
        <w:rPr>
          <w:rFonts w:ascii="GHEA Grapalat" w:eastAsiaTheme="minorEastAsia" w:hAnsi="GHEA Grapalat" w:cs="Times New Roman"/>
          <w:sz w:val="24"/>
          <w:szCs w:val="24"/>
          <w:lang w:val="af-ZA"/>
        </w:rPr>
      </w:pPr>
      <w:r w:rsidRPr="00697D58">
        <w:rPr>
          <w:rFonts w:ascii="GHEA Grapalat" w:eastAsiaTheme="minorEastAsia" w:hAnsi="GHEA Grapalat" w:cs="Times New Roman"/>
          <w:sz w:val="24"/>
          <w:szCs w:val="24"/>
        </w:rPr>
        <w:t>ՀՀ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697D58">
        <w:rPr>
          <w:rFonts w:ascii="GHEA Grapalat" w:eastAsiaTheme="minorEastAsia" w:hAnsi="GHEA Grapalat" w:cs="Times New Roman"/>
          <w:sz w:val="24"/>
          <w:szCs w:val="24"/>
        </w:rPr>
        <w:t>վարչապետի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2022 </w:t>
      </w:r>
      <w:r w:rsidRPr="00697D58">
        <w:rPr>
          <w:rFonts w:ascii="GHEA Grapalat" w:eastAsiaTheme="minorEastAsia" w:hAnsi="GHEA Grapalat" w:cs="Times New Roman"/>
          <w:sz w:val="24"/>
          <w:szCs w:val="24"/>
        </w:rPr>
        <w:t>թվականի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697D58">
        <w:rPr>
          <w:rFonts w:ascii="GHEA Grapalat" w:eastAsiaTheme="minorEastAsia" w:hAnsi="GHEA Grapalat" w:cs="Times New Roman"/>
          <w:sz w:val="24"/>
          <w:szCs w:val="24"/>
        </w:rPr>
        <w:t>մարտի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23-</w:t>
      </w:r>
      <w:r w:rsidRPr="00697D58">
        <w:rPr>
          <w:rFonts w:ascii="GHEA Grapalat" w:eastAsiaTheme="minorEastAsia" w:hAnsi="GHEA Grapalat" w:cs="Times New Roman"/>
          <w:sz w:val="24"/>
          <w:szCs w:val="24"/>
        </w:rPr>
        <w:t>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N 02/12.10/7463-2022 </w:t>
      </w:r>
      <w:r>
        <w:rPr>
          <w:rFonts w:ascii="GHEA Grapalat" w:eastAsiaTheme="minorEastAsia" w:hAnsi="GHEA Grapalat" w:cs="Times New Roman"/>
          <w:sz w:val="24"/>
          <w:szCs w:val="24"/>
        </w:rPr>
        <w:t>հանձնարարական</w:t>
      </w:r>
      <w:r w:rsidR="00585FDE">
        <w:rPr>
          <w:rFonts w:ascii="GHEA Grapalat" w:eastAsiaTheme="minorEastAsia" w:hAnsi="GHEA Grapalat" w:cs="Times New Roman"/>
          <w:sz w:val="24"/>
          <w:szCs w:val="24"/>
        </w:rPr>
        <w:t>ով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>
        <w:rPr>
          <w:rFonts w:ascii="GHEA Grapalat" w:eastAsiaTheme="minorEastAsia" w:hAnsi="GHEA Grapalat" w:cs="Times New Roman"/>
          <w:sz w:val="24"/>
          <w:szCs w:val="24"/>
        </w:rPr>
        <w:t>առաջարկվել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>
        <w:rPr>
          <w:rFonts w:ascii="GHEA Grapalat" w:eastAsiaTheme="minorEastAsia" w:hAnsi="GHEA Grapalat" w:cs="Times New Roman"/>
          <w:sz w:val="24"/>
          <w:szCs w:val="24"/>
        </w:rPr>
        <w:t>է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>
        <w:rPr>
          <w:rFonts w:ascii="GHEA Grapalat" w:eastAsiaTheme="minorEastAsia" w:hAnsi="GHEA Grapalat" w:cs="Times New Roman"/>
          <w:sz w:val="24"/>
          <w:szCs w:val="24"/>
        </w:rPr>
        <w:t>նշված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70249">
        <w:rPr>
          <w:rFonts w:ascii="GHEA Grapalat" w:eastAsiaTheme="minorEastAsia" w:hAnsi="GHEA Grapalat" w:cs="Times New Roman"/>
          <w:sz w:val="24"/>
          <w:szCs w:val="24"/>
        </w:rPr>
        <w:t>ցանկերից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ընտրել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այն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շենք</w:t>
      </w:r>
      <w:r w:rsidR="00585FDE">
        <w:rPr>
          <w:rFonts w:ascii="GHEA Grapalat" w:eastAsiaTheme="minorEastAsia" w:hAnsi="GHEA Grapalat" w:cs="Times New Roman"/>
          <w:sz w:val="24"/>
          <w:szCs w:val="24"/>
        </w:rPr>
        <w:t>երը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>
        <w:rPr>
          <w:rFonts w:ascii="GHEA Grapalat" w:eastAsiaTheme="minorEastAsia" w:hAnsi="GHEA Grapalat" w:cs="Times New Roman"/>
          <w:sz w:val="24"/>
          <w:szCs w:val="24"/>
        </w:rPr>
        <w:t>և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շինությունները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որոնք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կարող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են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համալրել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կառավարության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2022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թվականի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մարտի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AC1EE4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                 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3-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ի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N 250-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Լ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որոշմամբ</w:t>
      </w:r>
      <w:r w:rsidR="003F3E2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(</w:t>
      </w:r>
      <w:r w:rsidR="003F3E26">
        <w:rPr>
          <w:rFonts w:ascii="GHEA Grapalat" w:eastAsiaTheme="minorEastAsia" w:hAnsi="GHEA Grapalat" w:cs="Times New Roman"/>
          <w:sz w:val="24"/>
          <w:szCs w:val="24"/>
        </w:rPr>
        <w:t>այսուհետ՝</w:t>
      </w:r>
      <w:r w:rsidR="003F3E2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3F3E26">
        <w:rPr>
          <w:rFonts w:ascii="GHEA Grapalat" w:eastAsiaTheme="minorEastAsia" w:hAnsi="GHEA Grapalat" w:cs="Times New Roman"/>
          <w:sz w:val="24"/>
          <w:szCs w:val="24"/>
        </w:rPr>
        <w:t>Որոշում</w:t>
      </w:r>
      <w:r w:rsidR="003F3E2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)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>
        <w:rPr>
          <w:rFonts w:ascii="GHEA Grapalat" w:eastAsiaTheme="minorEastAsia" w:hAnsi="GHEA Grapalat" w:cs="Times New Roman"/>
          <w:sz w:val="24"/>
          <w:szCs w:val="24"/>
        </w:rPr>
        <w:t>հաստատված</w:t>
      </w:r>
      <w:r w:rsidR="00585FD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585FDE" w:rsidRPr="00585FDE">
        <w:rPr>
          <w:rFonts w:ascii="GHEA Grapalat" w:eastAsiaTheme="minorEastAsia" w:hAnsi="GHEA Grapalat" w:cs="Times New Roman"/>
          <w:sz w:val="24"/>
          <w:szCs w:val="24"/>
        </w:rPr>
        <w:t>ցանկը</w:t>
      </w:r>
      <w:r w:rsidR="003F3E2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429C">
        <w:rPr>
          <w:rFonts w:ascii="GHEA Grapalat" w:eastAsiaTheme="minorEastAsia" w:hAnsi="GHEA Grapalat" w:cs="Times New Roman"/>
          <w:sz w:val="24"/>
          <w:szCs w:val="24"/>
        </w:rPr>
        <w:t>և</w:t>
      </w:r>
      <w:r w:rsidR="00B3429C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429C">
        <w:rPr>
          <w:rFonts w:ascii="GHEA Grapalat" w:eastAsiaTheme="minorEastAsia" w:hAnsi="GHEA Grapalat" w:cs="Times New Roman"/>
          <w:sz w:val="24"/>
          <w:szCs w:val="24"/>
        </w:rPr>
        <w:t>այն</w:t>
      </w:r>
      <w:r w:rsidR="00B3429C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429C">
        <w:rPr>
          <w:rFonts w:ascii="GHEA Grapalat" w:eastAsiaTheme="minorEastAsia" w:hAnsi="GHEA Grapalat" w:cs="Times New Roman"/>
          <w:sz w:val="24"/>
          <w:szCs w:val="24"/>
        </w:rPr>
        <w:t>համաձայնեցնել</w:t>
      </w:r>
      <w:r w:rsidR="00B3429C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429C">
        <w:rPr>
          <w:rFonts w:ascii="GHEA Grapalat" w:eastAsiaTheme="minorEastAsia" w:hAnsi="GHEA Grapalat" w:cs="Times New Roman"/>
          <w:sz w:val="24"/>
          <w:szCs w:val="24"/>
        </w:rPr>
        <w:t>շահագրգիռ</w:t>
      </w:r>
      <w:r w:rsidR="00B3429C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429C" w:rsidRPr="00B3429C">
        <w:rPr>
          <w:rFonts w:ascii="GHEA Grapalat" w:eastAsiaTheme="minorEastAsia" w:hAnsi="GHEA Grapalat" w:cs="Times New Roman"/>
          <w:sz w:val="24"/>
          <w:szCs w:val="24"/>
        </w:rPr>
        <w:t>մարմինների</w:t>
      </w:r>
      <w:r w:rsidR="00B3429C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429C">
        <w:rPr>
          <w:rFonts w:ascii="GHEA Grapalat" w:eastAsiaTheme="minorEastAsia" w:hAnsi="GHEA Grapalat" w:cs="Times New Roman"/>
          <w:sz w:val="24"/>
          <w:szCs w:val="24"/>
        </w:rPr>
        <w:t>հետ</w:t>
      </w:r>
      <w:r w:rsidR="00B3429C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:</w:t>
      </w:r>
    </w:p>
    <w:p w:rsidR="00697D58" w:rsidRPr="00A6120F" w:rsidRDefault="003C162A" w:rsidP="003C162A">
      <w:pPr>
        <w:tabs>
          <w:tab w:val="left" w:pos="90"/>
          <w:tab w:val="left" w:pos="540"/>
          <w:tab w:val="left" w:pos="9630"/>
        </w:tabs>
        <w:spacing w:line="360" w:lineRule="auto"/>
        <w:ind w:firstLine="547"/>
        <w:contextualSpacing/>
        <w:jc w:val="both"/>
        <w:rPr>
          <w:rFonts w:ascii="GHEA Grapalat" w:eastAsiaTheme="minorEastAsia" w:hAnsi="GHEA Grapalat" w:cs="Times New Roman"/>
          <w:sz w:val="24"/>
          <w:szCs w:val="24"/>
          <w:lang w:val="af-ZA"/>
        </w:rPr>
      </w:pPr>
      <w:r>
        <w:rPr>
          <w:rFonts w:ascii="GHEA Grapalat" w:eastAsiaTheme="minorEastAsia" w:hAnsi="GHEA Grapalat" w:cs="Times New Roman"/>
          <w:sz w:val="24"/>
          <w:szCs w:val="24"/>
        </w:rPr>
        <w:t>Հաշվի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առնելով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3C162A">
        <w:rPr>
          <w:rFonts w:ascii="GHEA Grapalat" w:eastAsiaTheme="minorEastAsia" w:hAnsi="GHEA Grapalat" w:cs="Times New Roman"/>
          <w:sz w:val="24"/>
          <w:szCs w:val="24"/>
        </w:rPr>
        <w:t>Որոշմամբ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3C162A">
        <w:rPr>
          <w:rFonts w:ascii="GHEA Grapalat" w:eastAsiaTheme="minorEastAsia" w:hAnsi="GHEA Grapalat" w:cs="Times New Roman"/>
          <w:sz w:val="24"/>
          <w:szCs w:val="24"/>
        </w:rPr>
        <w:t>հաստատված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3C162A">
        <w:rPr>
          <w:rFonts w:ascii="GHEA Grapalat" w:eastAsiaTheme="minorEastAsia" w:hAnsi="GHEA Grapalat" w:cs="Times New Roman"/>
          <w:sz w:val="24"/>
          <w:szCs w:val="24"/>
        </w:rPr>
        <w:t>ցանկում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ընդգրկված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շենքերի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նշանակությունը՝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նշված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ցանկում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3F3E26">
        <w:rPr>
          <w:rFonts w:ascii="GHEA Grapalat" w:eastAsiaTheme="minorEastAsia" w:hAnsi="GHEA Grapalat" w:cs="Times New Roman"/>
          <w:sz w:val="24"/>
          <w:szCs w:val="24"/>
        </w:rPr>
        <w:t>ընդգրկվել</w:t>
      </w:r>
      <w:r w:rsidR="003F3E2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3F3E26">
        <w:rPr>
          <w:rFonts w:ascii="GHEA Grapalat" w:eastAsiaTheme="minorEastAsia" w:hAnsi="GHEA Grapalat" w:cs="Times New Roman"/>
          <w:sz w:val="24"/>
          <w:szCs w:val="24"/>
        </w:rPr>
        <w:t>են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13618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81361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13618">
        <w:rPr>
          <w:rFonts w:ascii="GHEA Grapalat" w:eastAsiaTheme="minorEastAsia" w:hAnsi="GHEA Grapalat" w:cs="Times New Roman"/>
          <w:sz w:val="24"/>
          <w:szCs w:val="24"/>
        </w:rPr>
        <w:t>մարզպետարանների</w:t>
      </w:r>
      <w:r w:rsidR="00E00401">
        <w:rPr>
          <w:rFonts w:ascii="GHEA Grapalat" w:eastAsiaTheme="minorEastAsia" w:hAnsi="GHEA Grapalat" w:cs="Times New Roman"/>
          <w:sz w:val="24"/>
          <w:szCs w:val="24"/>
        </w:rPr>
        <w:t>, մարզերի քաղաքապետարանների</w:t>
      </w:r>
      <w:r w:rsidR="0081361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(</w:t>
      </w:r>
      <w:r w:rsidR="00813618">
        <w:rPr>
          <w:rFonts w:ascii="GHEA Grapalat" w:eastAsiaTheme="minorEastAsia" w:hAnsi="GHEA Grapalat" w:cs="Times New Roman"/>
          <w:sz w:val="24"/>
          <w:szCs w:val="24"/>
        </w:rPr>
        <w:t>թվով</w:t>
      </w:r>
      <w:r w:rsidR="0081361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1</w:t>
      </w:r>
      <w:r w:rsidR="00E00401">
        <w:rPr>
          <w:rFonts w:ascii="GHEA Grapalat" w:eastAsiaTheme="minorEastAsia" w:hAnsi="GHEA Grapalat" w:cs="Times New Roman"/>
          <w:sz w:val="24"/>
          <w:szCs w:val="24"/>
          <w:lang w:val="af-ZA"/>
        </w:rPr>
        <w:t>3</w:t>
      </w:r>
      <w:r w:rsidR="0081361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) </w:t>
      </w:r>
      <w:r w:rsidR="00813618">
        <w:rPr>
          <w:rFonts w:ascii="GHEA Grapalat" w:eastAsiaTheme="minorEastAsia" w:hAnsi="GHEA Grapalat" w:cs="Times New Roman"/>
          <w:sz w:val="24"/>
          <w:szCs w:val="24"/>
        </w:rPr>
        <w:t>և</w:t>
      </w:r>
      <w:r w:rsidR="0081361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13618">
        <w:rPr>
          <w:rFonts w:ascii="GHEA Grapalat" w:eastAsiaTheme="minorEastAsia" w:hAnsi="GHEA Grapalat" w:cs="Times New Roman"/>
          <w:sz w:val="24"/>
          <w:szCs w:val="24"/>
        </w:rPr>
        <w:t>Երևան</w:t>
      </w:r>
      <w:r w:rsidR="0081361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13618">
        <w:rPr>
          <w:rFonts w:ascii="GHEA Grapalat" w:eastAsiaTheme="minorEastAsia" w:hAnsi="GHEA Grapalat" w:cs="Times New Roman"/>
          <w:sz w:val="24"/>
          <w:szCs w:val="24"/>
        </w:rPr>
        <w:t>քաղաքի</w:t>
      </w:r>
      <w:r w:rsidR="00813618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AB3486">
        <w:rPr>
          <w:rFonts w:ascii="GHEA Grapalat" w:eastAsiaTheme="minorEastAsia" w:hAnsi="GHEA Grapalat" w:cs="Times New Roman"/>
          <w:sz w:val="24"/>
          <w:szCs w:val="24"/>
        </w:rPr>
        <w:t>վարչական</w:t>
      </w:r>
      <w:r w:rsidR="00AB348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AB3486">
        <w:rPr>
          <w:rFonts w:ascii="GHEA Grapalat" w:eastAsiaTheme="minorEastAsia" w:hAnsi="GHEA Grapalat" w:cs="Times New Roman"/>
          <w:sz w:val="24"/>
          <w:szCs w:val="24"/>
        </w:rPr>
        <w:t>շրջանների</w:t>
      </w:r>
      <w:r w:rsidR="00AB348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AB3486">
        <w:rPr>
          <w:rFonts w:ascii="GHEA Grapalat" w:eastAsiaTheme="minorEastAsia" w:hAnsi="GHEA Grapalat" w:cs="Times New Roman"/>
          <w:sz w:val="24"/>
          <w:szCs w:val="24"/>
        </w:rPr>
        <w:t>աշխատակազմերի</w:t>
      </w:r>
      <w:r w:rsidR="00AB348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(</w:t>
      </w:r>
      <w:r w:rsidR="00AB3486" w:rsidRPr="00AB3486">
        <w:rPr>
          <w:rFonts w:ascii="GHEA Grapalat" w:eastAsiaTheme="minorEastAsia" w:hAnsi="GHEA Grapalat" w:cs="Times New Roman"/>
          <w:sz w:val="24"/>
          <w:szCs w:val="24"/>
        </w:rPr>
        <w:t>թվով</w:t>
      </w:r>
      <w:r w:rsidR="00AB348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12) </w:t>
      </w:r>
      <w:r w:rsidR="00AB3486">
        <w:rPr>
          <w:rFonts w:ascii="GHEA Grapalat" w:eastAsiaTheme="minorEastAsia" w:hAnsi="GHEA Grapalat" w:cs="Times New Roman"/>
          <w:sz w:val="24"/>
          <w:szCs w:val="24"/>
        </w:rPr>
        <w:t>շենքերը</w:t>
      </w:r>
      <w:r w:rsidR="00B36CE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 w:rsidR="003F3E26">
        <w:rPr>
          <w:rFonts w:ascii="GHEA Grapalat" w:eastAsiaTheme="minorEastAsia" w:hAnsi="GHEA Grapalat" w:cs="Times New Roman"/>
          <w:sz w:val="24"/>
          <w:szCs w:val="24"/>
        </w:rPr>
        <w:t>ինչը</w:t>
      </w:r>
      <w:r w:rsidR="00B36CE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6CE5">
        <w:rPr>
          <w:rFonts w:ascii="GHEA Grapalat" w:eastAsiaTheme="minorEastAsia" w:hAnsi="GHEA Grapalat" w:cs="Times New Roman"/>
          <w:sz w:val="24"/>
          <w:szCs w:val="24"/>
        </w:rPr>
        <w:t>համաձայնեցվել</w:t>
      </w:r>
      <w:r w:rsidR="00B36CE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6CE5">
        <w:rPr>
          <w:rFonts w:ascii="GHEA Grapalat" w:eastAsiaTheme="minorEastAsia" w:hAnsi="GHEA Grapalat" w:cs="Times New Roman"/>
          <w:sz w:val="24"/>
          <w:szCs w:val="24"/>
        </w:rPr>
        <w:t>է</w:t>
      </w:r>
      <w:r w:rsidR="00B36CE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AB3486" w:rsidRPr="00AB3486">
        <w:rPr>
          <w:rFonts w:ascii="GHEA Grapalat" w:eastAsiaTheme="minorEastAsia" w:hAnsi="GHEA Grapalat" w:cs="Times New Roman"/>
          <w:sz w:val="24"/>
          <w:szCs w:val="24"/>
        </w:rPr>
        <w:t>շահագրգիռ</w:t>
      </w:r>
      <w:r w:rsidR="00AB348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AB3486" w:rsidRPr="00AB3486">
        <w:rPr>
          <w:rFonts w:ascii="GHEA Grapalat" w:eastAsiaTheme="minorEastAsia" w:hAnsi="GHEA Grapalat" w:cs="Times New Roman"/>
          <w:sz w:val="24"/>
          <w:szCs w:val="24"/>
        </w:rPr>
        <w:t>մարմինների</w:t>
      </w:r>
      <w:r w:rsidR="00B36CE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36CE5">
        <w:rPr>
          <w:rFonts w:ascii="GHEA Grapalat" w:eastAsiaTheme="minorEastAsia" w:hAnsi="GHEA Grapalat" w:cs="Times New Roman"/>
          <w:sz w:val="24"/>
          <w:szCs w:val="24"/>
        </w:rPr>
        <w:t>հետ</w:t>
      </w:r>
      <w:r w:rsidR="00B36CE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:</w:t>
      </w:r>
      <w:r w:rsidR="00D061AA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Բացի այդ, ՀՀ տարածքային զարգացման և շրջակա միջավայրի նախարարական կոմիտեի 06.11.2023թ նիստի N ԿԱ/327-2023 արձանագրության 6-րդ</w:t>
      </w:r>
      <w:r w:rsidR="007D4F07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061AA">
        <w:rPr>
          <w:rFonts w:ascii="GHEA Grapalat" w:eastAsiaTheme="minorEastAsia" w:hAnsi="GHEA Grapalat" w:cs="Times New Roman"/>
          <w:sz w:val="24"/>
          <w:szCs w:val="24"/>
          <w:lang w:val="af-ZA"/>
        </w:rPr>
        <w:t>կետի համաձայն առաջարկվել է ցանկը համալրել Կառավարական տուն 2 և Կառավարական տուն 3 շենքերով:</w:t>
      </w:r>
    </w:p>
    <w:p w:rsidR="0087209A" w:rsidRPr="00A6120F" w:rsidRDefault="004A7AE4" w:rsidP="0087209A">
      <w:pPr>
        <w:tabs>
          <w:tab w:val="left" w:pos="90"/>
          <w:tab w:val="left" w:pos="540"/>
          <w:tab w:val="left" w:pos="9630"/>
        </w:tabs>
        <w:spacing w:line="360" w:lineRule="auto"/>
        <w:ind w:firstLine="547"/>
        <w:contextualSpacing/>
        <w:jc w:val="both"/>
        <w:rPr>
          <w:rFonts w:ascii="GHEA Grapalat" w:eastAsiaTheme="minorEastAsia" w:hAnsi="GHEA Grapalat" w:cs="Times New Roman"/>
          <w:sz w:val="24"/>
          <w:szCs w:val="24"/>
          <w:lang w:val="af-ZA"/>
        </w:rPr>
      </w:pPr>
      <w:r>
        <w:rPr>
          <w:rFonts w:ascii="GHEA Grapalat" w:eastAsiaTheme="minorEastAsia" w:hAnsi="GHEA Grapalat" w:cs="Times New Roman"/>
          <w:sz w:val="24"/>
          <w:szCs w:val="24"/>
        </w:rPr>
        <w:t>Հարկ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է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նաև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նշել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>
        <w:rPr>
          <w:rFonts w:ascii="GHEA Grapalat" w:eastAsiaTheme="minorEastAsia" w:hAnsi="GHEA Grapalat" w:cs="Times New Roman"/>
          <w:sz w:val="24"/>
          <w:szCs w:val="24"/>
        </w:rPr>
        <w:t>որ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հատուկ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և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կ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արևորագույն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նշանակության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շենքերը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մատչելի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դարձնելու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նպատակով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ՀՀ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ք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աղաքաշինության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կոմիտ</w:t>
      </w:r>
      <w:r w:rsidR="00140018">
        <w:rPr>
          <w:rFonts w:ascii="GHEA Grapalat" w:eastAsiaTheme="minorEastAsia" w:hAnsi="GHEA Grapalat" w:cs="Times New Roman"/>
          <w:sz w:val="24"/>
          <w:szCs w:val="24"/>
        </w:rPr>
        <w:t>ե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ում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տեղի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է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ունեցել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E5D29">
        <w:rPr>
          <w:rFonts w:ascii="GHEA Grapalat" w:eastAsiaTheme="minorEastAsia" w:hAnsi="GHEA Grapalat" w:cs="Times New Roman"/>
          <w:sz w:val="24"/>
          <w:szCs w:val="24"/>
        </w:rPr>
        <w:t>քննարկում</w:t>
      </w:r>
      <w:r w:rsidR="00CE5D2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հաշմանդամություն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ունեցող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անձանց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իրավունքների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պաշտպանությամբ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զբաղվող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Ներառական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իրավական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բարեփոխումների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կոալիցիայի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անդամների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7209A">
        <w:rPr>
          <w:rFonts w:ascii="GHEA Grapalat" w:eastAsiaTheme="minorEastAsia" w:hAnsi="GHEA Grapalat" w:cs="Times New Roman"/>
          <w:sz w:val="24"/>
          <w:szCs w:val="24"/>
        </w:rPr>
        <w:t>և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7209A" w:rsidRPr="0087209A">
        <w:rPr>
          <w:rFonts w:ascii="GHEA Grapalat" w:eastAsiaTheme="minorEastAsia" w:hAnsi="GHEA Grapalat" w:cs="Times New Roman"/>
          <w:sz w:val="24"/>
          <w:szCs w:val="24"/>
        </w:rPr>
        <w:t>շահագրգիռ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7209A" w:rsidRPr="0087209A">
        <w:rPr>
          <w:rFonts w:ascii="GHEA Grapalat" w:eastAsiaTheme="minorEastAsia" w:hAnsi="GHEA Grapalat" w:cs="Times New Roman"/>
          <w:sz w:val="24"/>
          <w:szCs w:val="24"/>
        </w:rPr>
        <w:t>մա</w:t>
      </w:r>
      <w:r w:rsidR="00140018">
        <w:rPr>
          <w:rFonts w:ascii="GHEA Grapalat" w:eastAsiaTheme="minorEastAsia" w:hAnsi="GHEA Grapalat" w:cs="Times New Roman"/>
          <w:sz w:val="24"/>
          <w:szCs w:val="24"/>
        </w:rPr>
        <w:t>ր</w:t>
      </w:r>
      <w:r w:rsidR="0087209A" w:rsidRPr="0087209A">
        <w:rPr>
          <w:rFonts w:ascii="GHEA Grapalat" w:eastAsiaTheme="minorEastAsia" w:hAnsi="GHEA Grapalat" w:cs="Times New Roman"/>
          <w:sz w:val="24"/>
          <w:szCs w:val="24"/>
        </w:rPr>
        <w:t>մինների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7209A" w:rsidRPr="0087209A">
        <w:rPr>
          <w:rFonts w:ascii="GHEA Grapalat" w:eastAsiaTheme="minorEastAsia" w:hAnsi="GHEA Grapalat" w:cs="Times New Roman"/>
          <w:sz w:val="24"/>
          <w:szCs w:val="24"/>
        </w:rPr>
        <w:t>ներկայացուցիչների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7209A">
        <w:rPr>
          <w:rFonts w:ascii="GHEA Grapalat" w:eastAsiaTheme="minorEastAsia" w:hAnsi="GHEA Grapalat" w:cs="Times New Roman"/>
          <w:sz w:val="24"/>
          <w:szCs w:val="24"/>
        </w:rPr>
        <w:t>հետ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:</w:t>
      </w:r>
    </w:p>
    <w:p w:rsidR="007E741D" w:rsidRPr="00A6120F" w:rsidRDefault="004A7AE4" w:rsidP="004A7AE4">
      <w:pPr>
        <w:tabs>
          <w:tab w:val="left" w:pos="90"/>
          <w:tab w:val="left" w:pos="540"/>
          <w:tab w:val="left" w:pos="9630"/>
        </w:tabs>
        <w:spacing w:line="360" w:lineRule="auto"/>
        <w:ind w:firstLine="547"/>
        <w:contextualSpacing/>
        <w:jc w:val="both"/>
        <w:rPr>
          <w:rFonts w:ascii="GHEA Grapalat" w:eastAsiaTheme="minorEastAsia" w:hAnsi="GHEA Grapalat" w:cs="Times New Roman"/>
          <w:sz w:val="24"/>
          <w:szCs w:val="24"/>
          <w:lang w:val="af-ZA"/>
        </w:rPr>
      </w:pPr>
      <w:r w:rsidRPr="004A7AE4">
        <w:rPr>
          <w:rFonts w:ascii="GHEA Grapalat" w:eastAsiaTheme="minorEastAsia" w:hAnsi="GHEA Grapalat" w:cs="Times New Roman"/>
          <w:sz w:val="24"/>
          <w:szCs w:val="24"/>
        </w:rPr>
        <w:t>Կոալիցիայի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7209A">
        <w:rPr>
          <w:rFonts w:ascii="GHEA Grapalat" w:eastAsiaTheme="minorEastAsia" w:hAnsi="GHEA Grapalat" w:cs="Times New Roman"/>
          <w:sz w:val="24"/>
          <w:szCs w:val="24"/>
        </w:rPr>
        <w:t>անդամներն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առաջարկել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Pr="004A7AE4">
        <w:rPr>
          <w:rFonts w:ascii="GHEA Grapalat" w:eastAsiaTheme="minorEastAsia" w:hAnsi="GHEA Grapalat" w:cs="Times New Roman"/>
          <w:sz w:val="24"/>
          <w:szCs w:val="24"/>
        </w:rPr>
        <w:t>են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Որոշմամբ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հաստատված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ցանկում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ընդգրկել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նաև</w:t>
      </w:r>
      <w:r w:rsidR="0087209A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մարդու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իրավունքների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պաշտպանի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աշխատակազմի</w:t>
      </w:r>
      <w:r w:rsidR="0080557E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80557E">
        <w:rPr>
          <w:rFonts w:ascii="GHEA Grapalat" w:eastAsiaTheme="minorEastAsia" w:hAnsi="GHEA Grapalat" w:cs="Times New Roman"/>
          <w:sz w:val="24"/>
          <w:szCs w:val="24"/>
        </w:rPr>
        <w:t>շենքը</w:t>
      </w:r>
      <w:r w:rsidR="00CE5D29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:</w:t>
      </w:r>
    </w:p>
    <w:p w:rsidR="00CE5D29" w:rsidRPr="00A6120F" w:rsidRDefault="00E73C81" w:rsidP="00D31CA6">
      <w:pPr>
        <w:tabs>
          <w:tab w:val="left" w:pos="90"/>
          <w:tab w:val="left" w:pos="540"/>
          <w:tab w:val="left" w:pos="9630"/>
        </w:tabs>
        <w:spacing w:line="360" w:lineRule="auto"/>
        <w:ind w:firstLine="547"/>
        <w:contextualSpacing/>
        <w:jc w:val="both"/>
        <w:rPr>
          <w:rFonts w:ascii="GHEA Grapalat" w:eastAsiaTheme="minorEastAsia" w:hAnsi="GHEA Grapalat" w:cs="Times New Roman"/>
          <w:sz w:val="24"/>
          <w:szCs w:val="24"/>
          <w:lang w:val="af-ZA"/>
        </w:rPr>
      </w:pPr>
      <w:r>
        <w:rPr>
          <w:rFonts w:ascii="GHEA Grapalat" w:eastAsiaTheme="minorEastAsia" w:hAnsi="GHEA Grapalat" w:cs="Times New Roman"/>
          <w:sz w:val="24"/>
          <w:szCs w:val="24"/>
        </w:rPr>
        <w:lastRenderedPageBreak/>
        <w:t>ՀՀ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ազգային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անվտանգության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ծառայության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կողմից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առաջարկվել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է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Որոշմամբ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հաստատված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ցանկից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հանել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ՀՀ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ազգային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անվտանգության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ծառայության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Նալբանդյան</w:t>
      </w:r>
      <w:r w:rsidR="00094004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94004">
        <w:rPr>
          <w:rFonts w:ascii="GHEA Grapalat" w:eastAsiaTheme="minorEastAsia" w:hAnsi="GHEA Grapalat" w:cs="Times New Roman"/>
          <w:sz w:val="24"/>
          <w:szCs w:val="24"/>
        </w:rPr>
        <w:t>փողոցի</w:t>
      </w:r>
      <w:r w:rsidR="00094004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N</w:t>
      </w:r>
      <w:r w:rsidR="00B46118">
        <w:rPr>
          <w:rFonts w:ascii="GHEA Grapalat" w:eastAsiaTheme="minorEastAsia" w:hAnsi="GHEA Grapalat" w:cs="Times New Roman"/>
          <w:sz w:val="24"/>
          <w:szCs w:val="24"/>
          <w:lang w:val="hy-AM"/>
        </w:rPr>
        <w:t xml:space="preserve"> 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104 </w:t>
      </w:r>
      <w:r>
        <w:rPr>
          <w:rFonts w:ascii="GHEA Grapalat" w:eastAsiaTheme="minorEastAsia" w:hAnsi="GHEA Grapalat" w:cs="Times New Roman"/>
          <w:sz w:val="24"/>
          <w:szCs w:val="24"/>
        </w:rPr>
        <w:t>հասցեում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գտնվող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վարչական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շենքերը</w:t>
      </w:r>
      <w:r w:rsidR="00B46118">
        <w:rPr>
          <w:rFonts w:ascii="GHEA Grapalat" w:eastAsiaTheme="minorEastAsia" w:hAnsi="GHEA Grapalat" w:cs="Times New Roman"/>
          <w:sz w:val="24"/>
          <w:szCs w:val="24"/>
          <w:lang w:val="hy-AM"/>
        </w:rPr>
        <w:t>,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հաշվի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առնելով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որ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ազգային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անվտանգության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մարմիններում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ծառայության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չեն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կարող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անցնել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բնակչության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սակավաշարժուն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խմբերի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ներկայացուցիչները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և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հաշմանդամություն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ունեցող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անձինք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ինչպես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նաև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նշված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հասցեում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գտնվող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շենքի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մուտքերից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մեկում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տեղադրված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է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վերելակ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իսկ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առաջին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հարկում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նախատեսված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է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հանդիպումների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համար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աշխատասենյակ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 w:rsidRPr="00D31CA6">
        <w:rPr>
          <w:rFonts w:ascii="GHEA Grapalat" w:eastAsiaTheme="minorEastAsia" w:hAnsi="GHEA Grapalat" w:cs="Times New Roman"/>
          <w:sz w:val="24"/>
          <w:szCs w:val="24"/>
        </w:rPr>
        <w:t>բնակչության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 w:rsidRPr="00D31CA6">
        <w:rPr>
          <w:rFonts w:ascii="GHEA Grapalat" w:eastAsiaTheme="minorEastAsia" w:hAnsi="GHEA Grapalat" w:cs="Times New Roman"/>
          <w:sz w:val="24"/>
          <w:szCs w:val="24"/>
        </w:rPr>
        <w:t>սակավաշարժուն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 w:rsidRPr="00D31CA6">
        <w:rPr>
          <w:rFonts w:ascii="GHEA Grapalat" w:eastAsiaTheme="minorEastAsia" w:hAnsi="GHEA Grapalat" w:cs="Times New Roman"/>
          <w:sz w:val="24"/>
          <w:szCs w:val="24"/>
        </w:rPr>
        <w:t>խմբերի</w:t>
      </w:r>
      <w:r w:rsidR="00D31CA6" w:rsidRPr="00A6120F">
        <w:rPr>
          <w:lang w:val="af-ZA"/>
        </w:rPr>
        <w:t xml:space="preserve"> </w:t>
      </w:r>
      <w:r w:rsidR="00D31CA6" w:rsidRPr="00D31CA6">
        <w:rPr>
          <w:rFonts w:ascii="GHEA Grapalat" w:eastAsiaTheme="minorEastAsia" w:hAnsi="GHEA Grapalat" w:cs="Times New Roman"/>
          <w:sz w:val="24"/>
          <w:szCs w:val="24"/>
        </w:rPr>
        <w:t>և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 w:rsidRPr="00D31CA6">
        <w:rPr>
          <w:rFonts w:ascii="GHEA Grapalat" w:eastAsiaTheme="minorEastAsia" w:hAnsi="GHEA Grapalat" w:cs="Times New Roman"/>
          <w:sz w:val="24"/>
          <w:szCs w:val="24"/>
        </w:rPr>
        <w:t>հաշմանդամություն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 w:rsidRPr="00D31CA6">
        <w:rPr>
          <w:rFonts w:ascii="GHEA Grapalat" w:eastAsiaTheme="minorEastAsia" w:hAnsi="GHEA Grapalat" w:cs="Times New Roman"/>
          <w:sz w:val="24"/>
          <w:szCs w:val="24"/>
        </w:rPr>
        <w:t>ունեցող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անձանց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համար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բավարար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D31CA6">
        <w:rPr>
          <w:rFonts w:ascii="GHEA Grapalat" w:eastAsiaTheme="minorEastAsia" w:hAnsi="GHEA Grapalat" w:cs="Times New Roman"/>
          <w:sz w:val="24"/>
          <w:szCs w:val="24"/>
        </w:rPr>
        <w:t>պայմաններով</w:t>
      </w:r>
      <w:r w:rsidR="00D31CA6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>:</w:t>
      </w:r>
    </w:p>
    <w:p w:rsidR="000854C5" w:rsidRPr="00A6120F" w:rsidRDefault="00332F96" w:rsidP="000854C5">
      <w:pPr>
        <w:tabs>
          <w:tab w:val="left" w:pos="90"/>
          <w:tab w:val="left" w:pos="540"/>
          <w:tab w:val="left" w:pos="9630"/>
        </w:tabs>
        <w:spacing w:line="360" w:lineRule="auto"/>
        <w:ind w:firstLine="547"/>
        <w:contextualSpacing/>
        <w:jc w:val="both"/>
        <w:rPr>
          <w:rFonts w:ascii="GHEA Grapalat" w:eastAsiaTheme="minorEastAsia" w:hAnsi="GHEA Grapalat" w:cs="Times New Roman"/>
          <w:sz w:val="24"/>
          <w:szCs w:val="24"/>
          <w:lang w:val="af-ZA"/>
        </w:rPr>
      </w:pPr>
      <w:r>
        <w:rPr>
          <w:rFonts w:ascii="GHEA Grapalat" w:eastAsiaTheme="minorEastAsia" w:hAnsi="GHEA Grapalat" w:cs="Times New Roman"/>
          <w:sz w:val="24"/>
          <w:szCs w:val="24"/>
        </w:rPr>
        <w:t>Հա</w:t>
      </w:r>
      <w:r w:rsidR="00E77758">
        <w:rPr>
          <w:rFonts w:ascii="GHEA Grapalat" w:eastAsiaTheme="minorEastAsia" w:hAnsi="GHEA Grapalat" w:cs="Times New Roman"/>
          <w:sz w:val="24"/>
          <w:szCs w:val="24"/>
        </w:rPr>
        <w:t>շ</w:t>
      </w:r>
      <w:r>
        <w:rPr>
          <w:rFonts w:ascii="GHEA Grapalat" w:eastAsiaTheme="minorEastAsia" w:hAnsi="GHEA Grapalat" w:cs="Times New Roman"/>
          <w:sz w:val="24"/>
          <w:szCs w:val="24"/>
        </w:rPr>
        <w:t>վի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առնելով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>
        <w:rPr>
          <w:rFonts w:ascii="GHEA Grapalat" w:eastAsiaTheme="minorEastAsia" w:hAnsi="GHEA Grapalat" w:cs="Times New Roman"/>
          <w:sz w:val="24"/>
          <w:szCs w:val="24"/>
        </w:rPr>
        <w:t>որ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ՀՀ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պետական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վերահսկողական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ծառայությունը</w:t>
      </w:r>
      <w:r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Times New Roman"/>
          <w:sz w:val="24"/>
          <w:szCs w:val="24"/>
        </w:rPr>
        <w:t>նախատեսվո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ւմ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է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B46118">
        <w:rPr>
          <w:rFonts w:ascii="GHEA Grapalat" w:eastAsiaTheme="minorEastAsia" w:hAnsi="GHEA Grapalat" w:cs="Times New Roman"/>
          <w:sz w:val="24"/>
          <w:szCs w:val="24"/>
        </w:rPr>
        <w:t>տեղափոխ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ել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9A40F7">
        <w:rPr>
          <w:rFonts w:ascii="GHEA Grapalat" w:eastAsiaTheme="minorEastAsia" w:hAnsi="GHEA Grapalat" w:cs="Times New Roman"/>
          <w:sz w:val="24"/>
          <w:szCs w:val="24"/>
        </w:rPr>
        <w:t>այլ մասնա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շենք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,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ուստի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Որոշմամբ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հաստատված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75AB1">
        <w:rPr>
          <w:rFonts w:ascii="GHEA Grapalat" w:eastAsiaTheme="minorEastAsia" w:hAnsi="GHEA Grapalat" w:cs="Times New Roman"/>
          <w:sz w:val="24"/>
          <w:szCs w:val="24"/>
        </w:rPr>
        <w:t>ցան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կ</w:t>
      </w:r>
      <w:r w:rsidR="00C75AB1">
        <w:rPr>
          <w:rFonts w:ascii="GHEA Grapalat" w:eastAsiaTheme="minorEastAsia" w:hAnsi="GHEA Grapalat" w:cs="Times New Roman"/>
          <w:sz w:val="24"/>
          <w:szCs w:val="24"/>
        </w:rPr>
        <w:t>ի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ց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հան</w:t>
      </w:r>
      <w:r w:rsidR="00C75AB1">
        <w:rPr>
          <w:rFonts w:ascii="GHEA Grapalat" w:eastAsiaTheme="minorEastAsia" w:hAnsi="GHEA Grapalat" w:cs="Times New Roman"/>
          <w:sz w:val="24"/>
          <w:szCs w:val="24"/>
        </w:rPr>
        <w:t>վ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ել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է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նաև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ՀՀ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պետական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վերասկողական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ծառայության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կողմից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CE4B33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ներկայումս 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զբաղեցրած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 </w:t>
      </w:r>
      <w:r w:rsidR="000854C5" w:rsidRPr="000854C5">
        <w:rPr>
          <w:rFonts w:ascii="GHEA Grapalat" w:eastAsiaTheme="minorEastAsia" w:hAnsi="GHEA Grapalat" w:cs="Times New Roman"/>
          <w:sz w:val="24"/>
          <w:szCs w:val="24"/>
        </w:rPr>
        <w:t>շենք</w:t>
      </w:r>
      <w:r w:rsidR="000854C5">
        <w:rPr>
          <w:rFonts w:ascii="GHEA Grapalat" w:eastAsiaTheme="minorEastAsia" w:hAnsi="GHEA Grapalat" w:cs="Times New Roman"/>
          <w:sz w:val="24"/>
          <w:szCs w:val="24"/>
        </w:rPr>
        <w:t>ը</w:t>
      </w:r>
      <w:r w:rsidR="000854C5" w:rsidRPr="00A6120F">
        <w:rPr>
          <w:rFonts w:ascii="GHEA Grapalat" w:eastAsiaTheme="minorEastAsia" w:hAnsi="GHEA Grapalat" w:cs="Times New Roman"/>
          <w:sz w:val="24"/>
          <w:szCs w:val="24"/>
          <w:lang w:val="af-ZA"/>
        </w:rPr>
        <w:t xml:space="preserve">: </w:t>
      </w:r>
    </w:p>
    <w:p w:rsidR="00A6120F" w:rsidRPr="00214C26" w:rsidRDefault="00A6120F" w:rsidP="006A0D07">
      <w:pPr>
        <w:pStyle w:val="ListParagraph"/>
        <w:spacing w:line="360" w:lineRule="auto"/>
        <w:ind w:left="0" w:right="-16" w:firstLine="630"/>
        <w:jc w:val="both"/>
        <w:rPr>
          <w:rFonts w:ascii="GHEA Grapalat" w:hAnsi="GHEA Grapalat" w:cs="Times New Roman"/>
          <w:iCs/>
          <w:sz w:val="24"/>
          <w:szCs w:val="24"/>
          <w:lang w:val="en-GB"/>
        </w:rPr>
      </w:pPr>
      <w:r w:rsidRPr="006A0D07">
        <w:rPr>
          <w:rFonts w:ascii="GHEA Grapalat" w:hAnsi="GHEA Grapalat" w:cs="Times New Roman"/>
          <w:sz w:val="24"/>
          <w:szCs w:val="24"/>
          <w:lang w:val="af-ZA"/>
        </w:rPr>
        <w:t>«</w:t>
      </w:r>
      <w:r w:rsidR="006A0D07" w:rsidRPr="006A0D07">
        <w:rPr>
          <w:rFonts w:ascii="GHEA Grapalat" w:hAnsi="GHEA Grapalat" w:cs="Times New Roman"/>
          <w:iCs/>
          <w:sz w:val="24"/>
          <w:szCs w:val="24"/>
          <w:lang w:val="en-GB"/>
        </w:rPr>
        <w:t xml:space="preserve">Հաշմանդամություն  ունեցող  անձանց համար հասարակական  նշանակության մի շարք օբյեկտների  շահագործման մատչելիությունն ու անձնագրավորումն ապահովող միջոցառումների ծրագիրը, ժամանակացույցն ու օբյեկտների ցանկը հաստատելու </w:t>
      </w:r>
      <w:r w:rsidR="006A0D07" w:rsidRPr="006A0D07">
        <w:rPr>
          <w:rFonts w:ascii="GHEA Grapalat" w:hAnsi="GHEA Grapalat" w:cs="Times New Roman"/>
          <w:iCs/>
          <w:sz w:val="24"/>
          <w:szCs w:val="24"/>
          <w:lang w:val="af-ZA"/>
        </w:rPr>
        <w:t xml:space="preserve"> և </w:t>
      </w:r>
      <w:r w:rsidR="006A0D07" w:rsidRPr="006A0D07">
        <w:rPr>
          <w:rFonts w:ascii="GHEA Grapalat" w:hAnsi="GHEA Grapalat" w:cs="Times New Roman"/>
          <w:iCs/>
          <w:sz w:val="24"/>
          <w:szCs w:val="24"/>
          <w:lang w:val="en-GB"/>
        </w:rPr>
        <w:t>Հայաստանի Հանրապետության կառավարության 2022 թվականի մարտի 3-ի N 250-Լ որոշումն ուժը կորցրած ճանաչելու մասին</w:t>
      </w:r>
      <w:r w:rsidRPr="00214C26">
        <w:rPr>
          <w:rFonts w:ascii="GHEA Grapalat" w:hAnsi="GHEA Grapalat" w:cs="Times New Roman"/>
          <w:sz w:val="24"/>
          <w:szCs w:val="24"/>
          <w:lang w:val="af-ZA"/>
        </w:rPr>
        <w:t xml:space="preserve">» </w:t>
      </w:r>
      <w:r w:rsidR="00CE4B33" w:rsidRPr="00214C26">
        <w:rPr>
          <w:rFonts w:ascii="GHEA Grapalat" w:hAnsi="GHEA Grapalat" w:cs="Times New Roman"/>
          <w:sz w:val="24"/>
          <w:szCs w:val="24"/>
          <w:lang w:val="af-ZA"/>
        </w:rPr>
        <w:t xml:space="preserve">  </w:t>
      </w:r>
      <w:r w:rsidR="00D375B3" w:rsidRPr="00214C26">
        <w:rPr>
          <w:rFonts w:ascii="GHEA Grapalat" w:hAnsi="GHEA Grapalat" w:cs="Times New Roman"/>
          <w:sz w:val="24"/>
          <w:szCs w:val="24"/>
          <w:lang w:val="af-ZA"/>
        </w:rPr>
        <w:t>Հ</w:t>
      </w:r>
      <w:r w:rsidR="00D375B3" w:rsidRPr="00214C26">
        <w:rPr>
          <w:rFonts w:ascii="GHEA Grapalat" w:hAnsi="GHEA Grapalat"/>
          <w:sz w:val="24"/>
          <w:szCs w:val="24"/>
        </w:rPr>
        <w:t>այաստանի Հանրապետության</w:t>
      </w:r>
      <w:r w:rsidR="00707449" w:rsidRPr="00214C26">
        <w:rPr>
          <w:rFonts w:ascii="GHEA Grapalat" w:hAnsi="GHEA Grapalat" w:cs="Times New Roman"/>
          <w:sz w:val="24"/>
          <w:szCs w:val="24"/>
          <w:lang w:val="af-ZA"/>
        </w:rPr>
        <w:t xml:space="preserve"> կառավարո</w:t>
      </w:r>
      <w:r w:rsidR="007752A8" w:rsidRPr="00214C26">
        <w:rPr>
          <w:rFonts w:ascii="GHEA Grapalat" w:hAnsi="GHEA Grapalat" w:cs="Times New Roman"/>
          <w:sz w:val="24"/>
          <w:szCs w:val="24"/>
          <w:lang w:val="af-ZA"/>
        </w:rPr>
        <w:t>ւ</w:t>
      </w:r>
      <w:r w:rsidR="00707449" w:rsidRPr="00214C26">
        <w:rPr>
          <w:rFonts w:ascii="GHEA Grapalat" w:hAnsi="GHEA Grapalat" w:cs="Times New Roman"/>
          <w:sz w:val="24"/>
          <w:szCs w:val="24"/>
          <w:lang w:val="af-ZA"/>
        </w:rPr>
        <w:t xml:space="preserve">թյան որոշման </w:t>
      </w:r>
      <w:r w:rsidRPr="00214C26">
        <w:rPr>
          <w:rFonts w:ascii="GHEA Grapalat" w:hAnsi="GHEA Grapalat" w:cs="Times New Roman"/>
          <w:sz w:val="24"/>
          <w:szCs w:val="24"/>
        </w:rPr>
        <w:t>Նախագծով</w:t>
      </w:r>
      <w:r w:rsidRPr="00214C26">
        <w:rPr>
          <w:rFonts w:ascii="GHEA Grapalat" w:hAnsi="GHEA Grapalat" w:cs="Times New Roman"/>
          <w:sz w:val="24"/>
          <w:szCs w:val="24"/>
          <w:lang w:val="af-ZA"/>
        </w:rPr>
        <w:t xml:space="preserve"> նախատեսվել են </w:t>
      </w:r>
      <w:r w:rsidR="00FE5246" w:rsidRPr="00214C26">
        <w:rPr>
          <w:rFonts w:ascii="GHEA Grapalat" w:hAnsi="GHEA Grapalat" w:cs="Times New Roman"/>
          <w:sz w:val="24"/>
          <w:szCs w:val="24"/>
          <w:lang w:val="af-ZA"/>
        </w:rPr>
        <w:t>երեք</w:t>
      </w:r>
      <w:r w:rsidRPr="00214C26">
        <w:rPr>
          <w:rFonts w:ascii="GHEA Grapalat" w:hAnsi="GHEA Grapalat" w:cs="Times New Roman"/>
          <w:sz w:val="24"/>
          <w:szCs w:val="24"/>
          <w:lang w:val="af-ZA"/>
        </w:rPr>
        <w:t xml:space="preserve"> հավելվածներ.</w:t>
      </w:r>
    </w:p>
    <w:p w:rsidR="00A6120F" w:rsidRPr="00A6120F" w:rsidRDefault="00214C26" w:rsidP="00A6120F">
      <w:pPr>
        <w:pStyle w:val="ListParagraph"/>
        <w:numPr>
          <w:ilvl w:val="0"/>
          <w:numId w:val="9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214C26">
        <w:rPr>
          <w:rFonts w:ascii="GHEA Grapalat" w:hAnsi="GHEA Grapalat" w:cs="Times New Roman"/>
          <w:iCs/>
          <w:sz w:val="24"/>
          <w:szCs w:val="24"/>
          <w:lang w:val="en-GB"/>
        </w:rPr>
        <w:t>հասարակական  նշանակության մի շարք օբյեկտների</w:t>
      </w:r>
      <w:r w:rsidRPr="00214C26">
        <w:rPr>
          <w:rFonts w:ascii="GHEA Grapalat" w:hAnsi="GHEA Grapalat" w:cs="Times New Roman"/>
          <w:sz w:val="24"/>
          <w:szCs w:val="24"/>
        </w:rPr>
        <w:t xml:space="preserve"> </w:t>
      </w:r>
      <w:r w:rsidR="00A6120F" w:rsidRPr="00A6120F">
        <w:rPr>
          <w:rFonts w:ascii="GHEA Grapalat" w:hAnsi="GHEA Grapalat" w:cs="Times New Roman"/>
          <w:sz w:val="24"/>
          <w:szCs w:val="24"/>
        </w:rPr>
        <w:t>ցանկ</w:t>
      </w:r>
      <w:r w:rsidR="006A0D07">
        <w:rPr>
          <w:rFonts w:ascii="GHEA Grapalat" w:hAnsi="GHEA Grapalat" w:cs="Times New Roman"/>
          <w:sz w:val="24"/>
          <w:szCs w:val="24"/>
        </w:rPr>
        <w:t>ի վերաբերյալ</w:t>
      </w:r>
      <w:r w:rsidR="00FE5246" w:rsidRPr="007752A8">
        <w:rPr>
          <w:rFonts w:ascii="GHEA Grapalat" w:hAnsi="GHEA Grapalat" w:cs="Times New Roman"/>
          <w:sz w:val="24"/>
          <w:szCs w:val="24"/>
          <w:lang w:val="af-ZA"/>
        </w:rPr>
        <w:t>,</w:t>
      </w:r>
    </w:p>
    <w:p w:rsidR="00A6120F" w:rsidRPr="00A6120F" w:rsidRDefault="00A6120F" w:rsidP="00A6120F">
      <w:pPr>
        <w:pStyle w:val="ListParagraph"/>
        <w:numPr>
          <w:ilvl w:val="0"/>
          <w:numId w:val="9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A6120F">
        <w:rPr>
          <w:rFonts w:ascii="GHEA Grapalat" w:hAnsi="GHEA Grapalat" w:cs="Times New Roman"/>
          <w:sz w:val="24"/>
          <w:szCs w:val="24"/>
        </w:rPr>
        <w:t>շահագործման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6120F">
        <w:rPr>
          <w:rFonts w:ascii="GHEA Grapalat" w:hAnsi="GHEA Grapalat" w:cs="Times New Roman"/>
          <w:sz w:val="24"/>
          <w:szCs w:val="24"/>
        </w:rPr>
        <w:t>մատչելիությունն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C74549">
        <w:rPr>
          <w:rFonts w:ascii="GHEA Grapalat" w:hAnsi="GHEA Grapalat" w:cs="Times New Roman"/>
          <w:sz w:val="24"/>
          <w:szCs w:val="24"/>
          <w:lang w:val="af-ZA"/>
        </w:rPr>
        <w:t xml:space="preserve">ու անձնագրավորումն </w:t>
      </w:r>
      <w:r w:rsidRPr="00A6120F">
        <w:rPr>
          <w:rFonts w:ascii="GHEA Grapalat" w:hAnsi="GHEA Grapalat" w:cs="Times New Roman"/>
          <w:sz w:val="24"/>
          <w:szCs w:val="24"/>
        </w:rPr>
        <w:t>ապահովող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6120F">
        <w:rPr>
          <w:rFonts w:ascii="GHEA Grapalat" w:hAnsi="GHEA Grapalat" w:cs="Times New Roman"/>
          <w:sz w:val="24"/>
          <w:szCs w:val="24"/>
        </w:rPr>
        <w:t>միջոցառումների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6120F">
        <w:rPr>
          <w:rFonts w:ascii="GHEA Grapalat" w:hAnsi="GHEA Grapalat" w:cs="Times New Roman"/>
          <w:sz w:val="24"/>
          <w:szCs w:val="24"/>
        </w:rPr>
        <w:t>ծրագ</w:t>
      </w:r>
      <w:r w:rsidR="006A0D07">
        <w:rPr>
          <w:rFonts w:ascii="GHEA Grapalat" w:hAnsi="GHEA Grapalat" w:cs="Times New Roman"/>
          <w:sz w:val="24"/>
          <w:szCs w:val="24"/>
        </w:rPr>
        <w:t>րի վերաբերյալ</w:t>
      </w:r>
      <w:r w:rsidR="00FE5246" w:rsidRPr="007752A8">
        <w:rPr>
          <w:rFonts w:ascii="GHEA Grapalat" w:hAnsi="GHEA Grapalat" w:cs="Times New Roman"/>
          <w:sz w:val="24"/>
          <w:szCs w:val="24"/>
          <w:lang w:val="af-ZA"/>
        </w:rPr>
        <w:t>,</w:t>
      </w:r>
    </w:p>
    <w:p w:rsidR="00A6120F" w:rsidRPr="00A6120F" w:rsidRDefault="00A6120F" w:rsidP="00A6120F">
      <w:pPr>
        <w:pStyle w:val="ListParagraph"/>
        <w:numPr>
          <w:ilvl w:val="0"/>
          <w:numId w:val="9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A6120F">
        <w:rPr>
          <w:rFonts w:ascii="GHEA Grapalat" w:hAnsi="GHEA Grapalat" w:cs="Times New Roman"/>
          <w:sz w:val="24"/>
          <w:szCs w:val="24"/>
        </w:rPr>
        <w:t>շահագործման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A6120F">
        <w:rPr>
          <w:rFonts w:ascii="GHEA Grapalat" w:hAnsi="GHEA Grapalat" w:cs="Times New Roman"/>
          <w:sz w:val="24"/>
          <w:szCs w:val="24"/>
        </w:rPr>
        <w:t>մատչելիությունն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C74549">
        <w:rPr>
          <w:rFonts w:ascii="GHEA Grapalat" w:hAnsi="GHEA Grapalat" w:cs="Times New Roman"/>
          <w:sz w:val="24"/>
          <w:szCs w:val="24"/>
          <w:lang w:val="af-ZA"/>
        </w:rPr>
        <w:t xml:space="preserve">ու անձնագրավորումն </w:t>
      </w:r>
      <w:r w:rsidRPr="00A6120F">
        <w:rPr>
          <w:rFonts w:ascii="GHEA Grapalat" w:hAnsi="GHEA Grapalat" w:cs="Times New Roman"/>
          <w:sz w:val="24"/>
          <w:szCs w:val="24"/>
        </w:rPr>
        <w:t>ապահովող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DE5C62">
        <w:rPr>
          <w:rFonts w:ascii="GHEA Grapalat" w:hAnsi="GHEA Grapalat" w:cs="Times New Roman"/>
          <w:sz w:val="24"/>
          <w:szCs w:val="24"/>
          <w:lang w:val="af-ZA"/>
        </w:rPr>
        <w:t xml:space="preserve">առաջնահերթ </w:t>
      </w:r>
      <w:r w:rsidRPr="00A6120F">
        <w:rPr>
          <w:rFonts w:ascii="GHEA Grapalat" w:hAnsi="GHEA Grapalat" w:cs="Times New Roman"/>
          <w:sz w:val="24"/>
          <w:szCs w:val="24"/>
        </w:rPr>
        <w:t>միջոցառումների</w:t>
      </w:r>
      <w:r w:rsidRP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>ժամանակացույց</w:t>
      </w:r>
      <w:r w:rsidR="006B4E00">
        <w:rPr>
          <w:rFonts w:ascii="GHEA Grapalat" w:hAnsi="GHEA Grapalat" w:cs="Times New Roman"/>
          <w:sz w:val="24"/>
          <w:szCs w:val="24"/>
        </w:rPr>
        <w:t>ի վերաբերյալ</w:t>
      </w:r>
      <w:r w:rsidR="00237355" w:rsidRPr="00237355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="00237355">
        <w:rPr>
          <w:rFonts w:ascii="GHEA Grapalat" w:hAnsi="GHEA Grapalat" w:cs="Times New Roman"/>
          <w:sz w:val="24"/>
          <w:szCs w:val="24"/>
        </w:rPr>
        <w:t>որը</w:t>
      </w:r>
      <w:r w:rsidR="00237355" w:rsidRPr="00237355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37355">
        <w:rPr>
          <w:rFonts w:ascii="GHEA Grapalat" w:hAnsi="GHEA Grapalat" w:cs="Times New Roman"/>
          <w:sz w:val="24"/>
          <w:szCs w:val="24"/>
        </w:rPr>
        <w:t>ներկայացվել</w:t>
      </w:r>
      <w:r w:rsidR="00237355" w:rsidRPr="00237355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37355">
        <w:rPr>
          <w:rFonts w:ascii="GHEA Grapalat" w:hAnsi="GHEA Grapalat" w:cs="Times New Roman"/>
          <w:sz w:val="24"/>
          <w:szCs w:val="24"/>
        </w:rPr>
        <w:t>է</w:t>
      </w:r>
      <w:r w:rsidR="00237355" w:rsidRPr="00237355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I և II մասերով, առաջինում </w:t>
      </w:r>
      <w:r w:rsidR="00B059E5">
        <w:rPr>
          <w:rFonts w:ascii="GHEA Grapalat" w:hAnsi="GHEA Grapalat" w:cs="Times New Roman"/>
          <w:sz w:val="24"/>
          <w:szCs w:val="24"/>
          <w:lang w:val="af-ZA"/>
        </w:rPr>
        <w:t xml:space="preserve">հիմնականում 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ընդգրկելով հանրապետական նշանակության, իսկ երկրորդում՝ </w:t>
      </w:r>
      <w:r w:rsidR="00B059E5">
        <w:rPr>
          <w:rFonts w:ascii="GHEA Grapalat" w:hAnsi="GHEA Grapalat" w:cs="Times New Roman"/>
          <w:sz w:val="24"/>
          <w:szCs w:val="24"/>
          <w:lang w:val="af-ZA"/>
        </w:rPr>
        <w:t xml:space="preserve">հիմնականում 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>համայնքային նշանակության շենքերը</w:t>
      </w:r>
      <w:r w:rsidR="00B059E5">
        <w:rPr>
          <w:rFonts w:ascii="GHEA Grapalat" w:hAnsi="GHEA Grapalat" w:cs="Times New Roman"/>
          <w:sz w:val="24"/>
          <w:szCs w:val="24"/>
          <w:lang w:val="af-ZA"/>
        </w:rPr>
        <w:t>՝ բացառությամբ Կառավարական տուն 2-ի, Կառավարական տուն 3-ի, ՀՀ գլխավոր դատախազության շենքի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B96C66" w:rsidRDefault="00B46118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lastRenderedPageBreak/>
        <w:t xml:space="preserve">  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Հատկապես կարևորվում է միջոցառումների ժամանակացույցը, որի շրջանակներում կատարվել են կանխատեսումներ ծառայությունների և աշխատանքների կատարման ժամկետների և պահանջվող ֆինանսական հատկացումների </w:t>
      </w:r>
      <w:r w:rsidR="002052D2">
        <w:rPr>
          <w:rFonts w:ascii="GHEA Grapalat" w:hAnsi="GHEA Grapalat" w:cs="Times New Roman"/>
          <w:sz w:val="24"/>
          <w:szCs w:val="24"/>
          <w:lang w:val="af-ZA"/>
        </w:rPr>
        <w:t>վերաբերյալ</w:t>
      </w:r>
      <w:r w:rsidR="00D95C34">
        <w:rPr>
          <w:rFonts w:ascii="GHEA Grapalat" w:hAnsi="GHEA Grapalat" w:cs="Times New Roman"/>
          <w:sz w:val="24"/>
          <w:szCs w:val="24"/>
          <w:lang w:val="af-ZA"/>
        </w:rPr>
        <w:t>, որոնք ակնկալվում են ՀՀ պետական</w:t>
      </w:r>
      <w:r w:rsidR="00C74549">
        <w:rPr>
          <w:rFonts w:ascii="GHEA Grapalat" w:hAnsi="GHEA Grapalat" w:cs="Times New Roman"/>
          <w:sz w:val="24"/>
          <w:szCs w:val="24"/>
          <w:lang w:val="af-ZA"/>
        </w:rPr>
        <w:t xml:space="preserve"> և համայնքային</w:t>
      </w:r>
      <w:r w:rsidR="00D95C34">
        <w:rPr>
          <w:rFonts w:ascii="GHEA Grapalat" w:hAnsi="GHEA Grapalat" w:cs="Times New Roman"/>
          <w:sz w:val="24"/>
          <w:szCs w:val="24"/>
          <w:lang w:val="af-ZA"/>
        </w:rPr>
        <w:t xml:space="preserve"> բյուջե</w:t>
      </w:r>
      <w:r w:rsidR="00C74549">
        <w:rPr>
          <w:rFonts w:ascii="GHEA Grapalat" w:hAnsi="GHEA Grapalat" w:cs="Times New Roman"/>
          <w:sz w:val="24"/>
          <w:szCs w:val="24"/>
          <w:lang w:val="af-ZA"/>
        </w:rPr>
        <w:t>ներ</w:t>
      </w:r>
      <w:r w:rsidR="00D95C34">
        <w:rPr>
          <w:rFonts w:ascii="GHEA Grapalat" w:hAnsi="GHEA Grapalat" w:cs="Times New Roman"/>
          <w:sz w:val="24"/>
          <w:szCs w:val="24"/>
          <w:lang w:val="af-ZA"/>
        </w:rPr>
        <w:t>ից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: Հարկ է նշել, որ </w:t>
      </w:r>
      <w:r w:rsidR="00A6120F" w:rsidRPr="00CE4B33">
        <w:rPr>
          <w:rFonts w:ascii="GHEA Grapalat" w:hAnsi="GHEA Grapalat" w:cs="Times New Roman"/>
          <w:sz w:val="24"/>
          <w:szCs w:val="24"/>
          <w:lang w:val="af-ZA"/>
        </w:rPr>
        <w:t>2023</w:t>
      </w:r>
      <w:r w:rsidR="00FE5246" w:rsidRPr="00CE4B3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A6120F" w:rsidRPr="00CE4B33">
        <w:rPr>
          <w:rFonts w:ascii="GHEA Grapalat" w:hAnsi="GHEA Grapalat" w:cs="Times New Roman"/>
          <w:sz w:val="24"/>
          <w:szCs w:val="24"/>
          <w:lang w:val="af-ZA"/>
        </w:rPr>
        <w:t>թվականին,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 որպես առաջնահերթություններ նախատեսվել </w:t>
      </w:r>
      <w:r w:rsidR="00481A21">
        <w:rPr>
          <w:rFonts w:ascii="GHEA Grapalat" w:hAnsi="GHEA Grapalat" w:cs="Times New Roman"/>
          <w:sz w:val="24"/>
          <w:szCs w:val="24"/>
          <w:lang w:val="af-ZA"/>
        </w:rPr>
        <w:t>էի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>ն</w:t>
      </w:r>
      <w:r w:rsidR="00AC7B87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="00AC7B87" w:rsidRPr="00AC7B87">
        <w:rPr>
          <w:rFonts w:ascii="GHEA Grapalat" w:hAnsi="GHEA Grapalat" w:cs="Times New Roman"/>
          <w:b/>
          <w:sz w:val="24"/>
          <w:szCs w:val="24"/>
          <w:lang w:val="af-ZA"/>
        </w:rPr>
        <w:t>առաջին փուլով</w:t>
      </w:r>
      <w:r w:rsidR="00AC7B87">
        <w:rPr>
          <w:rFonts w:ascii="GHEA Grapalat" w:hAnsi="GHEA Grapalat" w:cs="Times New Roman"/>
          <w:sz w:val="24"/>
          <w:szCs w:val="24"/>
          <w:lang w:val="af-ZA"/>
        </w:rPr>
        <w:t>,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 հանրապետական 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 xml:space="preserve">և տեղական 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նշանակության թվով </w:t>
      </w:r>
      <w:r w:rsidR="00B059E5">
        <w:rPr>
          <w:rFonts w:ascii="GHEA Grapalat" w:hAnsi="GHEA Grapalat" w:cs="Times New Roman"/>
          <w:sz w:val="24"/>
          <w:szCs w:val="24"/>
          <w:lang w:val="af-ZA"/>
        </w:rPr>
        <w:t xml:space="preserve">17 օբյեկտների </w:t>
      </w:r>
      <w:r w:rsidR="008E4E1E">
        <w:rPr>
          <w:rFonts w:ascii="GHEA Grapalat" w:hAnsi="GHEA Grapalat" w:cs="Times New Roman"/>
          <w:sz w:val="24"/>
          <w:szCs w:val="24"/>
          <w:lang w:val="af-ZA"/>
        </w:rPr>
        <w:t>29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B059E5">
        <w:rPr>
          <w:rFonts w:ascii="GHEA Grapalat" w:hAnsi="GHEA Grapalat" w:cs="Times New Roman"/>
          <w:sz w:val="24"/>
          <w:szCs w:val="24"/>
          <w:lang w:val="af-ZA"/>
        </w:rPr>
        <w:t>շենքերի և շինությունների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 տեխնիկական վիճակի հետազննության և անձնագրավորման </w:t>
      </w:r>
      <w:r w:rsidR="00CE4B33">
        <w:rPr>
          <w:rFonts w:ascii="GHEA Grapalat" w:hAnsi="GHEA Grapalat" w:cs="Times New Roman"/>
          <w:sz w:val="24"/>
          <w:szCs w:val="24"/>
          <w:lang w:val="af-ZA"/>
        </w:rPr>
        <w:t>միջոցառումներ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>՝ համապատասխանաբար՝ 113.0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>մլն.դրամ և 105.0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մլն.դրամի չափով, որից </w:t>
      </w:r>
      <w:r w:rsidR="00B96C66">
        <w:rPr>
          <w:rFonts w:ascii="GHEA Grapalat" w:hAnsi="GHEA Grapalat" w:cs="Times New Roman"/>
          <w:sz w:val="24"/>
          <w:szCs w:val="24"/>
          <w:lang w:val="af-ZA"/>
        </w:rPr>
        <w:t>փաստացի ծախսերը կ</w:t>
      </w:r>
      <w:r w:rsidR="00062F59">
        <w:rPr>
          <w:rFonts w:ascii="GHEA Grapalat" w:hAnsi="GHEA Grapalat" w:cs="Times New Roman"/>
          <w:sz w:val="24"/>
          <w:szCs w:val="24"/>
          <w:lang w:val="af-ZA"/>
        </w:rPr>
        <w:t>ազմել են</w:t>
      </w:r>
      <w:r w:rsidR="00B96C66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062F59">
        <w:rPr>
          <w:rFonts w:ascii="GHEA Grapalat" w:hAnsi="GHEA Grapalat" w:cs="Times New Roman"/>
          <w:b/>
          <w:sz w:val="24"/>
          <w:szCs w:val="24"/>
          <w:lang w:val="af-ZA"/>
        </w:rPr>
        <w:t>146.410</w:t>
      </w:r>
      <w:r w:rsidR="00B96C66" w:rsidRPr="00231315">
        <w:rPr>
          <w:rFonts w:ascii="GHEA Grapalat" w:hAnsi="GHEA Grapalat" w:cs="Times New Roman"/>
          <w:b/>
          <w:sz w:val="24"/>
          <w:szCs w:val="24"/>
          <w:lang w:val="af-ZA"/>
        </w:rPr>
        <w:t>մլն.դրամ</w:t>
      </w:r>
      <w:r w:rsidR="00B96C66">
        <w:rPr>
          <w:rFonts w:ascii="GHEA Grapalat" w:hAnsi="GHEA Grapalat" w:cs="Times New Roman"/>
          <w:sz w:val="24"/>
          <w:szCs w:val="24"/>
          <w:lang w:val="af-ZA"/>
        </w:rPr>
        <w:t>՝ ըստ կնքված պայմանագրերի</w:t>
      </w:r>
      <w:r w:rsidR="00C370FB">
        <w:rPr>
          <w:rFonts w:ascii="GHEA Grapalat" w:hAnsi="GHEA Grapalat" w:cs="Times New Roman"/>
          <w:sz w:val="24"/>
          <w:szCs w:val="24"/>
          <w:lang w:val="af-ZA"/>
        </w:rPr>
        <w:t xml:space="preserve"> (բացառությամբ ՀՀ գլխավոր դատախազության շենքի)</w:t>
      </w:r>
      <w:r w:rsidR="00B96C66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7C54AA" w:rsidRDefault="007C54AA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>2024-2026թթ ՄԺԾԾ ժամանակահատվածում.</w:t>
      </w:r>
    </w:p>
    <w:p w:rsidR="00A6120F" w:rsidRDefault="00A6120F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110E5D">
        <w:rPr>
          <w:rFonts w:ascii="GHEA Grapalat" w:hAnsi="GHEA Grapalat" w:cs="Times New Roman"/>
          <w:sz w:val="24"/>
          <w:szCs w:val="24"/>
          <w:lang w:val="af-ZA"/>
        </w:rPr>
        <w:t xml:space="preserve">2024-2025թթ </w:t>
      </w:r>
      <w:r w:rsidR="00110E5D">
        <w:rPr>
          <w:rFonts w:ascii="GHEA Grapalat" w:hAnsi="GHEA Grapalat" w:cs="Times New Roman"/>
          <w:sz w:val="24"/>
          <w:szCs w:val="24"/>
          <w:lang w:val="af-ZA"/>
        </w:rPr>
        <w:t xml:space="preserve">միայն 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>նախագծման և շինարարության ծախսեր</w:t>
      </w:r>
      <w:r w:rsidR="00B96C66" w:rsidRPr="00110E5D">
        <w:rPr>
          <w:rFonts w:ascii="GHEA Grapalat" w:hAnsi="GHEA Grapalat" w:cs="Times New Roman"/>
          <w:sz w:val="24"/>
          <w:szCs w:val="24"/>
          <w:lang w:val="af-ZA"/>
        </w:rPr>
        <w:t xml:space="preserve"> են </w:t>
      </w:r>
      <w:r w:rsidR="00E130FA">
        <w:rPr>
          <w:rFonts w:ascii="GHEA Grapalat" w:hAnsi="GHEA Grapalat" w:cs="Times New Roman"/>
          <w:sz w:val="24"/>
          <w:szCs w:val="24"/>
          <w:lang w:val="af-ZA"/>
        </w:rPr>
        <w:t>կան</w:t>
      </w:r>
      <w:r w:rsidR="00B96C66" w:rsidRPr="00110E5D">
        <w:rPr>
          <w:rFonts w:ascii="GHEA Grapalat" w:hAnsi="GHEA Grapalat" w:cs="Times New Roman"/>
          <w:sz w:val="24"/>
          <w:szCs w:val="24"/>
          <w:lang w:val="af-ZA"/>
        </w:rPr>
        <w:t>խատեսվել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 xml:space="preserve">՝ համապատասխանաբար՝ </w:t>
      </w:r>
      <w:r w:rsidR="00005F4A" w:rsidRPr="00110E5D">
        <w:rPr>
          <w:rFonts w:ascii="GHEA Grapalat" w:hAnsi="GHEA Grapalat" w:cs="Times New Roman"/>
          <w:sz w:val="24"/>
          <w:szCs w:val="24"/>
          <w:lang w:val="af-ZA"/>
        </w:rPr>
        <w:t>552</w:t>
      </w:r>
      <w:r w:rsidR="00AF327E" w:rsidRPr="00110E5D">
        <w:rPr>
          <w:rFonts w:ascii="GHEA Grapalat" w:hAnsi="GHEA Grapalat" w:cs="Times New Roman"/>
          <w:sz w:val="24"/>
          <w:szCs w:val="24"/>
          <w:lang w:val="af-ZA"/>
        </w:rPr>
        <w:t>.0 մլն.դրամի</w:t>
      </w:r>
      <w:r w:rsidR="00E54544" w:rsidRPr="00110E5D">
        <w:rPr>
          <w:rFonts w:ascii="GHEA Grapalat" w:hAnsi="GHEA Grapalat" w:cs="Times New Roman"/>
          <w:sz w:val="24"/>
          <w:szCs w:val="24"/>
          <w:lang w:val="af-ZA"/>
        </w:rPr>
        <w:t xml:space="preserve"> և</w:t>
      </w:r>
      <w:r w:rsidR="00AF327E" w:rsidRPr="00110E5D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7C54AA" w:rsidRPr="00110E5D">
        <w:rPr>
          <w:rFonts w:ascii="GHEA Grapalat" w:hAnsi="GHEA Grapalat" w:cs="Times New Roman"/>
          <w:sz w:val="24"/>
          <w:szCs w:val="24"/>
          <w:lang w:val="af-ZA"/>
        </w:rPr>
        <w:t>1</w:t>
      </w:r>
      <w:r w:rsidR="000C77D3" w:rsidRPr="00110E5D">
        <w:rPr>
          <w:rFonts w:ascii="GHEA Grapalat" w:hAnsi="GHEA Grapalat" w:cs="Times New Roman"/>
          <w:sz w:val="24"/>
          <w:szCs w:val="24"/>
          <w:lang w:val="af-ZA"/>
        </w:rPr>
        <w:t>,</w:t>
      </w:r>
      <w:r w:rsidR="007C54AA" w:rsidRPr="00110E5D">
        <w:rPr>
          <w:rFonts w:ascii="GHEA Grapalat" w:hAnsi="GHEA Grapalat" w:cs="Times New Roman"/>
          <w:sz w:val="24"/>
          <w:szCs w:val="24"/>
          <w:lang w:val="af-ZA"/>
        </w:rPr>
        <w:t>7</w:t>
      </w:r>
      <w:r w:rsidR="00005F4A" w:rsidRPr="00110E5D">
        <w:rPr>
          <w:rFonts w:ascii="GHEA Grapalat" w:hAnsi="GHEA Grapalat" w:cs="Times New Roman"/>
          <w:sz w:val="24"/>
          <w:szCs w:val="24"/>
          <w:lang w:val="af-ZA"/>
        </w:rPr>
        <w:t>6</w:t>
      </w:r>
      <w:r w:rsidR="007C54AA" w:rsidRPr="00110E5D">
        <w:rPr>
          <w:rFonts w:ascii="GHEA Grapalat" w:hAnsi="GHEA Grapalat" w:cs="Times New Roman"/>
          <w:sz w:val="24"/>
          <w:szCs w:val="24"/>
          <w:lang w:val="af-ZA"/>
        </w:rPr>
        <w:t>0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>.0</w:t>
      </w:r>
      <w:r w:rsidR="00B46118" w:rsidRPr="00110E5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>մլն.դրամ</w:t>
      </w:r>
      <w:r w:rsidR="00AF327E" w:rsidRPr="00110E5D">
        <w:rPr>
          <w:rFonts w:ascii="GHEA Grapalat" w:hAnsi="GHEA Grapalat" w:cs="Times New Roman"/>
          <w:sz w:val="24"/>
          <w:szCs w:val="24"/>
          <w:lang w:val="af-ZA"/>
        </w:rPr>
        <w:t>ի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 xml:space="preserve"> և </w:t>
      </w:r>
      <w:r w:rsidR="007C54AA" w:rsidRPr="00110E5D">
        <w:rPr>
          <w:rFonts w:ascii="GHEA Grapalat" w:hAnsi="GHEA Grapalat" w:cs="Times New Roman"/>
          <w:sz w:val="24"/>
          <w:szCs w:val="24"/>
          <w:lang w:val="af-ZA"/>
        </w:rPr>
        <w:t>2026թվականին՝ 1</w:t>
      </w:r>
      <w:r w:rsidR="000C77D3" w:rsidRPr="00110E5D">
        <w:rPr>
          <w:rFonts w:ascii="GHEA Grapalat" w:hAnsi="GHEA Grapalat" w:cs="Times New Roman"/>
          <w:sz w:val="24"/>
          <w:szCs w:val="24"/>
          <w:lang w:val="af-ZA"/>
        </w:rPr>
        <w:t>,</w:t>
      </w:r>
      <w:r w:rsidR="007C54AA" w:rsidRPr="00110E5D">
        <w:rPr>
          <w:rFonts w:ascii="GHEA Grapalat" w:hAnsi="GHEA Grapalat" w:cs="Times New Roman"/>
          <w:sz w:val="24"/>
          <w:szCs w:val="24"/>
          <w:lang w:val="af-ZA"/>
        </w:rPr>
        <w:t>5</w:t>
      </w:r>
      <w:r w:rsidR="00A15D10" w:rsidRPr="00110E5D">
        <w:rPr>
          <w:rFonts w:ascii="GHEA Grapalat" w:hAnsi="GHEA Grapalat" w:cs="Times New Roman"/>
          <w:sz w:val="24"/>
          <w:szCs w:val="24"/>
          <w:lang w:val="af-ZA"/>
        </w:rPr>
        <w:t>2</w:t>
      </w:r>
      <w:r w:rsidR="00AC7B87" w:rsidRPr="00110E5D">
        <w:rPr>
          <w:rFonts w:ascii="GHEA Grapalat" w:hAnsi="GHEA Grapalat" w:cs="Times New Roman"/>
          <w:sz w:val="24"/>
          <w:szCs w:val="24"/>
          <w:lang w:val="af-ZA"/>
        </w:rPr>
        <w:t>0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>.0</w:t>
      </w:r>
      <w:r w:rsidR="00B46118" w:rsidRPr="00110E5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>մլն.դրամ</w:t>
      </w:r>
      <w:r w:rsidR="007C54AA" w:rsidRPr="00110E5D">
        <w:rPr>
          <w:rFonts w:ascii="GHEA Grapalat" w:hAnsi="GHEA Grapalat" w:cs="Times New Roman"/>
          <w:sz w:val="24"/>
          <w:szCs w:val="24"/>
          <w:lang w:val="af-ZA"/>
        </w:rPr>
        <w:t>ի</w:t>
      </w:r>
      <w:r w:rsidRPr="00110E5D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A6120F" w:rsidRDefault="00237355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</w:t>
      </w:r>
      <w:r w:rsidR="00E54544">
        <w:rPr>
          <w:rFonts w:ascii="GHEA Grapalat" w:hAnsi="GHEA Grapalat" w:cs="Times New Roman"/>
          <w:sz w:val="24"/>
          <w:szCs w:val="24"/>
          <w:lang w:val="af-ZA"/>
        </w:rPr>
        <w:t xml:space="preserve">Մասնավորապես, </w:t>
      </w:r>
      <w:r w:rsidR="00A6120F" w:rsidRPr="00CE4B33">
        <w:rPr>
          <w:rFonts w:ascii="GHEA Grapalat" w:hAnsi="GHEA Grapalat" w:cs="Times New Roman"/>
          <w:sz w:val="24"/>
          <w:szCs w:val="24"/>
          <w:lang w:val="af-ZA"/>
        </w:rPr>
        <w:t>2024</w:t>
      </w:r>
      <w:r w:rsidR="00E77758" w:rsidRPr="00CE4B33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A6120F" w:rsidRPr="00CE4B33">
        <w:rPr>
          <w:rFonts w:ascii="GHEA Grapalat" w:hAnsi="GHEA Grapalat" w:cs="Times New Roman"/>
          <w:sz w:val="24"/>
          <w:szCs w:val="24"/>
          <w:lang w:val="af-ZA"/>
        </w:rPr>
        <w:t>թվականին,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E54544">
        <w:rPr>
          <w:rFonts w:ascii="GHEA Grapalat" w:hAnsi="GHEA Grapalat" w:cs="Times New Roman"/>
          <w:sz w:val="24"/>
          <w:szCs w:val="24"/>
          <w:lang w:val="af-ZA"/>
        </w:rPr>
        <w:t>2023թվականից մեկնարկած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 օբյեկտներին զուգահեռ նախատեսվել են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համայնքային նշանակության թվով 25 օբյեկտների՝ 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ՀՀ մարզերի վարչական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շենքերի </w:t>
      </w:r>
      <w:r w:rsidR="00A6120F">
        <w:rPr>
          <w:rFonts w:ascii="GHEA Grapalat" w:hAnsi="GHEA Grapalat" w:cs="Times New Roman"/>
          <w:sz w:val="24"/>
          <w:szCs w:val="24"/>
          <w:lang w:val="af-ZA"/>
        </w:rPr>
        <w:t xml:space="preserve">և Երևան քաղաքի վարչական շրջանների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շենքերի 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>ընդհանուր արժեքով 75.0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>մլ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>.դրամի</w:t>
      </w:r>
      <w:r w:rsidR="00A15D10">
        <w:rPr>
          <w:rFonts w:ascii="GHEA Grapalat" w:hAnsi="GHEA Grapalat" w:cs="Times New Roman"/>
          <w:sz w:val="24"/>
          <w:szCs w:val="24"/>
          <w:lang w:val="af-ZA"/>
        </w:rPr>
        <w:t xml:space="preserve"> և 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A15D10" w:rsidRPr="00A15D10">
        <w:rPr>
          <w:rFonts w:ascii="GHEA Grapalat" w:hAnsi="GHEA Grapalat" w:cs="Times New Roman"/>
          <w:sz w:val="24"/>
          <w:szCs w:val="24"/>
          <w:lang w:val="af-ZA"/>
        </w:rPr>
        <w:t>Կառավարական տուն 2-ի, Կառավարական տուն 3-ի</w:t>
      </w:r>
      <w:r w:rsidR="00A15D10">
        <w:rPr>
          <w:rFonts w:ascii="GHEA Grapalat" w:hAnsi="GHEA Grapalat" w:cs="Times New Roman"/>
          <w:sz w:val="24"/>
          <w:szCs w:val="24"/>
          <w:lang w:val="af-ZA"/>
        </w:rPr>
        <w:t xml:space="preserve"> ու</w:t>
      </w:r>
      <w:r w:rsidR="00A15D10" w:rsidRPr="00A15D10">
        <w:rPr>
          <w:rFonts w:ascii="GHEA Grapalat" w:hAnsi="GHEA Grapalat" w:cs="Times New Roman"/>
          <w:sz w:val="24"/>
          <w:szCs w:val="24"/>
          <w:lang w:val="af-ZA"/>
        </w:rPr>
        <w:t xml:space="preserve"> ՀՀ գլխավոր դատախազության շենքի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տեխնիկական վիճակի հետազննության և անձնագրավորման </w:t>
      </w:r>
      <w:r w:rsidR="00CE4B33">
        <w:rPr>
          <w:rFonts w:ascii="GHEA Grapalat" w:hAnsi="GHEA Grapalat" w:cs="Times New Roman"/>
          <w:sz w:val="24"/>
          <w:szCs w:val="24"/>
          <w:lang w:val="af-ZA"/>
        </w:rPr>
        <w:t>միջոցառում</w:t>
      </w:r>
      <w:r>
        <w:rPr>
          <w:rFonts w:ascii="GHEA Grapalat" w:hAnsi="GHEA Grapalat" w:cs="Times New Roman"/>
          <w:sz w:val="24"/>
          <w:szCs w:val="24"/>
          <w:lang w:val="af-ZA"/>
        </w:rPr>
        <w:t>ներ</w:t>
      </w:r>
      <w:r w:rsidR="009F59DE">
        <w:rPr>
          <w:rFonts w:ascii="GHEA Grapalat" w:hAnsi="GHEA Grapalat" w:cs="Times New Roman"/>
          <w:sz w:val="24"/>
          <w:szCs w:val="24"/>
          <w:lang w:val="af-ZA"/>
        </w:rPr>
        <w:t>՝ 26.0մլն.դրամի</w:t>
      </w:r>
      <w:r>
        <w:rPr>
          <w:rFonts w:ascii="GHEA Grapalat" w:hAnsi="GHEA Grapalat" w:cs="Times New Roman"/>
          <w:sz w:val="24"/>
          <w:szCs w:val="24"/>
          <w:lang w:val="af-ZA"/>
        </w:rPr>
        <w:t>, որից հետո՝ 2025 թվականից սկսած</w:t>
      </w:r>
      <w:r w:rsidR="009A40F7">
        <w:rPr>
          <w:rFonts w:ascii="GHEA Grapalat" w:hAnsi="GHEA Grapalat" w:cs="Times New Roman"/>
          <w:sz w:val="24"/>
          <w:szCs w:val="24"/>
          <w:lang w:val="af-ZA"/>
        </w:rPr>
        <w:t>՝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նախագծում և շինարարություն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 xml:space="preserve"> (1</w:t>
      </w:r>
      <w:r w:rsidR="002E4F59">
        <w:rPr>
          <w:rFonts w:ascii="GHEA Grapalat" w:hAnsi="GHEA Grapalat" w:cs="Times New Roman"/>
          <w:sz w:val="24"/>
          <w:szCs w:val="24"/>
          <w:lang w:val="af-ZA"/>
        </w:rPr>
        <w:t>,</w:t>
      </w:r>
      <w:r w:rsidR="00E54544">
        <w:rPr>
          <w:rFonts w:ascii="GHEA Grapalat" w:hAnsi="GHEA Grapalat" w:cs="Times New Roman"/>
          <w:sz w:val="24"/>
          <w:szCs w:val="24"/>
          <w:lang w:val="af-ZA"/>
        </w:rPr>
        <w:t>7</w:t>
      </w:r>
      <w:r w:rsidR="009F59DE">
        <w:rPr>
          <w:rFonts w:ascii="GHEA Grapalat" w:hAnsi="GHEA Grapalat" w:cs="Times New Roman"/>
          <w:sz w:val="24"/>
          <w:szCs w:val="24"/>
          <w:lang w:val="af-ZA"/>
        </w:rPr>
        <w:t>6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>0.0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41C61">
        <w:rPr>
          <w:rFonts w:ascii="GHEA Grapalat" w:hAnsi="GHEA Grapalat" w:cs="Times New Roman"/>
          <w:sz w:val="24"/>
          <w:szCs w:val="24"/>
          <w:lang w:val="af-ZA"/>
        </w:rPr>
        <w:t>մլն.դրամի)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, որոնք ենթադրաբար </w:t>
      </w:r>
      <w:r w:rsidR="009F59DE">
        <w:rPr>
          <w:rFonts w:ascii="GHEA Grapalat" w:hAnsi="GHEA Grapalat" w:cs="Times New Roman"/>
          <w:sz w:val="24"/>
          <w:szCs w:val="24"/>
          <w:lang w:val="af-ZA"/>
        </w:rPr>
        <w:t xml:space="preserve">կլինեն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շարունակական </w:t>
      </w:r>
      <w:r w:rsidR="00E54544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af-ZA"/>
        </w:rPr>
        <w:t>նաև 2026 թվականին</w:t>
      </w:r>
      <w:r w:rsidR="00E54544">
        <w:rPr>
          <w:rFonts w:ascii="GHEA Grapalat" w:hAnsi="GHEA Grapalat" w:cs="Times New Roman"/>
          <w:sz w:val="24"/>
          <w:szCs w:val="24"/>
          <w:lang w:val="af-ZA"/>
        </w:rPr>
        <w:t xml:space="preserve"> (1</w:t>
      </w:r>
      <w:r w:rsidR="002E4F59">
        <w:rPr>
          <w:rFonts w:ascii="GHEA Grapalat" w:hAnsi="GHEA Grapalat" w:cs="Times New Roman"/>
          <w:sz w:val="24"/>
          <w:szCs w:val="24"/>
          <w:lang w:val="af-ZA"/>
        </w:rPr>
        <w:t>,</w:t>
      </w:r>
      <w:r w:rsidR="00E54544">
        <w:rPr>
          <w:rFonts w:ascii="GHEA Grapalat" w:hAnsi="GHEA Grapalat" w:cs="Times New Roman"/>
          <w:sz w:val="24"/>
          <w:szCs w:val="24"/>
          <w:lang w:val="af-ZA"/>
        </w:rPr>
        <w:t>5</w:t>
      </w:r>
      <w:r w:rsidR="009F59DE">
        <w:rPr>
          <w:rFonts w:ascii="GHEA Grapalat" w:hAnsi="GHEA Grapalat" w:cs="Times New Roman"/>
          <w:sz w:val="24"/>
          <w:szCs w:val="24"/>
          <w:lang w:val="af-ZA"/>
        </w:rPr>
        <w:t>2</w:t>
      </w:r>
      <w:r w:rsidR="00E54544">
        <w:rPr>
          <w:rFonts w:ascii="GHEA Grapalat" w:hAnsi="GHEA Grapalat" w:cs="Times New Roman"/>
          <w:sz w:val="24"/>
          <w:szCs w:val="24"/>
          <w:lang w:val="af-ZA"/>
        </w:rPr>
        <w:t>0.0մլն.դրամ)</w:t>
      </w:r>
      <w:r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707449" w:rsidRDefault="00707449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Արդյունքում, ծրագրի ընդհանուր ծախսերը 2023-2025թթ ընթացքում՝ ըստ կանխատեսումների, խոշորացված ծախսերի՝ կկազմեն շուրջ 4</w:t>
      </w:r>
      <w:r w:rsidR="00432B3A">
        <w:rPr>
          <w:rFonts w:ascii="GHEA Grapalat" w:hAnsi="GHEA Grapalat" w:cs="Times New Roman"/>
          <w:sz w:val="24"/>
          <w:szCs w:val="24"/>
          <w:lang w:val="af-ZA"/>
        </w:rPr>
        <w:t>,</w:t>
      </w:r>
      <w:r w:rsidR="00894A4E">
        <w:rPr>
          <w:rFonts w:ascii="GHEA Grapalat" w:hAnsi="GHEA Grapalat" w:cs="Times New Roman"/>
          <w:sz w:val="24"/>
          <w:szCs w:val="24"/>
          <w:lang w:val="af-ZA"/>
        </w:rPr>
        <w:t>00</w:t>
      </w:r>
      <w:r>
        <w:rPr>
          <w:rFonts w:ascii="GHEA Grapalat" w:hAnsi="GHEA Grapalat" w:cs="Times New Roman"/>
          <w:sz w:val="24"/>
          <w:szCs w:val="24"/>
          <w:lang w:val="af-ZA"/>
        </w:rPr>
        <w:t>0.0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af-ZA"/>
        </w:rPr>
        <w:t>մլն.դրամ</w:t>
      </w:r>
      <w:r w:rsidR="00020948">
        <w:rPr>
          <w:rFonts w:ascii="GHEA Grapalat" w:hAnsi="GHEA Grapalat" w:cs="Times New Roman"/>
          <w:sz w:val="24"/>
          <w:szCs w:val="24"/>
          <w:lang w:val="af-ZA"/>
        </w:rPr>
        <w:t xml:space="preserve">, որոնք հաստատված նախագծանախահաշվային փաստաթղթերի և կնքման ենթակա ծառայությունների </w:t>
      </w:r>
      <w:r w:rsidR="009736A9">
        <w:rPr>
          <w:rFonts w:ascii="GHEA Grapalat" w:hAnsi="GHEA Grapalat" w:cs="Times New Roman"/>
          <w:sz w:val="24"/>
          <w:szCs w:val="24"/>
          <w:lang w:val="af-ZA"/>
        </w:rPr>
        <w:t>մատուցման ու</w:t>
      </w:r>
      <w:r w:rsidR="00020948">
        <w:rPr>
          <w:rFonts w:ascii="GHEA Grapalat" w:hAnsi="GHEA Grapalat" w:cs="Times New Roman"/>
          <w:sz w:val="24"/>
          <w:szCs w:val="24"/>
          <w:lang w:val="af-ZA"/>
        </w:rPr>
        <w:t xml:space="preserve"> աշխատանքների կատարման պայմանագրային </w:t>
      </w:r>
      <w:r w:rsidR="00020948">
        <w:rPr>
          <w:rFonts w:ascii="GHEA Grapalat" w:hAnsi="GHEA Grapalat" w:cs="Times New Roman"/>
          <w:sz w:val="24"/>
          <w:szCs w:val="24"/>
          <w:lang w:val="af-ZA"/>
        </w:rPr>
        <w:lastRenderedPageBreak/>
        <w:t>արժեքների</w:t>
      </w:r>
      <w:r w:rsidR="009736A9">
        <w:rPr>
          <w:rFonts w:ascii="GHEA Grapalat" w:hAnsi="GHEA Grapalat" w:cs="Times New Roman"/>
          <w:sz w:val="24"/>
          <w:szCs w:val="24"/>
          <w:lang w:val="af-ZA"/>
        </w:rPr>
        <w:t>,</w:t>
      </w:r>
      <w:r w:rsidR="00020948">
        <w:rPr>
          <w:rFonts w:ascii="GHEA Grapalat" w:hAnsi="GHEA Grapalat" w:cs="Times New Roman"/>
          <w:sz w:val="24"/>
          <w:szCs w:val="24"/>
          <w:lang w:val="af-ZA"/>
        </w:rPr>
        <w:t xml:space="preserve"> ստանձնվող պարտավորությունների շրջանակներում</w:t>
      </w:r>
      <w:r w:rsidR="00EF403F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4E4FBD">
        <w:rPr>
          <w:rFonts w:ascii="GHEA Grapalat" w:hAnsi="GHEA Grapalat" w:cs="Times New Roman"/>
          <w:sz w:val="24"/>
          <w:szCs w:val="24"/>
          <w:lang w:val="af-ZA"/>
        </w:rPr>
        <w:t>կ</w:t>
      </w:r>
      <w:r w:rsidR="00EF403F">
        <w:rPr>
          <w:rFonts w:ascii="GHEA Grapalat" w:hAnsi="GHEA Grapalat" w:cs="Times New Roman"/>
          <w:sz w:val="24"/>
          <w:szCs w:val="24"/>
          <w:lang w:val="af-ZA"/>
        </w:rPr>
        <w:t>ճշգրտ</w:t>
      </w:r>
      <w:r w:rsidR="004E4FBD">
        <w:rPr>
          <w:rFonts w:ascii="GHEA Grapalat" w:hAnsi="GHEA Grapalat" w:cs="Times New Roman"/>
          <w:sz w:val="24"/>
          <w:szCs w:val="24"/>
          <w:lang w:val="af-ZA"/>
        </w:rPr>
        <w:t>վեն</w:t>
      </w:r>
      <w:r w:rsidR="00EF403F">
        <w:rPr>
          <w:rFonts w:ascii="GHEA Grapalat" w:hAnsi="GHEA Grapalat" w:cs="Times New Roman"/>
          <w:sz w:val="24"/>
          <w:szCs w:val="24"/>
          <w:lang w:val="af-ZA"/>
        </w:rPr>
        <w:t xml:space="preserve"> (ավելացման կամ նվազեցման)</w:t>
      </w:r>
      <w:r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DC3A3E" w:rsidRDefault="00237355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 Միաժամանակ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 xml:space="preserve"> հարկ է նշել</w:t>
      </w:r>
      <w:r>
        <w:rPr>
          <w:rFonts w:ascii="GHEA Grapalat" w:hAnsi="GHEA Grapalat" w:cs="Times New Roman"/>
          <w:sz w:val="24"/>
          <w:szCs w:val="24"/>
          <w:lang w:val="af-ZA"/>
        </w:rPr>
        <w:t>,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 xml:space="preserve"> որ ՀՀ արադարադատության նախարարության առաջարկով</w:t>
      </w:r>
      <w:r w:rsidR="009D0345">
        <w:rPr>
          <w:rFonts w:ascii="GHEA Grapalat" w:hAnsi="GHEA Grapalat" w:cs="Times New Roman"/>
          <w:sz w:val="24"/>
          <w:szCs w:val="24"/>
          <w:lang w:val="af-ZA"/>
        </w:rPr>
        <w:t xml:space="preserve"> (02.08.2022թ N/27.3/33842-2022</w:t>
      </w:r>
      <w:r w:rsidR="002E4F59">
        <w:rPr>
          <w:rFonts w:ascii="GHEA Grapalat" w:hAnsi="GHEA Grapalat" w:cs="Times New Roman"/>
          <w:sz w:val="24"/>
          <w:szCs w:val="24"/>
          <w:lang w:val="af-ZA"/>
        </w:rPr>
        <w:t xml:space="preserve">, 21.07.2023թ </w:t>
      </w:r>
      <w:r w:rsidR="002E4F59" w:rsidRPr="002E4F59">
        <w:rPr>
          <w:rFonts w:ascii="GHEA Grapalat" w:hAnsi="GHEA Grapalat" w:cs="Times New Roman"/>
          <w:sz w:val="24"/>
          <w:szCs w:val="24"/>
          <w:lang w:val="af-ZA"/>
        </w:rPr>
        <w:t>N/27.3/34030-2023</w:t>
      </w:r>
      <w:r w:rsidR="009D0345">
        <w:rPr>
          <w:rFonts w:ascii="GHEA Grapalat" w:hAnsi="GHEA Grapalat" w:cs="Times New Roman"/>
          <w:sz w:val="24"/>
          <w:szCs w:val="24"/>
          <w:lang w:val="af-ZA"/>
        </w:rPr>
        <w:t xml:space="preserve"> գրությ</w:t>
      </w:r>
      <w:r w:rsidR="002E4F59">
        <w:rPr>
          <w:rFonts w:ascii="GHEA Grapalat" w:hAnsi="GHEA Grapalat" w:cs="Times New Roman"/>
          <w:sz w:val="24"/>
          <w:szCs w:val="24"/>
          <w:lang w:val="af-ZA"/>
        </w:rPr>
        <w:t>ուններով</w:t>
      </w:r>
      <w:r w:rsidR="009D0345">
        <w:rPr>
          <w:rFonts w:ascii="GHEA Grapalat" w:hAnsi="GHEA Grapalat" w:cs="Times New Roman"/>
          <w:sz w:val="24"/>
          <w:szCs w:val="24"/>
          <w:lang w:val="af-ZA"/>
        </w:rPr>
        <w:t xml:space="preserve"> ներկայացված եզրակացություն</w:t>
      </w:r>
      <w:r w:rsidR="002E4F59">
        <w:rPr>
          <w:rFonts w:ascii="GHEA Grapalat" w:hAnsi="GHEA Grapalat" w:cs="Times New Roman"/>
          <w:sz w:val="24"/>
          <w:szCs w:val="24"/>
          <w:lang w:val="af-ZA"/>
        </w:rPr>
        <w:t>ներ</w:t>
      </w:r>
      <w:r w:rsidR="009D0345">
        <w:rPr>
          <w:rFonts w:ascii="GHEA Grapalat" w:hAnsi="GHEA Grapalat" w:cs="Times New Roman"/>
          <w:sz w:val="24"/>
          <w:szCs w:val="24"/>
          <w:lang w:val="af-ZA"/>
        </w:rPr>
        <w:t>)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 xml:space="preserve">՝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D375B3">
        <w:rPr>
          <w:rFonts w:ascii="GHEA Grapalat" w:hAnsi="GHEA Grapalat" w:cs="Times New Roman"/>
          <w:sz w:val="24"/>
          <w:szCs w:val="24"/>
          <w:lang w:val="af-ZA"/>
        </w:rPr>
        <w:t>Հ</w:t>
      </w:r>
      <w:r w:rsidR="00D375B3" w:rsidRPr="00CE4B33">
        <w:rPr>
          <w:rFonts w:ascii="GHEA Grapalat" w:hAnsi="GHEA Grapalat"/>
          <w:sz w:val="24"/>
          <w:szCs w:val="24"/>
        </w:rPr>
        <w:t xml:space="preserve">այաստանի </w:t>
      </w:r>
      <w:r w:rsidR="00D375B3">
        <w:rPr>
          <w:rFonts w:ascii="GHEA Grapalat" w:hAnsi="GHEA Grapalat"/>
          <w:sz w:val="24"/>
          <w:szCs w:val="24"/>
        </w:rPr>
        <w:t>Հ</w:t>
      </w:r>
      <w:r w:rsidR="00D375B3" w:rsidRPr="00CE4B33">
        <w:rPr>
          <w:rFonts w:ascii="GHEA Grapalat" w:hAnsi="GHEA Grapalat"/>
          <w:sz w:val="24"/>
          <w:szCs w:val="24"/>
        </w:rPr>
        <w:t>անրապետության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կառավարության 2022 թվականի մարտի 3-ի N250-Լ որոշմամբ հաստատված </w:t>
      </w:r>
      <w:r w:rsidR="00DC3A3E">
        <w:rPr>
          <w:rFonts w:ascii="GHEA Grapalat" w:hAnsi="GHEA Grapalat" w:cs="Times New Roman"/>
          <w:sz w:val="24"/>
          <w:szCs w:val="24"/>
          <w:lang w:val="af-ZA"/>
        </w:rPr>
        <w:t>հավելվածներում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 xml:space="preserve">նախատեսվող 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 xml:space="preserve">բազմաթիվ </w:t>
      </w:r>
      <w:r>
        <w:rPr>
          <w:rFonts w:ascii="GHEA Grapalat" w:hAnsi="GHEA Grapalat" w:cs="Times New Roman"/>
          <w:sz w:val="24"/>
          <w:szCs w:val="24"/>
          <w:lang w:val="af-ZA"/>
        </w:rPr>
        <w:t>փոփոխություններ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>ը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, որոնք </w:t>
      </w:r>
      <w:r w:rsidR="007752A8">
        <w:rPr>
          <w:rFonts w:ascii="GHEA Grapalat" w:hAnsi="GHEA Grapalat" w:cs="Times New Roman"/>
          <w:sz w:val="24"/>
          <w:szCs w:val="24"/>
          <w:lang w:val="af-ZA"/>
        </w:rPr>
        <w:t>վերաբերում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են </w:t>
      </w:r>
      <w:r w:rsidR="007752A8">
        <w:rPr>
          <w:rFonts w:ascii="GHEA Grapalat" w:hAnsi="GHEA Grapalat" w:cs="Times New Roman"/>
          <w:sz w:val="24"/>
          <w:szCs w:val="24"/>
          <w:lang w:val="af-ZA"/>
        </w:rPr>
        <w:t xml:space="preserve">շահագրգիռ </w:t>
      </w:r>
      <w:r>
        <w:rPr>
          <w:rFonts w:ascii="GHEA Grapalat" w:hAnsi="GHEA Grapalat" w:cs="Times New Roman"/>
          <w:sz w:val="24"/>
          <w:szCs w:val="24"/>
          <w:lang w:val="af-ZA"/>
        </w:rPr>
        <w:t>մարմինների կողմից ներկայացված առանձին գրավոր դիրքորոշումների</w:t>
      </w:r>
      <w:r w:rsidR="007752A8">
        <w:rPr>
          <w:rFonts w:ascii="GHEA Grapalat" w:hAnsi="GHEA Grapalat" w:cs="Times New Roman"/>
          <w:sz w:val="24"/>
          <w:szCs w:val="24"/>
          <w:lang w:val="af-ZA"/>
        </w:rPr>
        <w:t>ն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(Ազգային </w:t>
      </w:r>
      <w:r w:rsidR="00432B3A">
        <w:rPr>
          <w:rFonts w:ascii="GHEA Grapalat" w:hAnsi="GHEA Grapalat" w:cs="Times New Roman"/>
          <w:sz w:val="24"/>
          <w:szCs w:val="24"/>
          <w:lang w:val="af-ZA"/>
        </w:rPr>
        <w:t>ա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նվտանգության </w:t>
      </w:r>
      <w:r w:rsidR="00432B3A">
        <w:rPr>
          <w:rFonts w:ascii="GHEA Grapalat" w:hAnsi="GHEA Grapalat" w:cs="Times New Roman"/>
          <w:sz w:val="24"/>
          <w:szCs w:val="24"/>
          <w:lang w:val="af-ZA"/>
        </w:rPr>
        <w:t>ծ</w:t>
      </w:r>
      <w:r>
        <w:rPr>
          <w:rFonts w:ascii="GHEA Grapalat" w:hAnsi="GHEA Grapalat" w:cs="Times New Roman"/>
          <w:sz w:val="24"/>
          <w:szCs w:val="24"/>
          <w:lang w:val="af-ZA"/>
        </w:rPr>
        <w:t>առայություն, Հեռուստատեսության և ռադիոյի հանձնաժողով, կցվում են)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>, աշխատանքների կատարման ժամանակացույցին, օբյեկտների համալրմանը</w:t>
      </w:r>
      <w:r w:rsidR="00DC3A3E">
        <w:rPr>
          <w:rFonts w:ascii="GHEA Grapalat" w:hAnsi="GHEA Grapalat" w:cs="Times New Roman"/>
          <w:sz w:val="24"/>
          <w:szCs w:val="24"/>
          <w:lang w:val="af-ZA"/>
        </w:rPr>
        <w:t xml:space="preserve">, խոշորացված ծախսերին և </w:t>
      </w:r>
      <w:r w:rsidR="00C214B4">
        <w:rPr>
          <w:rFonts w:ascii="GHEA Grapalat" w:hAnsi="GHEA Grapalat" w:cs="Times New Roman"/>
          <w:sz w:val="24"/>
          <w:szCs w:val="24"/>
          <w:lang w:val="af-ZA"/>
        </w:rPr>
        <w:t>այլն</w:t>
      </w:r>
      <w:r w:rsidR="00DC3A3E">
        <w:rPr>
          <w:rFonts w:ascii="GHEA Grapalat" w:hAnsi="GHEA Grapalat" w:cs="Times New Roman"/>
          <w:sz w:val="24"/>
          <w:szCs w:val="24"/>
          <w:lang w:val="af-ZA"/>
        </w:rPr>
        <w:t>՝ ՀՀ քաղաքաշինության կոմիտե</w:t>
      </w:r>
      <w:r w:rsidR="00EF403F">
        <w:rPr>
          <w:rFonts w:ascii="GHEA Grapalat" w:hAnsi="GHEA Grapalat" w:cs="Times New Roman"/>
          <w:sz w:val="24"/>
          <w:szCs w:val="24"/>
          <w:lang w:val="af-ZA"/>
        </w:rPr>
        <w:t xml:space="preserve">ի կողմից </w:t>
      </w:r>
      <w:r w:rsidR="00DC3A3E">
        <w:rPr>
          <w:rFonts w:ascii="GHEA Grapalat" w:hAnsi="GHEA Grapalat" w:cs="Times New Roman"/>
          <w:sz w:val="24"/>
          <w:szCs w:val="24"/>
          <w:lang w:val="af-ZA"/>
        </w:rPr>
        <w:t xml:space="preserve"> Որոշման նախագծի շրջանակներում քննարկման </w:t>
      </w:r>
      <w:r w:rsidR="009A40F7">
        <w:rPr>
          <w:rFonts w:ascii="GHEA Grapalat" w:hAnsi="GHEA Grapalat" w:cs="Times New Roman"/>
          <w:sz w:val="24"/>
          <w:szCs w:val="24"/>
          <w:lang w:val="af-ZA"/>
        </w:rPr>
        <w:t>են</w:t>
      </w:r>
      <w:r w:rsidR="00DC3A3E">
        <w:rPr>
          <w:rFonts w:ascii="GHEA Grapalat" w:hAnsi="GHEA Grapalat" w:cs="Times New Roman"/>
          <w:sz w:val="24"/>
          <w:szCs w:val="24"/>
          <w:lang w:val="af-ZA"/>
        </w:rPr>
        <w:t xml:space="preserve"> ներկայաց</w:t>
      </w:r>
      <w:r w:rsidR="009A40F7">
        <w:rPr>
          <w:rFonts w:ascii="GHEA Grapalat" w:hAnsi="GHEA Grapalat" w:cs="Times New Roman"/>
          <w:sz w:val="24"/>
          <w:szCs w:val="24"/>
          <w:lang w:val="af-ZA"/>
        </w:rPr>
        <w:t>վ</w:t>
      </w:r>
      <w:r w:rsidR="00DC3A3E">
        <w:rPr>
          <w:rFonts w:ascii="GHEA Grapalat" w:hAnsi="GHEA Grapalat" w:cs="Times New Roman"/>
          <w:sz w:val="24"/>
          <w:szCs w:val="24"/>
          <w:lang w:val="af-ZA"/>
        </w:rPr>
        <w:t>ել Նախագծ</w:t>
      </w:r>
      <w:r w:rsidR="007946CE">
        <w:rPr>
          <w:rFonts w:ascii="GHEA Grapalat" w:hAnsi="GHEA Grapalat" w:cs="Times New Roman"/>
          <w:sz w:val="24"/>
          <w:szCs w:val="24"/>
          <w:lang w:val="af-ZA"/>
        </w:rPr>
        <w:t>ի նոր խմբագրությ</w:t>
      </w:r>
      <w:r w:rsidR="009A40F7">
        <w:rPr>
          <w:rFonts w:ascii="GHEA Grapalat" w:hAnsi="GHEA Grapalat" w:cs="Times New Roman"/>
          <w:sz w:val="24"/>
          <w:szCs w:val="24"/>
          <w:lang w:val="af-ZA"/>
        </w:rPr>
        <w:t>ամբ</w:t>
      </w:r>
      <w:r w:rsidR="00DC3A3E">
        <w:rPr>
          <w:rFonts w:ascii="GHEA Grapalat" w:hAnsi="GHEA Grapalat" w:cs="Times New Roman"/>
          <w:sz w:val="24"/>
          <w:szCs w:val="24"/>
          <w:lang w:val="af-ZA"/>
        </w:rPr>
        <w:t>՝ 3 հավելվածների մշակումով</w:t>
      </w:r>
      <w:r w:rsidR="002E4F59">
        <w:rPr>
          <w:rFonts w:ascii="GHEA Grapalat" w:hAnsi="GHEA Grapalat" w:cs="Times New Roman"/>
          <w:sz w:val="24"/>
          <w:szCs w:val="24"/>
          <w:lang w:val="af-ZA"/>
        </w:rPr>
        <w:t xml:space="preserve">, իսկ Նախագիծը ներկայացվել է նոր իրավական  ակտի ձևաչափով՝ ՀՀ կառավարության 03.03.2022թ </w:t>
      </w:r>
      <w:r w:rsidR="002E4F59" w:rsidRPr="002E4F59">
        <w:rPr>
          <w:rFonts w:ascii="GHEA Grapalat" w:hAnsi="GHEA Grapalat" w:cs="Times New Roman"/>
          <w:sz w:val="24"/>
          <w:szCs w:val="24"/>
          <w:lang w:val="af-ZA"/>
        </w:rPr>
        <w:t>N250-Լ</w:t>
      </w:r>
      <w:r w:rsidR="002E4F59">
        <w:rPr>
          <w:rFonts w:ascii="GHEA Grapalat" w:hAnsi="GHEA Grapalat" w:cs="Times New Roman"/>
          <w:sz w:val="24"/>
          <w:szCs w:val="24"/>
          <w:lang w:val="af-ZA"/>
        </w:rPr>
        <w:t xml:space="preserve"> որոշումն ուժը կորցրած ճանաչելու պայմանով</w:t>
      </w:r>
      <w:r w:rsidRPr="002E4F59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2A0E5C" w:rsidRPr="002A0E5C" w:rsidRDefault="002A0E5C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2A0E5C">
        <w:rPr>
          <w:rFonts w:ascii="GHEA Grapalat" w:hAnsi="GHEA Grapalat" w:cs="Times New Roman"/>
          <w:b/>
          <w:sz w:val="24"/>
          <w:szCs w:val="24"/>
          <w:lang w:val="af-ZA"/>
        </w:rPr>
        <w:t>ՆԱԽԱԳԾ</w:t>
      </w:r>
      <w:r w:rsidR="00DA7276">
        <w:rPr>
          <w:rFonts w:ascii="GHEA Grapalat" w:hAnsi="GHEA Grapalat" w:cs="Times New Roman"/>
          <w:b/>
          <w:sz w:val="24"/>
          <w:szCs w:val="24"/>
          <w:lang w:val="af-ZA"/>
        </w:rPr>
        <w:t xml:space="preserve">Ի ԼՐԱՄՇԱԿՄԱՄԲ </w:t>
      </w:r>
      <w:r w:rsidRPr="002A0E5C">
        <w:rPr>
          <w:rFonts w:ascii="GHEA Grapalat" w:hAnsi="GHEA Grapalat" w:cs="Times New Roman"/>
          <w:b/>
          <w:sz w:val="24"/>
          <w:szCs w:val="24"/>
          <w:lang w:val="af-ZA"/>
        </w:rPr>
        <w:t xml:space="preserve"> ՆԱԽԱՏԵՍՎԱԾ ՓՈՓՈԽՈՒԹՅՈՒՆՆԵՐԻ ՎԵՐԱԲԵՐՅԱԼ</w:t>
      </w:r>
    </w:p>
    <w:p w:rsidR="00237355" w:rsidRDefault="00DC3A3E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 Համապատասխան փոփոխությունների արդյունքում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 առաջնահերթությունների ցանկում ընդգրկվել </w:t>
      </w:r>
      <w:r>
        <w:rPr>
          <w:rFonts w:ascii="GHEA Grapalat" w:hAnsi="GHEA Grapalat" w:cs="Times New Roman"/>
          <w:sz w:val="24"/>
          <w:szCs w:val="24"/>
          <w:lang w:val="af-ZA"/>
        </w:rPr>
        <w:t>են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 ՀՀ մարդու իրավունքների պաշտպանի աշխատակազմի շենքը,</w:t>
      </w:r>
      <w:r w:rsidR="00432B3A">
        <w:rPr>
          <w:rFonts w:ascii="GHEA Grapalat" w:hAnsi="GHEA Grapalat" w:cs="Times New Roman"/>
          <w:sz w:val="24"/>
          <w:szCs w:val="24"/>
          <w:lang w:val="af-ZA"/>
        </w:rPr>
        <w:t xml:space="preserve"> ինչպես նաև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 Գյումր</w:t>
      </w:r>
      <w:r w:rsidR="00432B3A">
        <w:rPr>
          <w:rFonts w:ascii="GHEA Grapalat" w:hAnsi="GHEA Grapalat" w:cs="Times New Roman"/>
          <w:sz w:val="24"/>
          <w:szCs w:val="24"/>
          <w:lang w:val="af-ZA"/>
        </w:rPr>
        <w:t>ի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>, Էջմիած</w:t>
      </w:r>
      <w:r w:rsidR="00432B3A">
        <w:rPr>
          <w:rFonts w:ascii="GHEA Grapalat" w:hAnsi="GHEA Grapalat" w:cs="Times New Roman"/>
          <w:sz w:val="24"/>
          <w:szCs w:val="24"/>
          <w:lang w:val="af-ZA"/>
        </w:rPr>
        <w:t>ի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ն և Վանաձոր քաղաքների </w:t>
      </w:r>
      <w:r w:rsidR="00432B3A">
        <w:rPr>
          <w:rFonts w:ascii="GHEA Grapalat" w:hAnsi="GHEA Grapalat" w:cs="Times New Roman"/>
          <w:sz w:val="24"/>
          <w:szCs w:val="24"/>
          <w:lang w:val="af-ZA"/>
        </w:rPr>
        <w:t xml:space="preserve">համայնքապետարանների </w:t>
      </w:r>
      <w:r w:rsidR="00237355">
        <w:rPr>
          <w:rFonts w:ascii="GHEA Grapalat" w:hAnsi="GHEA Grapalat" w:cs="Times New Roman"/>
          <w:sz w:val="24"/>
          <w:szCs w:val="24"/>
          <w:lang w:val="af-ZA"/>
        </w:rPr>
        <w:t xml:space="preserve">վարչական շենքերը: 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 xml:space="preserve">Ցանկը համալրվել է նաև </w:t>
      </w:r>
      <w:r w:rsidR="00C54DD0" w:rsidRPr="00C54DD0">
        <w:rPr>
          <w:rFonts w:ascii="GHEA Grapalat" w:hAnsi="GHEA Grapalat" w:cs="Times New Roman"/>
          <w:sz w:val="24"/>
          <w:szCs w:val="24"/>
          <w:lang w:val="af-ZA"/>
        </w:rPr>
        <w:t>Կառավարական տուն 2-ի, Կառավարական տուն 3-ի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 xml:space="preserve"> և</w:t>
      </w:r>
      <w:r w:rsidR="00C54DD0" w:rsidRPr="00C54DD0">
        <w:rPr>
          <w:rFonts w:ascii="GHEA Grapalat" w:hAnsi="GHEA Grapalat" w:cs="Times New Roman"/>
          <w:sz w:val="24"/>
          <w:szCs w:val="24"/>
          <w:lang w:val="af-ZA"/>
        </w:rPr>
        <w:t xml:space="preserve"> ՀՀ գլխավոր դատախազության շենք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>երով:</w:t>
      </w:r>
    </w:p>
    <w:p w:rsidR="00DA7276" w:rsidRDefault="00DA7276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bCs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  </w:t>
      </w:r>
      <w:r w:rsidR="0088227B">
        <w:rPr>
          <w:rFonts w:ascii="GHEA Grapalat" w:hAnsi="GHEA Grapalat" w:cs="Times New Roman"/>
          <w:sz w:val="24"/>
          <w:szCs w:val="24"/>
          <w:lang w:val="af-ZA"/>
        </w:rPr>
        <w:t xml:space="preserve">&lt;Սեյսմակայուն շինարարություն&gt; ՍՊԸ հետ </w:t>
      </w:r>
      <w:r w:rsidRPr="00DA7276">
        <w:rPr>
          <w:rFonts w:ascii="GHEA Grapalat" w:hAnsi="GHEA Grapalat" w:cs="Times New Roman"/>
          <w:bCs/>
          <w:sz w:val="24"/>
          <w:szCs w:val="24"/>
        </w:rPr>
        <w:t xml:space="preserve">30.01.2023թ </w:t>
      </w:r>
      <w:r w:rsidR="0088227B">
        <w:rPr>
          <w:rFonts w:ascii="GHEA Grapalat" w:hAnsi="GHEA Grapalat" w:cs="Times New Roman"/>
          <w:bCs/>
          <w:sz w:val="24"/>
          <w:szCs w:val="24"/>
        </w:rPr>
        <w:t xml:space="preserve">կնքված </w:t>
      </w:r>
      <w:r w:rsidRPr="00DA7276">
        <w:rPr>
          <w:rFonts w:ascii="GHEA Grapalat" w:hAnsi="GHEA Grapalat" w:cs="Times New Roman"/>
          <w:bCs/>
          <w:sz w:val="24"/>
          <w:szCs w:val="24"/>
        </w:rPr>
        <w:t xml:space="preserve">NՀՀ ՔԿ-ԳՀԾՁԲ-22/15 </w:t>
      </w:r>
      <w:r w:rsidR="000233F5">
        <w:rPr>
          <w:rFonts w:ascii="GHEA Grapalat" w:hAnsi="GHEA Grapalat" w:cs="Times New Roman"/>
          <w:bCs/>
          <w:sz w:val="24"/>
          <w:szCs w:val="24"/>
        </w:rPr>
        <w:t xml:space="preserve">պետական գնման </w:t>
      </w:r>
      <w:r w:rsidRPr="00DA7276">
        <w:rPr>
          <w:rFonts w:ascii="GHEA Grapalat" w:hAnsi="GHEA Grapalat" w:cs="Times New Roman"/>
          <w:bCs/>
          <w:sz w:val="24"/>
          <w:szCs w:val="24"/>
        </w:rPr>
        <w:t>պայմանագիրը միակողմանի լուծվել է ՀՀ քաղաքաշինության կոմիտեի</w:t>
      </w:r>
      <w:r w:rsidR="000233F5">
        <w:rPr>
          <w:rFonts w:ascii="GHEA Grapalat" w:hAnsi="GHEA Grapalat" w:cs="Times New Roman"/>
          <w:bCs/>
          <w:sz w:val="24"/>
          <w:szCs w:val="24"/>
        </w:rPr>
        <w:t xml:space="preserve"> (28.09.2023թ </w:t>
      </w:r>
      <w:r w:rsidR="000233F5" w:rsidRPr="000233F5">
        <w:rPr>
          <w:rFonts w:ascii="GHEA Grapalat" w:hAnsi="GHEA Grapalat" w:cs="Times New Roman"/>
          <w:bCs/>
          <w:sz w:val="24"/>
          <w:szCs w:val="24"/>
        </w:rPr>
        <w:t>N</w:t>
      </w:r>
      <w:r w:rsidR="000233F5">
        <w:rPr>
          <w:rFonts w:ascii="GHEA Grapalat" w:hAnsi="GHEA Grapalat" w:cs="Times New Roman"/>
          <w:bCs/>
          <w:sz w:val="24"/>
          <w:szCs w:val="24"/>
        </w:rPr>
        <w:t>02/16.4/12628-2023գր.)</w:t>
      </w:r>
      <w:r w:rsidRPr="00DA7276">
        <w:rPr>
          <w:rFonts w:ascii="GHEA Grapalat" w:hAnsi="GHEA Grapalat" w:cs="Times New Roman"/>
          <w:bCs/>
          <w:sz w:val="24"/>
          <w:szCs w:val="24"/>
        </w:rPr>
        <w:t xml:space="preserve"> նախաձեռնությամբ, պայմանագրում տեղ գտած տեխնիկական վրիպակի արդյունքում՝ որտեղ ՀՀ գլխավոր դատախազության շենքի փոխարեն նշվել է</w:t>
      </w:r>
      <w:r w:rsidR="005022DC">
        <w:rPr>
          <w:rFonts w:ascii="GHEA Grapalat" w:hAnsi="GHEA Grapalat" w:cs="Times New Roman"/>
          <w:bCs/>
          <w:sz w:val="24"/>
          <w:szCs w:val="24"/>
        </w:rPr>
        <w:t>ր</w:t>
      </w:r>
      <w:r w:rsidRPr="00DA7276">
        <w:rPr>
          <w:rFonts w:ascii="GHEA Grapalat" w:hAnsi="GHEA Grapalat" w:cs="Times New Roman"/>
          <w:bCs/>
          <w:sz w:val="24"/>
          <w:szCs w:val="24"/>
        </w:rPr>
        <w:t xml:space="preserve"> Երևան քաղաքի դատախազության շենքը:</w:t>
      </w:r>
    </w:p>
    <w:p w:rsidR="000233F5" w:rsidRDefault="000233F5" w:rsidP="000233F5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bCs/>
          <w:sz w:val="24"/>
          <w:szCs w:val="24"/>
          <w:lang w:val="af-ZA"/>
        </w:rPr>
      </w:pPr>
      <w:r>
        <w:rPr>
          <w:rFonts w:ascii="GHEA Grapalat" w:hAnsi="GHEA Grapalat" w:cs="Times New Roman"/>
          <w:bCs/>
          <w:sz w:val="24"/>
          <w:szCs w:val="24"/>
        </w:rPr>
        <w:lastRenderedPageBreak/>
        <w:t xml:space="preserve">      Արդյունքում՝ </w:t>
      </w:r>
      <w:r w:rsidRPr="000233F5">
        <w:rPr>
          <w:rFonts w:ascii="GHEA Grapalat" w:hAnsi="GHEA Grapalat" w:cs="Times New Roman"/>
          <w:bCs/>
          <w:sz w:val="24"/>
          <w:szCs w:val="24"/>
          <w:lang w:val="af-ZA"/>
        </w:rPr>
        <w:t xml:space="preserve">ՀՀ կառավարության 03.03.2022թ N250-Լ </w:t>
      </w:r>
      <w:r>
        <w:rPr>
          <w:rFonts w:ascii="GHEA Grapalat" w:hAnsi="GHEA Grapalat" w:cs="Times New Roman"/>
          <w:bCs/>
          <w:sz w:val="24"/>
          <w:szCs w:val="24"/>
          <w:lang w:val="af-ZA"/>
        </w:rPr>
        <w:t>որոշմամբ հաստատված թվով 17 օբյեկտների ցանկը վերանայվել է և նախատեսվել 16 օբյեկտների համար:</w:t>
      </w:r>
    </w:p>
    <w:p w:rsidR="00C54DD0" w:rsidRPr="000233F5" w:rsidRDefault="00C54DD0" w:rsidP="000233F5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bCs/>
          <w:sz w:val="24"/>
          <w:szCs w:val="24"/>
          <w:lang w:val="af-ZA"/>
        </w:rPr>
      </w:pPr>
      <w:r>
        <w:rPr>
          <w:rFonts w:ascii="GHEA Grapalat" w:hAnsi="GHEA Grapalat" w:cs="Times New Roman"/>
          <w:bCs/>
          <w:sz w:val="24"/>
          <w:szCs w:val="24"/>
          <w:lang w:val="af-ZA"/>
        </w:rPr>
        <w:t xml:space="preserve">       Դրա հետ մեկտեղ նախատեսվել են թվով 28 օբյեկտների համար 2024թվականից մեկնարկման ենթակա աշխատանքներ և ծառայություններ՝ ըստ ՄԱՍ II:</w:t>
      </w:r>
    </w:p>
    <w:p w:rsidR="00F927E9" w:rsidRDefault="009A40F7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F927E9">
        <w:rPr>
          <w:rFonts w:ascii="GHEA Grapalat" w:hAnsi="GHEA Grapalat" w:cs="Times New Roman"/>
          <w:b/>
          <w:sz w:val="24"/>
          <w:szCs w:val="24"/>
          <w:lang w:val="af-ZA"/>
        </w:rPr>
        <w:t>ԱՆՁՆԱԳՐԱՎՈՐՄԱՆ ՊԻԼՈՏԱՅԻՆ ԾՐԱԳՐԻ ԿԱՏԱՐՈՒՄ</w:t>
      </w:r>
    </w:p>
    <w:p w:rsidR="00846C82" w:rsidRDefault="009A40F7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  </w:t>
      </w:r>
      <w:r w:rsidR="00923B2F">
        <w:rPr>
          <w:rFonts w:ascii="GHEA Grapalat" w:hAnsi="GHEA Grapalat" w:cs="Times New Roman"/>
          <w:sz w:val="24"/>
          <w:szCs w:val="24"/>
          <w:lang w:val="af-ZA"/>
        </w:rPr>
        <w:t xml:space="preserve">2022 թվականի հունվարի 19-ի </w:t>
      </w:r>
      <w:r w:rsidR="00CF69C0">
        <w:rPr>
          <w:rFonts w:ascii="GHEA Grapalat" w:hAnsi="GHEA Grapalat" w:cs="Times New Roman"/>
          <w:sz w:val="24"/>
          <w:szCs w:val="24"/>
          <w:lang w:val="af-ZA"/>
        </w:rPr>
        <w:t xml:space="preserve">Տարածքային զարգացման և շրջակա միջավայրի նախարարական կոմիտեի նիստի </w:t>
      </w:r>
      <w:r w:rsidR="006E2A05">
        <w:rPr>
          <w:rFonts w:ascii="GHEA Grapalat" w:hAnsi="GHEA Grapalat" w:cs="Times New Roman"/>
          <w:sz w:val="24"/>
          <w:szCs w:val="24"/>
          <w:lang w:val="af-ZA"/>
        </w:rPr>
        <w:t xml:space="preserve"> N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E2A05">
        <w:rPr>
          <w:rFonts w:ascii="GHEA Grapalat" w:hAnsi="GHEA Grapalat" w:cs="Times New Roman"/>
          <w:sz w:val="24"/>
          <w:szCs w:val="24"/>
          <w:lang w:val="af-ZA"/>
        </w:rPr>
        <w:t xml:space="preserve">ԿԱ/16-2022 արձանագրության 1-ին կետով ՀՀ փոխվարչապետ Մհեր Գրիգորյանի կողմից </w:t>
      </w:r>
      <w:r w:rsidR="00A73B24">
        <w:rPr>
          <w:rFonts w:ascii="GHEA Grapalat" w:hAnsi="GHEA Grapalat" w:cs="Times New Roman"/>
          <w:sz w:val="24"/>
          <w:szCs w:val="24"/>
          <w:lang w:val="af-ZA"/>
        </w:rPr>
        <w:t xml:space="preserve">հանձնարարվեց ՀՀ քաղաքաշինության կոմիտեին անձնագրավորման օրենսդրական նախաձեռնության փաթեթի շրջանակներում </w:t>
      </w:r>
      <w:r w:rsidR="005A31AF">
        <w:rPr>
          <w:rFonts w:ascii="GHEA Grapalat" w:hAnsi="GHEA Grapalat" w:cs="Times New Roman"/>
          <w:sz w:val="24"/>
          <w:szCs w:val="24"/>
          <w:lang w:val="af-ZA"/>
        </w:rPr>
        <w:t xml:space="preserve"> իրականացնել պետական շենքերի անձնագրավորման պիլոտային ծրագիր:</w:t>
      </w:r>
    </w:p>
    <w:p w:rsidR="005A31AF" w:rsidRDefault="009A40F7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    </w:t>
      </w:r>
      <w:r w:rsidR="005A31AF">
        <w:rPr>
          <w:rFonts w:ascii="GHEA Grapalat" w:hAnsi="GHEA Grapalat" w:cs="Times New Roman"/>
          <w:sz w:val="24"/>
          <w:szCs w:val="24"/>
          <w:lang w:val="af-ZA"/>
        </w:rPr>
        <w:t>Կոմիտեն գնահատելով պիլոտային նմանատիպ ծրագրի առաջնահերթությունը</w:t>
      </w:r>
      <w:r w:rsidR="00355759">
        <w:rPr>
          <w:rFonts w:ascii="GHEA Grapalat" w:hAnsi="GHEA Grapalat" w:cs="Times New Roman"/>
          <w:sz w:val="24"/>
          <w:szCs w:val="24"/>
          <w:lang w:val="af-ZA"/>
        </w:rPr>
        <w:t xml:space="preserve">՝ որպես խնդրի լուծման առավել իրատեսական տարբերակ </w:t>
      </w:r>
      <w:r w:rsidR="00B93DCA">
        <w:rPr>
          <w:rFonts w:ascii="GHEA Grapalat" w:hAnsi="GHEA Grapalat" w:cs="Times New Roman"/>
          <w:sz w:val="24"/>
          <w:szCs w:val="24"/>
          <w:lang w:val="af-ZA"/>
        </w:rPr>
        <w:t xml:space="preserve">նախաձեռնեց համապատասխան միջոցառումներ </w:t>
      </w:r>
      <w:r w:rsidR="00D375B3">
        <w:rPr>
          <w:rFonts w:ascii="GHEA Grapalat" w:hAnsi="GHEA Grapalat" w:cs="Times New Roman"/>
          <w:sz w:val="24"/>
          <w:szCs w:val="24"/>
          <w:lang w:val="af-ZA"/>
        </w:rPr>
        <w:t>Հ</w:t>
      </w:r>
      <w:r w:rsidR="00D375B3" w:rsidRPr="00CE4B33">
        <w:rPr>
          <w:rFonts w:ascii="GHEA Grapalat" w:hAnsi="GHEA Grapalat"/>
          <w:sz w:val="24"/>
          <w:szCs w:val="24"/>
        </w:rPr>
        <w:t xml:space="preserve">այաստանի </w:t>
      </w:r>
      <w:r w:rsidR="00D375B3">
        <w:rPr>
          <w:rFonts w:ascii="GHEA Grapalat" w:hAnsi="GHEA Grapalat"/>
          <w:sz w:val="24"/>
          <w:szCs w:val="24"/>
        </w:rPr>
        <w:t>Հ</w:t>
      </w:r>
      <w:r w:rsidR="00D375B3" w:rsidRPr="00CE4B33">
        <w:rPr>
          <w:rFonts w:ascii="GHEA Grapalat" w:hAnsi="GHEA Grapalat"/>
          <w:sz w:val="24"/>
          <w:szCs w:val="24"/>
        </w:rPr>
        <w:t>անրապետության</w:t>
      </w:r>
      <w:r w:rsidR="00B93DCA">
        <w:rPr>
          <w:rFonts w:ascii="GHEA Grapalat" w:hAnsi="GHEA Grapalat" w:cs="Times New Roman"/>
          <w:sz w:val="24"/>
          <w:szCs w:val="24"/>
          <w:lang w:val="af-ZA"/>
        </w:rPr>
        <w:t xml:space="preserve"> կառավարության </w:t>
      </w:r>
      <w:r w:rsidR="00571022">
        <w:rPr>
          <w:rFonts w:ascii="GHEA Grapalat" w:hAnsi="GHEA Grapalat" w:cs="Times New Roman"/>
          <w:sz w:val="24"/>
          <w:szCs w:val="24"/>
          <w:lang w:val="af-ZA"/>
        </w:rPr>
        <w:t>2022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71022">
        <w:rPr>
          <w:rFonts w:ascii="GHEA Grapalat" w:hAnsi="GHEA Grapalat" w:cs="Times New Roman"/>
          <w:sz w:val="24"/>
          <w:szCs w:val="24"/>
          <w:lang w:val="af-ZA"/>
        </w:rPr>
        <w:t>թվականի մարտի 3-ի N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71022">
        <w:rPr>
          <w:rFonts w:ascii="GHEA Grapalat" w:hAnsi="GHEA Grapalat" w:cs="Times New Roman"/>
          <w:sz w:val="24"/>
          <w:szCs w:val="24"/>
          <w:lang w:val="af-ZA"/>
        </w:rPr>
        <w:t>250-Լ որոշմամբ սահմանված աշխատանքների շրջանակներում</w:t>
      </w:r>
      <w:r>
        <w:rPr>
          <w:rFonts w:ascii="GHEA Grapalat" w:hAnsi="GHEA Grapalat" w:cs="Times New Roman"/>
          <w:sz w:val="24"/>
          <w:szCs w:val="24"/>
          <w:lang w:val="af-ZA"/>
        </w:rPr>
        <w:t>՝</w:t>
      </w:r>
      <w:r w:rsidR="00571022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E11F48">
        <w:rPr>
          <w:rFonts w:ascii="GHEA Grapalat" w:hAnsi="GHEA Grapalat" w:cs="Times New Roman"/>
          <w:sz w:val="24"/>
          <w:szCs w:val="24"/>
          <w:lang w:val="af-ZA"/>
        </w:rPr>
        <w:t xml:space="preserve"> համատեղելով պետական և համայնքային նշանակության շենքերի ու շինությունների մատչելիության ապահով</w:t>
      </w:r>
      <w:r>
        <w:rPr>
          <w:rFonts w:ascii="GHEA Grapalat" w:hAnsi="GHEA Grapalat" w:cs="Times New Roman"/>
          <w:sz w:val="24"/>
          <w:szCs w:val="24"/>
          <w:lang w:val="af-ZA"/>
        </w:rPr>
        <w:t>ու</w:t>
      </w:r>
      <w:r w:rsidR="00E11F48">
        <w:rPr>
          <w:rFonts w:ascii="GHEA Grapalat" w:hAnsi="GHEA Grapalat" w:cs="Times New Roman"/>
          <w:sz w:val="24"/>
          <w:szCs w:val="24"/>
          <w:lang w:val="af-ZA"/>
        </w:rPr>
        <w:t>մ</w:t>
      </w:r>
      <w:r>
        <w:rPr>
          <w:rFonts w:ascii="GHEA Grapalat" w:hAnsi="GHEA Grapalat" w:cs="Times New Roman"/>
          <w:sz w:val="24"/>
          <w:szCs w:val="24"/>
          <w:lang w:val="af-ZA"/>
        </w:rPr>
        <w:t>ը</w:t>
      </w:r>
      <w:r w:rsidR="00E11F48">
        <w:rPr>
          <w:rFonts w:ascii="GHEA Grapalat" w:hAnsi="GHEA Grapalat" w:cs="Times New Roman"/>
          <w:sz w:val="24"/>
          <w:szCs w:val="24"/>
          <w:lang w:val="af-ZA"/>
        </w:rPr>
        <w:t xml:space="preserve"> անձնագրավորման </w:t>
      </w:r>
      <w:r>
        <w:rPr>
          <w:rFonts w:ascii="GHEA Grapalat" w:hAnsi="GHEA Grapalat" w:cs="Times New Roman"/>
          <w:sz w:val="24"/>
          <w:szCs w:val="24"/>
          <w:lang w:val="af-ZA"/>
        </w:rPr>
        <w:t>գործընթացի հետ</w:t>
      </w:r>
      <w:r w:rsidR="00E11F48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E11F48" w:rsidRDefault="008E4E1E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</w:t>
      </w:r>
      <w:r w:rsidR="00951B2D">
        <w:rPr>
          <w:rFonts w:ascii="GHEA Grapalat" w:hAnsi="GHEA Grapalat" w:cs="Times New Roman"/>
          <w:sz w:val="24"/>
          <w:szCs w:val="24"/>
          <w:lang w:val="af-ZA"/>
        </w:rPr>
        <w:t xml:space="preserve">Միաժամանակ, Կոմիտեի նախաձեռնությամբ ՀՀ </w:t>
      </w:r>
      <w:r w:rsidR="0042400C">
        <w:rPr>
          <w:rFonts w:ascii="GHEA Grapalat" w:hAnsi="GHEA Grapalat" w:cs="Times New Roman"/>
          <w:sz w:val="24"/>
          <w:szCs w:val="24"/>
          <w:lang w:val="af-ZA"/>
        </w:rPr>
        <w:t xml:space="preserve">2023-2025թթ </w:t>
      </w:r>
      <w:r w:rsidR="001E3221">
        <w:rPr>
          <w:rFonts w:ascii="GHEA Grapalat" w:hAnsi="GHEA Grapalat" w:cs="Times New Roman"/>
          <w:sz w:val="24"/>
          <w:szCs w:val="24"/>
          <w:lang w:val="af-ZA"/>
        </w:rPr>
        <w:t xml:space="preserve">և ՀՀ 2024-2025թթ  </w:t>
      </w:r>
      <w:r w:rsidR="0042400C">
        <w:rPr>
          <w:rFonts w:ascii="GHEA Grapalat" w:hAnsi="GHEA Grapalat" w:cs="Times New Roman"/>
          <w:sz w:val="24"/>
          <w:szCs w:val="24"/>
          <w:lang w:val="af-ZA"/>
        </w:rPr>
        <w:t>ՄԺԾ ծրագր</w:t>
      </w:r>
      <w:r w:rsidR="001E3221">
        <w:rPr>
          <w:rFonts w:ascii="GHEA Grapalat" w:hAnsi="GHEA Grapalat" w:cs="Times New Roman"/>
          <w:sz w:val="24"/>
          <w:szCs w:val="24"/>
          <w:lang w:val="af-ZA"/>
        </w:rPr>
        <w:t>եր</w:t>
      </w:r>
      <w:r w:rsidR="0042400C">
        <w:rPr>
          <w:rFonts w:ascii="GHEA Grapalat" w:hAnsi="GHEA Grapalat" w:cs="Times New Roman"/>
          <w:sz w:val="24"/>
          <w:szCs w:val="24"/>
          <w:lang w:val="af-ZA"/>
        </w:rPr>
        <w:t>ի նախագծ</w:t>
      </w:r>
      <w:r w:rsidR="001E3221">
        <w:rPr>
          <w:rFonts w:ascii="GHEA Grapalat" w:hAnsi="GHEA Grapalat" w:cs="Times New Roman"/>
          <w:sz w:val="24"/>
          <w:szCs w:val="24"/>
          <w:lang w:val="af-ZA"/>
        </w:rPr>
        <w:t>եր</w:t>
      </w:r>
      <w:r w:rsidR="0042400C">
        <w:rPr>
          <w:rFonts w:ascii="GHEA Grapalat" w:hAnsi="GHEA Grapalat" w:cs="Times New Roman"/>
          <w:sz w:val="24"/>
          <w:szCs w:val="24"/>
          <w:lang w:val="af-ZA"/>
        </w:rPr>
        <w:t>ով նախատեսվեցին շուրջ 4000.0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2400C">
        <w:rPr>
          <w:rFonts w:ascii="GHEA Grapalat" w:hAnsi="GHEA Grapalat" w:cs="Times New Roman"/>
          <w:sz w:val="24"/>
          <w:szCs w:val="24"/>
          <w:lang w:val="af-ZA"/>
        </w:rPr>
        <w:t xml:space="preserve">մլն.դրամի միջոցառումներ՝ </w:t>
      </w:r>
      <w:r w:rsidR="001E3221">
        <w:rPr>
          <w:rFonts w:ascii="GHEA Grapalat" w:hAnsi="GHEA Grapalat" w:cs="Times New Roman"/>
          <w:sz w:val="24"/>
          <w:szCs w:val="24"/>
          <w:lang w:val="af-ZA"/>
        </w:rPr>
        <w:t xml:space="preserve">նախ </w:t>
      </w:r>
      <w:r w:rsidR="0042400C">
        <w:rPr>
          <w:rFonts w:ascii="GHEA Grapalat" w:hAnsi="GHEA Grapalat" w:cs="Times New Roman"/>
          <w:sz w:val="24"/>
          <w:szCs w:val="24"/>
          <w:lang w:val="af-ZA"/>
        </w:rPr>
        <w:t>որպես նոր նախաձեռնություն</w:t>
      </w:r>
      <w:r w:rsidR="00B46118">
        <w:rPr>
          <w:rFonts w:ascii="GHEA Grapalat" w:hAnsi="GHEA Grapalat" w:cs="Times New Roman"/>
          <w:sz w:val="24"/>
          <w:szCs w:val="24"/>
          <w:lang w:val="af-ZA"/>
        </w:rPr>
        <w:t xml:space="preserve"> «</w:t>
      </w:r>
      <w:r w:rsidR="0042400C">
        <w:rPr>
          <w:rFonts w:ascii="GHEA Grapalat" w:hAnsi="GHEA Grapalat" w:cs="Times New Roman"/>
          <w:sz w:val="24"/>
          <w:szCs w:val="24"/>
          <w:lang w:val="af-ZA"/>
        </w:rPr>
        <w:t>Շենքերի</w:t>
      </w:r>
      <w:r w:rsidR="00A45FB6">
        <w:rPr>
          <w:rFonts w:ascii="GHEA Grapalat" w:hAnsi="GHEA Grapalat" w:cs="Times New Roman"/>
          <w:sz w:val="24"/>
          <w:szCs w:val="24"/>
          <w:lang w:val="af-ZA"/>
        </w:rPr>
        <w:t xml:space="preserve"> ու շինությունների մատչելիություն և անձնագրավորում</w:t>
      </w:r>
      <w:r w:rsidR="00B46118">
        <w:rPr>
          <w:rFonts w:ascii="GHEA Grapalat" w:hAnsi="GHEA Grapalat" w:cs="Times New Roman"/>
          <w:sz w:val="24"/>
          <w:szCs w:val="24"/>
          <w:lang w:val="af-ZA"/>
        </w:rPr>
        <w:t>»</w:t>
      </w:r>
      <w:r w:rsidR="00A45FB6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0465D1">
        <w:rPr>
          <w:rFonts w:ascii="GHEA Grapalat" w:hAnsi="GHEA Grapalat" w:cs="Times New Roman"/>
          <w:sz w:val="24"/>
          <w:szCs w:val="24"/>
          <w:lang w:val="af-ZA"/>
        </w:rPr>
        <w:t>ծրագրի ներքո</w:t>
      </w:r>
      <w:r w:rsidR="00B70491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="001E3221">
        <w:rPr>
          <w:rFonts w:ascii="GHEA Grapalat" w:hAnsi="GHEA Grapalat" w:cs="Times New Roman"/>
          <w:sz w:val="24"/>
          <w:szCs w:val="24"/>
          <w:lang w:val="af-ZA"/>
        </w:rPr>
        <w:t xml:space="preserve">իսկ հետո որպես շարունակական ծրագիր՝ </w:t>
      </w:r>
      <w:r w:rsidR="00B70491">
        <w:rPr>
          <w:rFonts w:ascii="GHEA Grapalat" w:hAnsi="GHEA Grapalat" w:cs="Times New Roman"/>
          <w:sz w:val="24"/>
          <w:szCs w:val="24"/>
          <w:lang w:val="af-ZA"/>
        </w:rPr>
        <w:t xml:space="preserve">որում ընդգրկված պետական և համայնքային նշանակության 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>շենքերի և շինությունների ընդհանուր</w:t>
      </w:r>
      <w:r w:rsidR="00B70491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>քանակը կազմում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>է</w:t>
      </w:r>
      <w:r w:rsidR="00B4611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46118">
        <w:rPr>
          <w:rFonts w:ascii="GHEA Grapalat" w:hAnsi="GHEA Grapalat" w:cs="Times New Roman"/>
          <w:sz w:val="24"/>
          <w:szCs w:val="24"/>
          <w:lang w:val="af-ZA"/>
        </w:rPr>
        <w:t>5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>4 (29+25)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 xml:space="preserve">՝ </w:t>
      </w:r>
      <w:r w:rsidR="001E3221">
        <w:rPr>
          <w:rFonts w:ascii="GHEA Grapalat" w:hAnsi="GHEA Grapalat" w:cs="Times New Roman"/>
          <w:sz w:val="24"/>
          <w:szCs w:val="24"/>
          <w:lang w:val="af-ZA"/>
        </w:rPr>
        <w:t>որից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 xml:space="preserve"> 2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>1</w:t>
      </w:r>
      <w:r w:rsidR="00F7601A">
        <w:rPr>
          <w:rFonts w:ascii="GHEA Grapalat" w:hAnsi="GHEA Grapalat" w:cs="Times New Roman"/>
          <w:sz w:val="24"/>
          <w:szCs w:val="24"/>
          <w:lang w:val="af-ZA"/>
        </w:rPr>
        <w:t>-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 xml:space="preserve">ը՝ </w:t>
      </w:r>
      <w:r w:rsidR="008A0A27">
        <w:rPr>
          <w:rFonts w:ascii="GHEA Grapalat" w:hAnsi="GHEA Grapalat" w:cs="Times New Roman"/>
          <w:sz w:val="24"/>
          <w:szCs w:val="24"/>
          <w:lang w:val="af-ZA"/>
        </w:rPr>
        <w:t>պատմամշակութ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>ա</w:t>
      </w:r>
      <w:r w:rsidR="008A0A27">
        <w:rPr>
          <w:rFonts w:ascii="GHEA Grapalat" w:hAnsi="GHEA Grapalat" w:cs="Times New Roman"/>
          <w:sz w:val="24"/>
          <w:szCs w:val="24"/>
          <w:lang w:val="af-ZA"/>
        </w:rPr>
        <w:t>յ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>ի</w:t>
      </w:r>
      <w:r w:rsidR="00F7601A">
        <w:rPr>
          <w:rFonts w:ascii="GHEA Grapalat" w:hAnsi="GHEA Grapalat" w:cs="Times New Roman"/>
          <w:sz w:val="24"/>
          <w:szCs w:val="24"/>
          <w:lang w:val="af-ZA"/>
        </w:rPr>
        <w:t>ն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 xml:space="preserve"> արժեք հանդիսացող օբյեկտներ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 xml:space="preserve"> են</w:t>
      </w:r>
      <w:r w:rsidR="00103FEB">
        <w:rPr>
          <w:rFonts w:ascii="GHEA Grapalat" w:hAnsi="GHEA Grapalat" w:cs="Times New Roman"/>
          <w:sz w:val="24"/>
          <w:szCs w:val="24"/>
          <w:lang w:val="af-ZA"/>
        </w:rPr>
        <w:t xml:space="preserve">: </w:t>
      </w:r>
      <w:r w:rsidR="00B70491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</w:p>
    <w:p w:rsidR="005022DC" w:rsidRPr="00846C82" w:rsidRDefault="005022DC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Ներկայումս, վերանայված Նախագծով նախատեսված փոփոխությունների արդյունքում՝ հաստատման և ֆինանսավորման են ենթակա 5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>6</w:t>
      </w:r>
      <w:r>
        <w:rPr>
          <w:rFonts w:ascii="GHEA Grapalat" w:hAnsi="GHEA Grapalat" w:cs="Times New Roman"/>
          <w:sz w:val="24"/>
          <w:szCs w:val="24"/>
          <w:lang w:val="af-ZA"/>
        </w:rPr>
        <w:t>-ը՝ (28+2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>8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)-ը, 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 xml:space="preserve">բոլոր փոսփոխությունների 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lastRenderedPageBreak/>
        <w:t xml:space="preserve">հաշվառմամբ, որից 2023 թվականին կֆինանսավորվեն </w:t>
      </w:r>
      <w:r w:rsidR="005B51C4">
        <w:rPr>
          <w:rFonts w:ascii="GHEA Grapalat" w:hAnsi="GHEA Grapalat" w:cs="Times New Roman"/>
          <w:sz w:val="24"/>
          <w:szCs w:val="24"/>
          <w:lang w:val="af-ZA"/>
        </w:rPr>
        <w:t xml:space="preserve">առաջին փուլի </w:t>
      </w:r>
      <w:r w:rsidR="00C54DD0">
        <w:rPr>
          <w:rFonts w:ascii="GHEA Grapalat" w:hAnsi="GHEA Grapalat" w:cs="Times New Roman"/>
          <w:sz w:val="24"/>
          <w:szCs w:val="24"/>
          <w:lang w:val="af-ZA"/>
        </w:rPr>
        <w:t>28-ը՝ ըստ կատարված աշխատանքների</w:t>
      </w:r>
      <w:r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237355" w:rsidRDefault="00237355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 w:cs="Times New Roman"/>
          <w:sz w:val="24"/>
          <w:szCs w:val="24"/>
          <w:lang w:val="af-ZA"/>
        </w:rPr>
        <w:t xml:space="preserve">     Կարևորվում է նաև այն հա</w:t>
      </w:r>
      <w:r w:rsidR="00B25D25">
        <w:rPr>
          <w:rFonts w:ascii="GHEA Grapalat" w:hAnsi="GHEA Grapalat" w:cs="Times New Roman"/>
          <w:sz w:val="24"/>
          <w:szCs w:val="24"/>
          <w:lang w:val="af-ZA"/>
        </w:rPr>
        <w:t>ն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գամանքը, որ թե ծառայությունները և թե աշխատանքները ձեռք են բերվելու </w:t>
      </w:r>
      <w:r w:rsidR="002B585D">
        <w:rPr>
          <w:rFonts w:ascii="GHEA Grapalat" w:hAnsi="GHEA Grapalat" w:cs="Times New Roman"/>
          <w:sz w:val="24"/>
          <w:szCs w:val="24"/>
          <w:lang w:val="af-ZA"/>
        </w:rPr>
        <w:t>պետական</w:t>
      </w:r>
      <w:r w:rsidR="00CC003F">
        <w:rPr>
          <w:rFonts w:ascii="GHEA Grapalat" w:hAnsi="GHEA Grapalat" w:cs="Times New Roman"/>
          <w:sz w:val="24"/>
          <w:szCs w:val="24"/>
          <w:lang w:val="af-ZA"/>
        </w:rPr>
        <w:t xml:space="preserve"> և տարածքային կառավարման</w:t>
      </w:r>
      <w:r w:rsidR="007B62DA">
        <w:rPr>
          <w:rFonts w:ascii="GHEA Grapalat" w:hAnsi="GHEA Grapalat" w:cs="Times New Roman"/>
          <w:sz w:val="24"/>
          <w:szCs w:val="24"/>
          <w:lang w:val="af-ZA"/>
        </w:rPr>
        <w:t xml:space="preserve"> (այդ թվում տեղական ինքնակառավարման)</w:t>
      </w:r>
      <w:r w:rsidR="002B585D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7B62DA">
        <w:rPr>
          <w:rFonts w:ascii="GHEA Grapalat" w:hAnsi="GHEA Grapalat" w:cs="Times New Roman"/>
          <w:sz w:val="24"/>
          <w:szCs w:val="24"/>
          <w:lang w:val="af-ZA"/>
        </w:rPr>
        <w:t xml:space="preserve">մարմիններ հանդիսացող </w:t>
      </w:r>
      <w:r w:rsidR="002B585D">
        <w:rPr>
          <w:rFonts w:ascii="GHEA Grapalat" w:hAnsi="GHEA Grapalat" w:cs="Times New Roman"/>
          <w:sz w:val="24"/>
          <w:szCs w:val="24"/>
          <w:lang w:val="af-ZA"/>
        </w:rPr>
        <w:t xml:space="preserve"> պատվիրատուների կողմից </w:t>
      </w:r>
      <w:r>
        <w:rPr>
          <w:rFonts w:ascii="GHEA Grapalat" w:hAnsi="GHEA Grapalat" w:cs="Times New Roman"/>
          <w:sz w:val="24"/>
          <w:szCs w:val="24"/>
          <w:lang w:val="af-ZA"/>
        </w:rPr>
        <w:t>մրցութային կարգով</w:t>
      </w:r>
      <w:r w:rsidR="00707449" w:rsidRPr="00707449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="00707449">
        <w:rPr>
          <w:rFonts w:ascii="GHEA Grapalat" w:hAnsi="GHEA Grapalat" w:cs="Times New Roman"/>
          <w:sz w:val="24"/>
          <w:szCs w:val="24"/>
          <w:lang w:val="af-ZA"/>
        </w:rPr>
        <w:t>և համակարգվելու են</w:t>
      </w:r>
      <w:r>
        <w:rPr>
          <w:rFonts w:ascii="GHEA Grapalat" w:hAnsi="GHEA Grapalat" w:cs="Times New Roman"/>
          <w:sz w:val="24"/>
          <w:szCs w:val="24"/>
          <w:lang w:val="af-ZA"/>
        </w:rPr>
        <w:t xml:space="preserve"> գնումների օրենսդրությամբ սահմանված կարգին համապատասխան</w:t>
      </w:r>
      <w:r w:rsidR="00707449">
        <w:rPr>
          <w:rFonts w:ascii="GHEA Grapalat" w:hAnsi="GHEA Grapalat" w:cs="Times New Roman"/>
          <w:sz w:val="24"/>
          <w:szCs w:val="24"/>
          <w:lang w:val="af-ZA"/>
        </w:rPr>
        <w:t>:</w:t>
      </w:r>
    </w:p>
    <w:p w:rsidR="004877C7" w:rsidRDefault="004877C7" w:rsidP="00A6120F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</w:p>
    <w:p w:rsidR="004877C7" w:rsidRPr="001E3221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1E3221">
        <w:rPr>
          <w:rFonts w:ascii="GHEA Grapalat" w:hAnsi="GHEA Grapalat" w:cs="Times New Roman"/>
          <w:b/>
          <w:sz w:val="24"/>
          <w:szCs w:val="24"/>
          <w:lang w:val="af-ZA"/>
        </w:rPr>
        <w:t>ԽՈՇՈՐԱՑՎԱԾ  ԾԱԽՍԵՐ</w:t>
      </w:r>
      <w:r w:rsidR="001E3221">
        <w:rPr>
          <w:rFonts w:ascii="GHEA Grapalat" w:hAnsi="GHEA Grapalat" w:cs="Times New Roman"/>
          <w:b/>
          <w:sz w:val="24"/>
          <w:szCs w:val="24"/>
          <w:lang w:val="af-ZA"/>
        </w:rPr>
        <w:t xml:space="preserve"> (ԿԱՐԻՔԻ ԳՆԱՀԱՏՈՒՄ)</w:t>
      </w:r>
      <w:r w:rsidRPr="001E3221">
        <w:rPr>
          <w:rFonts w:ascii="GHEA Grapalat" w:hAnsi="GHEA Grapalat" w:cs="Times New Roman"/>
          <w:b/>
          <w:sz w:val="24"/>
          <w:szCs w:val="24"/>
          <w:lang w:val="af-ZA"/>
        </w:rPr>
        <w:t xml:space="preserve"> ԵՎ ԾԱՌԱՅՈՒԹՅՈՒՆՆԵՐԻ  ՄԱՏՈՒՑՄԱՆ ԿՆՔՎԱԾ ՊԱՅՄԱՆԱԳՐԵՐ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b/>
          <w:sz w:val="24"/>
          <w:szCs w:val="24"/>
        </w:rPr>
      </w:pPr>
      <w:r w:rsidRPr="004877C7">
        <w:rPr>
          <w:rFonts w:ascii="GHEA Grapalat" w:hAnsi="GHEA Grapalat" w:cs="Times New Roman"/>
          <w:b/>
          <w:sz w:val="24"/>
          <w:szCs w:val="24"/>
        </w:rPr>
        <w:t xml:space="preserve">&lt;Շենքերի և շինությունների մատչելիություն և անձնագրավորում&gt; ծրագրի շրջանակներում 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b/>
          <w:sz w:val="24"/>
          <w:szCs w:val="24"/>
        </w:rPr>
      </w:pPr>
      <w:r w:rsidRPr="004877C7">
        <w:rPr>
          <w:rFonts w:ascii="GHEA Grapalat" w:hAnsi="GHEA Grapalat" w:cs="Times New Roman"/>
          <w:b/>
          <w:sz w:val="24"/>
          <w:szCs w:val="24"/>
        </w:rPr>
        <w:t xml:space="preserve">ՀՀ 2024-2026թթ ՄԺԾԾ </w:t>
      </w:r>
      <w:proofErr w:type="gramStart"/>
      <w:r w:rsidRPr="004877C7">
        <w:rPr>
          <w:rFonts w:ascii="GHEA Grapalat" w:hAnsi="GHEA Grapalat" w:cs="Times New Roman"/>
          <w:b/>
          <w:sz w:val="24"/>
          <w:szCs w:val="24"/>
        </w:rPr>
        <w:t>հատվածում  Երևան</w:t>
      </w:r>
      <w:proofErr w:type="gramEnd"/>
      <w:r w:rsidRPr="004877C7">
        <w:rPr>
          <w:rFonts w:ascii="GHEA Grapalat" w:hAnsi="GHEA Grapalat" w:cs="Times New Roman"/>
          <w:b/>
          <w:sz w:val="24"/>
          <w:szCs w:val="24"/>
        </w:rPr>
        <w:t xml:space="preserve"> քաղաքում տեղակայված  թվով 17 կարևորագույն նշանակության օբյեկտների 29 շենքերի և շինությունների մասնակի վերակառուցման՝ մատչելիության միջոցառումներով-հատուկ լուծումներով համալրման նախագծային աշխատանքների մշակման մոտավոր արժեքի ձևավորման/հաշվարկի  վերաբերյալ</w:t>
      </w:r>
    </w:p>
    <w:p w:rsid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        Հարկ է նշել, որ 2024թվականին նախատեսվող նախագծային աշխատանքների </w:t>
      </w:r>
      <w:proofErr w:type="gramStart"/>
      <w:r w:rsidRPr="004877C7">
        <w:rPr>
          <w:rFonts w:ascii="GHEA Grapalat" w:hAnsi="GHEA Grapalat" w:cs="Times New Roman"/>
          <w:sz w:val="24"/>
          <w:szCs w:val="24"/>
        </w:rPr>
        <w:t>փաստաթղթերի  մշակման</w:t>
      </w:r>
      <w:proofErr w:type="gramEnd"/>
      <w:r w:rsidRPr="004877C7">
        <w:rPr>
          <w:rFonts w:ascii="GHEA Grapalat" w:hAnsi="GHEA Grapalat" w:cs="Times New Roman"/>
          <w:sz w:val="24"/>
          <w:szCs w:val="24"/>
        </w:rPr>
        <w:t xml:space="preserve"> արժեքների</w:t>
      </w:r>
      <w:r w:rsidR="001E3221">
        <w:rPr>
          <w:rFonts w:ascii="GHEA Grapalat" w:hAnsi="GHEA Grapalat" w:cs="Times New Roman"/>
          <w:sz w:val="24"/>
          <w:szCs w:val="24"/>
        </w:rPr>
        <w:t xml:space="preserve"> </w:t>
      </w:r>
      <w:r w:rsidR="001E3221" w:rsidRPr="001E3221">
        <w:rPr>
          <w:rFonts w:ascii="GHEA Grapalat" w:hAnsi="GHEA Grapalat" w:cs="Times New Roman"/>
          <w:sz w:val="24"/>
          <w:szCs w:val="24"/>
        </w:rPr>
        <w:t>(կարիքի գնահատմ</w:t>
      </w:r>
      <w:r w:rsidR="001E3221">
        <w:rPr>
          <w:rFonts w:ascii="GHEA Grapalat" w:hAnsi="GHEA Grapalat" w:cs="Times New Roman"/>
          <w:sz w:val="24"/>
          <w:szCs w:val="24"/>
        </w:rPr>
        <w:t>ան</w:t>
      </w:r>
      <w:r w:rsidR="001E3221" w:rsidRPr="001E3221">
        <w:rPr>
          <w:rFonts w:ascii="GHEA Grapalat" w:hAnsi="GHEA Grapalat" w:cs="Times New Roman"/>
          <w:sz w:val="24"/>
          <w:szCs w:val="24"/>
        </w:rPr>
        <w:t xml:space="preserve">) </w:t>
      </w:r>
      <w:r w:rsidR="001E3221" w:rsidRPr="004877C7">
        <w:rPr>
          <w:rFonts w:ascii="GHEA Grapalat" w:hAnsi="GHEA Grapalat" w:cs="Times New Roman"/>
          <w:sz w:val="24"/>
          <w:szCs w:val="24"/>
        </w:rPr>
        <w:t xml:space="preserve"> </w:t>
      </w:r>
      <w:r w:rsidRPr="004877C7">
        <w:rPr>
          <w:rFonts w:ascii="GHEA Grapalat" w:hAnsi="GHEA Grapalat" w:cs="Times New Roman"/>
          <w:sz w:val="24"/>
          <w:szCs w:val="24"/>
        </w:rPr>
        <w:t>հիմքում դիտարկվել են անալոգային օրինակներ՝ ՀՀ քաղաքաշինության կոմիտեի պատվիրատվությամբ 2022-2023թթ ընթացքում ձեռքբերված միջինից բարձր բարդության նախագծային (այդ թվում տեխնիկական վիճակի հետազննության և անձնագրավորման)  և նորմատիվատեխնիկական փաստաթղթերի մշակման աշխատանքների համար անհրաժեշտ մոտավոր ծախսեր</w:t>
      </w:r>
      <w:r w:rsidR="001E3221">
        <w:rPr>
          <w:rFonts w:ascii="GHEA Grapalat" w:hAnsi="GHEA Grapalat" w:cs="Times New Roman"/>
          <w:sz w:val="24"/>
          <w:szCs w:val="24"/>
        </w:rPr>
        <w:t>ի վերլուծությամբ</w:t>
      </w:r>
      <w:r w:rsidRPr="004877C7">
        <w:rPr>
          <w:rFonts w:ascii="GHEA Grapalat" w:hAnsi="GHEA Grapalat" w:cs="Times New Roman"/>
          <w:sz w:val="24"/>
          <w:szCs w:val="24"/>
        </w:rPr>
        <w:t>՝ ըստ կնքված պետական գնման պայմանագրերի:</w:t>
      </w:r>
    </w:p>
    <w:p w:rsid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>ՊԻԼՈՏԱՅԻՆ ԾՐԱԳՐԻ ԾԱԽՍԵՐԻ ՀԻՄՔՈՒՄ ԴԻՏԱՐԿՎԱԾ</w:t>
      </w:r>
      <w:r w:rsidR="00AF0C90">
        <w:rPr>
          <w:rFonts w:ascii="GHEA Grapalat" w:hAnsi="GHEA Grapalat" w:cs="Times New Roman"/>
          <w:sz w:val="24"/>
          <w:szCs w:val="24"/>
        </w:rPr>
        <w:t xml:space="preserve"> ՆԱԽԱԳԾԱՅԻՆ </w:t>
      </w:r>
      <w:r w:rsidR="00886033">
        <w:rPr>
          <w:rFonts w:ascii="GHEA Grapalat" w:hAnsi="GHEA Grapalat" w:cs="Times New Roman"/>
          <w:sz w:val="24"/>
          <w:szCs w:val="24"/>
        </w:rPr>
        <w:t>ԱՇ</w:t>
      </w:r>
      <w:r w:rsidR="00AF0C90">
        <w:rPr>
          <w:rFonts w:ascii="GHEA Grapalat" w:hAnsi="GHEA Grapalat" w:cs="Times New Roman"/>
          <w:sz w:val="24"/>
          <w:szCs w:val="24"/>
        </w:rPr>
        <w:t>ԽԱՏԱՆՔՆԵՐԻ ԱՐԺԵՔՆԵՐԸ</w:t>
      </w:r>
      <w:proofErr w:type="gramStart"/>
      <w:r w:rsidR="00AF0C90">
        <w:rPr>
          <w:rFonts w:ascii="GHEA Grapalat" w:hAnsi="GHEA Grapalat" w:cs="Times New Roman"/>
          <w:sz w:val="24"/>
          <w:szCs w:val="24"/>
        </w:rPr>
        <w:t>՝  ԸՍՏ</w:t>
      </w:r>
      <w:proofErr w:type="gramEnd"/>
      <w:r w:rsidR="00AF0C90">
        <w:rPr>
          <w:rFonts w:ascii="GHEA Grapalat" w:hAnsi="GHEA Grapalat" w:cs="Times New Roman"/>
          <w:sz w:val="24"/>
          <w:szCs w:val="24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 xml:space="preserve"> ԱՆԱԼՈԳԱՅԻՆ ՕԲՅԵԿՏՆԵՐ</w:t>
      </w:r>
      <w:r w:rsidR="00AF0C90">
        <w:rPr>
          <w:rFonts w:ascii="GHEA Grapalat" w:hAnsi="GHEA Grapalat" w:cs="Times New Roman"/>
          <w:sz w:val="24"/>
          <w:szCs w:val="24"/>
        </w:rPr>
        <w:t>Ի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       Հաշվի առնելով նաև այն հանգամանքը, որ 2024-2026թթ ՄԺԾԾ հայտով ներկայացված  և նախագծման ենթակա օբյեկտները՝ բացառապես կարևորագույն նշանակության են և դասվում են բարձր ռիսկայնության աստիճանով գնահատվող օբյեկտների շարքին, </w:t>
      </w:r>
      <w:r>
        <w:rPr>
          <w:rFonts w:ascii="GHEA Grapalat" w:hAnsi="GHEA Grapalat" w:cs="Times New Roman"/>
          <w:sz w:val="24"/>
          <w:szCs w:val="24"/>
        </w:rPr>
        <w:t xml:space="preserve">ծրագրի պիլոտային լինելը, </w:t>
      </w:r>
      <w:r w:rsidRPr="004877C7">
        <w:rPr>
          <w:rFonts w:ascii="GHEA Grapalat" w:hAnsi="GHEA Grapalat" w:cs="Times New Roman"/>
          <w:sz w:val="24"/>
          <w:szCs w:val="24"/>
        </w:rPr>
        <w:t>ինչի արդյունքում պայմանագրերով ամրագրված օբյեկտների ընտրությունը</w:t>
      </w:r>
      <w:r>
        <w:rPr>
          <w:rFonts w:ascii="GHEA Grapalat" w:hAnsi="GHEA Grapalat" w:cs="Times New Roman"/>
          <w:sz w:val="24"/>
          <w:szCs w:val="24"/>
        </w:rPr>
        <w:t xml:space="preserve"> (որպես անալոգային, որոշ առումով  նաև նախադեպային)</w:t>
      </w:r>
      <w:r w:rsidRPr="004877C7">
        <w:rPr>
          <w:rFonts w:ascii="GHEA Grapalat" w:hAnsi="GHEA Grapalat" w:cs="Times New Roman"/>
          <w:sz w:val="24"/>
          <w:szCs w:val="24"/>
        </w:rPr>
        <w:t xml:space="preserve"> կատարվել է՝ ելնելով վերջիններիս բարդության և պատասխանատվության աստիճանից</w:t>
      </w:r>
      <w:r>
        <w:rPr>
          <w:rFonts w:ascii="GHEA Grapalat" w:hAnsi="GHEA Grapalat" w:cs="Times New Roman"/>
          <w:sz w:val="24"/>
          <w:szCs w:val="24"/>
        </w:rPr>
        <w:t xml:space="preserve">՝ հիմք ընդունելով </w:t>
      </w:r>
      <w:r w:rsidR="001E3221">
        <w:rPr>
          <w:rFonts w:ascii="GHEA Grapalat" w:hAnsi="GHEA Grapalat" w:cs="Times New Roman"/>
          <w:sz w:val="24"/>
          <w:szCs w:val="24"/>
        </w:rPr>
        <w:t>&lt;</w:t>
      </w:r>
      <w:r>
        <w:rPr>
          <w:rFonts w:ascii="GHEA Grapalat" w:hAnsi="GHEA Grapalat" w:cs="Times New Roman"/>
          <w:sz w:val="24"/>
          <w:szCs w:val="24"/>
        </w:rPr>
        <w:t>Նորմատիվ իրավական ակտերի մասին</w:t>
      </w:r>
      <w:r w:rsidR="001E3221">
        <w:rPr>
          <w:rFonts w:ascii="GHEA Grapalat" w:hAnsi="GHEA Grapalat" w:cs="Times New Roman"/>
          <w:sz w:val="24"/>
          <w:szCs w:val="24"/>
        </w:rPr>
        <w:t>&gt;</w:t>
      </w:r>
      <w:r>
        <w:rPr>
          <w:rFonts w:ascii="GHEA Grapalat" w:hAnsi="GHEA Grapalat" w:cs="Times New Roman"/>
          <w:sz w:val="24"/>
          <w:szCs w:val="24"/>
        </w:rPr>
        <w:t xml:space="preserve"> ՀՀ օրենքի 39-րդ հոդվածի կարգավորումները</w:t>
      </w:r>
      <w:r w:rsidRPr="004877C7">
        <w:rPr>
          <w:rFonts w:ascii="GHEA Grapalat" w:hAnsi="GHEA Grapalat" w:cs="Times New Roman"/>
          <w:sz w:val="24"/>
          <w:szCs w:val="24"/>
        </w:rPr>
        <w:t>: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       Մասնավորապես՝ 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b/>
          <w:sz w:val="24"/>
          <w:szCs w:val="24"/>
        </w:rPr>
      </w:pPr>
      <w:r w:rsidRPr="004877C7">
        <w:rPr>
          <w:rFonts w:ascii="GHEA Grapalat" w:hAnsi="GHEA Grapalat" w:cs="Times New Roman"/>
          <w:b/>
          <w:sz w:val="24"/>
          <w:szCs w:val="24"/>
        </w:rPr>
        <w:t>Նորմատիվատեխնիկական փաստաթղթերի մշակման աշխատանքների համար կնքված պայմանագրերից ընտրվել են</w:t>
      </w:r>
    </w:p>
    <w:p w:rsidR="004877C7" w:rsidRPr="00D375B3" w:rsidRDefault="00D375B3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 xml:space="preserve"> </w:t>
      </w:r>
      <w:r w:rsidR="004877C7" w:rsidRPr="00D375B3">
        <w:rPr>
          <w:rFonts w:ascii="GHEA Grapalat" w:hAnsi="GHEA Grapalat" w:cs="Times New Roman"/>
          <w:sz w:val="24"/>
          <w:szCs w:val="24"/>
        </w:rPr>
        <w:t>&lt;Մայրուղային խողովակաշարեր&gt;</w:t>
      </w:r>
      <w:r w:rsidRPr="00D375B3">
        <w:rPr>
          <w:rFonts w:ascii="GHEA Grapalat" w:hAnsi="GHEA Grapalat" w:cs="Times New Roman"/>
          <w:sz w:val="24"/>
          <w:szCs w:val="24"/>
        </w:rPr>
        <w:t xml:space="preserve"> </w:t>
      </w:r>
      <w:r w:rsidR="004877C7" w:rsidRPr="00D375B3">
        <w:rPr>
          <w:rFonts w:ascii="GHEA Grapalat" w:hAnsi="GHEA Grapalat" w:cs="Times New Roman"/>
          <w:sz w:val="24"/>
          <w:szCs w:val="24"/>
        </w:rPr>
        <w:t>ՀՀՔԿ-ԳՀԱՇՁԲ-22/3,</w:t>
      </w:r>
      <w:r w:rsidRPr="00D375B3">
        <w:rPr>
          <w:rFonts w:ascii="GHEA Grapalat" w:hAnsi="GHEA Grapalat" w:cs="Times New Roman"/>
          <w:sz w:val="24"/>
          <w:szCs w:val="24"/>
        </w:rPr>
        <w:t xml:space="preserve"> </w:t>
      </w:r>
      <w:r w:rsidR="004877C7" w:rsidRPr="00D375B3">
        <w:rPr>
          <w:rFonts w:ascii="GHEA Grapalat" w:hAnsi="GHEA Grapalat" w:cs="Times New Roman"/>
          <w:sz w:val="24"/>
          <w:szCs w:val="24"/>
        </w:rPr>
        <w:t>12.12.2022թ՝ 8,880.0հազ.դրամ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&lt;Մետրոպոլիտեններ&gt; ՀՀ ՔԿ-ԳՀԱՇՁԲ-22/25, 25.01.2023թ՝ 9,960.0հազ.դրամ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&lt;Բեռնվածքներ և ազդեցություններ&gt; ՀՀՔԿ-ԳՀԱՇՁԲ-22/9՝ 12,996.0հազ.դրամ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&lt;Շենքերի և շինությունների հակահրդեհային պաշտպանության համակարգեր.Ավտոմատ հրդեհաշիջման և հրդեհային ազդանշանման կայանքներ.Նախագծման նորմեր&gt; ՀՀՔԿ-ԳՀԱՇՁԲ-22/13, 26.12.2022թ՝ 6,999.960հազ.դրամ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&lt;Արտադրական և հասարակական նշանակության շենքերի ու շինությունների սանիտարապաշտպանական գոտիներ և սանիտարական դասակարգում&gt; ՀՀՔԿ-ԳՀԱՇՁԲ-22/4, 29.11.2022թ՝ 5,550.0հազ.դրամ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lastRenderedPageBreak/>
        <w:t>&lt;Կամուրջներ և խողովակներ&gt; ՀՀՔԿ-ԳՀԱՇՁԲ-22/7, 27.12.2022թ՝ 6,996.0հազ.դրամ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&lt;Տարածքների, շենքերի և շինությունների ինժեներական պաշտպանությունը երկրաբանական երևույթներից&gt; ՀՀՔԿ-ԳՀԱՇՁԲ-22/20, 28.12.2022թ՝ 8,920.0հազ.դրամ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b/>
          <w:sz w:val="24"/>
          <w:szCs w:val="24"/>
        </w:rPr>
      </w:pPr>
      <w:r w:rsidRPr="004877C7">
        <w:rPr>
          <w:rFonts w:ascii="GHEA Grapalat" w:hAnsi="GHEA Grapalat" w:cs="Times New Roman"/>
          <w:b/>
          <w:sz w:val="24"/>
          <w:szCs w:val="24"/>
        </w:rPr>
        <w:t xml:space="preserve">   Շենքերի և շինությունների տեխնիկական վիճակի հետազննության ծառայությունների համար կնքված պայմանագրերից ընտրվել են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&lt;Հայաստանի ազգային պատկերասրահի շենքի տեխնիկական վիճակի հետազննության և անձնագրավորման ծառայություններ&gt; ՀՀՔԿ-ԳՀԾՁԲ-22/12, 18.01.2023թ՝ 9,000.0հազ.դրամ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&lt;ՀՀ Ազգային ժողովի շենքի տեխնիկական վիճակի հետազննության և անձնագրավորման ծառայություններ&gt; ՀՀՔԿ-ԳՀԾՁԲ-22/13, 20.01.2023թ՝ 7,800.0հազ.դրամ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&lt;Ալեքսանդր Սպենդիարյանի անվան օպերայի և բալետի ազգային ակադեմիական թատրոնի շենքի տեխնիկական վիճակի հետազննության և անձնագրավորման ծառայություններ&gt; ՀՀՔԿ-ԳՀԾՁԲ-22/17, 01.02.2023թ՝ 7,200.0հազ.դրամ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&lt;ՀՀ կառավարության մասնաշենքի (Կառավարական տուն 1) տեխնիկական վիճակի հետազննության և անձնագրավորման ծառայություններ&gt; ՀՀՔԿ-ԳՀԾՁԲ-22/11, 13.01.2023թ՝ 7,490.0հազ.դրամ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&lt;Երևանի Կարեն Դեմիրճյանի անվան Մետրոպոլիտենի կայարանների շենքերի տեխնիկական վիճակի հետազննության և անձնագրավորման ծառայություններ&gt; ՀՀՔԿ-ԳՀԾՁԲ-22/27, 06.02.2023թ՝ 41,000.0հազ.դրամ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&lt;ՀՀ երկաթուղային կայարանների շենքերի տեխնիկական վիճակի հետազննության և անձնագրավորման ծառայություններ&gt; ՀՀՔԿ-ԳՀԾՁԲ-22/21, 03.02.2023թ՝ 32,000.0հազ.դրամ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b/>
          <w:sz w:val="24"/>
          <w:szCs w:val="24"/>
        </w:rPr>
      </w:pPr>
      <w:r w:rsidRPr="004877C7">
        <w:rPr>
          <w:rFonts w:ascii="GHEA Grapalat" w:hAnsi="GHEA Grapalat" w:cs="Times New Roman"/>
          <w:b/>
          <w:sz w:val="24"/>
          <w:szCs w:val="24"/>
        </w:rPr>
        <w:lastRenderedPageBreak/>
        <w:t>Շենքերի և շինությունների կառուցման /վերակառուցման նախագծային փաստաթղթերի մշակման աշխատանքների համար կնքված պայմանագրերից ընտրվել են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&lt;Վարչական շենքի քաղաքացիական պաշտպանության պաշտպանական կառույցի հիմնանորոգման/վերակառուցման նախագծանախահաշվային փաստաթղթերի մշակման խորհրդատվական ծառայություն&gt; ՀՀՔԿ-ՊԳՊ-ԳՀԽԾՁԲ-23/2, 05.04.2023թ՝ 30,000.0հազ.դրամ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ՀՀ Լոռու մարզի Սռտեփանավան համայնքի Աշոտաբերդ թաղամասի կառուցապատման նախագծանախահաշվային փաստաթղթերի մշակման խորհրդատվական ծառայություն ՀՀՔԿ-ԳՀԽԾՁԲ-22/9, 10.05.2022թ՝ 22,800.0հազ.դրամ</w:t>
      </w:r>
    </w:p>
    <w:p w:rsidR="004877C7" w:rsidRPr="00D375B3" w:rsidRDefault="004877C7" w:rsidP="00D375B3">
      <w:pPr>
        <w:pStyle w:val="ListParagraph"/>
        <w:numPr>
          <w:ilvl w:val="0"/>
          <w:numId w:val="10"/>
        </w:num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D375B3">
        <w:rPr>
          <w:rFonts w:ascii="GHEA Grapalat" w:hAnsi="GHEA Grapalat" w:cs="Times New Roman"/>
          <w:sz w:val="24"/>
          <w:szCs w:val="24"/>
        </w:rPr>
        <w:t>ՀՀ Շիրակի մարզի Աշոցք համայնքի Կոճոռ թաղամասի կառուցապատման նախագծանախահաշվային փաստաթղթերի մշակման խորհրդատվական ծառայություն ՀՀՔԿ-ԳՀԽԾՁԲ-22/27, 10.11.2022թ՝ 13,100.0հազ.դրամ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Արդյունքում՝ 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>Վերը նշված Փաստաթղթերի մշակման միջինացված/մոտավոր արժեքը կազմել է.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b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(8,880.0+9,960.0+12,996.0+6,999.96+5,550.0+6,996.0+8,920.0+9,000.0+7,800.0+ +7,200.0+7,490.0+41,000.0+32,000.0+30,000.0+22,800.0+13,100.0)/16≈230,692.0/16≈ </w:t>
      </w:r>
      <w:r w:rsidRPr="004877C7">
        <w:rPr>
          <w:rFonts w:ascii="GHEA Grapalat" w:hAnsi="GHEA Grapalat" w:cs="Times New Roman"/>
          <w:b/>
          <w:sz w:val="24"/>
          <w:szCs w:val="24"/>
        </w:rPr>
        <w:t>14,420.0հազ.դրամ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       Ընդ որում, առավելագույն՝ (</w:t>
      </w:r>
      <w:r w:rsidRPr="004877C7">
        <w:rPr>
          <w:rFonts w:ascii="GHEA Grapalat" w:hAnsi="GHEA Grapalat" w:cs="Times New Roman"/>
          <w:b/>
          <w:sz w:val="24"/>
          <w:szCs w:val="24"/>
        </w:rPr>
        <w:t>14,420.0հազ.դրամի փոխարեն)</w:t>
      </w:r>
      <w:r w:rsidRPr="004877C7">
        <w:rPr>
          <w:rFonts w:ascii="GHEA Grapalat" w:hAnsi="GHEA Grapalat" w:cs="Times New Roman"/>
          <w:sz w:val="24"/>
          <w:szCs w:val="24"/>
        </w:rPr>
        <w:t xml:space="preserve"> 15.0մլն.դրամ արժեքը սահմանվել է միայն 2 օբյեկտների նախագծման՝ Ա.Սպենդիարյանի անվան օպերայի և բալետի ազգային ակադեմիական թատրոնի և Մեսրոպ Մաշտոցի անվան հին ձեռագրերի գիտահետազոտական ինստիտուտի շենքերում հատուկ նախագծային լուծումների մշակման համար՝ մնացած 18-ի մասով նախատեսվել է յուրաքանչյուրին 10.0մլն.դրամ և 9-</w:t>
      </w:r>
      <w:r w:rsidRPr="004877C7">
        <w:rPr>
          <w:rFonts w:ascii="GHEA Grapalat" w:hAnsi="GHEA Grapalat" w:cs="Times New Roman"/>
          <w:sz w:val="24"/>
          <w:szCs w:val="24"/>
        </w:rPr>
        <w:lastRenderedPageBreak/>
        <w:t xml:space="preserve">ը օբյեկտի  նախագծման համար՝ յուրաքանչյուրին 8.0մլն.դրամ, որոնք ճշգրտման ենթակա են առաջիկայում մրցութային գործընթացների կայացման արդյունքում: 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      Ուստի՝ թվով 29 շենքերի/շինությունների նախագծման համար ըստ ներկայացված հայտի՝ 2024 թվականին պահանջվել է</w:t>
      </w:r>
      <w:r w:rsidR="001E3221">
        <w:rPr>
          <w:rFonts w:ascii="GHEA Grapalat" w:hAnsi="GHEA Grapalat" w:cs="Times New Roman"/>
          <w:sz w:val="24"/>
          <w:szCs w:val="24"/>
        </w:rPr>
        <w:t xml:space="preserve"> (պլանավորվել է)</w:t>
      </w:r>
      <w:r w:rsidRPr="004877C7">
        <w:rPr>
          <w:rFonts w:ascii="GHEA Grapalat" w:hAnsi="GHEA Grapalat" w:cs="Times New Roman"/>
          <w:sz w:val="24"/>
          <w:szCs w:val="24"/>
        </w:rPr>
        <w:t xml:space="preserve"> ընդամենը՝ 2x15.0մլն.դրամ+18x10.0մլն.դրամ+9x8.0մլն.դրամ=</w:t>
      </w:r>
      <w:r w:rsidRPr="004877C7">
        <w:rPr>
          <w:rFonts w:ascii="GHEA Grapalat" w:hAnsi="GHEA Grapalat" w:cs="Times New Roman"/>
          <w:b/>
          <w:sz w:val="24"/>
          <w:szCs w:val="24"/>
        </w:rPr>
        <w:t>282.0մլն.դրամ գումար</w:t>
      </w:r>
      <w:r w:rsidR="005B51C4">
        <w:rPr>
          <w:rFonts w:ascii="GHEA Grapalat" w:hAnsi="GHEA Grapalat" w:cs="Times New Roman"/>
          <w:b/>
          <w:sz w:val="24"/>
          <w:szCs w:val="24"/>
        </w:rPr>
        <w:t>, որը փոփոխությունների արդյունքում նվազել է և կազմել 274.0մլն.դրամ:</w:t>
      </w:r>
    </w:p>
    <w:p w:rsid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         Միաժամանակ հարկ է նշել, որ </w:t>
      </w:r>
    </w:p>
    <w:p w:rsidR="00C7036D" w:rsidRDefault="00C7036D" w:rsidP="00A05E4A">
      <w:pPr>
        <w:pStyle w:val="ListParagraph"/>
        <w:numPr>
          <w:ilvl w:val="0"/>
          <w:numId w:val="11"/>
        </w:numPr>
        <w:tabs>
          <w:tab w:val="left" w:pos="90"/>
          <w:tab w:val="left" w:pos="540"/>
          <w:tab w:val="left" w:pos="9630"/>
        </w:tabs>
        <w:spacing w:line="360" w:lineRule="auto"/>
        <w:ind w:left="0" w:firstLine="36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>2023թվականին արդեն իսկ  մեկնարկած</w:t>
      </w:r>
      <w:r w:rsidR="001E3221">
        <w:rPr>
          <w:rFonts w:ascii="GHEA Grapalat" w:hAnsi="GHEA Grapalat" w:cs="Times New Roman"/>
          <w:sz w:val="24"/>
          <w:szCs w:val="24"/>
        </w:rPr>
        <w:t xml:space="preserve"> (ՄԱՍ I)</w:t>
      </w:r>
      <w:r>
        <w:rPr>
          <w:rFonts w:ascii="GHEA Grapalat" w:hAnsi="GHEA Grapalat" w:cs="Times New Roman"/>
          <w:sz w:val="24"/>
          <w:szCs w:val="24"/>
        </w:rPr>
        <w:t xml:space="preserve">  աշխատանքների առաջին փուլը ներառում է</w:t>
      </w:r>
      <w:r w:rsidR="005022DC">
        <w:rPr>
          <w:rFonts w:ascii="GHEA Grapalat" w:hAnsi="GHEA Grapalat" w:cs="Times New Roman"/>
          <w:sz w:val="24"/>
          <w:szCs w:val="24"/>
        </w:rPr>
        <w:t>ր</w:t>
      </w:r>
      <w:r>
        <w:rPr>
          <w:rFonts w:ascii="GHEA Grapalat" w:hAnsi="GHEA Grapalat" w:cs="Times New Roman"/>
          <w:sz w:val="24"/>
          <w:szCs w:val="24"/>
        </w:rPr>
        <w:t xml:space="preserve"> թվով 29 օբյեկտների</w:t>
      </w:r>
      <w:r w:rsidR="005022DC">
        <w:rPr>
          <w:rFonts w:ascii="GHEA Grapalat" w:hAnsi="GHEA Grapalat" w:cs="Times New Roman"/>
          <w:sz w:val="24"/>
          <w:szCs w:val="24"/>
        </w:rPr>
        <w:t xml:space="preserve"> (28.09.2023թ դրությամբ օբյեկտների քանակը նվազել է 1-ով՝ ՀՀ գլխավոր դատախազության շենքի մասով)</w:t>
      </w:r>
      <w:r>
        <w:rPr>
          <w:rFonts w:ascii="GHEA Grapalat" w:hAnsi="GHEA Grapalat" w:cs="Times New Roman"/>
          <w:sz w:val="24"/>
          <w:szCs w:val="24"/>
        </w:rPr>
        <w:t xml:space="preserve"> տեխնիկական վիճակի </w:t>
      </w:r>
      <w:r w:rsidR="00A05E4A">
        <w:rPr>
          <w:rFonts w:ascii="GHEA Grapalat" w:hAnsi="GHEA Grapalat" w:cs="Times New Roman"/>
          <w:sz w:val="24"/>
          <w:szCs w:val="24"/>
        </w:rPr>
        <w:t>հետազննությա</w:t>
      </w:r>
      <w:r>
        <w:rPr>
          <w:rFonts w:ascii="GHEA Grapalat" w:hAnsi="GHEA Grapalat" w:cs="Times New Roman"/>
          <w:sz w:val="24"/>
          <w:szCs w:val="24"/>
        </w:rPr>
        <w:t xml:space="preserve">ն և </w:t>
      </w:r>
      <w:r w:rsidR="00A05E4A">
        <w:rPr>
          <w:rFonts w:ascii="GHEA Grapalat" w:hAnsi="GHEA Grapalat" w:cs="Times New Roman"/>
          <w:sz w:val="24"/>
          <w:szCs w:val="24"/>
        </w:rPr>
        <w:t>անձնագրավոր</w:t>
      </w:r>
      <w:r>
        <w:rPr>
          <w:rFonts w:ascii="GHEA Grapalat" w:hAnsi="GHEA Grapalat" w:cs="Times New Roman"/>
          <w:sz w:val="24"/>
          <w:szCs w:val="24"/>
        </w:rPr>
        <w:t>մ</w:t>
      </w:r>
      <w:r w:rsidR="00A05E4A">
        <w:rPr>
          <w:rFonts w:ascii="GHEA Grapalat" w:hAnsi="GHEA Grapalat" w:cs="Times New Roman"/>
          <w:sz w:val="24"/>
          <w:szCs w:val="24"/>
        </w:rPr>
        <w:t>ան ծառայություններ</w:t>
      </w:r>
      <w:r>
        <w:rPr>
          <w:rFonts w:ascii="GHEA Grapalat" w:hAnsi="GHEA Grapalat" w:cs="Times New Roman"/>
          <w:sz w:val="24"/>
          <w:szCs w:val="24"/>
        </w:rPr>
        <w:t xml:space="preserve">, </w:t>
      </w:r>
      <w:r w:rsidR="00A05E4A">
        <w:rPr>
          <w:rFonts w:ascii="GHEA Grapalat" w:hAnsi="GHEA Grapalat" w:cs="Times New Roman"/>
          <w:sz w:val="24"/>
          <w:szCs w:val="24"/>
        </w:rPr>
        <w:t>որոնց</w:t>
      </w:r>
      <w:r>
        <w:rPr>
          <w:rFonts w:ascii="GHEA Grapalat" w:hAnsi="GHEA Grapalat" w:cs="Times New Roman"/>
          <w:sz w:val="24"/>
          <w:szCs w:val="24"/>
        </w:rPr>
        <w:t xml:space="preserve"> մասով կնքված պետական գնման պայմանագրերի ընդհանուր արժեքը կազմում է </w:t>
      </w:r>
      <w:r w:rsidR="00357B17">
        <w:rPr>
          <w:rFonts w:ascii="GHEA Grapalat" w:hAnsi="GHEA Grapalat" w:cs="Times New Roman"/>
          <w:sz w:val="24"/>
          <w:szCs w:val="24"/>
        </w:rPr>
        <w:t xml:space="preserve"> </w:t>
      </w:r>
      <w:r w:rsidR="00A13930">
        <w:rPr>
          <w:rFonts w:ascii="GHEA Grapalat" w:hAnsi="GHEA Grapalat" w:cs="Times New Roman"/>
          <w:sz w:val="24"/>
          <w:szCs w:val="24"/>
        </w:rPr>
        <w:t>146.410</w:t>
      </w:r>
      <w:r w:rsidR="00357B17">
        <w:rPr>
          <w:rFonts w:ascii="GHEA Grapalat" w:hAnsi="GHEA Grapalat" w:cs="Times New Roman"/>
          <w:sz w:val="24"/>
          <w:szCs w:val="24"/>
        </w:rPr>
        <w:t xml:space="preserve">մլն.դրամ գումար, որից ՀՀ 2023 թվականին հատկացվել </w:t>
      </w:r>
      <w:r w:rsidR="004B278D">
        <w:rPr>
          <w:rFonts w:ascii="GHEA Grapalat" w:hAnsi="GHEA Grapalat" w:cs="Times New Roman"/>
          <w:sz w:val="24"/>
          <w:szCs w:val="24"/>
        </w:rPr>
        <w:t>են</w:t>
      </w:r>
      <w:r w:rsidR="00357B17">
        <w:rPr>
          <w:rFonts w:ascii="GHEA Grapalat" w:hAnsi="GHEA Grapalat" w:cs="Times New Roman"/>
          <w:sz w:val="24"/>
          <w:szCs w:val="24"/>
        </w:rPr>
        <w:t xml:space="preserve"> </w:t>
      </w:r>
      <w:r w:rsidR="004B278D">
        <w:rPr>
          <w:rFonts w:ascii="GHEA Grapalat" w:hAnsi="GHEA Grapalat" w:cs="Times New Roman"/>
          <w:sz w:val="24"/>
          <w:szCs w:val="24"/>
        </w:rPr>
        <w:t xml:space="preserve">սկզբից </w:t>
      </w:r>
      <w:r w:rsidR="00357B17">
        <w:rPr>
          <w:rFonts w:ascii="GHEA Grapalat" w:hAnsi="GHEA Grapalat" w:cs="Times New Roman"/>
          <w:sz w:val="24"/>
          <w:szCs w:val="24"/>
        </w:rPr>
        <w:t>87.0մլն.դրամ</w:t>
      </w:r>
      <w:r w:rsidR="004B278D">
        <w:rPr>
          <w:rFonts w:ascii="GHEA Grapalat" w:hAnsi="GHEA Grapalat" w:cs="Times New Roman"/>
          <w:sz w:val="24"/>
          <w:szCs w:val="24"/>
        </w:rPr>
        <w:t>ի, իսկ տարեվերջին՝ ՀՀ կառավարության 09.11.2023թ  N1936-Ն որոշմամբ, նաև 59.410մլն.դրամ մնացորդային ծախսերը</w:t>
      </w:r>
      <w:r w:rsidR="00357B17">
        <w:rPr>
          <w:rFonts w:ascii="GHEA Grapalat" w:hAnsi="GHEA Grapalat" w:cs="Times New Roman"/>
          <w:sz w:val="24"/>
          <w:szCs w:val="24"/>
        </w:rPr>
        <w:t>:</w:t>
      </w:r>
    </w:p>
    <w:p w:rsidR="004B278D" w:rsidRPr="00C7036D" w:rsidRDefault="004B278D" w:rsidP="00A05E4A">
      <w:pPr>
        <w:pStyle w:val="ListParagraph"/>
        <w:numPr>
          <w:ilvl w:val="0"/>
          <w:numId w:val="11"/>
        </w:numPr>
        <w:tabs>
          <w:tab w:val="left" w:pos="90"/>
          <w:tab w:val="left" w:pos="540"/>
          <w:tab w:val="left" w:pos="9630"/>
        </w:tabs>
        <w:spacing w:line="360" w:lineRule="auto"/>
        <w:ind w:left="0" w:firstLine="36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>թվով 28 օբյեկտներն ամբողջությամբ ավարտին են հասցվել և ֆինանսավորվել 2023թվականին:</w:t>
      </w:r>
    </w:p>
    <w:p w:rsidR="004877C7" w:rsidRPr="004877C7" w:rsidRDefault="004877C7" w:rsidP="00A05E4A">
      <w:pPr>
        <w:tabs>
          <w:tab w:val="left" w:pos="90"/>
          <w:tab w:val="left" w:pos="540"/>
          <w:tab w:val="left" w:pos="9630"/>
        </w:tabs>
        <w:spacing w:line="360" w:lineRule="auto"/>
        <w:ind w:firstLine="360"/>
        <w:jc w:val="both"/>
        <w:rPr>
          <w:rFonts w:ascii="GHEA Grapalat" w:hAnsi="GHEA Grapalat" w:cs="Times New Roman"/>
          <w:sz w:val="24"/>
          <w:szCs w:val="24"/>
        </w:rPr>
      </w:pPr>
      <w:r w:rsidRPr="004877C7">
        <w:rPr>
          <w:rFonts w:ascii="GHEA Grapalat" w:hAnsi="GHEA Grapalat" w:cs="Times New Roman"/>
          <w:sz w:val="24"/>
          <w:szCs w:val="24"/>
        </w:rPr>
        <w:t xml:space="preserve">    Ստորև ներկայացվում են փուլային աշխատանքների կատարման համար անհրաժեշտ ծախսերի մոտավոր՝ խոշորացված ցուցանիշներն ըստ ժամանակացույցի</w:t>
      </w:r>
      <w:r w:rsidR="00262EB8">
        <w:rPr>
          <w:rFonts w:ascii="GHEA Grapalat" w:hAnsi="GHEA Grapalat" w:cs="Times New Roman"/>
          <w:sz w:val="24"/>
          <w:szCs w:val="24"/>
        </w:rPr>
        <w:t>:</w:t>
      </w:r>
    </w:p>
    <w:p w:rsidR="004877C7" w:rsidRPr="004877C7" w:rsidRDefault="004877C7" w:rsidP="00C7036D">
      <w:pPr>
        <w:tabs>
          <w:tab w:val="left" w:pos="90"/>
          <w:tab w:val="left" w:pos="540"/>
          <w:tab w:val="left" w:pos="963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4877C7">
        <w:rPr>
          <w:rFonts w:ascii="GHEA Grapalat" w:hAnsi="GHEA Grapalat" w:cs="Times New Roman"/>
          <w:b/>
          <w:sz w:val="24"/>
          <w:szCs w:val="24"/>
        </w:rPr>
        <w:t>ԺԱՄԱՆԱԿԱՑՈՒՅՑ</w:t>
      </w:r>
    </w:p>
    <w:p w:rsidR="00B60E25" w:rsidRPr="00B60E25" w:rsidRDefault="00B60E25" w:rsidP="00B60E25">
      <w:pPr>
        <w:tabs>
          <w:tab w:val="left" w:pos="90"/>
          <w:tab w:val="left" w:pos="540"/>
          <w:tab w:val="left" w:pos="963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proofErr w:type="gramStart"/>
      <w:r w:rsidRPr="00B60E25">
        <w:rPr>
          <w:rFonts w:ascii="GHEA Grapalat" w:hAnsi="GHEA Grapalat" w:cs="Times New Roman"/>
          <w:b/>
          <w:iCs/>
          <w:sz w:val="24"/>
          <w:szCs w:val="24"/>
          <w:lang w:val="en-GB"/>
        </w:rPr>
        <w:t>ՀԱՇՄԱՆԴԱՄՈՒԹՅՈՒՆ  ՈՒՆԵՑՈՂ</w:t>
      </w:r>
      <w:proofErr w:type="gramEnd"/>
      <w:r w:rsidRPr="00B60E25">
        <w:rPr>
          <w:rFonts w:ascii="GHEA Grapalat" w:hAnsi="GHEA Grapalat" w:cs="Times New Roman"/>
          <w:b/>
          <w:iCs/>
          <w:sz w:val="24"/>
          <w:szCs w:val="24"/>
          <w:lang w:val="en-GB"/>
        </w:rPr>
        <w:t xml:space="preserve">  ԱՆՁԱՆՑ ՀԱՄԱՐ </w:t>
      </w:r>
      <w:r w:rsidRPr="00B60E25">
        <w:rPr>
          <w:rFonts w:ascii="GHEA Grapalat" w:hAnsi="GHEA Grapalat" w:cs="Times New Roman"/>
          <w:b/>
          <w:sz w:val="24"/>
          <w:szCs w:val="24"/>
        </w:rPr>
        <w:t>ՀԱՍԱՐԱԿԱԿԱՆ  ՆՇԱՆԱԿՈՒԹՅԱՆ ՄԻ ՇԱՐՔ  ՕԲՅԵԿՏՆԵՐԻ ՇԱՀԱԳՈՐԾՄԱՆ ՄԱՏՉԵԼԻՈՒԹՅՈՒՆՆ ՈՒ ԱՆՁՆԱԳՐԱՎՈՐՈՒՄՆ  ԱՊԱՀՈՎՈՂ  ՄԻՋՈՑԱՌՈՒՄՆԵՐԻ</w:t>
      </w:r>
    </w:p>
    <w:p w:rsidR="004877C7" w:rsidRPr="00357B17" w:rsidRDefault="004877C7" w:rsidP="00357B17">
      <w:pPr>
        <w:tabs>
          <w:tab w:val="left" w:pos="90"/>
          <w:tab w:val="left" w:pos="540"/>
          <w:tab w:val="left" w:pos="963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r w:rsidRPr="00357B17">
        <w:rPr>
          <w:rFonts w:ascii="GHEA Grapalat" w:hAnsi="GHEA Grapalat" w:cs="Times New Roman"/>
          <w:b/>
          <w:sz w:val="24"/>
          <w:szCs w:val="24"/>
        </w:rPr>
        <w:t>ՄԱՍ I</w:t>
      </w:r>
    </w:p>
    <w:p w:rsidR="004877C7" w:rsidRPr="00C7036D" w:rsidRDefault="004877C7" w:rsidP="004877C7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16"/>
          <w:szCs w:val="16"/>
        </w:rPr>
      </w:pPr>
      <w:r w:rsidRPr="00C7036D">
        <w:rPr>
          <w:rFonts w:ascii="GHEA Grapalat" w:hAnsi="GHEA Grapalat" w:cs="Times New Roman"/>
          <w:sz w:val="16"/>
          <w:szCs w:val="16"/>
        </w:rPr>
        <w:lastRenderedPageBreak/>
        <w:t>հազ.դրամ</w:t>
      </w:r>
    </w:p>
    <w:tbl>
      <w:tblPr>
        <w:tblW w:w="102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353"/>
        <w:gridCol w:w="810"/>
        <w:gridCol w:w="1187"/>
        <w:gridCol w:w="883"/>
        <w:gridCol w:w="1277"/>
        <w:gridCol w:w="1063"/>
        <w:gridCol w:w="1163"/>
        <w:gridCol w:w="907"/>
        <w:gridCol w:w="1097"/>
      </w:tblGrid>
      <w:tr w:rsidR="004877C7" w:rsidRPr="00C7036D" w:rsidTr="004877C7">
        <w:tc>
          <w:tcPr>
            <w:tcW w:w="537" w:type="dxa"/>
            <w:vMerge w:val="restart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NN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353" w:type="dxa"/>
            <w:vMerge w:val="restart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Օբյեկտի անվանումը</w:t>
            </w:r>
          </w:p>
        </w:tc>
        <w:tc>
          <w:tcPr>
            <w:tcW w:w="8387" w:type="dxa"/>
            <w:gridSpan w:val="8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Աշխատանքներ և ծառայություններ</w:t>
            </w:r>
            <w:r w:rsidR="003F3B42">
              <w:rPr>
                <w:rFonts w:ascii="GHEA Grapalat" w:hAnsi="GHEA Grapalat" w:cs="Times New Roman"/>
                <w:sz w:val="16"/>
                <w:szCs w:val="16"/>
              </w:rPr>
              <w:t>, 2023-2026թթ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4877C7" w:rsidRPr="00C7036D" w:rsidTr="004877C7">
        <w:trPr>
          <w:trHeight w:val="1178"/>
        </w:trPr>
        <w:tc>
          <w:tcPr>
            <w:tcW w:w="537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997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շենքերի տեխնիկական վիճակի հետազննության եզրակացությունների ձեռքբերում</w:t>
            </w:r>
          </w:p>
        </w:tc>
        <w:tc>
          <w:tcPr>
            <w:tcW w:w="2160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շենքերի անձնագրերի ձեռքբերում</w:t>
            </w:r>
          </w:p>
        </w:tc>
        <w:tc>
          <w:tcPr>
            <w:tcW w:w="2226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նախագծանախահաշվային փաստաթղթերի ձեռքբերում</w:t>
            </w:r>
          </w:p>
        </w:tc>
        <w:tc>
          <w:tcPr>
            <w:tcW w:w="2004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շենքերի շահագործման մատչելիության միջոցառումների՝ շինարարական աշխատանքների ապահովում</w:t>
            </w:r>
          </w:p>
        </w:tc>
      </w:tr>
      <w:tr w:rsidR="004877C7" w:rsidRPr="00C7036D" w:rsidTr="00D375B3">
        <w:trPr>
          <w:trHeight w:val="1034"/>
        </w:trPr>
        <w:tc>
          <w:tcPr>
            <w:tcW w:w="537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353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</w:tr>
      <w:tr w:rsidR="004877C7" w:rsidRPr="00C7036D" w:rsidTr="00D375B3">
        <w:trPr>
          <w:trHeight w:val="314"/>
        </w:trPr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6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9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</w:t>
            </w:r>
          </w:p>
        </w:tc>
      </w:tr>
      <w:tr w:rsidR="004877C7" w:rsidRPr="00C7036D" w:rsidTr="004877C7">
        <w:trPr>
          <w:trHeight w:val="872"/>
        </w:trPr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ԸՆԴԱՄԵՆԸ՝ 2,330,000.0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187" w:type="dxa"/>
          </w:tcPr>
          <w:p w:rsidR="004877C7" w:rsidRPr="00C7036D" w:rsidRDefault="004877C7" w:rsidP="00C30825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11</w:t>
            </w:r>
            <w:r w:rsidR="00C30825">
              <w:rPr>
                <w:rFonts w:ascii="GHEA Grapalat" w:hAnsi="GHEA Grapalat" w:cs="Times New Roman"/>
                <w:b/>
                <w:sz w:val="16"/>
                <w:szCs w:val="16"/>
              </w:rPr>
              <w:t>0</w:t>
            </w: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877C7" w:rsidRPr="00C7036D" w:rsidRDefault="004877C7" w:rsidP="00C30825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10</w:t>
            </w:r>
            <w:r w:rsidR="00C30825">
              <w:rPr>
                <w:rFonts w:ascii="GHEA Grapalat" w:hAnsi="GHEA Grapalat" w:cs="Times New Roman"/>
                <w:b/>
                <w:sz w:val="16"/>
                <w:szCs w:val="16"/>
              </w:rPr>
              <w:t>2</w:t>
            </w: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4877C7" w:rsidRPr="00C7036D" w:rsidRDefault="004877C7" w:rsidP="00A15D10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2</w:t>
            </w:r>
            <w:r w:rsidR="00A15D10">
              <w:rPr>
                <w:rFonts w:ascii="GHEA Grapalat" w:hAnsi="GHEA Grapalat" w:cs="Times New Roman"/>
                <w:b/>
                <w:sz w:val="16"/>
                <w:szCs w:val="16"/>
              </w:rPr>
              <w:t>74</w:t>
            </w: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97" w:type="dxa"/>
          </w:tcPr>
          <w:p w:rsidR="004877C7" w:rsidRPr="00C7036D" w:rsidRDefault="004877C7" w:rsidP="00A15D10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1,</w:t>
            </w:r>
            <w:r w:rsidR="00A15D10">
              <w:rPr>
                <w:rFonts w:ascii="GHEA Grapalat" w:hAnsi="GHEA Grapalat" w:cs="Times New Roman"/>
                <w:b/>
                <w:sz w:val="16"/>
                <w:szCs w:val="16"/>
              </w:rPr>
              <w:t>76</w:t>
            </w: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1.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Ազգային ժողովի շենք*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2.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կառավարության մասնաշենքեր * (Կառավարական տուն 1)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3.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սահմանադրական դատարանի շենք*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80,000.0</w:t>
            </w:r>
          </w:p>
        </w:tc>
      </w:tr>
      <w:tr w:rsidR="0047696C" w:rsidRPr="00C7036D" w:rsidTr="004877C7">
        <w:tc>
          <w:tcPr>
            <w:tcW w:w="53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4.</w:t>
            </w:r>
          </w:p>
        </w:tc>
        <w:tc>
          <w:tcPr>
            <w:tcW w:w="135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ոստիկանությա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ն շենք</w:t>
            </w:r>
          </w:p>
        </w:tc>
        <w:tc>
          <w:tcPr>
            <w:tcW w:w="810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18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88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10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7696C" w:rsidRPr="00C7036D" w:rsidTr="004877C7">
        <w:tc>
          <w:tcPr>
            <w:tcW w:w="53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35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Ալեքսանդր Սպենդիարյանի անվան օպերայի և բալետի ազգային ակադեմիական թատրոնի շենք*</w:t>
            </w:r>
          </w:p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15,000.0</w:t>
            </w:r>
          </w:p>
        </w:tc>
        <w:tc>
          <w:tcPr>
            <w:tcW w:w="90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150,000.0</w:t>
            </w:r>
          </w:p>
        </w:tc>
      </w:tr>
      <w:tr w:rsidR="0047696C" w:rsidRPr="00C7036D" w:rsidTr="004877C7">
        <w:tc>
          <w:tcPr>
            <w:tcW w:w="53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6.</w:t>
            </w:r>
          </w:p>
        </w:tc>
        <w:tc>
          <w:tcPr>
            <w:tcW w:w="135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Գ. Սունդուկյանի անվան ազգային ակադեմիական թատրոն*</w:t>
            </w:r>
          </w:p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4,000.0</w:t>
            </w:r>
          </w:p>
        </w:tc>
        <w:tc>
          <w:tcPr>
            <w:tcW w:w="10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70,000.0</w:t>
            </w:r>
          </w:p>
        </w:tc>
      </w:tr>
      <w:tr w:rsidR="0047696C" w:rsidRPr="00C7036D" w:rsidTr="004877C7">
        <w:tc>
          <w:tcPr>
            <w:tcW w:w="53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7.</w:t>
            </w:r>
          </w:p>
        </w:tc>
        <w:tc>
          <w:tcPr>
            <w:tcW w:w="135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«Մատենադարան» Մեսրոպ Մաշտոցի անվան հին ձեռագրերի գիտահետազոտական ինստիտուտի շենք*</w:t>
            </w:r>
          </w:p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4,000.0</w:t>
            </w:r>
          </w:p>
        </w:tc>
        <w:tc>
          <w:tcPr>
            <w:tcW w:w="10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15,000.0</w:t>
            </w:r>
          </w:p>
        </w:tc>
        <w:tc>
          <w:tcPr>
            <w:tcW w:w="90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7696C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8</w:t>
            </w:r>
            <w:r w:rsidR="004877C7"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Հայաստանի ազգային պատկերասրահի շենք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7696C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9</w:t>
            </w:r>
            <w:r w:rsidR="004877C7"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Հայաստանի ազգային 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գրադարանի շենք*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1</w:t>
            </w:r>
            <w:r w:rsidR="0047696C">
              <w:rPr>
                <w:rFonts w:ascii="GHEA Grapalat" w:hAnsi="GHEA Grapalat" w:cs="Times New Roman"/>
                <w:sz w:val="16"/>
                <w:szCs w:val="16"/>
              </w:rPr>
              <w:t>0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Հայաստանի Հանրապետության գիտությունների ազգային ակադեմիայի շենք*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 w:rsidR="0047696C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Կարեն Դեմիրճյանի անվան Երևանի մարզահամերգային համալիր*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rPr>
          <w:trHeight w:val="1288"/>
        </w:trPr>
        <w:tc>
          <w:tcPr>
            <w:tcW w:w="537" w:type="dxa"/>
          </w:tcPr>
          <w:p w:rsidR="004877C7" w:rsidRPr="00C7036D" w:rsidRDefault="004877C7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 w:rsidR="0047696C">
              <w:rPr>
                <w:rFonts w:ascii="GHEA Grapalat" w:hAnsi="GHEA Grapalat" w:cs="Times New Roman"/>
                <w:sz w:val="16"/>
                <w:szCs w:val="16"/>
              </w:rPr>
              <w:t>2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2163" w:type="dxa"/>
            <w:gridSpan w:val="2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ՀՀ երկաթուղային կայարաններ (այդ թվում՝ Երևանի երկաթուղային կայարանի շենք*)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1)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Երևան կայարան (Տիգրան Մեծի 86)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Նորագավիթ կայարան (Շենգավիթ համայնք, Նորագավիթ կայարան)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Քանաքեռ կայարան (Սարկավագի 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106/5)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4)</w:t>
            </w:r>
          </w:p>
        </w:tc>
        <w:tc>
          <w:tcPr>
            <w:tcW w:w="1353" w:type="dxa"/>
          </w:tcPr>
          <w:p w:rsidR="004877C7" w:rsidRPr="00C7036D" w:rsidRDefault="004877C7" w:rsidP="008F075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Ալմաստ կայարան</w:t>
            </w:r>
            <w:r w:rsidR="008F075C">
              <w:rPr>
                <w:rFonts w:ascii="GHEA Grapalat" w:hAnsi="GHEA Grapalat" w:cs="Times New Roman"/>
                <w:sz w:val="16"/>
                <w:szCs w:val="16"/>
              </w:rPr>
              <w:t xml:space="preserve">    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(Ռուբինյանց 25/3)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 w:rsidR="0047696C">
              <w:rPr>
                <w:rFonts w:ascii="GHEA Grapalat" w:hAnsi="GHEA Grapalat" w:cs="Times New Roman"/>
                <w:sz w:val="16"/>
                <w:szCs w:val="16"/>
              </w:rPr>
              <w:t>3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Ստեղծագործական միության շենք. Հայաստանի ճարտարապետների միության շենք՝                (Ա. Թամանյանի անվան Հայաստանի ճարտարապետի տուն)*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 w:rsidR="0047696C">
              <w:rPr>
                <w:rFonts w:ascii="GHEA Grapalat" w:hAnsi="GHEA Grapalat" w:cs="Times New Roman"/>
                <w:sz w:val="16"/>
                <w:szCs w:val="16"/>
              </w:rPr>
              <w:t>4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Ստեղծագործական միության շենք. Հայաստանի նկարիչների միության շենք*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 w:rsidR="0047696C">
              <w:rPr>
                <w:rFonts w:ascii="GHEA Grapalat" w:hAnsi="GHEA Grapalat" w:cs="Times New Roman"/>
                <w:sz w:val="16"/>
                <w:szCs w:val="16"/>
              </w:rPr>
              <w:t>5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2163" w:type="dxa"/>
            <w:gridSpan w:val="2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Երևանի Կարեն Դեմիրճյանի անվան Մետրոպոլիտեն (կայարաններ)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4877C7" w:rsidRPr="00C7036D" w:rsidTr="00D375B3">
        <w:trPr>
          <w:trHeight w:val="629"/>
        </w:trPr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«Բարեկամություն»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«Մարշալ Բաղրամյան»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8F075C">
        <w:trPr>
          <w:trHeight w:val="701"/>
        </w:trPr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«Երիտասարդական»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4)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«Հանրապետության հրապարակ»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«Սասունցի Դավիթ»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6)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«Գործարանային»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«Շենգավիթ»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«Գարեգին Նժդեհի հրապարակ»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9)</w:t>
            </w:r>
          </w:p>
        </w:tc>
        <w:tc>
          <w:tcPr>
            <w:tcW w:w="1353" w:type="dxa"/>
          </w:tcPr>
          <w:p w:rsidR="004877C7" w:rsidRPr="00C7036D" w:rsidRDefault="004877C7" w:rsidP="00D375B3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«Զորավար Անդրանիկ»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53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10)</w:t>
            </w:r>
          </w:p>
        </w:tc>
        <w:tc>
          <w:tcPr>
            <w:tcW w:w="1353" w:type="dxa"/>
          </w:tcPr>
          <w:p w:rsidR="004877C7" w:rsidRPr="00C7036D" w:rsidRDefault="004877C7" w:rsidP="008F075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«Չարբախ»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2,500.0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8F075C">
        <w:trPr>
          <w:trHeight w:val="1601"/>
        </w:trPr>
        <w:tc>
          <w:tcPr>
            <w:tcW w:w="537" w:type="dxa"/>
          </w:tcPr>
          <w:p w:rsidR="004877C7" w:rsidRPr="00C7036D" w:rsidRDefault="004877C7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 w:rsidR="0047696C">
              <w:rPr>
                <w:rFonts w:ascii="GHEA Grapalat" w:hAnsi="GHEA Grapalat" w:cs="Times New Roman"/>
                <w:sz w:val="16"/>
                <w:szCs w:val="16"/>
              </w:rPr>
              <w:t>6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35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մարդու իրավունքների պաշտպանի աշխատակազմի շենք</w:t>
            </w:r>
          </w:p>
        </w:tc>
        <w:tc>
          <w:tcPr>
            <w:tcW w:w="81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18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</w:t>
            </w:r>
          </w:p>
        </w:tc>
        <w:tc>
          <w:tcPr>
            <w:tcW w:w="88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27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10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16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0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0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7696C" w:rsidRPr="00C7036D" w:rsidTr="00481A21">
        <w:tc>
          <w:tcPr>
            <w:tcW w:w="53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>
              <w:rPr>
                <w:rFonts w:ascii="GHEA Grapalat" w:hAnsi="GHEA Grapalat" w:cs="Times New Roman"/>
                <w:sz w:val="16"/>
                <w:szCs w:val="16"/>
              </w:rPr>
              <w:t>7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9740" w:type="dxa"/>
            <w:gridSpan w:val="9"/>
          </w:tcPr>
          <w:p w:rsidR="0047696C" w:rsidRPr="00C7036D" w:rsidRDefault="0047696C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Ծանոթություն՝ ծառայությունների և աշխատանքների կապիտալ նեդրումների չափը նախատեսվել է անալոգ օբյեկտների օրինակով՝ ըստ մոտավոր, կանխատեսվող  ծախսերի</w:t>
            </w:r>
          </w:p>
        </w:tc>
      </w:tr>
      <w:tr w:rsidR="0047696C" w:rsidRPr="00C7036D" w:rsidTr="00481A21">
        <w:trPr>
          <w:trHeight w:val="521"/>
        </w:trPr>
        <w:tc>
          <w:tcPr>
            <w:tcW w:w="537" w:type="dxa"/>
          </w:tcPr>
          <w:p w:rsidR="0047696C" w:rsidRPr="00C7036D" w:rsidRDefault="0047696C" w:rsidP="0047696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  <w:r>
              <w:rPr>
                <w:rFonts w:ascii="GHEA Grapalat" w:hAnsi="GHEA Grapalat" w:cs="Times New Roman"/>
                <w:sz w:val="16"/>
                <w:szCs w:val="16"/>
              </w:rPr>
              <w:t>8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9740" w:type="dxa"/>
            <w:gridSpan w:val="9"/>
          </w:tcPr>
          <w:p w:rsidR="0047696C" w:rsidRPr="00C7036D" w:rsidRDefault="0047696C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Տեխնիկական վիճակի հետազննության, նախագծման  և շինարարական աշխատանքների  ձեռքբերումն ու համակարգումը իրականացվում է ՀՀ կառավարության 2017 թվականի  մայիսի 4-ի N526-Ն որոշմամբ սահմանված կարգով</w:t>
            </w:r>
          </w:p>
        </w:tc>
      </w:tr>
    </w:tbl>
    <w:p w:rsidR="004877C7" w:rsidRPr="00C7036D" w:rsidRDefault="004877C7" w:rsidP="004877C7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16"/>
          <w:szCs w:val="16"/>
        </w:rPr>
      </w:pPr>
    </w:p>
    <w:p w:rsidR="004877C7" w:rsidRPr="00C7036D" w:rsidRDefault="004877C7" w:rsidP="004877C7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16"/>
          <w:szCs w:val="16"/>
        </w:rPr>
      </w:pPr>
    </w:p>
    <w:p w:rsidR="00C7036D" w:rsidRPr="00B60E25" w:rsidRDefault="00B60E25" w:rsidP="00357B17">
      <w:pPr>
        <w:tabs>
          <w:tab w:val="left" w:pos="90"/>
          <w:tab w:val="left" w:pos="540"/>
          <w:tab w:val="left" w:pos="963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</w:rPr>
      </w:pPr>
      <w:proofErr w:type="gramStart"/>
      <w:r w:rsidRPr="00B60E25">
        <w:rPr>
          <w:rFonts w:ascii="GHEA Grapalat" w:eastAsiaTheme="minorEastAsia" w:hAnsi="GHEA Grapalat"/>
          <w:b/>
          <w:iCs/>
          <w:sz w:val="24"/>
          <w:szCs w:val="24"/>
          <w:lang w:val="en-GB"/>
        </w:rPr>
        <w:t>ՀԱՇՄԱՆԴԱՄՈՒԹՅՈՒՆ  ՈՒՆԵՑՈՂ</w:t>
      </w:r>
      <w:proofErr w:type="gramEnd"/>
      <w:r w:rsidRPr="00B60E25">
        <w:rPr>
          <w:rFonts w:ascii="GHEA Grapalat" w:eastAsiaTheme="minorEastAsia" w:hAnsi="GHEA Grapalat"/>
          <w:b/>
          <w:iCs/>
          <w:sz w:val="24"/>
          <w:szCs w:val="24"/>
          <w:lang w:val="en-GB"/>
        </w:rPr>
        <w:t xml:space="preserve">  ԱՆՁԱՆՑ ՀԱՄԱՐ </w:t>
      </w:r>
      <w:r w:rsidRPr="00B60E25">
        <w:rPr>
          <w:rFonts w:ascii="GHEA Grapalat" w:hAnsi="GHEA Grapalat" w:cs="Times New Roman"/>
          <w:b/>
          <w:sz w:val="24"/>
          <w:szCs w:val="24"/>
        </w:rPr>
        <w:t xml:space="preserve">ՀԱՍԱՐԱԿԱԿԱՆ  ՆՇԱՆԱԿՈՒԹՅԱՆ ՄԻ ՇԱՐՔ </w:t>
      </w:r>
      <w:r w:rsidR="004877C7" w:rsidRPr="00B60E25">
        <w:rPr>
          <w:rFonts w:ascii="GHEA Grapalat" w:hAnsi="GHEA Grapalat" w:cs="Times New Roman"/>
          <w:b/>
          <w:sz w:val="24"/>
          <w:szCs w:val="24"/>
        </w:rPr>
        <w:t xml:space="preserve"> ՕԲՅԵԿՏՆԵՐԻ ՇԱՀԱԳՈՐԾՄԱՆ ՄԱՏՉԵԼԻՈՒԹՅՈՒՆՆ</w:t>
      </w:r>
      <w:r w:rsidRPr="00B60E25">
        <w:rPr>
          <w:rFonts w:ascii="GHEA Grapalat" w:hAnsi="GHEA Grapalat" w:cs="Times New Roman"/>
          <w:b/>
          <w:sz w:val="24"/>
          <w:szCs w:val="24"/>
        </w:rPr>
        <w:t xml:space="preserve"> ՈՒ ԱՆՁՆԱԳՐԱՎՈՐՈՒՄՆ </w:t>
      </w:r>
      <w:r w:rsidR="004877C7" w:rsidRPr="00B60E25">
        <w:rPr>
          <w:rFonts w:ascii="GHEA Grapalat" w:hAnsi="GHEA Grapalat" w:cs="Times New Roman"/>
          <w:b/>
          <w:sz w:val="24"/>
          <w:szCs w:val="24"/>
        </w:rPr>
        <w:t xml:space="preserve"> ԱՊԱՀՈՎՈՂ  ՄԻՋՈՑԱՌՈՒՄՆԵՐԻ</w:t>
      </w:r>
    </w:p>
    <w:p w:rsidR="004877C7" w:rsidRPr="00357B17" w:rsidRDefault="004877C7" w:rsidP="00357B17">
      <w:pPr>
        <w:tabs>
          <w:tab w:val="left" w:pos="90"/>
          <w:tab w:val="left" w:pos="540"/>
          <w:tab w:val="left" w:pos="9630"/>
        </w:tabs>
        <w:spacing w:line="360" w:lineRule="auto"/>
        <w:jc w:val="center"/>
        <w:rPr>
          <w:rFonts w:ascii="GHEA Grapalat" w:hAnsi="GHEA Grapalat" w:cs="Times New Roman"/>
          <w:sz w:val="24"/>
          <w:szCs w:val="24"/>
        </w:rPr>
      </w:pPr>
      <w:r w:rsidRPr="00357B17">
        <w:rPr>
          <w:rFonts w:ascii="GHEA Grapalat" w:hAnsi="GHEA Grapalat" w:cs="Times New Roman"/>
          <w:b/>
          <w:sz w:val="24"/>
          <w:szCs w:val="24"/>
        </w:rPr>
        <w:t>ՄԱՍ II</w:t>
      </w:r>
    </w:p>
    <w:p w:rsidR="004877C7" w:rsidRPr="00C7036D" w:rsidRDefault="004877C7" w:rsidP="004877C7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16"/>
          <w:szCs w:val="16"/>
        </w:rPr>
      </w:pPr>
      <w:r w:rsidRPr="00C7036D">
        <w:rPr>
          <w:rFonts w:ascii="GHEA Grapalat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հազ.դրամ</w:t>
      </w:r>
    </w:p>
    <w:tbl>
      <w:tblPr>
        <w:tblW w:w="1068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620"/>
        <w:gridCol w:w="1080"/>
        <w:gridCol w:w="1041"/>
        <w:gridCol w:w="1303"/>
        <w:gridCol w:w="947"/>
        <w:gridCol w:w="900"/>
        <w:gridCol w:w="900"/>
        <w:gridCol w:w="981"/>
        <w:gridCol w:w="1218"/>
      </w:tblGrid>
      <w:tr w:rsidR="004877C7" w:rsidRPr="00C7036D" w:rsidTr="004877C7">
        <w:tc>
          <w:tcPr>
            <w:tcW w:w="697" w:type="dxa"/>
            <w:vMerge w:val="restart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NN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Օբյեկտի անվանումը</w:t>
            </w:r>
          </w:p>
        </w:tc>
        <w:tc>
          <w:tcPr>
            <w:tcW w:w="8370" w:type="dxa"/>
            <w:gridSpan w:val="8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Աշխատանքներ և ծառայություններ</w:t>
            </w:r>
            <w:r w:rsidR="00B8013F">
              <w:rPr>
                <w:rFonts w:ascii="GHEA Grapalat" w:hAnsi="GHEA Grapalat" w:cs="Times New Roman"/>
                <w:sz w:val="16"/>
                <w:szCs w:val="16"/>
              </w:rPr>
              <w:t>, 2004-2006թթ</w:t>
            </w:r>
            <w:r w:rsidR="00BE7DAC">
              <w:rPr>
                <w:rFonts w:ascii="GHEA Grapalat" w:hAnsi="GHEA Grapalat" w:cs="Times New Roman"/>
                <w:sz w:val="16"/>
                <w:szCs w:val="16"/>
              </w:rPr>
              <w:t xml:space="preserve"> կանխատեսում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4877C7" w:rsidRPr="00C7036D" w:rsidTr="004877C7">
        <w:trPr>
          <w:trHeight w:val="1358"/>
        </w:trPr>
        <w:tc>
          <w:tcPr>
            <w:tcW w:w="697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շենքերի տեխնիկական վիճակի հետազննության եզրակացությունների ձեռքբերում</w:t>
            </w:r>
          </w:p>
        </w:tc>
        <w:tc>
          <w:tcPr>
            <w:tcW w:w="2250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շենքերի անձնագրերի ձեռքբերում</w:t>
            </w:r>
          </w:p>
        </w:tc>
        <w:tc>
          <w:tcPr>
            <w:tcW w:w="1800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նախագծանախահաշվային փաստաթղթերի ձեռքբերում</w:t>
            </w:r>
          </w:p>
        </w:tc>
        <w:tc>
          <w:tcPr>
            <w:tcW w:w="2199" w:type="dxa"/>
            <w:gridSpan w:val="2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շենքերի շահագործման մատչելիության միջոցառումների՝ շինարարական աշխատանքների ապահովում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4877C7" w:rsidRPr="00C7036D" w:rsidTr="004877C7">
        <w:trPr>
          <w:trHeight w:val="728"/>
        </w:trPr>
        <w:tc>
          <w:tcPr>
            <w:tcW w:w="697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կատարման ժամկետ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կապիտալ ներդրումներ (ՊԲ)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9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b/>
                <w:sz w:val="16"/>
                <w:szCs w:val="16"/>
              </w:rPr>
              <w:t>ԸՆԴԱՄԵՆԸ՝ 1,575,000.0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41" w:type="dxa"/>
          </w:tcPr>
          <w:p w:rsidR="004877C7" w:rsidRPr="00C7036D" w:rsidRDefault="000A3C9D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50</w:t>
            </w:r>
            <w:r w:rsidR="004877C7" w:rsidRPr="00BA19CC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947" w:type="dxa"/>
          </w:tcPr>
          <w:p w:rsidR="004877C7" w:rsidRPr="00C7036D" w:rsidRDefault="000A3C9D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50</w:t>
            </w:r>
            <w:r w:rsidR="004877C7" w:rsidRPr="00BA19CC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4877C7" w:rsidRPr="00C7036D" w:rsidRDefault="004877C7" w:rsidP="000A3C9D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BA19CC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2</w:t>
            </w:r>
            <w:r w:rsidR="00D40AF1" w:rsidRPr="00BA19CC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7</w:t>
            </w:r>
            <w:r w:rsidR="000A3C9D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8</w:t>
            </w:r>
            <w:r w:rsidRPr="00BA19CC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18" w:type="dxa"/>
          </w:tcPr>
          <w:p w:rsidR="004877C7" w:rsidRPr="00C7036D" w:rsidRDefault="004877C7" w:rsidP="000A3C9D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b/>
                <w:sz w:val="16"/>
                <w:szCs w:val="16"/>
              </w:rPr>
            </w:pPr>
            <w:r w:rsidRPr="00BA19CC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1,</w:t>
            </w:r>
            <w:r w:rsidR="000A3C9D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52</w:t>
            </w:r>
            <w:r w:rsidRPr="00BA19CC">
              <w:rPr>
                <w:rFonts w:ascii="GHEA Grapalat" w:hAnsi="GHEA Grapalat" w:cs="Times New Roman"/>
                <w:b/>
                <w:sz w:val="16"/>
                <w:szCs w:val="16"/>
                <w:highlight w:val="lightGray"/>
              </w:rPr>
              <w:t>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Արագածոտնի մարզպետարանի շենք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Արարատի մարզպետարանի շենք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Արմավիրի մարզպետարանի շենք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4.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Գեղարքունիքի մարզպետարանի շենք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ՀՀ Լոռու մարզպետարանի շենք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6.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ՀՀ Կոտայքի մարզպետարանի 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շենք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ՀՀ Շիրակի մարզպետարանի շենք 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ՀՀ Սյունիքի մարզպետարանի շենք 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9.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ՀՀ Վայոց ձորի մարզպետարանի շենք </w:t>
            </w:r>
          </w:p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10.</w:t>
            </w:r>
          </w:p>
        </w:tc>
        <w:tc>
          <w:tcPr>
            <w:tcW w:w="1620" w:type="dxa"/>
          </w:tcPr>
          <w:p w:rsidR="004877C7" w:rsidRPr="00C7036D" w:rsidRDefault="004877C7" w:rsidP="008F075C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ՀՀ Տավուշի մարզպետարանի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11.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Աջափնյակ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12.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Ավան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13.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Արաբկիր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14.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Դավթաշեն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15.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Էրեբունի 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 xml:space="preserve">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Կենտրոն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17.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Մալաթիա-Սեբաստիա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18.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Նոր Նորք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rPr>
          <w:trHeight w:val="665"/>
        </w:trPr>
        <w:tc>
          <w:tcPr>
            <w:tcW w:w="697" w:type="dxa"/>
            <w:tcBorders>
              <w:right w:val="single" w:sz="4" w:space="0" w:color="auto"/>
            </w:tcBorders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Նորք-Մարաշ վարչական շրջանի շենք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Նուբարաշեն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21.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Շենգավիթ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22.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Ք. Երևանի Քանաքեռ-Զեյթուն վարչական շրջանի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23.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Գյումրու քաղաքապետարանի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24.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Էջմիածինի քաղաքապետարա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 xml:space="preserve">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4877C7" w:rsidRPr="00C7036D" w:rsidTr="004877C7">
        <w:tc>
          <w:tcPr>
            <w:tcW w:w="69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62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 xml:space="preserve">Վանաձորի քաղաքապետարանի շենք </w:t>
            </w:r>
          </w:p>
        </w:tc>
        <w:tc>
          <w:tcPr>
            <w:tcW w:w="108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1303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1,500.0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4877C7" w:rsidRPr="00C7036D" w:rsidRDefault="004877C7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50,000.0</w:t>
            </w:r>
          </w:p>
        </w:tc>
      </w:tr>
      <w:tr w:rsidR="00E41682" w:rsidRPr="00C7036D" w:rsidTr="004877C7">
        <w:tc>
          <w:tcPr>
            <w:tcW w:w="697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26.</w:t>
            </w:r>
          </w:p>
        </w:tc>
        <w:tc>
          <w:tcPr>
            <w:tcW w:w="1620" w:type="dxa"/>
          </w:tcPr>
          <w:p w:rsidR="00E41682" w:rsidRPr="00C7036D" w:rsidRDefault="00E41682" w:rsidP="00E41682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E41682">
              <w:rPr>
                <w:rFonts w:ascii="GHEA Grapalat" w:hAnsi="GHEA Grapalat" w:cs="Times New Roman"/>
                <w:sz w:val="16"/>
                <w:szCs w:val="16"/>
              </w:rPr>
              <w:t xml:space="preserve">ՀՀ կառավարության մասնաշենքեր * (Կառավարական տուն </w:t>
            </w:r>
            <w:r>
              <w:rPr>
                <w:rFonts w:ascii="GHEA Grapalat" w:hAnsi="GHEA Grapalat" w:cs="Times New Roman"/>
                <w:sz w:val="16"/>
                <w:szCs w:val="16"/>
              </w:rPr>
              <w:t>2</w:t>
            </w:r>
            <w:r w:rsidRPr="00E41682">
              <w:rPr>
                <w:rFonts w:ascii="GHEA Grapalat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303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900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2026</w:t>
            </w:r>
          </w:p>
        </w:tc>
        <w:tc>
          <w:tcPr>
            <w:tcW w:w="1218" w:type="dxa"/>
          </w:tcPr>
          <w:p w:rsidR="00E41682" w:rsidRPr="00C7036D" w:rsidRDefault="00E41682" w:rsidP="004877C7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100,000.0</w:t>
            </w:r>
          </w:p>
        </w:tc>
      </w:tr>
      <w:tr w:rsidR="00D40AF1" w:rsidRPr="00C7036D" w:rsidTr="004877C7">
        <w:tc>
          <w:tcPr>
            <w:tcW w:w="697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27.</w:t>
            </w:r>
          </w:p>
        </w:tc>
        <w:tc>
          <w:tcPr>
            <w:tcW w:w="162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E41682">
              <w:rPr>
                <w:rFonts w:ascii="GHEA Grapalat" w:hAnsi="GHEA Grapalat" w:cs="Times New Roman"/>
                <w:sz w:val="16"/>
                <w:szCs w:val="16"/>
              </w:rPr>
              <w:t>ՀՀ կառավարության մասնաշենքեր * (Կառավարական տուն</w:t>
            </w:r>
            <w:r>
              <w:rPr>
                <w:rFonts w:ascii="GHEA Grapalat" w:hAnsi="GHEA Grapalat" w:cs="Times New Roman"/>
                <w:sz w:val="16"/>
                <w:szCs w:val="16"/>
              </w:rPr>
              <w:t xml:space="preserve"> 3</w:t>
            </w:r>
            <w:r w:rsidRPr="00E41682">
              <w:rPr>
                <w:rFonts w:ascii="GHEA Grapalat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108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1041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1303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47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5,000.0</w:t>
            </w:r>
          </w:p>
        </w:tc>
        <w:tc>
          <w:tcPr>
            <w:tcW w:w="90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90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10,000.0</w:t>
            </w:r>
          </w:p>
        </w:tc>
        <w:tc>
          <w:tcPr>
            <w:tcW w:w="981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2026</w:t>
            </w:r>
          </w:p>
        </w:tc>
        <w:tc>
          <w:tcPr>
            <w:tcW w:w="1218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100,000.0</w:t>
            </w:r>
          </w:p>
        </w:tc>
      </w:tr>
      <w:tr w:rsidR="00224D8B" w:rsidRPr="00C7036D" w:rsidTr="004877C7">
        <w:tc>
          <w:tcPr>
            <w:tcW w:w="697" w:type="dxa"/>
          </w:tcPr>
          <w:p w:rsidR="00224D8B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28.</w:t>
            </w:r>
          </w:p>
        </w:tc>
        <w:tc>
          <w:tcPr>
            <w:tcW w:w="1620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6E34AC">
              <w:rPr>
                <w:rFonts w:ascii="GHEA Grapalat" w:hAnsi="GHEA Grapalat" w:cs="Times New Roman"/>
                <w:sz w:val="16"/>
                <w:szCs w:val="16"/>
              </w:rPr>
              <w:t>ՀՀ գլխավոր  դատախազության շենք*</w:t>
            </w:r>
          </w:p>
        </w:tc>
        <w:tc>
          <w:tcPr>
            <w:tcW w:w="1080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1041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1303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2023</w:t>
            </w:r>
          </w:p>
        </w:tc>
        <w:tc>
          <w:tcPr>
            <w:tcW w:w="947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3,000.0</w:t>
            </w:r>
          </w:p>
        </w:tc>
        <w:tc>
          <w:tcPr>
            <w:tcW w:w="900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2024</w:t>
            </w:r>
          </w:p>
        </w:tc>
        <w:tc>
          <w:tcPr>
            <w:tcW w:w="900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8,000.0</w:t>
            </w:r>
          </w:p>
        </w:tc>
        <w:tc>
          <w:tcPr>
            <w:tcW w:w="981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2025</w:t>
            </w:r>
          </w:p>
        </w:tc>
        <w:tc>
          <w:tcPr>
            <w:tcW w:w="1218" w:type="dxa"/>
          </w:tcPr>
          <w:p w:rsidR="00224D8B" w:rsidRPr="00C7036D" w:rsidRDefault="00224D8B" w:rsidP="00224D8B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70,000.0</w:t>
            </w:r>
          </w:p>
        </w:tc>
      </w:tr>
      <w:tr w:rsidR="00D40AF1" w:rsidRPr="00C7036D" w:rsidTr="004877C7">
        <w:tc>
          <w:tcPr>
            <w:tcW w:w="697" w:type="dxa"/>
          </w:tcPr>
          <w:p w:rsidR="00D40AF1" w:rsidRPr="00C7036D" w:rsidRDefault="00D40AF1" w:rsidP="00FD3D85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2</w:t>
            </w:r>
            <w:r w:rsidR="00FD3D85">
              <w:rPr>
                <w:rFonts w:ascii="GHEA Grapalat" w:hAnsi="GHEA Grapalat" w:cs="Times New Roman"/>
                <w:sz w:val="16"/>
                <w:szCs w:val="16"/>
              </w:rPr>
              <w:t>9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162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Ծանոթություն՝ ծառայությունների և աշխատանքների կապիտալ նեդրումների չափը նախատեսվել է անալոգ օբյեկտների օրինակով՝ ըստ մոտավոր, կանխատեսվող  ծախսերի</w:t>
            </w:r>
          </w:p>
        </w:tc>
        <w:tc>
          <w:tcPr>
            <w:tcW w:w="108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041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47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D40AF1" w:rsidRPr="00C7036D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D40AF1" w:rsidRPr="00C7036D" w:rsidTr="00BD7E8B">
        <w:trPr>
          <w:trHeight w:val="4121"/>
        </w:trPr>
        <w:tc>
          <w:tcPr>
            <w:tcW w:w="697" w:type="dxa"/>
          </w:tcPr>
          <w:p w:rsidR="00D40AF1" w:rsidRPr="00C7036D" w:rsidRDefault="00FD3D85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lastRenderedPageBreak/>
              <w:t>30</w:t>
            </w:r>
            <w:r w:rsidR="00D40AF1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9990" w:type="dxa"/>
            <w:gridSpan w:val="9"/>
          </w:tcPr>
          <w:p w:rsidR="00F5658A" w:rsidRDefault="00D40AF1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 xml:space="preserve">Միաժամանակ՝ </w:t>
            </w:r>
          </w:p>
          <w:p w:rsidR="00F5658A" w:rsidRDefault="00F5658A" w:rsidP="00F5658A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1.</w:t>
            </w:r>
            <w:r w:rsidR="00D40AF1">
              <w:rPr>
                <w:rFonts w:ascii="GHEA Grapalat" w:hAnsi="GHEA Grapalat" w:cs="Times New Roman"/>
                <w:sz w:val="16"/>
                <w:szCs w:val="16"/>
              </w:rPr>
              <w:t>Տարածքային զարգացման և շրջակա միջավայրի նախարարական կոմիտեի 2023 թվականի նոյեմբերի 6-ի NԿԱ/327-2023 արձանագորւթյան 6-րդ կետի հանձնարարականի համաձայն՝ օբյեկտների ցանկը՝ միջոցառումների ՄԱՍ II համալրվել է Կառավարական տուն 2 և Կառավարական տուն 3 մասնաշենքերով, ինչի արդյունքում նախկինում հաշվարկված  խոշորացված ծախսերի հանրագումարը փոփոխվել է՝ համամասնորեն ավելանալով  հետազ</w:t>
            </w:r>
            <w:r>
              <w:rPr>
                <w:rFonts w:ascii="GHEA Grapalat" w:hAnsi="GHEA Grapalat" w:cs="Times New Roman"/>
                <w:sz w:val="16"/>
                <w:szCs w:val="16"/>
              </w:rPr>
              <w:t>ն</w:t>
            </w:r>
            <w:r w:rsidR="00D40AF1">
              <w:rPr>
                <w:rFonts w:ascii="GHEA Grapalat" w:hAnsi="GHEA Grapalat" w:cs="Times New Roman"/>
                <w:sz w:val="16"/>
                <w:szCs w:val="16"/>
              </w:rPr>
              <w:t>նման մասով՝ 10.0,լն.դրամ, անձնագրավորման մասով՝ 10.0մլն.դրամ , նախագծման մասով՝ 20.0մլն.դրամ, շինաշխատանքների մասով՝ 200.0մլն.դրամ</w:t>
            </w:r>
          </w:p>
          <w:p w:rsidR="00D40AF1" w:rsidRPr="00C7036D" w:rsidRDefault="00F5658A" w:rsidP="00F5658A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2.</w:t>
            </w:r>
            <w:r w:rsidR="00D40AF1">
              <w:rPr>
                <w:rFonts w:ascii="GHEA Grapalat" w:hAnsi="GHEA Grapalat" w:cs="Times New Roman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Times New Roman"/>
                <w:sz w:val="16"/>
                <w:szCs w:val="16"/>
              </w:rPr>
              <w:t>Մ</w:t>
            </w:r>
            <w:r w:rsidRPr="00F5658A">
              <w:rPr>
                <w:rFonts w:ascii="GHEA Grapalat" w:hAnsi="GHEA Grapalat" w:cs="Times New Roman"/>
                <w:sz w:val="16"/>
                <w:szCs w:val="16"/>
              </w:rPr>
              <w:t>իջոցառումների ՄԱՍ II համալրվել է</w:t>
            </w:r>
            <w:r>
              <w:rPr>
                <w:rFonts w:ascii="GHEA Grapalat" w:hAnsi="GHEA Grapalat" w:cs="Times New Roman"/>
                <w:sz w:val="16"/>
                <w:szCs w:val="16"/>
              </w:rPr>
              <w:t xml:space="preserve"> նաև</w:t>
            </w:r>
            <w:r w:rsidRPr="00F5658A">
              <w:rPr>
                <w:rFonts w:ascii="GHEA Grapalat" w:hAnsi="GHEA Grapalat" w:cs="Times New Roman"/>
                <w:sz w:val="16"/>
                <w:szCs w:val="16"/>
              </w:rPr>
              <w:t xml:space="preserve"> ՀՀ գլխավոր  դատախազության շենք</w:t>
            </w:r>
            <w:r>
              <w:rPr>
                <w:rFonts w:ascii="GHEA Grapalat" w:hAnsi="GHEA Grapalat" w:cs="Times New Roman"/>
                <w:sz w:val="16"/>
                <w:szCs w:val="16"/>
              </w:rPr>
              <w:t>ի հետազննման և անձնագրավորման աշխատանքներով՝ որոնց մասով 2023թ կնքված պայմանագիրը ՝ պայմանագրում տեղ  գտած տեխնիկական վրիպակի արդյունքում Կոմիտեի նախաձեռնությամբ լուծվել է, վերջինս նախատեսվել է 2024թվականի միջոցառումների շրջանակներում՝ ավելացնելով պահանջվող գումարը</w:t>
            </w:r>
            <w:r w:rsidRPr="00F5658A">
              <w:rPr>
                <w:rFonts w:ascii="GHEA Grapalat" w:hAnsi="GHEA Grapalat" w:cs="Times New Roman"/>
                <w:sz w:val="16"/>
                <w:szCs w:val="16"/>
              </w:rPr>
              <w:t xml:space="preserve"> հետազննման մասով՝ </w:t>
            </w:r>
            <w:r>
              <w:rPr>
                <w:rFonts w:ascii="GHEA Grapalat" w:hAnsi="GHEA Grapalat" w:cs="Times New Roman"/>
                <w:sz w:val="16"/>
                <w:szCs w:val="16"/>
              </w:rPr>
              <w:t>3</w:t>
            </w:r>
            <w:r w:rsidRPr="00F5658A">
              <w:rPr>
                <w:rFonts w:ascii="GHEA Grapalat" w:hAnsi="GHEA Grapalat" w:cs="Times New Roman"/>
                <w:sz w:val="16"/>
                <w:szCs w:val="16"/>
              </w:rPr>
              <w:t xml:space="preserve">.0,լն.դրամ, անձնագրավորման մասով՝ </w:t>
            </w:r>
            <w:r>
              <w:rPr>
                <w:rFonts w:ascii="GHEA Grapalat" w:hAnsi="GHEA Grapalat" w:cs="Times New Roman"/>
                <w:sz w:val="16"/>
                <w:szCs w:val="16"/>
              </w:rPr>
              <w:t>3</w:t>
            </w:r>
            <w:r w:rsidRPr="00F5658A">
              <w:rPr>
                <w:rFonts w:ascii="GHEA Grapalat" w:hAnsi="GHEA Grapalat" w:cs="Times New Roman"/>
                <w:sz w:val="16"/>
                <w:szCs w:val="16"/>
              </w:rPr>
              <w:t xml:space="preserve">.0մլն.դրամ , նախագծման մասով՝ </w:t>
            </w:r>
            <w:r w:rsidR="00BD7E8B">
              <w:rPr>
                <w:rFonts w:ascii="GHEA Grapalat" w:hAnsi="GHEA Grapalat" w:cs="Times New Roman"/>
                <w:sz w:val="16"/>
                <w:szCs w:val="16"/>
              </w:rPr>
              <w:t>8</w:t>
            </w:r>
            <w:r w:rsidRPr="00F5658A">
              <w:rPr>
                <w:rFonts w:ascii="GHEA Grapalat" w:hAnsi="GHEA Grapalat" w:cs="Times New Roman"/>
                <w:sz w:val="16"/>
                <w:szCs w:val="16"/>
              </w:rPr>
              <w:t xml:space="preserve">.0մլն.դրամ, շինաշխատանքների մասով՝ </w:t>
            </w:r>
            <w:r w:rsidR="00BD7E8B">
              <w:rPr>
                <w:rFonts w:ascii="GHEA Grapalat" w:hAnsi="GHEA Grapalat" w:cs="Times New Roman"/>
                <w:sz w:val="16"/>
                <w:szCs w:val="16"/>
              </w:rPr>
              <w:t>7</w:t>
            </w:r>
            <w:r w:rsidRPr="00F5658A">
              <w:rPr>
                <w:rFonts w:ascii="GHEA Grapalat" w:hAnsi="GHEA Grapalat" w:cs="Times New Roman"/>
                <w:sz w:val="16"/>
                <w:szCs w:val="16"/>
              </w:rPr>
              <w:t>0.0մլն.դրամ</w:t>
            </w:r>
          </w:p>
        </w:tc>
      </w:tr>
      <w:tr w:rsidR="00224D8B" w:rsidRPr="00C7036D" w:rsidTr="00224D8B">
        <w:trPr>
          <w:trHeight w:val="746"/>
        </w:trPr>
        <w:tc>
          <w:tcPr>
            <w:tcW w:w="697" w:type="dxa"/>
          </w:tcPr>
          <w:p w:rsidR="00224D8B" w:rsidRPr="00C7036D" w:rsidRDefault="00224D8B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>
              <w:rPr>
                <w:rFonts w:ascii="GHEA Grapalat" w:hAnsi="GHEA Grapalat" w:cs="Times New Roman"/>
                <w:sz w:val="16"/>
                <w:szCs w:val="16"/>
              </w:rPr>
              <w:t>31</w:t>
            </w:r>
            <w:r w:rsidRPr="00C7036D">
              <w:rPr>
                <w:rFonts w:ascii="GHEA Grapalat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9990" w:type="dxa"/>
            <w:gridSpan w:val="9"/>
          </w:tcPr>
          <w:p w:rsidR="00224D8B" w:rsidRPr="00C7036D" w:rsidRDefault="00224D8B" w:rsidP="00D40AF1">
            <w:pPr>
              <w:tabs>
                <w:tab w:val="left" w:pos="90"/>
                <w:tab w:val="left" w:pos="540"/>
                <w:tab w:val="left" w:pos="9630"/>
              </w:tabs>
              <w:spacing w:line="360" w:lineRule="auto"/>
              <w:jc w:val="both"/>
              <w:rPr>
                <w:rFonts w:ascii="GHEA Grapalat" w:hAnsi="GHEA Grapalat" w:cs="Times New Roman"/>
                <w:sz w:val="16"/>
                <w:szCs w:val="16"/>
              </w:rPr>
            </w:pPr>
            <w:r w:rsidRPr="00C7036D">
              <w:rPr>
                <w:rFonts w:ascii="GHEA Grapalat" w:hAnsi="GHEA Grapalat" w:cs="Times New Roman"/>
                <w:sz w:val="16"/>
                <w:szCs w:val="16"/>
              </w:rPr>
              <w:t>Տեխնիկական վիճակի հետազննության, նախագծման  և շինարարական աշխատանքների  ձեռքբերումն ու համակարգումը իրականացվում է ՀՀ կառավարության 2017 թվականի  մայիսի 4-ի N526-Ն որոշմամբ սահմանված կարգով</w:t>
            </w:r>
          </w:p>
        </w:tc>
      </w:tr>
    </w:tbl>
    <w:p w:rsidR="004877C7" w:rsidRPr="00C7036D" w:rsidRDefault="004877C7" w:rsidP="004877C7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16"/>
          <w:szCs w:val="16"/>
        </w:rPr>
      </w:pPr>
    </w:p>
    <w:p w:rsidR="004877C7" w:rsidRPr="00C7036D" w:rsidRDefault="004877C7" w:rsidP="004877C7">
      <w:pPr>
        <w:tabs>
          <w:tab w:val="left" w:pos="90"/>
          <w:tab w:val="left" w:pos="540"/>
          <w:tab w:val="left" w:pos="9630"/>
        </w:tabs>
        <w:spacing w:line="360" w:lineRule="auto"/>
        <w:jc w:val="both"/>
        <w:rPr>
          <w:rFonts w:ascii="GHEA Grapalat" w:hAnsi="GHEA Grapalat" w:cs="Times New Roman"/>
          <w:sz w:val="16"/>
          <w:szCs w:val="16"/>
        </w:rPr>
      </w:pPr>
      <w:r w:rsidRPr="00C7036D">
        <w:rPr>
          <w:rFonts w:ascii="GHEA Grapalat" w:hAnsi="GHEA Grapalat" w:cs="Times New Roman"/>
          <w:sz w:val="16"/>
          <w:szCs w:val="16"/>
        </w:rPr>
        <w:t>(ՊԲ)-Պետական Բյուջե »</w:t>
      </w:r>
    </w:p>
    <w:p w:rsidR="00335A72" w:rsidRDefault="008170CE" w:rsidP="00996D6D">
      <w:pPr>
        <w:spacing w:after="0" w:line="360" w:lineRule="auto"/>
        <w:ind w:firstLine="540"/>
        <w:jc w:val="both"/>
        <w:rPr>
          <w:rFonts w:ascii="GHEA Grapalat" w:eastAsiaTheme="minorEastAsia" w:hAnsi="GHEA Grapalat" w:cs="Times New Roma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Times New Roman"/>
          <w:b/>
          <w:sz w:val="24"/>
          <w:szCs w:val="24"/>
          <w:lang w:val="af-ZA"/>
        </w:rPr>
        <w:t>2.1</w:t>
      </w:r>
      <w:r w:rsidR="005250FA">
        <w:rPr>
          <w:rFonts w:ascii="GHEA Grapalat" w:eastAsiaTheme="minorEastAsia" w:hAnsi="GHEA Grapalat" w:cs="Times New Roman"/>
          <w:b/>
          <w:sz w:val="24"/>
          <w:szCs w:val="24"/>
          <w:lang w:val="hy-AM"/>
        </w:rPr>
        <w:t xml:space="preserve"> </w:t>
      </w:r>
      <w:r w:rsidRPr="008170CE">
        <w:rPr>
          <w:rFonts w:ascii="GHEA Grapalat" w:eastAsiaTheme="minorEastAsia" w:hAnsi="GHEA Grapalat" w:cs="Times New Roman"/>
          <w:b/>
          <w:sz w:val="24"/>
          <w:szCs w:val="24"/>
          <w:lang w:val="af-ZA"/>
        </w:rPr>
        <w:t>Կապը ռազմավարական փաստաթղթերի հետ</w:t>
      </w:r>
    </w:p>
    <w:p w:rsidR="00F44226" w:rsidRDefault="008170CE" w:rsidP="00D70249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b/>
          <w:sz w:val="24"/>
          <w:szCs w:val="20"/>
          <w:lang w:val="af-ZA" w:eastAsia="en-US"/>
        </w:rPr>
      </w:pPr>
      <w:r w:rsidRPr="00A90A5E">
        <w:rPr>
          <w:rFonts w:ascii="GHEA Grapalat" w:hAnsi="GHEA Grapalat" w:cs="Times New Roman"/>
          <w:b/>
          <w:sz w:val="24"/>
          <w:szCs w:val="20"/>
          <w:lang w:val="af-ZA" w:eastAsia="en-US"/>
        </w:rPr>
        <w:t>ՀՀ կառ</w:t>
      </w:r>
      <w:r w:rsidR="004A2CD2" w:rsidRPr="00A90A5E"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ավարության 2021 թվականի </w:t>
      </w:r>
      <w:r w:rsidR="00A90A5E" w:rsidRPr="00A90A5E">
        <w:rPr>
          <w:rFonts w:ascii="GHEA Grapalat" w:hAnsi="GHEA Grapalat" w:cs="Times New Roman"/>
          <w:b/>
          <w:sz w:val="24"/>
          <w:szCs w:val="20"/>
          <w:lang w:val="af-ZA" w:eastAsia="en-US"/>
        </w:rPr>
        <w:t>օգոստոսի</w:t>
      </w:r>
      <w:r w:rsidR="004A2CD2" w:rsidRPr="00A90A5E"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 18</w:t>
      </w:r>
      <w:r w:rsidRPr="00A90A5E">
        <w:rPr>
          <w:rFonts w:ascii="GHEA Grapalat" w:hAnsi="GHEA Grapalat" w:cs="Times New Roman"/>
          <w:b/>
          <w:sz w:val="24"/>
          <w:szCs w:val="20"/>
          <w:lang w:val="af-ZA" w:eastAsia="en-US"/>
        </w:rPr>
        <w:t>-ի N</w:t>
      </w:r>
      <w:r w:rsidR="005250FA" w:rsidRPr="00A90A5E">
        <w:rPr>
          <w:rFonts w:ascii="GHEA Grapalat" w:hAnsi="GHEA Grapalat" w:cs="Times New Roman"/>
          <w:b/>
          <w:sz w:val="24"/>
          <w:szCs w:val="20"/>
          <w:lang w:val="hy-AM" w:eastAsia="en-US"/>
        </w:rPr>
        <w:t xml:space="preserve"> </w:t>
      </w:r>
      <w:r w:rsidR="00A90A5E" w:rsidRPr="00A90A5E">
        <w:rPr>
          <w:rFonts w:ascii="GHEA Grapalat" w:hAnsi="GHEA Grapalat" w:cs="Times New Roman"/>
          <w:b/>
          <w:sz w:val="24"/>
          <w:szCs w:val="20"/>
          <w:lang w:val="af-ZA" w:eastAsia="en-US"/>
        </w:rPr>
        <w:t>1363-Ա</w:t>
      </w:r>
      <w:r w:rsidR="00E263D1" w:rsidRPr="00A90A5E"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 որոշում</w:t>
      </w:r>
    </w:p>
    <w:p w:rsidR="008170CE" w:rsidRDefault="00C871F3" w:rsidP="00D70249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sz w:val="24"/>
          <w:szCs w:val="20"/>
          <w:lang w:val="af-ZA" w:eastAsia="en-US"/>
        </w:rPr>
      </w:pPr>
      <w:r>
        <w:rPr>
          <w:rFonts w:ascii="GHEA Grapalat" w:hAnsi="GHEA Grapalat" w:cs="Times New Roman"/>
          <w:b/>
          <w:sz w:val="24"/>
          <w:szCs w:val="20"/>
          <w:lang w:val="af-ZA" w:eastAsia="en-US"/>
        </w:rPr>
        <w:t>Կետ 2.7.</w:t>
      </w:r>
      <w:r w:rsidR="00F44226">
        <w:rPr>
          <w:rFonts w:ascii="GHEA Grapalat" w:hAnsi="GHEA Grapalat" w:cs="Times New Roman"/>
          <w:sz w:val="24"/>
          <w:szCs w:val="20"/>
          <w:lang w:val="af-ZA" w:eastAsia="en-US"/>
        </w:rPr>
        <w:t xml:space="preserve"> </w:t>
      </w:r>
      <w:r w:rsidR="00D70249" w:rsidRPr="00D70249">
        <w:rPr>
          <w:rFonts w:ascii="GHEA Grapalat" w:hAnsi="GHEA Grapalat" w:cs="Times New Roman"/>
          <w:sz w:val="24"/>
          <w:szCs w:val="20"/>
          <w:lang w:val="af-ZA" w:eastAsia="en-US"/>
        </w:rPr>
        <w:t>«</w:t>
      </w:r>
      <w:r w:rsidR="00F44226">
        <w:rPr>
          <w:rFonts w:ascii="GHEA Grapalat" w:hAnsi="GHEA Grapalat" w:cs="Times New Roman"/>
          <w:sz w:val="24"/>
          <w:szCs w:val="20"/>
          <w:lang w:val="af-ZA" w:eastAsia="en-US"/>
        </w:rPr>
        <w:t>նպաստել  բնակչության սակավաշարժուն խմբերի և հաշմանդամություն ունեցող անձանց համար շենքերի և շինությունների նախագծման ընթացակարգերում դրանց մատչելիությունն ապահովող պարտադիր միջոցառումների նախատեսմանը</w:t>
      </w:r>
      <w:r w:rsidR="00455A62">
        <w:rPr>
          <w:rFonts w:ascii="GHEA Grapalat" w:hAnsi="GHEA Grapalat" w:cs="Times New Roman"/>
          <w:sz w:val="24"/>
          <w:szCs w:val="20"/>
          <w:lang w:val="af-ZA" w:eastAsia="en-US"/>
        </w:rPr>
        <w:t xml:space="preserve"> և քաղաքաշինական ծրագրերի գործնական փուլում դրանց իրագործմանը</w:t>
      </w:r>
      <w:r w:rsidR="00D70249" w:rsidRPr="00D70249">
        <w:rPr>
          <w:rFonts w:ascii="GHEA Grapalat" w:hAnsi="GHEA Grapalat" w:cs="Times New Roman"/>
          <w:sz w:val="24"/>
          <w:szCs w:val="20"/>
          <w:lang w:val="af-ZA" w:eastAsia="en-US"/>
        </w:rPr>
        <w:t>»</w:t>
      </w:r>
      <w:r w:rsidR="0068362C">
        <w:rPr>
          <w:rFonts w:ascii="GHEA Grapalat" w:hAnsi="GHEA Grapalat" w:cs="Times New Roman"/>
          <w:sz w:val="24"/>
          <w:szCs w:val="20"/>
          <w:lang w:val="af-ZA" w:eastAsia="en-US"/>
        </w:rPr>
        <w:t>,</w:t>
      </w:r>
    </w:p>
    <w:p w:rsidR="00C871F3" w:rsidRDefault="00C675BA" w:rsidP="00C871F3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b/>
          <w:sz w:val="24"/>
          <w:szCs w:val="20"/>
          <w:lang w:val="af-ZA" w:eastAsia="en-US"/>
        </w:rPr>
      </w:pPr>
      <w:r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ՀՀ կառավարության </w:t>
      </w:r>
      <w:r w:rsidRPr="00C675BA">
        <w:rPr>
          <w:rFonts w:ascii="GHEA Grapalat" w:hAnsi="GHEA Grapalat" w:cs="Times New Roman"/>
          <w:b/>
          <w:sz w:val="24"/>
          <w:szCs w:val="20"/>
          <w:lang w:val="af-ZA" w:eastAsia="en-US"/>
        </w:rPr>
        <w:t>2021 թվականի նոյեմբերի 18</w:t>
      </w:r>
      <w:r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-ի </w:t>
      </w:r>
      <w:r w:rsidRPr="00C675BA">
        <w:rPr>
          <w:rFonts w:ascii="GHEA Grapalat" w:hAnsi="GHEA Grapalat" w:cs="Times New Roman"/>
          <w:b/>
          <w:sz w:val="24"/>
          <w:szCs w:val="20"/>
          <w:lang w:val="af-ZA" w:eastAsia="en-US"/>
        </w:rPr>
        <w:t>N 1902-Լ</w:t>
      </w:r>
      <w:r w:rsidR="00C871F3"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 որոշում</w:t>
      </w:r>
    </w:p>
    <w:p w:rsidR="00C871F3" w:rsidRPr="00A6120F" w:rsidRDefault="00C871F3" w:rsidP="00C871F3">
      <w:pPr>
        <w:pStyle w:val="mechtex"/>
        <w:spacing w:line="360" w:lineRule="auto"/>
        <w:ind w:firstLine="540"/>
        <w:jc w:val="both"/>
        <w:rPr>
          <w:lang w:val="af-ZA"/>
        </w:rPr>
      </w:pPr>
      <w:r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Հավելված </w:t>
      </w:r>
      <w:r w:rsidRPr="00C871F3">
        <w:rPr>
          <w:rFonts w:ascii="GHEA Grapalat" w:hAnsi="GHEA Grapalat" w:cs="Times New Roman"/>
          <w:b/>
          <w:sz w:val="24"/>
          <w:szCs w:val="20"/>
          <w:lang w:val="af-ZA" w:eastAsia="en-US"/>
        </w:rPr>
        <w:t>N</w:t>
      </w:r>
      <w:r w:rsidR="00B46118">
        <w:rPr>
          <w:rFonts w:ascii="GHEA Grapalat" w:hAnsi="GHEA Grapalat" w:cs="Times New Roman"/>
          <w:b/>
          <w:sz w:val="24"/>
          <w:szCs w:val="20"/>
          <w:lang w:val="hy-AM" w:eastAsia="en-US"/>
        </w:rPr>
        <w:t xml:space="preserve"> </w:t>
      </w:r>
      <w:r w:rsidRPr="00C871F3">
        <w:rPr>
          <w:rFonts w:ascii="GHEA Grapalat" w:hAnsi="GHEA Grapalat" w:cs="Times New Roman"/>
          <w:b/>
          <w:sz w:val="24"/>
          <w:szCs w:val="20"/>
          <w:lang w:val="af-ZA" w:eastAsia="en-US"/>
        </w:rPr>
        <w:t>1</w:t>
      </w:r>
      <w:r>
        <w:rPr>
          <w:rFonts w:ascii="GHEA Grapalat" w:hAnsi="GHEA Grapalat" w:cs="Times New Roman"/>
          <w:b/>
          <w:sz w:val="24"/>
          <w:szCs w:val="20"/>
          <w:lang w:val="af-ZA" w:eastAsia="en-US"/>
        </w:rPr>
        <w:t>, «Քաղաքաշինության կոմիտե» բաժին, կետ 8.</w:t>
      </w:r>
      <w:r w:rsidRPr="00A6120F">
        <w:rPr>
          <w:lang w:val="af-ZA"/>
        </w:rPr>
        <w:t xml:space="preserve"> </w:t>
      </w:r>
      <w:r w:rsidRPr="00C871F3">
        <w:rPr>
          <w:rFonts w:ascii="GHEA Grapalat" w:hAnsi="GHEA Grapalat" w:cs="Times New Roman"/>
          <w:sz w:val="24"/>
          <w:szCs w:val="20"/>
          <w:lang w:val="af-ZA" w:eastAsia="en-US"/>
        </w:rPr>
        <w:t>«Կարևորագույն նշանակության մի շարք օբյեկտների համալրում նախագծային հատուկ լուծումներով՝ հաշմանդամություն ունեցող անձանց համար դրանց շահագործման մատչելիությունն ապահովելու համար»</w:t>
      </w:r>
      <w:r>
        <w:rPr>
          <w:rFonts w:ascii="GHEA Grapalat" w:hAnsi="GHEA Grapalat" w:cs="Times New Roman"/>
          <w:sz w:val="24"/>
          <w:szCs w:val="20"/>
          <w:lang w:val="af-ZA" w:eastAsia="en-US"/>
        </w:rPr>
        <w:t>,</w:t>
      </w:r>
    </w:p>
    <w:p w:rsidR="008170CE" w:rsidRPr="00F44226" w:rsidRDefault="00C871F3" w:rsidP="00D70249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b/>
          <w:bCs/>
          <w:sz w:val="24"/>
          <w:szCs w:val="20"/>
          <w:lang w:val="af-ZA" w:eastAsia="en-US"/>
        </w:rPr>
      </w:pPr>
      <w:r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 </w:t>
      </w:r>
      <w:r w:rsidR="005250FA" w:rsidRPr="00F44226">
        <w:rPr>
          <w:rFonts w:ascii="GHEA Grapalat" w:hAnsi="GHEA Grapalat" w:cs="Times New Roman"/>
          <w:b/>
          <w:sz w:val="24"/>
          <w:szCs w:val="20"/>
          <w:lang w:val="hy-AM" w:eastAsia="en-US"/>
        </w:rPr>
        <w:t>ՀՀ կառավարության</w:t>
      </w:r>
      <w:r w:rsidR="00C26A24" w:rsidRPr="00F44226">
        <w:rPr>
          <w:rFonts w:ascii="GHEA Grapalat" w:hAnsi="GHEA Grapalat" w:cs="Times New Roman"/>
          <w:b/>
          <w:sz w:val="24"/>
          <w:szCs w:val="20"/>
          <w:lang w:val="af-ZA" w:eastAsia="en-US"/>
        </w:rPr>
        <w:t xml:space="preserve"> 2021 </w:t>
      </w:r>
      <w:r w:rsidR="00C26A24" w:rsidRPr="00F44226">
        <w:rPr>
          <w:rFonts w:ascii="GHEA Grapalat" w:hAnsi="GHEA Grapalat" w:cs="Times New Roman"/>
          <w:b/>
          <w:sz w:val="24"/>
          <w:szCs w:val="20"/>
          <w:lang w:eastAsia="en-US"/>
        </w:rPr>
        <w:t>թվականի</w:t>
      </w:r>
      <w:r w:rsidR="005250FA" w:rsidRPr="00F44226">
        <w:rPr>
          <w:rFonts w:ascii="GHEA Grapalat" w:hAnsi="GHEA Grapalat" w:cs="Times New Roman"/>
          <w:b/>
          <w:sz w:val="24"/>
          <w:szCs w:val="20"/>
          <w:lang w:val="hy-AM" w:eastAsia="en-US"/>
        </w:rPr>
        <w:t xml:space="preserve"> ապրիլի 8-ի «</w:t>
      </w:r>
      <w:r w:rsidR="008170CE" w:rsidRPr="00F44226">
        <w:rPr>
          <w:rFonts w:ascii="GHEA Grapalat" w:hAnsi="GHEA Grapalat" w:cs="Times New Roman"/>
          <w:b/>
          <w:bCs/>
          <w:sz w:val="24"/>
          <w:szCs w:val="20"/>
          <w:lang w:val="hy-AM" w:eastAsia="en-US"/>
        </w:rPr>
        <w:t>ՀՀ քաղաքաշինության բնագավառի ռազմավարական ծրագիրը և ծրագրի իրագործումն ապահովող միջոցա</w:t>
      </w:r>
      <w:r w:rsidR="005250FA" w:rsidRPr="00F44226">
        <w:rPr>
          <w:rFonts w:ascii="GHEA Grapalat" w:hAnsi="GHEA Grapalat" w:cs="Times New Roman"/>
          <w:b/>
          <w:bCs/>
          <w:sz w:val="24"/>
          <w:szCs w:val="20"/>
          <w:lang w:val="hy-AM" w:eastAsia="en-US"/>
        </w:rPr>
        <w:t>ռումների ցանկը հաստատելու մասին»</w:t>
      </w:r>
      <w:r w:rsidR="008170CE" w:rsidRPr="00F44226">
        <w:rPr>
          <w:rFonts w:ascii="GHEA Grapalat" w:hAnsi="GHEA Grapalat" w:cs="Times New Roman"/>
          <w:b/>
          <w:bCs/>
          <w:sz w:val="24"/>
          <w:szCs w:val="20"/>
          <w:lang w:val="hy-AM" w:eastAsia="en-US"/>
        </w:rPr>
        <w:t xml:space="preserve"> N</w:t>
      </w:r>
      <w:r w:rsidR="005250FA" w:rsidRPr="00F44226">
        <w:rPr>
          <w:rFonts w:ascii="GHEA Grapalat" w:hAnsi="GHEA Grapalat" w:cs="Times New Roman"/>
          <w:b/>
          <w:bCs/>
          <w:sz w:val="24"/>
          <w:szCs w:val="20"/>
          <w:lang w:val="hy-AM" w:eastAsia="en-US"/>
        </w:rPr>
        <w:t xml:space="preserve"> </w:t>
      </w:r>
      <w:r w:rsidR="008170CE" w:rsidRPr="00F44226">
        <w:rPr>
          <w:rFonts w:ascii="GHEA Grapalat" w:hAnsi="GHEA Grapalat" w:cs="Times New Roman"/>
          <w:b/>
          <w:bCs/>
          <w:sz w:val="24"/>
          <w:szCs w:val="20"/>
          <w:lang w:val="hy-AM" w:eastAsia="en-US"/>
        </w:rPr>
        <w:t>531-Լ որոշում</w:t>
      </w:r>
    </w:p>
    <w:p w:rsidR="00F44226" w:rsidRPr="00F44226" w:rsidRDefault="00F44226" w:rsidP="00D70249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sz w:val="24"/>
          <w:szCs w:val="20"/>
          <w:lang w:val="af-ZA" w:eastAsia="en-US"/>
        </w:rPr>
      </w:pPr>
      <w:r w:rsidRPr="00F44226">
        <w:rPr>
          <w:rFonts w:ascii="GHEA Grapalat" w:hAnsi="GHEA Grapalat" w:cs="Times New Roman"/>
          <w:b/>
          <w:bCs/>
          <w:sz w:val="24"/>
          <w:szCs w:val="20"/>
          <w:lang w:val="af-ZA" w:eastAsia="en-US"/>
        </w:rPr>
        <w:lastRenderedPageBreak/>
        <w:t>Հավելված N</w:t>
      </w:r>
      <w:r w:rsidR="00B46118">
        <w:rPr>
          <w:rFonts w:ascii="GHEA Grapalat" w:hAnsi="GHEA Grapalat" w:cs="Times New Roman"/>
          <w:b/>
          <w:bCs/>
          <w:sz w:val="24"/>
          <w:szCs w:val="20"/>
          <w:lang w:val="hy-AM" w:eastAsia="en-US"/>
        </w:rPr>
        <w:t xml:space="preserve"> </w:t>
      </w:r>
      <w:r w:rsidRPr="00F44226">
        <w:rPr>
          <w:rFonts w:ascii="GHEA Grapalat" w:hAnsi="GHEA Grapalat" w:cs="Times New Roman"/>
          <w:b/>
          <w:bCs/>
          <w:sz w:val="24"/>
          <w:szCs w:val="20"/>
          <w:lang w:val="af-ZA" w:eastAsia="en-US"/>
        </w:rPr>
        <w:t xml:space="preserve">1, </w:t>
      </w:r>
      <w:r w:rsidR="00C871F3">
        <w:rPr>
          <w:rFonts w:ascii="GHEA Grapalat" w:hAnsi="GHEA Grapalat" w:cs="Times New Roman"/>
          <w:b/>
          <w:bCs/>
          <w:sz w:val="24"/>
          <w:szCs w:val="20"/>
          <w:lang w:val="af-ZA" w:eastAsia="en-US"/>
        </w:rPr>
        <w:t>կետ 13.</w:t>
      </w:r>
      <w:r>
        <w:rPr>
          <w:rFonts w:ascii="GHEA Grapalat" w:hAnsi="GHEA Grapalat" w:cs="Times New Roman"/>
          <w:bCs/>
          <w:sz w:val="24"/>
          <w:szCs w:val="20"/>
          <w:lang w:val="af-ZA" w:eastAsia="en-US"/>
        </w:rPr>
        <w:t xml:space="preserve"> </w:t>
      </w:r>
      <w:r w:rsidR="00D70249" w:rsidRPr="00D70249">
        <w:rPr>
          <w:rFonts w:ascii="GHEA Grapalat" w:hAnsi="GHEA Grapalat" w:cs="Times New Roman"/>
          <w:bCs/>
          <w:sz w:val="24"/>
          <w:szCs w:val="20"/>
          <w:lang w:val="af-ZA" w:eastAsia="en-US"/>
        </w:rPr>
        <w:t>«</w:t>
      </w:r>
      <w:r w:rsidRPr="00F44226">
        <w:rPr>
          <w:rFonts w:ascii="GHEA Grapalat" w:hAnsi="GHEA Grapalat" w:cs="Times New Roman"/>
          <w:sz w:val="24"/>
          <w:szCs w:val="20"/>
          <w:lang w:val="af-ZA" w:eastAsia="en-US"/>
        </w:rPr>
        <w:t>Քաղաքաշինության բնագավառի գործունեության կանոնակարգման և իրագործումն ապահովող միջոցառումների հիմնական ուղղություններն են՝</w:t>
      </w:r>
      <w:r w:rsidR="00C871F3">
        <w:rPr>
          <w:rFonts w:ascii="GHEA Grapalat" w:hAnsi="GHEA Grapalat" w:cs="Times New Roman"/>
          <w:sz w:val="24"/>
          <w:szCs w:val="20"/>
          <w:lang w:val="af-ZA" w:eastAsia="en-US"/>
        </w:rPr>
        <w:t xml:space="preserve"> </w:t>
      </w:r>
      <w:r w:rsidRPr="00F44226">
        <w:rPr>
          <w:rFonts w:ascii="GHEA Grapalat" w:hAnsi="GHEA Grapalat" w:cs="Times New Roman"/>
          <w:sz w:val="24"/>
          <w:szCs w:val="20"/>
          <w:lang w:val="af-ZA" w:eastAsia="en-US"/>
        </w:rPr>
        <w:t xml:space="preserve">քաղաքաշինական միջավայրի՝ հաշմանդամություն ունեցող անձանց </w:t>
      </w:r>
      <w:r w:rsidR="00D70249">
        <w:rPr>
          <w:rFonts w:ascii="GHEA Grapalat" w:hAnsi="GHEA Grapalat" w:cs="Times New Roman"/>
          <w:sz w:val="24"/>
          <w:szCs w:val="20"/>
          <w:lang w:val="af-ZA" w:eastAsia="en-US"/>
        </w:rPr>
        <w:t>համար մատչելիության ապահովումը.</w:t>
      </w:r>
      <w:r w:rsidR="00D70249" w:rsidRPr="00D70249">
        <w:rPr>
          <w:rFonts w:ascii="GHEA Grapalat" w:hAnsi="GHEA Grapalat" w:cs="Times New Roman"/>
          <w:sz w:val="24"/>
          <w:szCs w:val="20"/>
          <w:lang w:val="af-ZA" w:eastAsia="en-US"/>
        </w:rPr>
        <w:t>»</w:t>
      </w:r>
      <w:r w:rsidR="00D70249">
        <w:rPr>
          <w:rFonts w:ascii="GHEA Grapalat" w:hAnsi="GHEA Grapalat" w:cs="Times New Roman"/>
          <w:sz w:val="24"/>
          <w:szCs w:val="20"/>
          <w:lang w:val="af-ZA" w:eastAsia="en-US"/>
        </w:rPr>
        <w:t>,</w:t>
      </w:r>
    </w:p>
    <w:p w:rsidR="00F44226" w:rsidRDefault="00C871F3" w:rsidP="00D70249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sz w:val="24"/>
          <w:szCs w:val="20"/>
          <w:lang w:val="af-ZA" w:eastAsia="en-US"/>
        </w:rPr>
      </w:pPr>
      <w:r>
        <w:rPr>
          <w:rFonts w:ascii="GHEA Grapalat" w:hAnsi="GHEA Grapalat" w:cs="Times New Roman"/>
          <w:b/>
          <w:bCs/>
          <w:sz w:val="24"/>
          <w:szCs w:val="20"/>
          <w:lang w:val="af-ZA" w:eastAsia="en-US"/>
        </w:rPr>
        <w:t>Հավելված N</w:t>
      </w:r>
      <w:r w:rsidR="00B46118">
        <w:rPr>
          <w:rFonts w:ascii="GHEA Grapalat" w:hAnsi="GHEA Grapalat" w:cs="Times New Roman"/>
          <w:b/>
          <w:bCs/>
          <w:sz w:val="24"/>
          <w:szCs w:val="20"/>
          <w:lang w:val="hy-AM" w:eastAsia="en-US"/>
        </w:rPr>
        <w:t xml:space="preserve"> </w:t>
      </w:r>
      <w:r>
        <w:rPr>
          <w:rFonts w:ascii="GHEA Grapalat" w:hAnsi="GHEA Grapalat" w:cs="Times New Roman"/>
          <w:b/>
          <w:bCs/>
          <w:sz w:val="24"/>
          <w:szCs w:val="20"/>
          <w:lang w:val="af-ZA" w:eastAsia="en-US"/>
        </w:rPr>
        <w:t>1, կետ 13.</w:t>
      </w:r>
      <w:r w:rsidR="00F44226">
        <w:rPr>
          <w:rFonts w:ascii="GHEA Grapalat" w:hAnsi="GHEA Grapalat" w:cs="Times New Roman"/>
          <w:bCs/>
          <w:sz w:val="24"/>
          <w:szCs w:val="20"/>
          <w:lang w:val="af-ZA" w:eastAsia="en-US"/>
        </w:rPr>
        <w:t xml:space="preserve"> </w:t>
      </w:r>
      <w:r w:rsidR="00D70249" w:rsidRPr="00D70249">
        <w:rPr>
          <w:rFonts w:ascii="GHEA Grapalat" w:hAnsi="GHEA Grapalat" w:cs="Times New Roman"/>
          <w:bCs/>
          <w:sz w:val="24"/>
          <w:szCs w:val="20"/>
          <w:lang w:val="af-ZA" w:eastAsia="en-US"/>
        </w:rPr>
        <w:t>«</w:t>
      </w:r>
      <w:r w:rsidR="00F44226" w:rsidRPr="00F44226">
        <w:rPr>
          <w:rFonts w:ascii="GHEA Grapalat" w:hAnsi="GHEA Grapalat" w:cs="Times New Roman"/>
          <w:sz w:val="24"/>
          <w:szCs w:val="20"/>
          <w:lang w:val="af-ZA" w:eastAsia="en-US"/>
        </w:rPr>
        <w:t>Նշված հիմնական ուղղությունների համար անհրաժեշտ գործողությունների համախումբը կամ նախապայմանը հետևյալն է՝ շենքերի և շինությունների (հաշմանդամություն ունեցող անձանց համար) մատչելիությունն ապահովող միջոցառումների ծրագրի մշակումը՝ ըստ առաջնահերթությունների Հայաստանի Հանրապետության միջնաժամկետ ծախսերի ծրագրեր</w:t>
      </w:r>
      <w:r w:rsidR="00D70249">
        <w:rPr>
          <w:rFonts w:ascii="GHEA Grapalat" w:hAnsi="GHEA Grapalat" w:cs="Times New Roman"/>
          <w:sz w:val="24"/>
          <w:szCs w:val="20"/>
          <w:lang w:val="af-ZA" w:eastAsia="en-US"/>
        </w:rPr>
        <w:t>ում դրանց հաջորդական ներառումը.</w:t>
      </w:r>
      <w:r w:rsidR="00D70249" w:rsidRPr="00D70249">
        <w:rPr>
          <w:rFonts w:ascii="GHEA Grapalat" w:hAnsi="GHEA Grapalat" w:cs="Times New Roman"/>
          <w:sz w:val="24"/>
          <w:szCs w:val="20"/>
          <w:lang w:val="af-ZA" w:eastAsia="en-US"/>
        </w:rPr>
        <w:t>»</w:t>
      </w:r>
      <w:r w:rsidR="00D70249">
        <w:rPr>
          <w:rFonts w:ascii="GHEA Grapalat" w:hAnsi="GHEA Grapalat" w:cs="Times New Roman"/>
          <w:sz w:val="24"/>
          <w:szCs w:val="20"/>
          <w:lang w:val="af-ZA" w:eastAsia="en-US"/>
        </w:rPr>
        <w:t>:</w:t>
      </w:r>
    </w:p>
    <w:p w:rsidR="00A60291" w:rsidRPr="006B4E00" w:rsidRDefault="00A60291" w:rsidP="006B4E00">
      <w:pPr>
        <w:pStyle w:val="mechtex"/>
        <w:spacing w:line="360" w:lineRule="auto"/>
        <w:ind w:firstLine="540"/>
        <w:jc w:val="both"/>
        <w:rPr>
          <w:rFonts w:ascii="GHEA Grapalat" w:eastAsiaTheme="minorEastAsia" w:hAnsi="GHEA Grapalat"/>
          <w:b/>
          <w:iCs/>
          <w:sz w:val="24"/>
          <w:szCs w:val="24"/>
          <w:lang w:val="en-GB"/>
        </w:rPr>
      </w:pPr>
      <w:r w:rsidRPr="00B60E25">
        <w:rPr>
          <w:rFonts w:ascii="GHEA Grapalat" w:hAnsi="GHEA Grapalat" w:cs="Times New Roman"/>
          <w:sz w:val="24"/>
          <w:szCs w:val="20"/>
          <w:lang w:val="af-ZA" w:eastAsia="en-US"/>
        </w:rPr>
        <w:t>«</w:t>
      </w:r>
      <w:r w:rsidR="006B4E00" w:rsidRPr="006B4E00">
        <w:rPr>
          <w:rFonts w:ascii="GHEA Grapalat" w:eastAsiaTheme="minorEastAsia" w:hAnsi="GHEA Grapalat"/>
          <w:iCs/>
          <w:sz w:val="24"/>
          <w:szCs w:val="24"/>
          <w:lang w:val="en-GB"/>
        </w:rPr>
        <w:t xml:space="preserve">Հաշմանդամություն  ունեցող  անձանց համար հասարակական  նշանակության մի շարք օբյեկտների  շահագործման մատչելիությունն ու անձնագրավորումն ապահովող միջոցառումների ծրագիրը, ժամանակացույցն ու օբյեկտների ցանկը հաստատելու </w:t>
      </w:r>
      <w:r w:rsidR="006B4E00" w:rsidRPr="006B4E00">
        <w:rPr>
          <w:rFonts w:ascii="GHEA Grapalat" w:eastAsiaTheme="minorEastAsia" w:hAnsi="GHEA Grapalat"/>
          <w:iCs/>
          <w:sz w:val="24"/>
          <w:szCs w:val="24"/>
          <w:lang w:val="af-ZA"/>
        </w:rPr>
        <w:t xml:space="preserve"> և </w:t>
      </w:r>
      <w:r w:rsidR="006B4E00" w:rsidRPr="006B4E00">
        <w:rPr>
          <w:rFonts w:ascii="GHEA Grapalat" w:eastAsiaTheme="minorEastAsia" w:hAnsi="GHEA Grapalat"/>
          <w:iCs/>
          <w:sz w:val="24"/>
          <w:szCs w:val="24"/>
          <w:lang w:val="en-GB"/>
        </w:rPr>
        <w:t>Հայաստանի Հանրապետության կառավարության 2022 թվականի մարտի 3-ի N 250-Լ որոշումն ուժը կորցրած ճանաչելու մասին</w:t>
      </w:r>
      <w:r w:rsidRPr="00B60E25">
        <w:rPr>
          <w:rFonts w:ascii="GHEA Grapalat" w:hAnsi="GHEA Grapalat" w:cs="Times New Roman"/>
          <w:sz w:val="24"/>
          <w:szCs w:val="20"/>
          <w:lang w:val="af-ZA" w:eastAsia="en-US"/>
        </w:rPr>
        <w:t>»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  ՀՀ կառավարության որոշման նախագծի ընդունման կապակցությամբ </w:t>
      </w:r>
      <w:r w:rsidR="00EF403F">
        <w:rPr>
          <w:rFonts w:ascii="GHEA Grapalat" w:hAnsi="GHEA Grapalat" w:cs="Times New Roman"/>
          <w:sz w:val="24"/>
          <w:szCs w:val="20"/>
          <w:lang w:val="af-ZA" w:eastAsia="en-US"/>
        </w:rPr>
        <w:t xml:space="preserve">հնարավոր </w:t>
      </w:r>
      <w:r w:rsidR="006B4E00">
        <w:rPr>
          <w:rFonts w:ascii="GHEA Grapalat" w:hAnsi="GHEA Grapalat" w:cs="Times New Roman"/>
          <w:sz w:val="24"/>
          <w:szCs w:val="20"/>
          <w:lang w:val="af-ZA" w:eastAsia="en-US"/>
        </w:rPr>
        <w:t>է</w:t>
      </w:r>
      <w:r w:rsidR="00EF403F">
        <w:rPr>
          <w:rFonts w:ascii="GHEA Grapalat" w:hAnsi="GHEA Grapalat" w:cs="Times New Roman"/>
          <w:sz w:val="24"/>
          <w:szCs w:val="20"/>
          <w:lang w:val="af-ZA" w:eastAsia="en-US"/>
        </w:rPr>
        <w:t xml:space="preserve"> 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լրացուցիչ ֆինանսական միջոցների անհրաժեշտություն</w:t>
      </w:r>
      <w:r w:rsidR="00EF403F">
        <w:rPr>
          <w:rFonts w:ascii="GHEA Grapalat" w:hAnsi="GHEA Grapalat" w:cs="Times New Roman"/>
          <w:sz w:val="24"/>
          <w:szCs w:val="20"/>
          <w:lang w:val="af-ZA" w:eastAsia="en-US"/>
        </w:rPr>
        <w:t xml:space="preserve"> և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պետական բյուջեի եկամուտներում և ծախսերում փոփոխություններ։</w:t>
      </w:r>
    </w:p>
    <w:p w:rsidR="00A60291" w:rsidRPr="00A60291" w:rsidRDefault="00A60291" w:rsidP="00A60291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sz w:val="24"/>
          <w:szCs w:val="20"/>
          <w:lang w:val="af-ZA" w:eastAsia="en-US"/>
        </w:rPr>
      </w:pP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Որոշմամբ հաստատված ցանկում ներկայացված շենքերում հաշմանդամություն ունեցող անձանց համար մատչելի պայմանների ապահովման նպատակով նախատեսվող միջոցառումներն, որպես նոր նախաձեռնություն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 xml:space="preserve"> և շարունակական ծրագիր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ընդգրկվել են Կոմիտեի «Շենքերի և շինությունների մատչելիություն և անձնագրավորում» ծրագրի ՀՀ 2023-2025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 xml:space="preserve"> և ՀՀ 2024-2026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թվականների միջնաժամկետ ծախսային ծրագր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ի հայտ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ում՝ ՀՀ 2023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-2024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թվական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ներ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ի պետական բյուջե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ներ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ով ծրագր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ի նախապատրաստական փուլ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ի ֆինանսավորումն ապահովելու համար և ներկայացվել  ՀՀ ֆինանսների նախարարություն:</w:t>
      </w:r>
    </w:p>
    <w:p w:rsidR="00A60291" w:rsidRDefault="00A60291" w:rsidP="00A60291">
      <w:pPr>
        <w:pStyle w:val="mechtex"/>
        <w:spacing w:line="360" w:lineRule="auto"/>
        <w:ind w:firstLine="540"/>
        <w:jc w:val="both"/>
        <w:rPr>
          <w:rFonts w:ascii="GHEA Grapalat" w:hAnsi="GHEA Grapalat" w:cs="Times New Roman"/>
          <w:sz w:val="24"/>
          <w:szCs w:val="20"/>
          <w:lang w:val="af-ZA" w:eastAsia="en-US"/>
        </w:rPr>
      </w:pP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Ինչ վերաբերում է </w:t>
      </w:r>
      <w:r w:rsidR="00DA05F3" w:rsidRPr="00DA05F3">
        <w:rPr>
          <w:rFonts w:ascii="GHEA Grapalat" w:hAnsi="GHEA Grapalat" w:cs="Times New Roman"/>
          <w:sz w:val="24"/>
          <w:szCs w:val="20"/>
          <w:lang w:val="af-ZA" w:eastAsia="en-US"/>
        </w:rPr>
        <w:t>«</w:t>
      </w:r>
      <w:r w:rsidR="00B60E25" w:rsidRPr="00B60E25">
        <w:rPr>
          <w:rFonts w:ascii="GHEA Grapalat" w:hAnsi="GHEA Grapalat" w:cs="Times New Roman"/>
          <w:iCs/>
          <w:sz w:val="24"/>
          <w:szCs w:val="20"/>
          <w:lang w:val="en-GB" w:eastAsia="en-US"/>
        </w:rPr>
        <w:t xml:space="preserve">Հաշմանդամություն  ունեցող  անձանց համար </w:t>
      </w:r>
      <w:r w:rsidR="00B60E25" w:rsidRPr="00B60E25">
        <w:rPr>
          <w:rFonts w:ascii="GHEA Grapalat" w:hAnsi="GHEA Grapalat" w:cs="Times New Roman"/>
          <w:sz w:val="24"/>
          <w:szCs w:val="20"/>
          <w:lang w:eastAsia="en-US"/>
        </w:rPr>
        <w:t xml:space="preserve">հասարակական  նշանակության մի շարք  օբյեկտների շահագործման մատչելիությունն ու </w:t>
      </w:r>
      <w:r w:rsidR="00B60E25" w:rsidRPr="00B60E25">
        <w:rPr>
          <w:rFonts w:ascii="GHEA Grapalat" w:hAnsi="GHEA Grapalat" w:cs="Times New Roman"/>
          <w:sz w:val="24"/>
          <w:szCs w:val="20"/>
          <w:lang w:eastAsia="en-US"/>
        </w:rPr>
        <w:lastRenderedPageBreak/>
        <w:t xml:space="preserve">անձնագրավորումն  ապահովող  միջոցառումների </w:t>
      </w:r>
      <w:r w:rsidR="00B60E25" w:rsidRPr="00B60E25">
        <w:rPr>
          <w:rFonts w:ascii="GHEA Grapalat" w:hAnsi="GHEA Grapalat" w:cs="Times New Roman"/>
          <w:sz w:val="24"/>
          <w:szCs w:val="20"/>
          <w:lang w:val="af-ZA" w:eastAsia="en-US"/>
        </w:rPr>
        <w:t xml:space="preserve">ծրագիրն ու  ժամանակացույցը հաստատելու </w:t>
      </w:r>
      <w:r w:rsidR="00B60E25" w:rsidRPr="00B60E25">
        <w:rPr>
          <w:rFonts w:ascii="GHEA Grapalat" w:hAnsi="GHEA Grapalat" w:cs="Times New Roman"/>
          <w:iCs/>
          <w:sz w:val="24"/>
          <w:szCs w:val="20"/>
          <w:lang w:val="af-ZA" w:eastAsia="en-US"/>
        </w:rPr>
        <w:t xml:space="preserve">և </w:t>
      </w:r>
      <w:r w:rsidR="00B60E25" w:rsidRPr="00B60E25">
        <w:rPr>
          <w:rFonts w:ascii="GHEA Grapalat" w:hAnsi="GHEA Grapalat" w:cs="Times New Roman"/>
          <w:iCs/>
          <w:sz w:val="24"/>
          <w:szCs w:val="20"/>
          <w:lang w:val="en-GB" w:eastAsia="en-US"/>
        </w:rPr>
        <w:t>Հայաստանի Հանրապետության կառավարության 2022 թվականի մարտի 3-ի N 250-Լ որոշումն ուժը կորցրած ճանաչելու մասին</w:t>
      </w:r>
      <w:r w:rsidR="00DA05F3" w:rsidRPr="00DA05F3">
        <w:rPr>
          <w:rFonts w:ascii="GHEA Grapalat" w:hAnsi="GHEA Grapalat" w:cs="Times New Roman"/>
          <w:sz w:val="24"/>
          <w:szCs w:val="20"/>
          <w:lang w:val="af-ZA" w:eastAsia="en-US"/>
        </w:rPr>
        <w:t xml:space="preserve">»   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ՀՀ կառավարության որոշման նախագծի հավելվածի ցանկում ընդգր</w:t>
      </w:r>
      <w:r w:rsidR="00A6120F">
        <w:rPr>
          <w:rFonts w:ascii="GHEA Grapalat" w:hAnsi="GHEA Grapalat" w:cs="Times New Roman"/>
          <w:sz w:val="24"/>
          <w:szCs w:val="20"/>
          <w:lang w:val="af-ZA" w:eastAsia="en-US"/>
        </w:rPr>
        <w:t>կ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ված  ՀՀ մարզպետարանների</w:t>
      </w:r>
      <w:r w:rsidR="00A6120F">
        <w:rPr>
          <w:rFonts w:ascii="GHEA Grapalat" w:hAnsi="GHEA Grapalat" w:cs="Times New Roman"/>
          <w:sz w:val="24"/>
          <w:szCs w:val="20"/>
          <w:lang w:val="af-ZA" w:eastAsia="en-US"/>
        </w:rPr>
        <w:t xml:space="preserve">, </w:t>
      </w:r>
      <w:r w:rsidR="00432B3A">
        <w:rPr>
          <w:rFonts w:ascii="GHEA Grapalat" w:hAnsi="GHEA Grapalat" w:cs="Times New Roman"/>
          <w:sz w:val="24"/>
          <w:szCs w:val="20"/>
          <w:lang w:val="af-ZA" w:eastAsia="en-US"/>
        </w:rPr>
        <w:t>համայնքա</w:t>
      </w:r>
      <w:r w:rsidR="00A6120F">
        <w:rPr>
          <w:rFonts w:ascii="GHEA Grapalat" w:hAnsi="GHEA Grapalat" w:cs="Times New Roman"/>
          <w:sz w:val="24"/>
          <w:szCs w:val="20"/>
          <w:lang w:val="af-ZA" w:eastAsia="en-US"/>
        </w:rPr>
        <w:t>պետարանների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և Երևան քաղաքի վարչական շրջանների աշխատակազմերի շենքերին, ապա դրանք Կոմիտեի </w:t>
      </w:r>
      <w:r w:rsidR="007E3105" w:rsidRPr="007E3105">
        <w:rPr>
          <w:rFonts w:ascii="GHEA Grapalat" w:hAnsi="GHEA Grapalat" w:cs="Times New Roman"/>
          <w:sz w:val="24"/>
          <w:szCs w:val="20"/>
          <w:lang w:val="af-ZA" w:eastAsia="en-US"/>
        </w:rPr>
        <w:t xml:space="preserve">ՀՀ 2023-2025 և ՀՀ 2024-2026 թվականների 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միջնաժամկետ ծախսային ծրագր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ի հայտ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եր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ում ներառ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վ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>ել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 xml:space="preserve"> և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</w:t>
      </w:r>
      <w:r w:rsidR="008259FF">
        <w:rPr>
          <w:rFonts w:ascii="GHEA Grapalat" w:hAnsi="GHEA Grapalat" w:cs="Times New Roman"/>
          <w:sz w:val="24"/>
          <w:szCs w:val="20"/>
          <w:lang w:val="af-ZA" w:eastAsia="en-US"/>
        </w:rPr>
        <w:t xml:space="preserve">ներկայացվել </w:t>
      </w:r>
      <w:r w:rsidR="007E3105">
        <w:rPr>
          <w:rFonts w:ascii="GHEA Grapalat" w:hAnsi="GHEA Grapalat" w:cs="Times New Roman"/>
          <w:sz w:val="24"/>
          <w:szCs w:val="20"/>
          <w:lang w:val="af-ZA" w:eastAsia="en-US"/>
        </w:rPr>
        <w:t>են</w:t>
      </w:r>
      <w:r w:rsidRPr="00A60291">
        <w:rPr>
          <w:rFonts w:ascii="GHEA Grapalat" w:hAnsi="GHEA Grapalat" w:cs="Times New Roman"/>
          <w:sz w:val="24"/>
          <w:szCs w:val="20"/>
          <w:lang w:val="af-ZA" w:eastAsia="en-US"/>
        </w:rPr>
        <w:t xml:space="preserve"> ՀՀ ֆինանսների նախարարություն:</w:t>
      </w:r>
    </w:p>
    <w:p w:rsidR="003A2F16" w:rsidRPr="000B7AA8" w:rsidRDefault="003A2F16" w:rsidP="0068362C">
      <w:pPr>
        <w:pStyle w:val="ListParagraph"/>
        <w:numPr>
          <w:ilvl w:val="0"/>
          <w:numId w:val="6"/>
        </w:numPr>
        <w:tabs>
          <w:tab w:val="left" w:pos="900"/>
          <w:tab w:val="left" w:pos="990"/>
          <w:tab w:val="left" w:pos="1260"/>
        </w:tabs>
        <w:spacing w:after="0" w:line="360" w:lineRule="auto"/>
        <w:ind w:left="0" w:right="26" w:firstLine="567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0B7AA8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A2F16" w:rsidRPr="000332FD" w:rsidRDefault="00C26A24" w:rsidP="00996D6D">
      <w:pPr>
        <w:spacing w:line="360" w:lineRule="auto"/>
        <w:ind w:right="26" w:firstLine="567"/>
        <w:jc w:val="both"/>
        <w:rPr>
          <w:rFonts w:ascii="GHEA Grapalat" w:eastAsiaTheme="minorEastAsia" w:hAnsi="GHEA Grapalat"/>
          <w:sz w:val="24"/>
          <w:szCs w:val="24"/>
          <w:lang w:val="pt-BR"/>
        </w:rPr>
      </w:pPr>
      <w:r>
        <w:rPr>
          <w:rFonts w:ascii="GHEA Grapalat" w:eastAsiaTheme="minorEastAsia" w:hAnsi="GHEA Grapalat"/>
          <w:sz w:val="24"/>
          <w:szCs w:val="24"/>
          <w:lang w:val="pt-BR"/>
        </w:rPr>
        <w:t xml:space="preserve">Նախագիծը մշակվել է  </w:t>
      </w:r>
      <w:r w:rsidR="003A2F16" w:rsidRPr="000332FD">
        <w:rPr>
          <w:rFonts w:ascii="GHEA Grapalat" w:eastAsiaTheme="minorEastAsia" w:hAnsi="GHEA Grapalat"/>
          <w:sz w:val="24"/>
          <w:szCs w:val="24"/>
          <w:lang w:val="pt-BR"/>
        </w:rPr>
        <w:t xml:space="preserve">ՀՀ քաղաքաշինության կոմիտեի </w:t>
      </w:r>
      <w:r>
        <w:rPr>
          <w:rFonts w:ascii="GHEA Grapalat" w:eastAsiaTheme="minorEastAsia" w:hAnsi="GHEA Grapalat"/>
          <w:sz w:val="24"/>
          <w:szCs w:val="24"/>
          <w:lang w:val="pt-BR"/>
        </w:rPr>
        <w:t>կողմից:</w:t>
      </w:r>
    </w:p>
    <w:p w:rsidR="003A2F16" w:rsidRPr="000B7AA8" w:rsidRDefault="003A2F16" w:rsidP="0068362C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ind w:left="0" w:right="26" w:firstLine="567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0B7AA8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Ակնկալվող արդյունքը</w:t>
      </w:r>
    </w:p>
    <w:p w:rsidR="003A2F16" w:rsidRPr="003A2F16" w:rsidRDefault="003A2F16" w:rsidP="00996D6D">
      <w:pPr>
        <w:spacing w:after="16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170CE">
        <w:rPr>
          <w:rStyle w:val="FontStyle155"/>
          <w:rFonts w:ascii="GHEA Grapalat" w:hAnsi="GHEA Grapalat"/>
          <w:sz w:val="24"/>
          <w:szCs w:val="24"/>
          <w:lang w:val="af-ZA"/>
        </w:rPr>
        <w:t xml:space="preserve">     </w:t>
      </w:r>
      <w:r w:rsidR="00B60E25">
        <w:rPr>
          <w:rStyle w:val="FontStyle155"/>
          <w:rFonts w:ascii="GHEA Grapalat" w:hAnsi="GHEA Grapalat"/>
          <w:sz w:val="24"/>
          <w:szCs w:val="24"/>
          <w:lang w:val="af-ZA"/>
        </w:rPr>
        <w:t>Քաղաքացիների</w:t>
      </w:r>
      <w:r w:rsidR="006B4E00">
        <w:rPr>
          <w:rStyle w:val="FontStyle155"/>
          <w:rFonts w:ascii="GHEA Grapalat" w:hAnsi="GHEA Grapalat"/>
          <w:sz w:val="24"/>
          <w:szCs w:val="24"/>
          <w:lang w:val="af-ZA"/>
        </w:rPr>
        <w:t>,</w:t>
      </w:r>
      <w:r w:rsidR="00B60E25">
        <w:rPr>
          <w:rStyle w:val="FontStyle155"/>
          <w:rFonts w:ascii="GHEA Grapalat" w:hAnsi="GHEA Grapalat"/>
          <w:sz w:val="24"/>
          <w:szCs w:val="24"/>
          <w:lang w:val="af-ZA"/>
        </w:rPr>
        <w:t xml:space="preserve"> այդ թվում՝ հ</w:t>
      </w:r>
      <w:r w:rsidR="008F3769">
        <w:rPr>
          <w:rStyle w:val="FontStyle155"/>
          <w:rFonts w:ascii="GHEA Grapalat" w:hAnsi="GHEA Grapalat"/>
          <w:sz w:val="24"/>
          <w:szCs w:val="24"/>
          <w:lang w:val="af-ZA"/>
        </w:rPr>
        <w:t>աշմանդամություն ունեցող անձանց համար</w:t>
      </w:r>
      <w:r w:rsidR="005213AE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8F3769">
        <w:rPr>
          <w:rStyle w:val="FontStyle155"/>
          <w:rFonts w:ascii="GHEA Grapalat" w:hAnsi="GHEA Grapalat"/>
          <w:sz w:val="24"/>
          <w:szCs w:val="24"/>
        </w:rPr>
        <w:t>ք</w:t>
      </w:r>
      <w:r w:rsidR="009D3E65">
        <w:rPr>
          <w:rStyle w:val="FontStyle155"/>
          <w:rFonts w:ascii="GHEA Grapalat" w:hAnsi="GHEA Grapalat"/>
          <w:sz w:val="24"/>
          <w:szCs w:val="24"/>
        </w:rPr>
        <w:t>աղաքաշինական</w:t>
      </w:r>
      <w:r w:rsidR="009D3E65" w:rsidRPr="008170CE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642F0">
        <w:rPr>
          <w:rStyle w:val="FontStyle155"/>
          <w:rFonts w:ascii="GHEA Grapalat" w:hAnsi="GHEA Grapalat"/>
          <w:sz w:val="24"/>
          <w:szCs w:val="24"/>
        </w:rPr>
        <w:t>օբյեկտների</w:t>
      </w:r>
      <w:r w:rsidR="00D642F0" w:rsidRPr="008170CE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642F0">
        <w:rPr>
          <w:rStyle w:val="FontStyle155"/>
          <w:rFonts w:ascii="GHEA Grapalat" w:hAnsi="GHEA Grapalat"/>
          <w:sz w:val="24"/>
          <w:szCs w:val="24"/>
        </w:rPr>
        <w:t>շահագործման</w:t>
      </w:r>
      <w:r w:rsidR="00D642F0" w:rsidRPr="008170CE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D642F0">
        <w:rPr>
          <w:rStyle w:val="FontStyle155"/>
          <w:rFonts w:ascii="GHEA Grapalat" w:hAnsi="GHEA Grapalat"/>
          <w:sz w:val="24"/>
          <w:szCs w:val="24"/>
        </w:rPr>
        <w:t>մատչելիության</w:t>
      </w:r>
      <w:r w:rsidR="00D642F0" w:rsidRPr="008170CE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9D0345">
        <w:rPr>
          <w:rStyle w:val="FontStyle155"/>
          <w:rFonts w:ascii="GHEA Grapalat" w:hAnsi="GHEA Grapalat"/>
          <w:sz w:val="24"/>
          <w:szCs w:val="24"/>
          <w:lang w:val="af-ZA"/>
        </w:rPr>
        <w:t xml:space="preserve">և շենքերի անձնագրավորման </w:t>
      </w:r>
      <w:r w:rsidR="00D642F0">
        <w:rPr>
          <w:rStyle w:val="FontStyle155"/>
          <w:rFonts w:ascii="GHEA Grapalat" w:hAnsi="GHEA Grapalat"/>
          <w:sz w:val="24"/>
          <w:szCs w:val="24"/>
        </w:rPr>
        <w:t>ապահովում</w:t>
      </w:r>
      <w:r w:rsidR="008F3769" w:rsidRPr="00A90A5E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335A72" w:rsidRPr="00676FF3" w:rsidRDefault="00335A72" w:rsidP="00996D6D">
      <w:pPr>
        <w:spacing w:after="16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lang w:val="af-ZA"/>
        </w:rPr>
      </w:pPr>
    </w:p>
    <w:sectPr w:rsidR="00335A72" w:rsidRPr="00676FF3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9BC"/>
    <w:multiLevelType w:val="hybridMultilevel"/>
    <w:tmpl w:val="BB52CA58"/>
    <w:lvl w:ilvl="0" w:tplc="3CF021BE">
      <w:start w:val="1"/>
      <w:numFmt w:val="decimal"/>
      <w:lvlText w:val="%1."/>
      <w:lvlJc w:val="left"/>
      <w:pPr>
        <w:ind w:left="907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31EB"/>
    <w:multiLevelType w:val="hybridMultilevel"/>
    <w:tmpl w:val="4A52A408"/>
    <w:lvl w:ilvl="0" w:tplc="610A2574">
      <w:numFmt w:val="bullet"/>
      <w:lvlText w:val="-"/>
      <w:lvlJc w:val="left"/>
      <w:pPr>
        <w:ind w:left="900" w:hanging="360"/>
      </w:pPr>
      <w:rPr>
        <w:rFonts w:ascii="GHEA Grapalat" w:eastAsiaTheme="minorEastAsia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C63021B"/>
    <w:multiLevelType w:val="hybridMultilevel"/>
    <w:tmpl w:val="426C9C0E"/>
    <w:lvl w:ilvl="0" w:tplc="C3F4F3AA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73AC52A8"/>
    <w:multiLevelType w:val="hybridMultilevel"/>
    <w:tmpl w:val="F474BBFE"/>
    <w:lvl w:ilvl="0" w:tplc="88DCD04C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51"/>
    <w:rsid w:val="00004DC2"/>
    <w:rsid w:val="00005F4A"/>
    <w:rsid w:val="00020948"/>
    <w:rsid w:val="000233F5"/>
    <w:rsid w:val="000332FD"/>
    <w:rsid w:val="00041809"/>
    <w:rsid w:val="00041C61"/>
    <w:rsid w:val="000465D1"/>
    <w:rsid w:val="0006032F"/>
    <w:rsid w:val="00062F59"/>
    <w:rsid w:val="000702E0"/>
    <w:rsid w:val="00071AFD"/>
    <w:rsid w:val="000772DC"/>
    <w:rsid w:val="00084B1C"/>
    <w:rsid w:val="000854C5"/>
    <w:rsid w:val="00094004"/>
    <w:rsid w:val="00094684"/>
    <w:rsid w:val="000A3C9D"/>
    <w:rsid w:val="000A5877"/>
    <w:rsid w:val="000A6E48"/>
    <w:rsid w:val="000B373E"/>
    <w:rsid w:val="000B7AA8"/>
    <w:rsid w:val="000C2943"/>
    <w:rsid w:val="000C62D0"/>
    <w:rsid w:val="000C77D3"/>
    <w:rsid w:val="000E2CEA"/>
    <w:rsid w:val="000E558A"/>
    <w:rsid w:val="000E7058"/>
    <w:rsid w:val="001000B6"/>
    <w:rsid w:val="00102C37"/>
    <w:rsid w:val="00103FEB"/>
    <w:rsid w:val="00104F42"/>
    <w:rsid w:val="0010746D"/>
    <w:rsid w:val="001100FD"/>
    <w:rsid w:val="00110E5D"/>
    <w:rsid w:val="0011256A"/>
    <w:rsid w:val="00113732"/>
    <w:rsid w:val="00124567"/>
    <w:rsid w:val="00130839"/>
    <w:rsid w:val="00140018"/>
    <w:rsid w:val="001442B6"/>
    <w:rsid w:val="0015431B"/>
    <w:rsid w:val="0015704C"/>
    <w:rsid w:val="001573CC"/>
    <w:rsid w:val="001677D3"/>
    <w:rsid w:val="00167845"/>
    <w:rsid w:val="00170306"/>
    <w:rsid w:val="001747E1"/>
    <w:rsid w:val="00186150"/>
    <w:rsid w:val="001913FE"/>
    <w:rsid w:val="00193D66"/>
    <w:rsid w:val="00195FA1"/>
    <w:rsid w:val="00197310"/>
    <w:rsid w:val="001A5BB6"/>
    <w:rsid w:val="001B0855"/>
    <w:rsid w:val="001B4C80"/>
    <w:rsid w:val="001E0968"/>
    <w:rsid w:val="001E3221"/>
    <w:rsid w:val="001E3B70"/>
    <w:rsid w:val="001E6C31"/>
    <w:rsid w:val="001F3B59"/>
    <w:rsid w:val="001F4980"/>
    <w:rsid w:val="00200DEF"/>
    <w:rsid w:val="002052D2"/>
    <w:rsid w:val="00213BA1"/>
    <w:rsid w:val="00214C26"/>
    <w:rsid w:val="0022290E"/>
    <w:rsid w:val="00223159"/>
    <w:rsid w:val="00224D8B"/>
    <w:rsid w:val="00230281"/>
    <w:rsid w:val="00231315"/>
    <w:rsid w:val="00231E49"/>
    <w:rsid w:val="00235251"/>
    <w:rsid w:val="00237355"/>
    <w:rsid w:val="00260D5B"/>
    <w:rsid w:val="0026238A"/>
    <w:rsid w:val="00262EB8"/>
    <w:rsid w:val="00263EBC"/>
    <w:rsid w:val="00271875"/>
    <w:rsid w:val="00282655"/>
    <w:rsid w:val="00287145"/>
    <w:rsid w:val="002A0E5C"/>
    <w:rsid w:val="002A15CA"/>
    <w:rsid w:val="002A2B6C"/>
    <w:rsid w:val="002A34B8"/>
    <w:rsid w:val="002A36BF"/>
    <w:rsid w:val="002B3D58"/>
    <w:rsid w:val="002B5293"/>
    <w:rsid w:val="002B585D"/>
    <w:rsid w:val="002C4376"/>
    <w:rsid w:val="002D1A70"/>
    <w:rsid w:val="002D1C35"/>
    <w:rsid w:val="002D2ED6"/>
    <w:rsid w:val="002D563D"/>
    <w:rsid w:val="002E4F59"/>
    <w:rsid w:val="002F2A13"/>
    <w:rsid w:val="00313B0F"/>
    <w:rsid w:val="00313E9B"/>
    <w:rsid w:val="003152E9"/>
    <w:rsid w:val="00316E8E"/>
    <w:rsid w:val="003176DE"/>
    <w:rsid w:val="00332F96"/>
    <w:rsid w:val="003345B3"/>
    <w:rsid w:val="00335A72"/>
    <w:rsid w:val="00342D11"/>
    <w:rsid w:val="00355759"/>
    <w:rsid w:val="00356ED4"/>
    <w:rsid w:val="00357B17"/>
    <w:rsid w:val="003648B2"/>
    <w:rsid w:val="0036750C"/>
    <w:rsid w:val="0037051E"/>
    <w:rsid w:val="0037497B"/>
    <w:rsid w:val="00383863"/>
    <w:rsid w:val="00384481"/>
    <w:rsid w:val="003912BF"/>
    <w:rsid w:val="003A2BC2"/>
    <w:rsid w:val="003A2DA9"/>
    <w:rsid w:val="003A2F16"/>
    <w:rsid w:val="003A59C2"/>
    <w:rsid w:val="003A674E"/>
    <w:rsid w:val="003B016B"/>
    <w:rsid w:val="003B2EF9"/>
    <w:rsid w:val="003C0261"/>
    <w:rsid w:val="003C162A"/>
    <w:rsid w:val="003C2F1A"/>
    <w:rsid w:val="003C677F"/>
    <w:rsid w:val="003D70E4"/>
    <w:rsid w:val="003E02A1"/>
    <w:rsid w:val="003E5F09"/>
    <w:rsid w:val="003F05BD"/>
    <w:rsid w:val="003F200B"/>
    <w:rsid w:val="003F3B42"/>
    <w:rsid w:val="003F3E26"/>
    <w:rsid w:val="003F754B"/>
    <w:rsid w:val="00400161"/>
    <w:rsid w:val="004071AE"/>
    <w:rsid w:val="004172BA"/>
    <w:rsid w:val="0042400C"/>
    <w:rsid w:val="00430482"/>
    <w:rsid w:val="00430E5D"/>
    <w:rsid w:val="00432B3A"/>
    <w:rsid w:val="00434980"/>
    <w:rsid w:val="00435D16"/>
    <w:rsid w:val="004370C4"/>
    <w:rsid w:val="00437DD1"/>
    <w:rsid w:val="004409E6"/>
    <w:rsid w:val="00441DCB"/>
    <w:rsid w:val="00442F8A"/>
    <w:rsid w:val="004472EE"/>
    <w:rsid w:val="00447CAC"/>
    <w:rsid w:val="004506BF"/>
    <w:rsid w:val="004539BE"/>
    <w:rsid w:val="00455A62"/>
    <w:rsid w:val="00463320"/>
    <w:rsid w:val="00466EDD"/>
    <w:rsid w:val="004761F8"/>
    <w:rsid w:val="0047696C"/>
    <w:rsid w:val="00481A21"/>
    <w:rsid w:val="00484C31"/>
    <w:rsid w:val="00484FDF"/>
    <w:rsid w:val="004877C7"/>
    <w:rsid w:val="004A2CD2"/>
    <w:rsid w:val="004A4D46"/>
    <w:rsid w:val="004A7AE4"/>
    <w:rsid w:val="004B278D"/>
    <w:rsid w:val="004B5D69"/>
    <w:rsid w:val="004C2EED"/>
    <w:rsid w:val="004D02AB"/>
    <w:rsid w:val="004D1914"/>
    <w:rsid w:val="004D25AC"/>
    <w:rsid w:val="004D66C1"/>
    <w:rsid w:val="004D7CE7"/>
    <w:rsid w:val="004E4FBD"/>
    <w:rsid w:val="004F77F5"/>
    <w:rsid w:val="00500A4F"/>
    <w:rsid w:val="005022DC"/>
    <w:rsid w:val="00503618"/>
    <w:rsid w:val="00503BA9"/>
    <w:rsid w:val="00506AAB"/>
    <w:rsid w:val="00506FA8"/>
    <w:rsid w:val="0051768D"/>
    <w:rsid w:val="00521136"/>
    <w:rsid w:val="005213AE"/>
    <w:rsid w:val="0052504F"/>
    <w:rsid w:val="005250FA"/>
    <w:rsid w:val="00527626"/>
    <w:rsid w:val="005462FD"/>
    <w:rsid w:val="00557E5D"/>
    <w:rsid w:val="005673AD"/>
    <w:rsid w:val="00571022"/>
    <w:rsid w:val="00574629"/>
    <w:rsid w:val="00585FDE"/>
    <w:rsid w:val="0059638E"/>
    <w:rsid w:val="005A12B9"/>
    <w:rsid w:val="005A2589"/>
    <w:rsid w:val="005A31AF"/>
    <w:rsid w:val="005A7971"/>
    <w:rsid w:val="005B51C4"/>
    <w:rsid w:val="005B5315"/>
    <w:rsid w:val="005C33C6"/>
    <w:rsid w:val="005C4502"/>
    <w:rsid w:val="005D258A"/>
    <w:rsid w:val="005D3C76"/>
    <w:rsid w:val="005E328E"/>
    <w:rsid w:val="005E4D55"/>
    <w:rsid w:val="005F26F4"/>
    <w:rsid w:val="005F48F1"/>
    <w:rsid w:val="00600368"/>
    <w:rsid w:val="00600D88"/>
    <w:rsid w:val="00602BF9"/>
    <w:rsid w:val="00612078"/>
    <w:rsid w:val="00625935"/>
    <w:rsid w:val="00630349"/>
    <w:rsid w:val="00630B6C"/>
    <w:rsid w:val="00630E3D"/>
    <w:rsid w:val="00632FE2"/>
    <w:rsid w:val="006367AA"/>
    <w:rsid w:val="00651079"/>
    <w:rsid w:val="00652CF9"/>
    <w:rsid w:val="00657C4B"/>
    <w:rsid w:val="00660829"/>
    <w:rsid w:val="006713A8"/>
    <w:rsid w:val="00676FF3"/>
    <w:rsid w:val="00677E45"/>
    <w:rsid w:val="00680012"/>
    <w:rsid w:val="0068362C"/>
    <w:rsid w:val="00692FBB"/>
    <w:rsid w:val="006959FE"/>
    <w:rsid w:val="0069703D"/>
    <w:rsid w:val="00697D58"/>
    <w:rsid w:val="006A0D07"/>
    <w:rsid w:val="006B2B96"/>
    <w:rsid w:val="006B4E00"/>
    <w:rsid w:val="006C0B65"/>
    <w:rsid w:val="006C0DD2"/>
    <w:rsid w:val="006C2A4A"/>
    <w:rsid w:val="006D0036"/>
    <w:rsid w:val="006D3225"/>
    <w:rsid w:val="006D46F2"/>
    <w:rsid w:val="006E2A05"/>
    <w:rsid w:val="006E34AC"/>
    <w:rsid w:val="006F4B4B"/>
    <w:rsid w:val="006F59CE"/>
    <w:rsid w:val="00705FB9"/>
    <w:rsid w:val="00707449"/>
    <w:rsid w:val="00710E27"/>
    <w:rsid w:val="00711E09"/>
    <w:rsid w:val="0073593B"/>
    <w:rsid w:val="00735F2B"/>
    <w:rsid w:val="00745BF1"/>
    <w:rsid w:val="00751072"/>
    <w:rsid w:val="00757903"/>
    <w:rsid w:val="0076014C"/>
    <w:rsid w:val="00761F8F"/>
    <w:rsid w:val="00771874"/>
    <w:rsid w:val="007752A8"/>
    <w:rsid w:val="007754D9"/>
    <w:rsid w:val="00783313"/>
    <w:rsid w:val="007946CE"/>
    <w:rsid w:val="0079665B"/>
    <w:rsid w:val="007A481E"/>
    <w:rsid w:val="007A613B"/>
    <w:rsid w:val="007B62DA"/>
    <w:rsid w:val="007C2829"/>
    <w:rsid w:val="007C2CC7"/>
    <w:rsid w:val="007C54AA"/>
    <w:rsid w:val="007D3425"/>
    <w:rsid w:val="007D4F07"/>
    <w:rsid w:val="007D5C65"/>
    <w:rsid w:val="007E25A7"/>
    <w:rsid w:val="007E3105"/>
    <w:rsid w:val="007E528C"/>
    <w:rsid w:val="007E741D"/>
    <w:rsid w:val="007F3589"/>
    <w:rsid w:val="008027E6"/>
    <w:rsid w:val="0080557E"/>
    <w:rsid w:val="00812536"/>
    <w:rsid w:val="00813618"/>
    <w:rsid w:val="008170CE"/>
    <w:rsid w:val="0082028F"/>
    <w:rsid w:val="00820302"/>
    <w:rsid w:val="00820F07"/>
    <w:rsid w:val="008244ED"/>
    <w:rsid w:val="008259FF"/>
    <w:rsid w:val="00830501"/>
    <w:rsid w:val="008423C9"/>
    <w:rsid w:val="00846C82"/>
    <w:rsid w:val="00850979"/>
    <w:rsid w:val="00853CBC"/>
    <w:rsid w:val="008623D3"/>
    <w:rsid w:val="0087209A"/>
    <w:rsid w:val="00881E76"/>
    <w:rsid w:val="0088227B"/>
    <w:rsid w:val="00882531"/>
    <w:rsid w:val="00886033"/>
    <w:rsid w:val="00887C51"/>
    <w:rsid w:val="00892AD7"/>
    <w:rsid w:val="00894A4E"/>
    <w:rsid w:val="00895814"/>
    <w:rsid w:val="008A0A27"/>
    <w:rsid w:val="008A702E"/>
    <w:rsid w:val="008B4F18"/>
    <w:rsid w:val="008B78FF"/>
    <w:rsid w:val="008C0DD9"/>
    <w:rsid w:val="008C303E"/>
    <w:rsid w:val="008D39D2"/>
    <w:rsid w:val="008D432B"/>
    <w:rsid w:val="008D7A6B"/>
    <w:rsid w:val="008E04BF"/>
    <w:rsid w:val="008E375F"/>
    <w:rsid w:val="008E4E1E"/>
    <w:rsid w:val="008E5609"/>
    <w:rsid w:val="008F000F"/>
    <w:rsid w:val="008F075C"/>
    <w:rsid w:val="008F3769"/>
    <w:rsid w:val="008F3998"/>
    <w:rsid w:val="008F4EAF"/>
    <w:rsid w:val="00910311"/>
    <w:rsid w:val="00910B6E"/>
    <w:rsid w:val="00914689"/>
    <w:rsid w:val="00923B2F"/>
    <w:rsid w:val="00925460"/>
    <w:rsid w:val="0094170F"/>
    <w:rsid w:val="00947EAF"/>
    <w:rsid w:val="00951B2D"/>
    <w:rsid w:val="00952E57"/>
    <w:rsid w:val="00957C71"/>
    <w:rsid w:val="009623B7"/>
    <w:rsid w:val="00964B83"/>
    <w:rsid w:val="00966C9C"/>
    <w:rsid w:val="00971F4D"/>
    <w:rsid w:val="009720CF"/>
    <w:rsid w:val="009721EF"/>
    <w:rsid w:val="009736A9"/>
    <w:rsid w:val="00974BDA"/>
    <w:rsid w:val="009757A5"/>
    <w:rsid w:val="00980796"/>
    <w:rsid w:val="00982695"/>
    <w:rsid w:val="0098463B"/>
    <w:rsid w:val="0098638F"/>
    <w:rsid w:val="00995655"/>
    <w:rsid w:val="00996D6D"/>
    <w:rsid w:val="009A40F7"/>
    <w:rsid w:val="009A4727"/>
    <w:rsid w:val="009A5138"/>
    <w:rsid w:val="009A7617"/>
    <w:rsid w:val="009A7A07"/>
    <w:rsid w:val="009B0BCA"/>
    <w:rsid w:val="009C2F9E"/>
    <w:rsid w:val="009C42D5"/>
    <w:rsid w:val="009C5616"/>
    <w:rsid w:val="009D0345"/>
    <w:rsid w:val="009D2CCC"/>
    <w:rsid w:val="009D3E65"/>
    <w:rsid w:val="009E0850"/>
    <w:rsid w:val="009E20D0"/>
    <w:rsid w:val="009E6E28"/>
    <w:rsid w:val="009F00CE"/>
    <w:rsid w:val="009F59DE"/>
    <w:rsid w:val="00A01482"/>
    <w:rsid w:val="00A05B73"/>
    <w:rsid w:val="00A05E4A"/>
    <w:rsid w:val="00A13930"/>
    <w:rsid w:val="00A14D20"/>
    <w:rsid w:val="00A15D10"/>
    <w:rsid w:val="00A16654"/>
    <w:rsid w:val="00A33C03"/>
    <w:rsid w:val="00A360E4"/>
    <w:rsid w:val="00A45FB6"/>
    <w:rsid w:val="00A51F4F"/>
    <w:rsid w:val="00A552E0"/>
    <w:rsid w:val="00A60291"/>
    <w:rsid w:val="00A6120F"/>
    <w:rsid w:val="00A61242"/>
    <w:rsid w:val="00A73B24"/>
    <w:rsid w:val="00A84D5D"/>
    <w:rsid w:val="00A901C0"/>
    <w:rsid w:val="00A90A5E"/>
    <w:rsid w:val="00A95830"/>
    <w:rsid w:val="00AB3477"/>
    <w:rsid w:val="00AB3486"/>
    <w:rsid w:val="00AB7666"/>
    <w:rsid w:val="00AC1EE4"/>
    <w:rsid w:val="00AC2E4A"/>
    <w:rsid w:val="00AC42A5"/>
    <w:rsid w:val="00AC5BEF"/>
    <w:rsid w:val="00AC7B87"/>
    <w:rsid w:val="00AD24E1"/>
    <w:rsid w:val="00AD4496"/>
    <w:rsid w:val="00AD6DB4"/>
    <w:rsid w:val="00AF0C90"/>
    <w:rsid w:val="00AF18F4"/>
    <w:rsid w:val="00AF327E"/>
    <w:rsid w:val="00B015CC"/>
    <w:rsid w:val="00B059E5"/>
    <w:rsid w:val="00B2176D"/>
    <w:rsid w:val="00B21ABA"/>
    <w:rsid w:val="00B23E51"/>
    <w:rsid w:val="00B25D25"/>
    <w:rsid w:val="00B30A47"/>
    <w:rsid w:val="00B33BDD"/>
    <w:rsid w:val="00B3429C"/>
    <w:rsid w:val="00B36CE5"/>
    <w:rsid w:val="00B42368"/>
    <w:rsid w:val="00B450C4"/>
    <w:rsid w:val="00B46118"/>
    <w:rsid w:val="00B51A38"/>
    <w:rsid w:val="00B527EC"/>
    <w:rsid w:val="00B5397A"/>
    <w:rsid w:val="00B56ED1"/>
    <w:rsid w:val="00B60E25"/>
    <w:rsid w:val="00B63277"/>
    <w:rsid w:val="00B70491"/>
    <w:rsid w:val="00B7107D"/>
    <w:rsid w:val="00B759B8"/>
    <w:rsid w:val="00B8013F"/>
    <w:rsid w:val="00B8315D"/>
    <w:rsid w:val="00B83246"/>
    <w:rsid w:val="00B93DCA"/>
    <w:rsid w:val="00B96C66"/>
    <w:rsid w:val="00BA19CC"/>
    <w:rsid w:val="00BA6798"/>
    <w:rsid w:val="00BA7974"/>
    <w:rsid w:val="00BB7751"/>
    <w:rsid w:val="00BC7D86"/>
    <w:rsid w:val="00BD0D41"/>
    <w:rsid w:val="00BD7E8B"/>
    <w:rsid w:val="00BE3E2C"/>
    <w:rsid w:val="00BE7DAC"/>
    <w:rsid w:val="00BF7BC9"/>
    <w:rsid w:val="00C03FEA"/>
    <w:rsid w:val="00C04EF8"/>
    <w:rsid w:val="00C07E30"/>
    <w:rsid w:val="00C10F66"/>
    <w:rsid w:val="00C13958"/>
    <w:rsid w:val="00C1421D"/>
    <w:rsid w:val="00C16913"/>
    <w:rsid w:val="00C214B4"/>
    <w:rsid w:val="00C221FD"/>
    <w:rsid w:val="00C26A24"/>
    <w:rsid w:val="00C27EBF"/>
    <w:rsid w:val="00C30825"/>
    <w:rsid w:val="00C370FB"/>
    <w:rsid w:val="00C414AB"/>
    <w:rsid w:val="00C5189E"/>
    <w:rsid w:val="00C542CA"/>
    <w:rsid w:val="00C54DD0"/>
    <w:rsid w:val="00C569F4"/>
    <w:rsid w:val="00C675BA"/>
    <w:rsid w:val="00C7036D"/>
    <w:rsid w:val="00C74549"/>
    <w:rsid w:val="00C75AB1"/>
    <w:rsid w:val="00C77499"/>
    <w:rsid w:val="00C85134"/>
    <w:rsid w:val="00C868B4"/>
    <w:rsid w:val="00C871F3"/>
    <w:rsid w:val="00C910ED"/>
    <w:rsid w:val="00CA5DDD"/>
    <w:rsid w:val="00CA6D5D"/>
    <w:rsid w:val="00CA6F7E"/>
    <w:rsid w:val="00CC003F"/>
    <w:rsid w:val="00CC3F4F"/>
    <w:rsid w:val="00CD363B"/>
    <w:rsid w:val="00CD57EB"/>
    <w:rsid w:val="00CE4B33"/>
    <w:rsid w:val="00CE5D29"/>
    <w:rsid w:val="00CE6CD5"/>
    <w:rsid w:val="00CE70D6"/>
    <w:rsid w:val="00CE7699"/>
    <w:rsid w:val="00CF19D5"/>
    <w:rsid w:val="00CF639A"/>
    <w:rsid w:val="00CF69C0"/>
    <w:rsid w:val="00CF7C2A"/>
    <w:rsid w:val="00D061AA"/>
    <w:rsid w:val="00D069BA"/>
    <w:rsid w:val="00D14767"/>
    <w:rsid w:val="00D22A77"/>
    <w:rsid w:val="00D27108"/>
    <w:rsid w:val="00D2782A"/>
    <w:rsid w:val="00D31CA6"/>
    <w:rsid w:val="00D3522D"/>
    <w:rsid w:val="00D375B3"/>
    <w:rsid w:val="00D37C81"/>
    <w:rsid w:val="00D40AF1"/>
    <w:rsid w:val="00D46AC1"/>
    <w:rsid w:val="00D51D45"/>
    <w:rsid w:val="00D5293F"/>
    <w:rsid w:val="00D55F00"/>
    <w:rsid w:val="00D56DB8"/>
    <w:rsid w:val="00D642F0"/>
    <w:rsid w:val="00D663EE"/>
    <w:rsid w:val="00D70249"/>
    <w:rsid w:val="00D70981"/>
    <w:rsid w:val="00D74B20"/>
    <w:rsid w:val="00D80237"/>
    <w:rsid w:val="00D81462"/>
    <w:rsid w:val="00D8190A"/>
    <w:rsid w:val="00D81B22"/>
    <w:rsid w:val="00D870D6"/>
    <w:rsid w:val="00D938A0"/>
    <w:rsid w:val="00D95BEE"/>
    <w:rsid w:val="00D95C34"/>
    <w:rsid w:val="00DA05F3"/>
    <w:rsid w:val="00DA212A"/>
    <w:rsid w:val="00DA5E2E"/>
    <w:rsid w:val="00DA7276"/>
    <w:rsid w:val="00DB0B32"/>
    <w:rsid w:val="00DB0E14"/>
    <w:rsid w:val="00DC2E85"/>
    <w:rsid w:val="00DC3A3E"/>
    <w:rsid w:val="00DE0798"/>
    <w:rsid w:val="00DE0855"/>
    <w:rsid w:val="00DE4B2D"/>
    <w:rsid w:val="00DE5C62"/>
    <w:rsid w:val="00DE5ED8"/>
    <w:rsid w:val="00DE65A3"/>
    <w:rsid w:val="00DF7F21"/>
    <w:rsid w:val="00E00401"/>
    <w:rsid w:val="00E03784"/>
    <w:rsid w:val="00E11F48"/>
    <w:rsid w:val="00E12365"/>
    <w:rsid w:val="00E130FA"/>
    <w:rsid w:val="00E173B0"/>
    <w:rsid w:val="00E20D50"/>
    <w:rsid w:val="00E22185"/>
    <w:rsid w:val="00E227FB"/>
    <w:rsid w:val="00E24AF8"/>
    <w:rsid w:val="00E255C8"/>
    <w:rsid w:val="00E25E20"/>
    <w:rsid w:val="00E263D1"/>
    <w:rsid w:val="00E368B6"/>
    <w:rsid w:val="00E41682"/>
    <w:rsid w:val="00E44E6C"/>
    <w:rsid w:val="00E51E31"/>
    <w:rsid w:val="00E54544"/>
    <w:rsid w:val="00E56D91"/>
    <w:rsid w:val="00E572C1"/>
    <w:rsid w:val="00E61808"/>
    <w:rsid w:val="00E622D0"/>
    <w:rsid w:val="00E62A9F"/>
    <w:rsid w:val="00E63323"/>
    <w:rsid w:val="00E706CD"/>
    <w:rsid w:val="00E73C81"/>
    <w:rsid w:val="00E757E9"/>
    <w:rsid w:val="00E77758"/>
    <w:rsid w:val="00E824F0"/>
    <w:rsid w:val="00E8451B"/>
    <w:rsid w:val="00EA149E"/>
    <w:rsid w:val="00EA2F80"/>
    <w:rsid w:val="00EB1161"/>
    <w:rsid w:val="00EC0181"/>
    <w:rsid w:val="00EC4085"/>
    <w:rsid w:val="00ED1D48"/>
    <w:rsid w:val="00ED253B"/>
    <w:rsid w:val="00ED3C80"/>
    <w:rsid w:val="00EE3D81"/>
    <w:rsid w:val="00EE63BC"/>
    <w:rsid w:val="00EF403F"/>
    <w:rsid w:val="00EF4218"/>
    <w:rsid w:val="00F00F3F"/>
    <w:rsid w:val="00F016DE"/>
    <w:rsid w:val="00F16E49"/>
    <w:rsid w:val="00F26573"/>
    <w:rsid w:val="00F305C8"/>
    <w:rsid w:val="00F379E2"/>
    <w:rsid w:val="00F410BB"/>
    <w:rsid w:val="00F44226"/>
    <w:rsid w:val="00F451E5"/>
    <w:rsid w:val="00F54E01"/>
    <w:rsid w:val="00F5658A"/>
    <w:rsid w:val="00F56665"/>
    <w:rsid w:val="00F7601A"/>
    <w:rsid w:val="00F86256"/>
    <w:rsid w:val="00F927E9"/>
    <w:rsid w:val="00F930A9"/>
    <w:rsid w:val="00FA0104"/>
    <w:rsid w:val="00FA137E"/>
    <w:rsid w:val="00FA3D60"/>
    <w:rsid w:val="00FA47BD"/>
    <w:rsid w:val="00FA4C92"/>
    <w:rsid w:val="00FC4B30"/>
    <w:rsid w:val="00FD1967"/>
    <w:rsid w:val="00FD3D85"/>
    <w:rsid w:val="00FE03E0"/>
    <w:rsid w:val="00FE1FB0"/>
    <w:rsid w:val="00FE2386"/>
    <w:rsid w:val="00FE5246"/>
    <w:rsid w:val="00FF5C35"/>
    <w:rsid w:val="00FF628C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AF437-D6BD-4AB9-82C2-72CB9987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,Akapit z listą BS,List Paragraph 1,List_Paragraph,Multilevel para_II,List Paragraph (numbered (a)),OBC Bullet,List Paragraph11,Normal numbered,Paragraphe de liste PBLH,Bullets,List Paragraph1,References,Абзац списка"/>
    <w:basedOn w:val="Normal"/>
    <w:link w:val="ListParagraphChar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character" w:customStyle="1" w:styleId="mechtexChar">
    <w:name w:val="mechtex Char"/>
    <w:link w:val="mechtex"/>
    <w:locked/>
    <w:rsid w:val="008170CE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8170CE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ListParagraphChar">
    <w:name w:val="List Paragraph Char"/>
    <w:aliases w:val="Абзац списка1 Char,Bullet1 Char,Akapit z listą BS Char,List Paragraph 1 Char,List_Paragraph Char,Multilevel para_II Char,List Paragraph (numbered (a)) Char,OBC Bullet Char,List Paragraph11 Char,Normal numbered Char,Bullets Char"/>
    <w:link w:val="ListParagraph"/>
    <w:uiPriority w:val="34"/>
    <w:qFormat/>
    <w:locked/>
    <w:rsid w:val="00A6120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CF31-1DC1-4D64-9DCF-E5910D53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>https:/mul2-mud.gov.am/tasks/641480/oneclick/15ardir-Himnavorum.docx?token=c9ce1cd211956cab27d437a2dfbda4a8</cp:keywords>
  <dc:description/>
  <cp:lastModifiedBy>Heghine Musayelyan</cp:lastModifiedBy>
  <cp:revision>2</cp:revision>
  <dcterms:created xsi:type="dcterms:W3CDTF">2024-02-13T11:52:00Z</dcterms:created>
  <dcterms:modified xsi:type="dcterms:W3CDTF">2024-02-13T11:52:00Z</dcterms:modified>
</cp:coreProperties>
</file>