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19706" w14:textId="77777777" w:rsidR="000E1B75" w:rsidRPr="00E53154" w:rsidRDefault="000E1B75" w:rsidP="00E53154">
      <w:pPr>
        <w:pStyle w:val="dec-date"/>
        <w:shd w:val="clear" w:color="auto" w:fill="FFFFFF"/>
        <w:spacing w:before="0" w:beforeAutospacing="0" w:after="240" w:afterAutospacing="0" w:line="360" w:lineRule="auto"/>
        <w:ind w:firstLine="630"/>
        <w:jc w:val="right"/>
        <w:rPr>
          <w:rFonts w:ascii="GHEA Grapalat" w:hAnsi="GHEA Grapalat"/>
          <w:color w:val="000000"/>
        </w:rPr>
      </w:pPr>
      <w:r w:rsidRPr="00E53154">
        <w:rPr>
          <w:rFonts w:ascii="GHEA Grapalat" w:hAnsi="GHEA Grapalat"/>
          <w:color w:val="000000"/>
        </w:rPr>
        <w:t>ՆԱԽԱԳԻԾ</w:t>
      </w:r>
    </w:p>
    <w:p w14:paraId="2B2BB807" w14:textId="77777777" w:rsidR="000E1B75" w:rsidRPr="00E53154" w:rsidRDefault="000E1B75" w:rsidP="00E53154">
      <w:pPr>
        <w:autoSpaceDE w:val="0"/>
        <w:autoSpaceDN w:val="0"/>
        <w:adjustRightInd w:val="0"/>
        <w:spacing w:after="0" w:line="360" w:lineRule="auto"/>
        <w:ind w:firstLine="630"/>
        <w:jc w:val="center"/>
        <w:rPr>
          <w:rFonts w:ascii="GHEA Grapalat" w:hAnsi="GHEA Grapalat" w:cs="GHEA Mariam"/>
          <w:sz w:val="24"/>
          <w:szCs w:val="24"/>
        </w:rPr>
      </w:pPr>
      <w:r w:rsidRPr="00E53154">
        <w:rPr>
          <w:rFonts w:ascii="GHEA Grapalat" w:hAnsi="GHEA Grapalat" w:cs="GHEA Mariam"/>
          <w:sz w:val="24"/>
          <w:szCs w:val="24"/>
        </w:rPr>
        <w:t>ՀԱՅԱՍՏԱՆԻ ՀԱՆՐԱՊԵՏՈՒԹՅԱՆ ԿԱՌԱՎԱՐՈՒԹՅԱՆ</w:t>
      </w:r>
    </w:p>
    <w:p w14:paraId="473FACB3" w14:textId="77777777" w:rsidR="000E1B75" w:rsidRPr="00E53154" w:rsidRDefault="000E1B75" w:rsidP="00E53154">
      <w:pPr>
        <w:autoSpaceDE w:val="0"/>
        <w:autoSpaceDN w:val="0"/>
        <w:adjustRightInd w:val="0"/>
        <w:spacing w:after="0" w:line="360" w:lineRule="auto"/>
        <w:ind w:firstLine="630"/>
        <w:jc w:val="center"/>
        <w:rPr>
          <w:rFonts w:ascii="GHEA Grapalat" w:hAnsi="GHEA Grapalat" w:cs="GHEA Mariam"/>
          <w:sz w:val="24"/>
          <w:szCs w:val="24"/>
        </w:rPr>
      </w:pPr>
    </w:p>
    <w:p w14:paraId="70D125CB" w14:textId="77777777" w:rsidR="000E1B75" w:rsidRPr="00E53154" w:rsidRDefault="000E1B75" w:rsidP="00E53154">
      <w:pPr>
        <w:autoSpaceDE w:val="0"/>
        <w:autoSpaceDN w:val="0"/>
        <w:adjustRightInd w:val="0"/>
        <w:spacing w:after="0" w:line="360" w:lineRule="auto"/>
        <w:ind w:firstLine="630"/>
        <w:jc w:val="center"/>
        <w:rPr>
          <w:rFonts w:ascii="GHEA Grapalat" w:hAnsi="GHEA Grapalat" w:cs="GHEA Mariam"/>
          <w:sz w:val="24"/>
          <w:szCs w:val="24"/>
        </w:rPr>
      </w:pPr>
      <w:r w:rsidRPr="00E53154">
        <w:rPr>
          <w:rFonts w:ascii="GHEA Grapalat" w:hAnsi="GHEA Grapalat" w:cs="GHEA Mariam"/>
          <w:sz w:val="24"/>
          <w:szCs w:val="24"/>
        </w:rPr>
        <w:t>Ո Ր Ո Շ Ո Ւ Մ</w:t>
      </w:r>
    </w:p>
    <w:p w14:paraId="22A3C3A0" w14:textId="77777777" w:rsidR="000E1B75" w:rsidRPr="00E53154" w:rsidRDefault="000E1B75" w:rsidP="00E53154">
      <w:pPr>
        <w:autoSpaceDE w:val="0"/>
        <w:autoSpaceDN w:val="0"/>
        <w:adjustRightInd w:val="0"/>
        <w:spacing w:after="0" w:line="360" w:lineRule="auto"/>
        <w:ind w:firstLine="630"/>
        <w:jc w:val="center"/>
        <w:rPr>
          <w:rFonts w:ascii="GHEA Grapalat" w:hAnsi="GHEA Grapalat" w:cs="GHEA Mariam"/>
          <w:sz w:val="24"/>
          <w:szCs w:val="24"/>
          <w:lang w:val="hy-AM"/>
        </w:rPr>
      </w:pPr>
    </w:p>
    <w:p w14:paraId="7F9493BC" w14:textId="4BED34C1" w:rsidR="000E1B75" w:rsidRPr="00E53154" w:rsidRDefault="000E1B75" w:rsidP="00E53154">
      <w:pPr>
        <w:autoSpaceDE w:val="0"/>
        <w:autoSpaceDN w:val="0"/>
        <w:adjustRightInd w:val="0"/>
        <w:spacing w:after="0" w:line="360" w:lineRule="auto"/>
        <w:ind w:firstLine="630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E53154">
        <w:rPr>
          <w:rFonts w:ascii="GHEA Grapalat" w:hAnsi="GHEA Grapalat" w:cs="GHEA Mariam"/>
          <w:sz w:val="24"/>
          <w:szCs w:val="24"/>
          <w:lang w:val="hy-AM"/>
        </w:rPr>
        <w:t>_________ 2024 թվականի N ____ - Ն</w:t>
      </w:r>
    </w:p>
    <w:p w14:paraId="01F47F7F" w14:textId="77777777" w:rsidR="000E1B75" w:rsidRPr="00E53154" w:rsidRDefault="000E1B75" w:rsidP="00E53154">
      <w:pPr>
        <w:pStyle w:val="dec-date"/>
        <w:shd w:val="clear" w:color="auto" w:fill="FFFFFF"/>
        <w:spacing w:before="0" w:beforeAutospacing="0" w:after="240" w:afterAutospacing="0" w:line="360" w:lineRule="auto"/>
        <w:ind w:firstLine="630"/>
        <w:jc w:val="center"/>
        <w:rPr>
          <w:rFonts w:ascii="GHEA Grapalat" w:hAnsi="GHEA Grapalat"/>
          <w:color w:val="000000"/>
          <w:lang w:val="hy-AM"/>
        </w:rPr>
      </w:pPr>
    </w:p>
    <w:p w14:paraId="6D6ECD1F" w14:textId="77777777" w:rsidR="00E53154" w:rsidRDefault="000E1B75" w:rsidP="00E53154">
      <w:pPr>
        <w:pStyle w:val="dec-name"/>
        <w:shd w:val="clear" w:color="auto" w:fill="FFFFFF"/>
        <w:spacing w:before="0" w:beforeAutospacing="0" w:after="0" w:afterAutospacing="0" w:line="360" w:lineRule="auto"/>
        <w:ind w:firstLine="630"/>
        <w:jc w:val="center"/>
        <w:rPr>
          <w:rFonts w:ascii="GHEA Grapalat" w:hAnsi="GHEA Grapalat"/>
          <w:color w:val="000000"/>
          <w:lang w:val="hy-AM"/>
        </w:rPr>
      </w:pPr>
      <w:r w:rsidRPr="00E53154">
        <w:rPr>
          <w:rFonts w:ascii="GHEA Grapalat" w:hAnsi="GHEA Grapalat"/>
          <w:color w:val="000000"/>
          <w:lang w:val="hy-AM"/>
        </w:rPr>
        <w:t>ՀԱՅԱՍՏԱՆԻ ՀԱՆՐԱՊԵՏՈՒԹՅԱՆ ԿԱՌԱՎԱՐՈՒԹՅԱՆ 2004 ԹՎԱԿԱՆԻ</w:t>
      </w:r>
    </w:p>
    <w:p w14:paraId="1BCBE9B4" w14:textId="6EEBDE49" w:rsidR="000E1B75" w:rsidRPr="00E53154" w:rsidRDefault="000E1B75" w:rsidP="00E53154">
      <w:pPr>
        <w:pStyle w:val="dec-name"/>
        <w:shd w:val="clear" w:color="auto" w:fill="FFFFFF"/>
        <w:spacing w:before="0" w:beforeAutospacing="0" w:after="0" w:afterAutospacing="0" w:line="360" w:lineRule="auto"/>
        <w:ind w:firstLine="630"/>
        <w:jc w:val="center"/>
        <w:rPr>
          <w:rFonts w:ascii="GHEA Grapalat" w:hAnsi="GHEA Grapalat"/>
          <w:color w:val="000000"/>
          <w:lang w:val="hy-AM"/>
        </w:rPr>
      </w:pPr>
      <w:r w:rsidRPr="00E53154">
        <w:rPr>
          <w:rFonts w:ascii="GHEA Grapalat" w:hAnsi="GHEA Grapalat"/>
          <w:color w:val="000000"/>
          <w:lang w:val="hy-AM"/>
        </w:rPr>
        <w:t>ՄԱՐՏԻ</w:t>
      </w:r>
      <w:r w:rsidR="0068401B">
        <w:rPr>
          <w:rFonts w:ascii="GHEA Grapalat" w:hAnsi="GHEA Grapalat"/>
          <w:color w:val="000000"/>
          <w:lang w:val="hy-AM"/>
        </w:rPr>
        <w:t xml:space="preserve"> </w:t>
      </w:r>
      <w:r w:rsidRPr="00E53154">
        <w:rPr>
          <w:rFonts w:ascii="GHEA Grapalat" w:hAnsi="GHEA Grapalat"/>
          <w:color w:val="000000"/>
          <w:lang w:val="hy-AM"/>
        </w:rPr>
        <w:t xml:space="preserve">18-Ի N </w:t>
      </w:r>
      <w:r w:rsidRPr="00E53154">
        <w:rPr>
          <w:rFonts w:ascii="GHEA Grapalat" w:hAnsi="GHEA Grapalat"/>
          <w:color w:val="000000"/>
          <w:shd w:val="clear" w:color="auto" w:fill="FFFFFF"/>
          <w:lang w:val="hy-AM"/>
        </w:rPr>
        <w:t xml:space="preserve">349-Ն </w:t>
      </w:r>
      <w:r w:rsidRPr="00E53154">
        <w:rPr>
          <w:rFonts w:ascii="GHEA Grapalat" w:hAnsi="GHEA Grapalat"/>
          <w:color w:val="000000"/>
          <w:lang w:val="hy-AM"/>
        </w:rPr>
        <w:t xml:space="preserve">ՈՐՈՇՄԱՆ ՄԵՋ ՓՈՓՈԽՈՒԹՅՈՒՆՆԵՐ </w:t>
      </w:r>
      <w:r w:rsidR="00CE43E8" w:rsidRPr="00E53154">
        <w:rPr>
          <w:rFonts w:ascii="GHEA Grapalat" w:hAnsi="GHEA Grapalat"/>
          <w:color w:val="000000"/>
          <w:lang w:val="hy-AM"/>
        </w:rPr>
        <w:t xml:space="preserve">ԵՎ ԼՐԱՑՈՒՄՆԵՐ </w:t>
      </w:r>
      <w:r w:rsidRPr="00E53154">
        <w:rPr>
          <w:rFonts w:ascii="GHEA Grapalat" w:hAnsi="GHEA Grapalat"/>
          <w:color w:val="000000"/>
          <w:lang w:val="hy-AM"/>
        </w:rPr>
        <w:t>ԿԱՏԱՐԵԼՈՒ ՄԱՍԻՆ</w:t>
      </w:r>
    </w:p>
    <w:p w14:paraId="0C1172DC" w14:textId="77777777" w:rsidR="00E53154" w:rsidRDefault="00E53154" w:rsidP="00E53154">
      <w:pPr>
        <w:spacing w:line="360" w:lineRule="auto"/>
        <w:ind w:firstLine="630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5E0D1BFD" w14:textId="588177C5" w:rsidR="000E1B75" w:rsidRPr="00E53154" w:rsidRDefault="000E1B75" w:rsidP="00E53154">
      <w:pPr>
        <w:spacing w:line="360" w:lineRule="auto"/>
        <w:ind w:firstLine="63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53154">
        <w:rPr>
          <w:rFonts w:ascii="GHEA Grapalat" w:hAnsi="GHEA Grapalat"/>
          <w:color w:val="000000"/>
          <w:sz w:val="24"/>
          <w:szCs w:val="24"/>
          <w:lang w:val="hy-AM"/>
        </w:rPr>
        <w:t>Ղեկավարվելով</w:t>
      </w:r>
      <w:r w:rsidR="0068401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53154">
        <w:rPr>
          <w:rFonts w:ascii="GHEA Grapalat" w:hAnsi="GHEA Grapalat"/>
          <w:color w:val="000000"/>
          <w:sz w:val="24"/>
          <w:szCs w:val="24"/>
          <w:lang w:val="hy-AM"/>
        </w:rPr>
        <w:t xml:space="preserve">«Նորմատիվ իրավական ակտերի մասին» օրենքի 33-րդ և 34-րդ </w:t>
      </w:r>
      <w:r w:rsidRPr="00E531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հոդվածներով՝ Հայաստանի Հանրապետության կառավարությունը որոշում է</w:t>
      </w:r>
      <w:r w:rsidR="00617303" w:rsidRPr="00E53154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547A595E" w14:textId="77777777" w:rsidR="00234160" w:rsidRPr="00642252" w:rsidRDefault="000E1B75" w:rsidP="0068401B">
      <w:pPr>
        <w:spacing w:after="0" w:line="360" w:lineRule="auto"/>
        <w:ind w:firstLine="63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531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E53154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E531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կառավարության 2004 թվականի մարտի 18-ի «Հիդրոօդերևութաբանական երևույթների և պրոցեսների մասին հույժ շտապ և ընդհանուր </w:t>
      </w:r>
      <w:r w:rsidRPr="006422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նշանակության տեղեկատվության ցանկը սահմանելու մասին» N 349-Ն որոշման </w:t>
      </w:r>
      <w:r w:rsidR="00617303" w:rsidRPr="006422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6422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617303" w:rsidRPr="006422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</w:t>
      </w:r>
      <w:r w:rsidRPr="006422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կետո</w:t>
      </w:r>
      <w:r w:rsidR="00617303" w:rsidRPr="006422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 հաստատված հավելված</w:t>
      </w:r>
      <w:r w:rsidR="00234160" w:rsidRPr="006422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 շարադրել նոր խմբագրությամբ</w:t>
      </w:r>
      <w:r w:rsidR="0049289C" w:rsidRPr="006422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234160" w:rsidRPr="006422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համաձայն հավելվածի:</w:t>
      </w:r>
    </w:p>
    <w:p w14:paraId="460DC558" w14:textId="3C1BEB0E" w:rsidR="0049289C" w:rsidRPr="00642252" w:rsidRDefault="00234160" w:rsidP="0068401B">
      <w:pPr>
        <w:spacing w:after="0" w:line="360" w:lineRule="auto"/>
        <w:ind w:firstLine="63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4225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2.</w:t>
      </w:r>
      <w:r w:rsidRPr="0064225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6422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</w:t>
      </w:r>
      <w:r w:rsidR="00642252" w:rsidRPr="006422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6422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հաջորդող </w:t>
      </w:r>
      <w:r w:rsidR="00642252" w:rsidRPr="006422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օրվանից</w:t>
      </w:r>
      <w:r w:rsidRPr="006422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49289C" w:rsidRPr="006422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tbl>
      <w:tblPr>
        <w:tblW w:w="5288" w:type="pct"/>
        <w:tblCellSpacing w:w="15" w:type="dxa"/>
        <w:tblInd w:w="-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4"/>
        <w:gridCol w:w="5536"/>
      </w:tblGrid>
      <w:tr w:rsidR="00642252" w:rsidRPr="00E53154" w14:paraId="3D9E603B" w14:textId="77777777" w:rsidTr="00642252">
        <w:trPr>
          <w:tblCellSpacing w:w="15" w:type="dxa"/>
        </w:trPr>
        <w:tc>
          <w:tcPr>
            <w:tcW w:w="4904" w:type="dxa"/>
            <w:shd w:val="clear" w:color="auto" w:fill="FFFFFF"/>
            <w:vAlign w:val="center"/>
            <w:hideMark/>
          </w:tcPr>
          <w:p w14:paraId="7E5A881D" w14:textId="77777777" w:rsidR="00642252" w:rsidRPr="00E53154" w:rsidRDefault="00642252" w:rsidP="003A40EE">
            <w:pPr>
              <w:spacing w:after="0" w:line="360" w:lineRule="auto"/>
              <w:ind w:firstLine="63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  <w:p w14:paraId="7224B246" w14:textId="10AB8E4A" w:rsidR="00642252" w:rsidRDefault="00642252" w:rsidP="003A40EE">
            <w:pPr>
              <w:spacing w:after="0" w:line="360" w:lineRule="auto"/>
              <w:ind w:firstLine="63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  <w:p w14:paraId="207E6E4C" w14:textId="77777777" w:rsidR="0068401B" w:rsidRPr="00E53154" w:rsidRDefault="0068401B" w:rsidP="003A40EE">
            <w:pPr>
              <w:spacing w:after="0" w:line="360" w:lineRule="auto"/>
              <w:ind w:firstLine="63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  <w:p w14:paraId="04D81D72" w14:textId="77777777" w:rsidR="00642252" w:rsidRPr="00E53154" w:rsidRDefault="00642252" w:rsidP="003A40EE">
            <w:pPr>
              <w:spacing w:after="0" w:line="360" w:lineRule="auto"/>
              <w:ind w:firstLine="63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E5315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Հայաստանի Հանրապետության</w:t>
            </w:r>
          </w:p>
          <w:p w14:paraId="71EE552F" w14:textId="77777777" w:rsidR="00642252" w:rsidRPr="00E53154" w:rsidRDefault="00642252" w:rsidP="003A40EE">
            <w:pPr>
              <w:spacing w:after="0" w:line="360" w:lineRule="auto"/>
              <w:ind w:firstLine="63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E5315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վարչապետ</w:t>
            </w:r>
          </w:p>
        </w:tc>
        <w:tc>
          <w:tcPr>
            <w:tcW w:w="5786" w:type="dxa"/>
            <w:shd w:val="clear" w:color="auto" w:fill="FFFFFF"/>
            <w:vAlign w:val="bottom"/>
            <w:hideMark/>
          </w:tcPr>
          <w:p w14:paraId="5F46E3CF" w14:textId="77777777" w:rsidR="00642252" w:rsidRPr="00E53154" w:rsidRDefault="00642252" w:rsidP="003A40EE">
            <w:pPr>
              <w:spacing w:after="0" w:line="360" w:lineRule="auto"/>
              <w:ind w:right="600" w:firstLine="630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E5315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Ն. Փաշինյան</w:t>
            </w:r>
          </w:p>
        </w:tc>
      </w:tr>
    </w:tbl>
    <w:p w14:paraId="1ADB5AFF" w14:textId="77777777" w:rsidR="00234160" w:rsidRDefault="00234160" w:rsidP="00234160">
      <w:pPr>
        <w:spacing w:line="360" w:lineRule="auto"/>
        <w:ind w:firstLine="630"/>
        <w:jc w:val="right"/>
        <w:rPr>
          <w:lang w:val="hy-AM"/>
        </w:rPr>
      </w:pPr>
    </w:p>
    <w:p w14:paraId="443A50C4" w14:textId="77777777" w:rsidR="001715BF" w:rsidRDefault="001715BF" w:rsidP="00234160">
      <w:pPr>
        <w:spacing w:after="0" w:line="360" w:lineRule="auto"/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0ED903F8" w14:textId="77777777" w:rsidR="001715BF" w:rsidRDefault="001715BF" w:rsidP="00234160">
      <w:pPr>
        <w:spacing w:after="0" w:line="360" w:lineRule="auto"/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025D178C" w14:textId="77777777" w:rsidR="001715BF" w:rsidRDefault="001715BF" w:rsidP="00234160">
      <w:pPr>
        <w:spacing w:after="0" w:line="360" w:lineRule="auto"/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34CE9352" w14:textId="77777777" w:rsidR="001715BF" w:rsidRDefault="001715BF" w:rsidP="00234160">
      <w:pPr>
        <w:spacing w:after="0" w:line="360" w:lineRule="auto"/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3A93FE0D" w14:textId="0ABE3396" w:rsidR="00234160" w:rsidRPr="00234160" w:rsidRDefault="00234160" w:rsidP="003A37AF">
      <w:pPr>
        <w:spacing w:after="0"/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  <w:r w:rsidRPr="00234160">
        <w:rPr>
          <w:rFonts w:ascii="GHEA Grapalat" w:hAnsi="GHEA Grapalat"/>
          <w:sz w:val="20"/>
          <w:szCs w:val="20"/>
          <w:lang w:val="hy-AM"/>
        </w:rPr>
        <w:lastRenderedPageBreak/>
        <w:t xml:space="preserve">Հավելված </w:t>
      </w:r>
    </w:p>
    <w:p w14:paraId="68975C7C" w14:textId="1C6A7194" w:rsidR="00234160" w:rsidRPr="00234160" w:rsidRDefault="00234160" w:rsidP="003A37AF">
      <w:pPr>
        <w:spacing w:after="0"/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  <w:r w:rsidRPr="00234160">
        <w:rPr>
          <w:rFonts w:ascii="GHEA Grapalat" w:hAnsi="GHEA Grapalat"/>
          <w:sz w:val="20"/>
          <w:szCs w:val="20"/>
          <w:lang w:val="hy-AM"/>
        </w:rPr>
        <w:t xml:space="preserve">ՀՀ կառավարության </w:t>
      </w:r>
    </w:p>
    <w:p w14:paraId="71388523" w14:textId="4A1D5DD2" w:rsidR="00234160" w:rsidRPr="00234160" w:rsidRDefault="00234160" w:rsidP="003A37AF">
      <w:pPr>
        <w:spacing w:after="0"/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  <w:r w:rsidRPr="00234160">
        <w:rPr>
          <w:rFonts w:ascii="GHEA Grapalat" w:hAnsi="GHEA Grapalat"/>
          <w:sz w:val="20"/>
          <w:szCs w:val="20"/>
          <w:lang w:val="hy-AM"/>
        </w:rPr>
        <w:t>2024 թվականի -ի N -- Ն որոշման</w:t>
      </w:r>
    </w:p>
    <w:p w14:paraId="1441F701" w14:textId="77777777" w:rsidR="00234160" w:rsidRPr="00642252" w:rsidRDefault="00234160" w:rsidP="003A37AF">
      <w:pPr>
        <w:spacing w:after="0"/>
        <w:ind w:firstLine="630"/>
        <w:jc w:val="right"/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  <w:shd w:val="clear" w:color="auto" w:fill="FFFFFF"/>
          <w:lang w:val="hy-AM"/>
        </w:rPr>
      </w:pPr>
    </w:p>
    <w:p w14:paraId="63A50B04" w14:textId="75C4A6DA" w:rsidR="00234160" w:rsidRPr="00642252" w:rsidRDefault="00234160" w:rsidP="003A37AF">
      <w:pPr>
        <w:spacing w:after="0"/>
        <w:ind w:firstLine="63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642252"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  <w:shd w:val="clear" w:color="auto" w:fill="FFFFFF"/>
          <w:lang w:val="hy-AM"/>
        </w:rPr>
        <w:t>«Հավելված</w:t>
      </w:r>
      <w:r w:rsidRPr="00642252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br/>
      </w:r>
      <w:r w:rsidRPr="00642252"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  <w:shd w:val="clear" w:color="auto" w:fill="FFFFFF"/>
          <w:lang w:val="hy-AM"/>
        </w:rPr>
        <w:t>ՀՀ կառավարության 2004 թվականի</w:t>
      </w:r>
      <w:r w:rsidRPr="00642252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br/>
      </w:r>
      <w:r w:rsidRPr="00642252"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  <w:shd w:val="clear" w:color="auto" w:fill="FFFFFF"/>
          <w:lang w:val="hy-AM"/>
        </w:rPr>
        <w:t>մարտի 18-ի N 349-Ն որոշման</w:t>
      </w:r>
    </w:p>
    <w:p w14:paraId="11247FDF" w14:textId="6552EE34" w:rsidR="00AF76EC" w:rsidRDefault="00AF76EC" w:rsidP="001715BF">
      <w:pPr>
        <w:spacing w:line="360" w:lineRule="auto"/>
        <w:ind w:firstLine="630"/>
        <w:jc w:val="both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</w:p>
    <w:p w14:paraId="5D181AFD" w14:textId="204BFDF1" w:rsidR="001715BF" w:rsidRPr="003F2E6F" w:rsidRDefault="00EF3F51" w:rsidP="001715BF">
      <w:pPr>
        <w:pStyle w:val="BodyText"/>
        <w:ind w:left="418"/>
        <w:jc w:val="center"/>
        <w:rPr>
          <w:rFonts w:ascii="GHEA Grapalat" w:eastAsiaTheme="minorHAnsi" w:hAnsi="GHEA Grapalat" w:cs="GHEA Mariam"/>
          <w:b/>
          <w:bCs/>
          <w:sz w:val="24"/>
          <w:szCs w:val="24"/>
          <w:lang w:val="hy-AM"/>
        </w:rPr>
      </w:pPr>
      <w:r w:rsidRPr="003F2E6F">
        <w:rPr>
          <w:rFonts w:ascii="GHEA Grapalat" w:eastAsiaTheme="minorHAnsi" w:hAnsi="GHEA Grapalat" w:cs="GHEA Mariam"/>
          <w:b/>
          <w:bCs/>
          <w:sz w:val="24"/>
          <w:szCs w:val="24"/>
          <w:lang w:val="hy-AM"/>
        </w:rPr>
        <w:t>ՑԱՆԿ</w:t>
      </w:r>
    </w:p>
    <w:p w14:paraId="00D05659" w14:textId="77777777" w:rsidR="001715BF" w:rsidRPr="001E179E" w:rsidRDefault="001715BF" w:rsidP="001715BF">
      <w:pPr>
        <w:pStyle w:val="BodyText"/>
        <w:jc w:val="center"/>
        <w:rPr>
          <w:rFonts w:ascii="GHEA Grapalat" w:hAnsi="GHEA Grapalat"/>
          <w:b/>
          <w:bCs/>
          <w:sz w:val="24"/>
          <w:szCs w:val="24"/>
        </w:rPr>
      </w:pPr>
      <w:r w:rsidRPr="001E179E">
        <w:rPr>
          <w:rFonts w:ascii="GHEA Grapalat" w:hAnsi="GHEA Grapalat"/>
          <w:b/>
          <w:bCs/>
          <w:sz w:val="24"/>
          <w:szCs w:val="24"/>
        </w:rPr>
        <w:t>ՀԻԴՐՈՕԴԵՐԵՎՈՒԹԱԲԱՆԱԿԱՆ ԵՐԵՎՈՒՅԹՆԵՐԻ ԵՎ ՊՐՈՑԵՍՆԵՐԻ ՄԱՍԻՆ ՀՈՒՅԺ ՇՏԱՊ ԵՎ ԸՆԴՀԱՆՈՒՐ ՆՇԱՆԱԿՈՒԹՅԱՆ ՏԵՂԵԿԱՏՎՈՒԹՅԱՆ</w:t>
      </w:r>
    </w:p>
    <w:p w14:paraId="538D402A" w14:textId="77777777" w:rsidR="001715BF" w:rsidRPr="00700F3D" w:rsidRDefault="001715BF" w:rsidP="001715BF">
      <w:pPr>
        <w:pStyle w:val="BodyText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14"/>
        <w:gridCol w:w="4305"/>
        <w:gridCol w:w="4897"/>
        <w:gridCol w:w="12"/>
      </w:tblGrid>
      <w:tr w:rsidR="001715BF" w14:paraId="6CF6322C" w14:textId="77777777" w:rsidTr="00971E52">
        <w:tc>
          <w:tcPr>
            <w:tcW w:w="9828" w:type="dxa"/>
            <w:gridSpan w:val="4"/>
          </w:tcPr>
          <w:p w14:paraId="6CE36F10" w14:textId="3721CD6C" w:rsidR="001715BF" w:rsidRDefault="003A37AF" w:rsidP="00971E52">
            <w:pPr>
              <w:autoSpaceDE w:val="0"/>
              <w:autoSpaceDN w:val="0"/>
              <w:adjustRightInd w:val="0"/>
              <w:ind w:left="-180" w:firstLine="720"/>
              <w:jc w:val="center"/>
              <w:rPr>
                <w:rFonts w:ascii="GHEA Grapalat" w:hAnsi="GHEA Grapalat" w:cs="GHEA Mariam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Mariam"/>
                <w:b/>
                <w:bCs/>
                <w:sz w:val="24"/>
                <w:szCs w:val="24"/>
                <w:lang w:val="en-US"/>
              </w:rPr>
              <w:t>1.</w:t>
            </w:r>
            <w:r w:rsidR="001715BF" w:rsidRPr="00F601CF">
              <w:rPr>
                <w:rFonts w:ascii="GHEA Grapalat" w:hAnsi="GHEA Grapalat" w:cs="GHEA Mariam"/>
                <w:b/>
                <w:bCs/>
                <w:sz w:val="24"/>
                <w:szCs w:val="24"/>
                <w:lang w:val="hy-AM"/>
              </w:rPr>
              <w:t>ՀՈՒՅԺ ՇՏԱՊ ՀԻԴՐՈՕԴԵՐ</w:t>
            </w:r>
            <w:r w:rsidR="001715BF">
              <w:rPr>
                <w:rFonts w:ascii="GHEA Grapalat" w:hAnsi="GHEA Grapalat" w:cs="GHEA Mariam"/>
                <w:b/>
                <w:bCs/>
                <w:sz w:val="24"/>
                <w:szCs w:val="24"/>
              </w:rPr>
              <w:t>ԵՎ</w:t>
            </w:r>
            <w:r w:rsidR="001715BF" w:rsidRPr="00F601CF">
              <w:rPr>
                <w:rFonts w:ascii="GHEA Grapalat" w:hAnsi="GHEA Grapalat" w:cs="GHEA Mariam"/>
                <w:b/>
                <w:bCs/>
                <w:sz w:val="24"/>
                <w:szCs w:val="24"/>
                <w:lang w:val="hy-AM"/>
              </w:rPr>
              <w:t>ՈՒԹԱԲԱՆԱԿԱՆ ՏԵՂԵԿԱՏՎՈՒԹՅ</w:t>
            </w:r>
            <w:r w:rsidR="001715BF">
              <w:rPr>
                <w:rFonts w:ascii="GHEA Grapalat" w:hAnsi="GHEA Grapalat" w:cs="GHEA Mariam"/>
                <w:b/>
                <w:bCs/>
                <w:sz w:val="24"/>
                <w:szCs w:val="24"/>
              </w:rPr>
              <w:t>ՈՒ</w:t>
            </w:r>
            <w:r w:rsidR="001715BF" w:rsidRPr="00F601CF">
              <w:rPr>
                <w:rFonts w:ascii="GHEA Grapalat" w:hAnsi="GHEA Grapalat" w:cs="GHEA Mariam"/>
                <w:b/>
                <w:bCs/>
                <w:sz w:val="24"/>
                <w:szCs w:val="24"/>
                <w:lang w:val="hy-AM"/>
              </w:rPr>
              <w:t>Ն</w:t>
            </w:r>
          </w:p>
          <w:p w14:paraId="6C289C04" w14:textId="77777777" w:rsidR="001715BF" w:rsidRPr="00F601CF" w:rsidRDefault="001715BF" w:rsidP="00971E52">
            <w:pPr>
              <w:autoSpaceDE w:val="0"/>
              <w:autoSpaceDN w:val="0"/>
              <w:adjustRightInd w:val="0"/>
              <w:ind w:left="-180" w:firstLine="720"/>
              <w:jc w:val="center"/>
              <w:rPr>
                <w:rFonts w:ascii="GHEA Grapalat" w:hAnsi="GHEA Grapalat" w:cs="GHEA Mariam"/>
                <w:b/>
                <w:bCs/>
                <w:sz w:val="24"/>
                <w:szCs w:val="24"/>
                <w:lang w:val="hy-AM"/>
              </w:rPr>
            </w:pPr>
          </w:p>
        </w:tc>
      </w:tr>
      <w:tr w:rsidR="001715BF" w14:paraId="3BA7ACED" w14:textId="77777777" w:rsidTr="00971E52">
        <w:tc>
          <w:tcPr>
            <w:tcW w:w="9828" w:type="dxa"/>
            <w:gridSpan w:val="4"/>
          </w:tcPr>
          <w:p w14:paraId="3BEFB167" w14:textId="49D69542" w:rsidR="001715BF" w:rsidRPr="001125AA" w:rsidRDefault="001715BF" w:rsidP="006D17B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Mariam"/>
                <w:b/>
                <w:bCs/>
                <w:sz w:val="24"/>
                <w:szCs w:val="24"/>
                <w:lang w:val="hy-AM"/>
              </w:rPr>
            </w:pPr>
            <w:r w:rsidRPr="001125AA">
              <w:rPr>
                <w:rFonts w:ascii="GHEA Grapalat" w:hAnsi="GHEA Grapalat" w:cs="GHEA Mariam"/>
                <w:b/>
                <w:bCs/>
                <w:sz w:val="24"/>
                <w:szCs w:val="24"/>
                <w:lang w:val="hy-AM"/>
              </w:rPr>
              <w:t>ՕԴԵՐ</w:t>
            </w:r>
            <w:r w:rsidRPr="001125AA">
              <w:rPr>
                <w:rFonts w:ascii="GHEA Grapalat" w:hAnsi="GHEA Grapalat" w:cs="GHEA Mariam"/>
                <w:b/>
                <w:bCs/>
                <w:sz w:val="24"/>
                <w:szCs w:val="24"/>
              </w:rPr>
              <w:t>ԵՎ</w:t>
            </w:r>
            <w:r w:rsidRPr="001125AA">
              <w:rPr>
                <w:rFonts w:ascii="GHEA Grapalat" w:hAnsi="GHEA Grapalat" w:cs="GHEA Mariam"/>
                <w:b/>
                <w:bCs/>
                <w:sz w:val="24"/>
                <w:szCs w:val="24"/>
                <w:lang w:val="hy-AM"/>
              </w:rPr>
              <w:t>ՈՒԹԱԲԱՆԱԿԱՆ ԵՐ</w:t>
            </w:r>
            <w:r w:rsidRPr="001125AA">
              <w:rPr>
                <w:rFonts w:ascii="GHEA Grapalat" w:hAnsi="GHEA Grapalat" w:cs="GHEA Mariam"/>
                <w:b/>
                <w:bCs/>
                <w:sz w:val="24"/>
                <w:szCs w:val="24"/>
              </w:rPr>
              <w:t>ԵՎ</w:t>
            </w:r>
            <w:r w:rsidRPr="001125AA">
              <w:rPr>
                <w:rFonts w:ascii="GHEA Grapalat" w:hAnsi="GHEA Grapalat" w:cs="GHEA Mariam"/>
                <w:b/>
                <w:bCs/>
                <w:sz w:val="24"/>
                <w:szCs w:val="24"/>
                <w:lang w:val="hy-AM"/>
              </w:rPr>
              <w:t>ՈՒՅԹՆԵՐ</w:t>
            </w:r>
          </w:p>
          <w:p w14:paraId="75759A26" w14:textId="77777777" w:rsidR="001715BF" w:rsidRPr="001125AA" w:rsidRDefault="001715BF" w:rsidP="00971E52">
            <w:pPr>
              <w:pStyle w:val="ListParagraph"/>
              <w:autoSpaceDE w:val="0"/>
              <w:autoSpaceDN w:val="0"/>
              <w:adjustRightInd w:val="0"/>
              <w:ind w:left="900"/>
              <w:rPr>
                <w:rFonts w:ascii="GHEA Grapalat" w:hAnsi="GHEA Grapalat" w:cs="GHEA Mariam"/>
                <w:b/>
                <w:bCs/>
                <w:sz w:val="24"/>
                <w:szCs w:val="24"/>
                <w:lang w:val="hy-AM"/>
              </w:rPr>
            </w:pPr>
          </w:p>
        </w:tc>
      </w:tr>
      <w:tr w:rsidR="001715BF" w:rsidRPr="00B91E08" w14:paraId="64270B75" w14:textId="77777777" w:rsidTr="00971E52">
        <w:trPr>
          <w:gridAfter w:val="1"/>
          <w:wAfter w:w="12" w:type="dxa"/>
          <w:trHeight w:val="661"/>
        </w:trPr>
        <w:tc>
          <w:tcPr>
            <w:tcW w:w="614" w:type="dxa"/>
          </w:tcPr>
          <w:p w14:paraId="2AA1C329" w14:textId="77777777" w:rsidR="001715BF" w:rsidRPr="00700F3D" w:rsidRDefault="001715BF" w:rsidP="00971E52">
            <w:pPr>
              <w:rPr>
                <w:rFonts w:ascii="GHEA Grapalat" w:hAnsi="GHEA Grapalat"/>
                <w:sz w:val="24"/>
                <w:szCs w:val="24"/>
              </w:rPr>
            </w:pPr>
            <w:r w:rsidRPr="00700F3D">
              <w:rPr>
                <w:rFonts w:ascii="GHEA Grapalat" w:hAnsi="GHEA Grapalat"/>
                <w:sz w:val="24"/>
                <w:szCs w:val="24"/>
              </w:rPr>
              <w:t>Հ</w:t>
            </w:r>
            <w:r>
              <w:rPr>
                <w:rFonts w:ascii="GHEA Grapalat" w:hAnsi="GHEA Grapalat"/>
                <w:sz w:val="24"/>
                <w:szCs w:val="24"/>
              </w:rPr>
              <w:t>/Հ</w:t>
            </w:r>
          </w:p>
        </w:tc>
        <w:tc>
          <w:tcPr>
            <w:tcW w:w="4305" w:type="dxa"/>
          </w:tcPr>
          <w:p w14:paraId="1AC8C52D" w14:textId="77777777" w:rsidR="001715BF" w:rsidRPr="00B91E08" w:rsidRDefault="001715BF" w:rsidP="00971E52">
            <w:pPr>
              <w:pStyle w:val="BodyTex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91E08">
              <w:rPr>
                <w:rFonts w:ascii="GHEA Grapalat" w:hAnsi="GHEA Grapalat"/>
                <w:sz w:val="24"/>
                <w:szCs w:val="24"/>
              </w:rPr>
              <w:t>Տեղեկատվության անվանումը</w:t>
            </w:r>
          </w:p>
        </w:tc>
        <w:tc>
          <w:tcPr>
            <w:tcW w:w="4897" w:type="dxa"/>
          </w:tcPr>
          <w:p w14:paraId="23411B8D" w14:textId="77777777" w:rsidR="001715BF" w:rsidRPr="00B91E08" w:rsidRDefault="001715BF" w:rsidP="00971E52">
            <w:pPr>
              <w:pStyle w:val="BodyTex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91E08">
              <w:rPr>
                <w:rFonts w:ascii="GHEA Grapalat" w:hAnsi="GHEA Grapalat"/>
                <w:sz w:val="24"/>
                <w:szCs w:val="24"/>
              </w:rPr>
              <w:t>Տեղեկատվության բնութագիրը</w:t>
            </w:r>
          </w:p>
          <w:p w14:paraId="13CABFA6" w14:textId="77777777" w:rsidR="001715BF" w:rsidRPr="00B91E08" w:rsidRDefault="001715BF" w:rsidP="00971E52">
            <w:pPr>
              <w:pStyle w:val="BodyTex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715BF" w:rsidRPr="006A4780" w14:paraId="33D671D3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48EF84A2" w14:textId="11DBC99E" w:rsidR="001715BF" w:rsidRPr="003A37AF" w:rsidRDefault="0068401B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="001715BF" w:rsidRPr="003A37AF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305" w:type="dxa"/>
          </w:tcPr>
          <w:p w14:paraId="27C021BB" w14:textId="77777777" w:rsidR="001715BF" w:rsidRPr="001E179E" w:rsidRDefault="001715BF" w:rsidP="00971E52">
            <w:pPr>
              <w:pStyle w:val="BodyText"/>
              <w:rPr>
                <w:rFonts w:ascii="GHEA Grapalat" w:hAnsi="GHEA Grapalat"/>
                <w:sz w:val="24"/>
                <w:szCs w:val="24"/>
              </w:rPr>
            </w:pPr>
            <w:r w:rsidRPr="001E179E">
              <w:rPr>
                <w:rFonts w:ascii="GHEA Grapalat" w:hAnsi="GHEA Grapalat"/>
                <w:sz w:val="24"/>
                <w:szCs w:val="24"/>
              </w:rPr>
              <w:t>Փոթորիկ</w:t>
            </w:r>
          </w:p>
        </w:tc>
        <w:tc>
          <w:tcPr>
            <w:tcW w:w="4897" w:type="dxa"/>
          </w:tcPr>
          <w:p w14:paraId="10DAC579" w14:textId="77777777" w:rsidR="001715BF" w:rsidRPr="001E179E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E179E">
              <w:rPr>
                <w:rFonts w:ascii="GHEA Grapalat" w:hAnsi="GHEA Grapalat"/>
                <w:sz w:val="24"/>
                <w:szCs w:val="24"/>
              </w:rPr>
              <w:t>Քամու առավելագույն արագությունը 33մ/վրկ և ավել</w:t>
            </w:r>
          </w:p>
        </w:tc>
      </w:tr>
      <w:tr w:rsidR="001715BF" w:rsidRPr="006A4780" w14:paraId="193C079F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44D96E57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4305" w:type="dxa"/>
          </w:tcPr>
          <w:p w14:paraId="646ACC68" w14:textId="77777777" w:rsidR="001715BF" w:rsidRPr="004F2355" w:rsidRDefault="001715BF" w:rsidP="00971E52">
            <w:pPr>
              <w:pStyle w:val="BodyText"/>
              <w:rPr>
                <w:rFonts w:ascii="GHEA Grapalat" w:hAnsi="GHEA Grapalat"/>
                <w:sz w:val="24"/>
                <w:szCs w:val="24"/>
              </w:rPr>
            </w:pPr>
            <w:r w:rsidRPr="001E179E">
              <w:rPr>
                <w:rFonts w:ascii="GHEA Grapalat" w:hAnsi="GHEA Grapalat"/>
                <w:sz w:val="24"/>
                <w:szCs w:val="24"/>
              </w:rPr>
              <w:t>Ուժեղ քամի (այդ թվում`</w:t>
            </w:r>
          </w:p>
          <w:p w14:paraId="70309296" w14:textId="77777777" w:rsidR="001715BF" w:rsidRPr="001E179E" w:rsidRDefault="001715BF" w:rsidP="00971E52">
            <w:pPr>
              <w:pStyle w:val="BodyText"/>
              <w:rPr>
                <w:rFonts w:ascii="GHEA Grapalat" w:hAnsi="GHEA Grapalat"/>
                <w:sz w:val="24"/>
                <w:szCs w:val="24"/>
              </w:rPr>
            </w:pPr>
            <w:r w:rsidRPr="001E179E">
              <w:rPr>
                <w:rFonts w:ascii="GHEA Grapalat" w:hAnsi="GHEA Grapalat"/>
                <w:sz w:val="24"/>
                <w:szCs w:val="24"/>
              </w:rPr>
              <w:t>փոթորկանք)</w:t>
            </w:r>
          </w:p>
        </w:tc>
        <w:tc>
          <w:tcPr>
            <w:tcW w:w="4897" w:type="dxa"/>
          </w:tcPr>
          <w:p w14:paraId="12747869" w14:textId="77777777" w:rsidR="001715BF" w:rsidRPr="001E179E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E179E">
              <w:rPr>
                <w:rFonts w:ascii="GHEA Grapalat" w:hAnsi="GHEA Grapalat"/>
                <w:sz w:val="24"/>
                <w:szCs w:val="24"/>
              </w:rPr>
              <w:t>Պոռթկումը 25մ/վրկ և ավելի արագությամբ կամ միջին արագությունը 20մ/վրկ և ավելի</w:t>
            </w:r>
          </w:p>
        </w:tc>
      </w:tr>
      <w:tr w:rsidR="001715BF" w:rsidRPr="006A4780" w14:paraId="0CC78083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2EFD306F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4305" w:type="dxa"/>
          </w:tcPr>
          <w:p w14:paraId="4237EBB7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Պտտահողմ</w:t>
            </w:r>
          </w:p>
        </w:tc>
        <w:tc>
          <w:tcPr>
            <w:tcW w:w="4897" w:type="dxa"/>
          </w:tcPr>
          <w:p w14:paraId="765A99B4" w14:textId="1DF1502B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ուժեղ պտտահողմ</w:t>
            </w:r>
            <w:r w:rsidR="0068401B" w:rsidRPr="0068401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8401B">
              <w:rPr>
                <w:rFonts w:ascii="GHEA Grapalat" w:hAnsi="GHEA Grapalat"/>
                <w:sz w:val="24"/>
                <w:szCs w:val="24"/>
              </w:rPr>
              <w:t>սյան կամ ձագարի տեսքով ուղղված ամպից դեպի երկրի մակերևույթ</w:t>
            </w:r>
          </w:p>
        </w:tc>
      </w:tr>
      <w:tr w:rsidR="001715BF" w:rsidRPr="006A4780" w14:paraId="5DCD079F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5C99C747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4305" w:type="dxa"/>
          </w:tcPr>
          <w:p w14:paraId="127ED6A6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Ուժեղ հորդառատ անձրև</w:t>
            </w:r>
          </w:p>
        </w:tc>
        <w:tc>
          <w:tcPr>
            <w:tcW w:w="4897" w:type="dxa"/>
          </w:tcPr>
          <w:p w14:paraId="26FD4857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քանակը` 30 մմ և ավելի` մինչև 1 ժամվա ընթացքում</w:t>
            </w:r>
          </w:p>
        </w:tc>
      </w:tr>
      <w:tr w:rsidR="001715BF" w14:paraId="15B3F151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1DAA4CAF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</w:p>
        </w:tc>
        <w:tc>
          <w:tcPr>
            <w:tcW w:w="4305" w:type="dxa"/>
          </w:tcPr>
          <w:p w14:paraId="294C9AF6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Երկարատև ուժեղ անձրև</w:t>
            </w:r>
          </w:p>
        </w:tc>
        <w:tc>
          <w:tcPr>
            <w:tcW w:w="4897" w:type="dxa"/>
          </w:tcPr>
          <w:p w14:paraId="7AE18A7B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տեղումների քանակը` 50 մմ-ից ոչ պակաս` 12 ժամից ավելի, բայց 48 ժամից պակաս</w:t>
            </w:r>
          </w:p>
          <w:p w14:paraId="398A9CF3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ժամանակահատվածում</w:t>
            </w:r>
          </w:p>
        </w:tc>
      </w:tr>
      <w:tr w:rsidR="001715BF" w14:paraId="0AA4DF19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333D7E81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6.</w:t>
            </w:r>
          </w:p>
        </w:tc>
        <w:tc>
          <w:tcPr>
            <w:tcW w:w="4305" w:type="dxa"/>
          </w:tcPr>
          <w:p w14:paraId="592AD8AE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Խոշոր կարկուտ</w:t>
            </w:r>
          </w:p>
        </w:tc>
        <w:tc>
          <w:tcPr>
            <w:tcW w:w="4897" w:type="dxa"/>
          </w:tcPr>
          <w:p w14:paraId="5BC75F6E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10մմ և ավելի տրամագծով</w:t>
            </w:r>
          </w:p>
        </w:tc>
      </w:tr>
      <w:tr w:rsidR="001715BF" w:rsidRPr="006A4780" w14:paraId="090D53EE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720F7747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7.</w:t>
            </w:r>
          </w:p>
        </w:tc>
        <w:tc>
          <w:tcPr>
            <w:tcW w:w="4305" w:type="dxa"/>
          </w:tcPr>
          <w:p w14:paraId="565FDDA5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Շատ ուժեղ ձյուն</w:t>
            </w:r>
          </w:p>
        </w:tc>
        <w:tc>
          <w:tcPr>
            <w:tcW w:w="4897" w:type="dxa"/>
          </w:tcPr>
          <w:p w14:paraId="36C6F0B6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քանակը` 20 մմ և ավելի` մինչև 12 ժամվա ընթացքում</w:t>
            </w:r>
          </w:p>
        </w:tc>
      </w:tr>
      <w:tr w:rsidR="001715BF" w14:paraId="2FCABF47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5F5994D2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8.</w:t>
            </w:r>
          </w:p>
        </w:tc>
        <w:tc>
          <w:tcPr>
            <w:tcW w:w="4305" w:type="dxa"/>
          </w:tcPr>
          <w:p w14:paraId="0AAF2172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Ուժեղ մառախուղ</w:t>
            </w:r>
          </w:p>
        </w:tc>
        <w:tc>
          <w:tcPr>
            <w:tcW w:w="4897" w:type="dxa"/>
          </w:tcPr>
          <w:p w14:paraId="7BA2CE21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տեսանելիությունը` 50 մետրից ոչ ավելի</w:t>
            </w:r>
          </w:p>
        </w:tc>
      </w:tr>
      <w:tr w:rsidR="001715BF" w:rsidRPr="006A4780" w14:paraId="66905693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1018C0DE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9.</w:t>
            </w:r>
          </w:p>
        </w:tc>
        <w:tc>
          <w:tcPr>
            <w:tcW w:w="4305" w:type="dxa"/>
          </w:tcPr>
          <w:p w14:paraId="20ABAF5C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Ուժեղ մերկասառույցաջինջառային</w:t>
            </w:r>
          </w:p>
          <w:p w14:paraId="7573246D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նստվածքներ լարերի վրա</w:t>
            </w:r>
          </w:p>
        </w:tc>
        <w:tc>
          <w:tcPr>
            <w:tcW w:w="4897" w:type="dxa"/>
          </w:tcPr>
          <w:p w14:paraId="5D4958CA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նստվածք լարերի վրա`</w:t>
            </w:r>
          </w:p>
          <w:p w14:paraId="61E02C80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-մերկասառույցի դեպքում` 20 մմ-ից ավելի շառավղով</w:t>
            </w:r>
          </w:p>
          <w:p w14:paraId="701812A6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-ջինջառի դեպքում` 50 մմ-ից ավելի շառավղով</w:t>
            </w:r>
          </w:p>
        </w:tc>
      </w:tr>
      <w:tr w:rsidR="001715BF" w:rsidRPr="006A4780" w14:paraId="1201599D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4A563160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10.</w:t>
            </w:r>
          </w:p>
        </w:tc>
        <w:tc>
          <w:tcPr>
            <w:tcW w:w="4305" w:type="dxa"/>
          </w:tcPr>
          <w:p w14:paraId="67B0FFE5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Ուժեղ բուք, այդ թվում`</w:t>
            </w:r>
          </w:p>
          <w:p w14:paraId="0C55F419" w14:textId="7F6EAE56" w:rsidR="001715BF" w:rsidRPr="0068401B" w:rsidRDefault="003F2E6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գետնաբուք</w:t>
            </w:r>
          </w:p>
        </w:tc>
        <w:tc>
          <w:tcPr>
            <w:tcW w:w="4897" w:type="dxa"/>
          </w:tcPr>
          <w:p w14:paraId="588218E1" w14:textId="2D5A230A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1</w:t>
            </w:r>
            <w:r w:rsidR="0068401B" w:rsidRPr="0068401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8401B">
              <w:rPr>
                <w:rFonts w:ascii="GHEA Grapalat" w:hAnsi="GHEA Grapalat"/>
                <w:sz w:val="24"/>
                <w:szCs w:val="24"/>
              </w:rPr>
              <w:t>և ավելի ժամվա ընթացքում՝ 15մ/վրկ և ավելի քամու պոռթկմամբ և 500</w:t>
            </w:r>
            <w:r w:rsidR="003A37AF" w:rsidRPr="0068401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8401B">
              <w:rPr>
                <w:rFonts w:ascii="GHEA Grapalat" w:hAnsi="GHEA Grapalat"/>
                <w:sz w:val="24"/>
                <w:szCs w:val="24"/>
              </w:rPr>
              <w:t>մետրից պակաս տեսանելիության պայմանով</w:t>
            </w:r>
          </w:p>
        </w:tc>
      </w:tr>
      <w:tr w:rsidR="001715BF" w:rsidRPr="006A4780" w14:paraId="06F818C2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58D7A8C3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11.</w:t>
            </w:r>
          </w:p>
        </w:tc>
        <w:tc>
          <w:tcPr>
            <w:tcW w:w="4305" w:type="dxa"/>
          </w:tcPr>
          <w:p w14:paraId="64721AAD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Ձնահյուս</w:t>
            </w:r>
          </w:p>
        </w:tc>
        <w:tc>
          <w:tcPr>
            <w:tcW w:w="4897" w:type="dxa"/>
          </w:tcPr>
          <w:p w14:paraId="087656E3" w14:textId="5533431C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 xml:space="preserve">լեռներից իջնող հյուս, որը զգալի վնաս է </w:t>
            </w:r>
            <w:r w:rsidRPr="0068401B">
              <w:rPr>
                <w:rFonts w:ascii="GHEA Grapalat" w:hAnsi="GHEA Grapalat"/>
                <w:sz w:val="24"/>
                <w:szCs w:val="24"/>
              </w:rPr>
              <w:lastRenderedPageBreak/>
              <w:t>հասցնում օբյեկտներին կամ առաջացնում է</w:t>
            </w:r>
            <w:r w:rsidR="0068401B" w:rsidRPr="0068401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8401B">
              <w:rPr>
                <w:rFonts w:ascii="GHEA Grapalat" w:hAnsi="GHEA Grapalat"/>
                <w:sz w:val="24"/>
                <w:szCs w:val="24"/>
              </w:rPr>
              <w:t>բնակավայրերի համար վտանգավոր իրավիճակ</w:t>
            </w:r>
          </w:p>
          <w:p w14:paraId="3EEFF57E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16A9B100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715BF" w:rsidRPr="006A4780" w14:paraId="4558082A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76DA7016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12.</w:t>
            </w:r>
          </w:p>
        </w:tc>
        <w:tc>
          <w:tcPr>
            <w:tcW w:w="4305" w:type="dxa"/>
          </w:tcPr>
          <w:p w14:paraId="350B033D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Արտակարգ</w:t>
            </w:r>
          </w:p>
          <w:p w14:paraId="02880FC2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հրդեհավտանգություն</w:t>
            </w:r>
          </w:p>
        </w:tc>
        <w:tc>
          <w:tcPr>
            <w:tcW w:w="4897" w:type="dxa"/>
          </w:tcPr>
          <w:p w14:paraId="38D13BBA" w14:textId="7E06BD0D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հրդեհավտանգության 4-րդ</w:t>
            </w:r>
            <w:r w:rsidR="0068401B" w:rsidRPr="0068401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8401B">
              <w:rPr>
                <w:rFonts w:ascii="GHEA Grapalat" w:hAnsi="GHEA Grapalat"/>
                <w:sz w:val="24"/>
                <w:szCs w:val="24"/>
              </w:rPr>
              <w:t xml:space="preserve"> կարգ և ավելի</w:t>
            </w:r>
            <w:r w:rsidR="0068401B" w:rsidRPr="0068401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8401B">
              <w:rPr>
                <w:rFonts w:ascii="GHEA Grapalat" w:hAnsi="GHEA Grapalat"/>
                <w:sz w:val="24"/>
                <w:szCs w:val="24"/>
              </w:rPr>
              <w:t>(4000</w:t>
            </w:r>
            <w:r w:rsidR="003A37AF" w:rsidRPr="0068401B">
              <w:rPr>
                <w:rFonts w:ascii="GHEA Grapalat" w:hAnsi="GHEA Grapalat"/>
                <w:sz w:val="24"/>
                <w:szCs w:val="24"/>
              </w:rPr>
              <w:t>°C</w:t>
            </w:r>
            <w:r w:rsidRPr="0068401B">
              <w:rPr>
                <w:rFonts w:ascii="GHEA Grapalat" w:hAnsi="GHEA Grapalat"/>
                <w:sz w:val="24"/>
                <w:szCs w:val="24"/>
              </w:rPr>
              <w:t xml:space="preserve"> ավելի` ըստ Նեստերովի բանաձևի)</w:t>
            </w:r>
          </w:p>
          <w:p w14:paraId="4DED1587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1B5FCD69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715BF" w:rsidRPr="006A4780" w14:paraId="29D11BD1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5D3E16FC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13.</w:t>
            </w:r>
          </w:p>
        </w:tc>
        <w:tc>
          <w:tcPr>
            <w:tcW w:w="4305" w:type="dxa"/>
          </w:tcPr>
          <w:p w14:paraId="3204B8AF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Սաստիկ սառնամանիքներ</w:t>
            </w:r>
          </w:p>
        </w:tc>
        <w:tc>
          <w:tcPr>
            <w:tcW w:w="4897" w:type="dxa"/>
          </w:tcPr>
          <w:p w14:paraId="4D935FDA" w14:textId="27719F0F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Հովտային և նախալեռնային</w:t>
            </w:r>
            <w:r w:rsidR="0068401B" w:rsidRPr="0068401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8401B">
              <w:rPr>
                <w:rFonts w:ascii="GHEA Grapalat" w:hAnsi="GHEA Grapalat"/>
                <w:sz w:val="24"/>
                <w:szCs w:val="24"/>
              </w:rPr>
              <w:t>շրջաններում` -20</w:t>
            </w:r>
            <w:r w:rsidR="003A37AF" w:rsidRPr="0068401B">
              <w:rPr>
                <w:rFonts w:ascii="GHEA Grapalat" w:hAnsi="GHEA Grapalat"/>
                <w:sz w:val="24"/>
                <w:szCs w:val="24"/>
              </w:rPr>
              <w:t>°C</w:t>
            </w:r>
            <w:r w:rsidRPr="0068401B">
              <w:rPr>
                <w:rFonts w:ascii="GHEA Grapalat" w:hAnsi="GHEA Grapalat"/>
                <w:sz w:val="24"/>
                <w:szCs w:val="24"/>
              </w:rPr>
              <w:t xml:space="preserve"> և ցածր</w:t>
            </w:r>
            <w:r w:rsidR="0068401B" w:rsidRPr="0068401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8401B">
              <w:rPr>
                <w:rFonts w:ascii="GHEA Grapalat" w:hAnsi="GHEA Grapalat"/>
                <w:sz w:val="24"/>
                <w:szCs w:val="24"/>
              </w:rPr>
              <w:t>լեռնային շրջաններում` -30</w:t>
            </w:r>
            <w:r w:rsidR="003A37AF" w:rsidRPr="0068401B">
              <w:rPr>
                <w:rFonts w:ascii="GHEA Grapalat" w:hAnsi="GHEA Grapalat"/>
                <w:sz w:val="24"/>
                <w:szCs w:val="24"/>
              </w:rPr>
              <w:t>°</w:t>
            </w:r>
            <w:r w:rsidRPr="0068401B">
              <w:rPr>
                <w:rFonts w:ascii="GHEA Grapalat" w:hAnsi="GHEA Grapalat"/>
                <w:sz w:val="24"/>
                <w:szCs w:val="24"/>
              </w:rPr>
              <w:t xml:space="preserve"> և ցածր</w:t>
            </w:r>
            <w:r w:rsidR="0068401B" w:rsidRPr="0068401B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1715BF" w:rsidRPr="006A4780" w14:paraId="7E5A00A2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5624F0CC" w14:textId="77777777" w:rsidR="001715BF" w:rsidRPr="003A37AF" w:rsidRDefault="001715BF" w:rsidP="0068401B">
            <w:pPr>
              <w:pStyle w:val="BodyTex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14.</w:t>
            </w:r>
          </w:p>
        </w:tc>
        <w:tc>
          <w:tcPr>
            <w:tcW w:w="4305" w:type="dxa"/>
          </w:tcPr>
          <w:p w14:paraId="6236B413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Սաստիկ շոգեր</w:t>
            </w:r>
          </w:p>
        </w:tc>
        <w:tc>
          <w:tcPr>
            <w:tcW w:w="4897" w:type="dxa"/>
          </w:tcPr>
          <w:p w14:paraId="67A7214E" w14:textId="57675B90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հովտային շրջաններում` 40</w:t>
            </w:r>
            <w:r w:rsidR="003A37AF" w:rsidRPr="0068401B">
              <w:rPr>
                <w:rFonts w:ascii="GHEA Grapalat" w:hAnsi="GHEA Grapalat"/>
                <w:sz w:val="24"/>
                <w:szCs w:val="24"/>
              </w:rPr>
              <w:t>°C</w:t>
            </w:r>
            <w:r w:rsidRPr="0068401B">
              <w:rPr>
                <w:rFonts w:ascii="GHEA Grapalat" w:hAnsi="GHEA Grapalat"/>
                <w:sz w:val="24"/>
                <w:szCs w:val="24"/>
              </w:rPr>
              <w:t xml:space="preserve"> և ավելի</w:t>
            </w:r>
          </w:p>
          <w:p w14:paraId="11B59677" w14:textId="058CAED6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նախալեռնային շրջաններում` 35</w:t>
            </w:r>
            <w:r w:rsidR="003A37AF" w:rsidRPr="0068401B">
              <w:rPr>
                <w:rFonts w:ascii="GHEA Grapalat" w:hAnsi="GHEA Grapalat"/>
                <w:sz w:val="24"/>
                <w:szCs w:val="24"/>
              </w:rPr>
              <w:t>°C</w:t>
            </w:r>
            <w:r w:rsidRPr="0068401B">
              <w:rPr>
                <w:rFonts w:ascii="GHEA Grapalat" w:hAnsi="GHEA Grapalat"/>
                <w:sz w:val="24"/>
                <w:szCs w:val="24"/>
              </w:rPr>
              <w:t xml:space="preserve"> և ավելի</w:t>
            </w:r>
            <w:r w:rsidR="0068401B" w:rsidRPr="0068401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8401B">
              <w:rPr>
                <w:rFonts w:ascii="GHEA Grapalat" w:hAnsi="GHEA Grapalat"/>
                <w:sz w:val="24"/>
                <w:szCs w:val="24"/>
              </w:rPr>
              <w:t>լեռնային շրջաններում` 32</w:t>
            </w:r>
            <w:r w:rsidR="003A37AF" w:rsidRPr="0068401B">
              <w:rPr>
                <w:rFonts w:ascii="GHEA Grapalat" w:hAnsi="GHEA Grapalat"/>
                <w:sz w:val="24"/>
                <w:szCs w:val="24"/>
              </w:rPr>
              <w:t>°C</w:t>
            </w:r>
            <w:r w:rsidRPr="0068401B">
              <w:rPr>
                <w:rFonts w:ascii="GHEA Grapalat" w:hAnsi="GHEA Grapalat"/>
                <w:sz w:val="24"/>
                <w:szCs w:val="24"/>
              </w:rPr>
              <w:t xml:space="preserve"> և ավելի</w:t>
            </w:r>
            <w:r w:rsidR="0068401B" w:rsidRPr="0068401B"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</w:tc>
      </w:tr>
      <w:tr w:rsidR="001715BF" w:rsidRPr="00B91E08" w14:paraId="273AF0EC" w14:textId="77777777" w:rsidTr="00971E52">
        <w:trPr>
          <w:trHeight w:val="661"/>
        </w:trPr>
        <w:tc>
          <w:tcPr>
            <w:tcW w:w="9828" w:type="dxa"/>
            <w:gridSpan w:val="4"/>
          </w:tcPr>
          <w:p w14:paraId="5DD749E6" w14:textId="7B0FDB69" w:rsidR="001715BF" w:rsidRPr="0068401B" w:rsidRDefault="001715BF" w:rsidP="0068401B">
            <w:pPr>
              <w:pStyle w:val="BodyText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</w:t>
            </w:r>
            <w:r w:rsidR="006D17BF" w:rsidRPr="0068401B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)</w:t>
            </w:r>
            <w:r w:rsidRPr="0068401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ԱԳՐՈՕԴԵՐԵՎՈՒԹԱԲԱՆԱԿԱՆ ԵՐԵՎՈՒՅԹՆԵՐ</w:t>
            </w:r>
          </w:p>
        </w:tc>
      </w:tr>
      <w:tr w:rsidR="001715BF" w:rsidRPr="006A4780" w14:paraId="7529CAED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1B394496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305" w:type="dxa"/>
          </w:tcPr>
          <w:p w14:paraId="7F08E077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Ցրտահարություններ</w:t>
            </w:r>
          </w:p>
        </w:tc>
        <w:tc>
          <w:tcPr>
            <w:tcW w:w="4897" w:type="dxa"/>
          </w:tcPr>
          <w:p w14:paraId="12983B5B" w14:textId="33309581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վեգետացիայի ժամանակահատվածում օդում կամ հողի մակերևույթին ջերմաստիճանի նվազումը 0</w:t>
            </w:r>
            <w:r w:rsidR="003A37AF" w:rsidRPr="0068401B">
              <w:rPr>
                <w:rFonts w:ascii="GHEA Grapalat" w:hAnsi="GHEA Grapalat"/>
                <w:sz w:val="24"/>
                <w:szCs w:val="24"/>
              </w:rPr>
              <w:t>°C</w:t>
            </w:r>
            <w:r w:rsidRPr="0068401B">
              <w:rPr>
                <w:rFonts w:ascii="GHEA Grapalat" w:hAnsi="GHEA Grapalat"/>
                <w:sz w:val="24"/>
                <w:szCs w:val="24"/>
              </w:rPr>
              <w:t>-ից ցածր</w:t>
            </w:r>
          </w:p>
        </w:tc>
      </w:tr>
      <w:tr w:rsidR="001715BF" w:rsidRPr="006A4780" w14:paraId="1D5218E6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5F5AE121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4305" w:type="dxa"/>
          </w:tcPr>
          <w:p w14:paraId="3C7B92B8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Հողի գերխոնավություն</w:t>
            </w:r>
          </w:p>
        </w:tc>
        <w:tc>
          <w:tcPr>
            <w:tcW w:w="4897" w:type="dxa"/>
          </w:tcPr>
          <w:p w14:paraId="6BB86D9D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վեգետացիայի ժամանակահատվածում 10-12 սմ խորության վրա հողն անընդմեջ, 20 օրվանից ոչ պակաս ժամանակահատվածում գտնվում է կպչող և հոսող վիճակում</w:t>
            </w:r>
          </w:p>
        </w:tc>
      </w:tr>
      <w:tr w:rsidR="001715BF" w:rsidRPr="006A4780" w14:paraId="73330989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7191E294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4305" w:type="dxa"/>
          </w:tcPr>
          <w:p w14:paraId="04AE3C5C" w14:textId="77777777" w:rsidR="001715BF" w:rsidRPr="0068401B" w:rsidRDefault="001715BF" w:rsidP="0068401B">
            <w:pPr>
              <w:pStyle w:val="BodyText"/>
              <w:ind w:right="-46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Խորշակ</w:t>
            </w:r>
          </w:p>
        </w:tc>
        <w:tc>
          <w:tcPr>
            <w:tcW w:w="4897" w:type="dxa"/>
          </w:tcPr>
          <w:p w14:paraId="2B4E3AD0" w14:textId="69E45731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հատիկավոր կուլտուրաների ծաղկման, լցման և հասունացման փուլերում անընդմեջ, 3 օր և ավելի ժամանակահատվածում, օրական նույնիսկ մեկ դիտարկման ժամանակ 30 տոկոսից ոչ ավելի հարաբերական խոնավության, քամու ավելի քան 7 մ/վրկ արագության և +25</w:t>
            </w:r>
            <w:r w:rsidR="003A37AF" w:rsidRPr="0068401B">
              <w:rPr>
                <w:rFonts w:ascii="GHEA Grapalat" w:hAnsi="GHEA Grapalat"/>
                <w:sz w:val="24"/>
                <w:szCs w:val="24"/>
              </w:rPr>
              <w:t>°C</w:t>
            </w:r>
            <w:r w:rsidRPr="0068401B">
              <w:rPr>
                <w:rFonts w:ascii="GHEA Grapalat" w:hAnsi="GHEA Grapalat"/>
                <w:sz w:val="24"/>
                <w:szCs w:val="24"/>
              </w:rPr>
              <w:t>-ից բարձր ջերմաստիճանի առկայության պայմաններում</w:t>
            </w:r>
          </w:p>
        </w:tc>
      </w:tr>
      <w:tr w:rsidR="001715BF" w:rsidRPr="006A4780" w14:paraId="27DFA16A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0801D405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4305" w:type="dxa"/>
          </w:tcPr>
          <w:p w14:paraId="492F720C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Մթնոլորտային երաշտ</w:t>
            </w:r>
          </w:p>
        </w:tc>
        <w:tc>
          <w:tcPr>
            <w:tcW w:w="4897" w:type="dxa"/>
          </w:tcPr>
          <w:p w14:paraId="3C3712F9" w14:textId="27A15A9D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Բույսերի վեգետացիայի ժամանակահատվածում արդյունավետ(օրվա ընթացքում ավելի քան 5մմ) տեղումների բացակայությունն անընդմեջ, 30 օրվանից ոչ պակաս ժամանակահատվածում, 30</w:t>
            </w:r>
            <w:r w:rsidR="003A37AF" w:rsidRPr="0068401B">
              <w:rPr>
                <w:rFonts w:ascii="GHEA Grapalat" w:hAnsi="GHEA Grapalat"/>
                <w:sz w:val="24"/>
                <w:szCs w:val="24"/>
              </w:rPr>
              <w:t>°C</w:t>
            </w:r>
            <w:r w:rsidRPr="0068401B">
              <w:rPr>
                <w:rFonts w:ascii="GHEA Grapalat" w:hAnsi="GHEA Grapalat"/>
                <w:sz w:val="24"/>
                <w:szCs w:val="24"/>
              </w:rPr>
              <w:t>-ից, իսկ 1800մ և ավելի բարձրություններում</w:t>
            </w:r>
            <w:r w:rsidR="0068401B" w:rsidRPr="0068401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8401B">
              <w:rPr>
                <w:rFonts w:ascii="GHEA Grapalat" w:hAnsi="GHEA Grapalat"/>
                <w:sz w:val="24"/>
                <w:szCs w:val="24"/>
              </w:rPr>
              <w:t>25</w:t>
            </w:r>
            <w:r w:rsidR="003A37AF" w:rsidRPr="0068401B">
              <w:rPr>
                <w:rFonts w:ascii="GHEA Grapalat" w:hAnsi="GHEA Grapalat"/>
                <w:sz w:val="24"/>
                <w:szCs w:val="24"/>
              </w:rPr>
              <w:t>°C</w:t>
            </w:r>
            <w:r w:rsidRPr="0068401B">
              <w:rPr>
                <w:rFonts w:ascii="GHEA Grapalat" w:hAnsi="GHEA Grapalat"/>
                <w:sz w:val="24"/>
                <w:szCs w:val="24"/>
              </w:rPr>
              <w:t>-ից բարձր ջերմաստիճանի պայմաններում։</w:t>
            </w:r>
          </w:p>
        </w:tc>
      </w:tr>
      <w:tr w:rsidR="001715BF" w:rsidRPr="00B91E08" w14:paraId="22DBD2F1" w14:textId="77777777" w:rsidTr="0068401B">
        <w:trPr>
          <w:gridAfter w:val="1"/>
          <w:wAfter w:w="12" w:type="dxa"/>
          <w:trHeight w:val="1430"/>
        </w:trPr>
        <w:tc>
          <w:tcPr>
            <w:tcW w:w="614" w:type="dxa"/>
          </w:tcPr>
          <w:p w14:paraId="494039DF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5.</w:t>
            </w:r>
          </w:p>
        </w:tc>
        <w:tc>
          <w:tcPr>
            <w:tcW w:w="4305" w:type="dxa"/>
          </w:tcPr>
          <w:p w14:paraId="3FF8FC19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Հողի երաշտ</w:t>
            </w:r>
          </w:p>
        </w:tc>
        <w:tc>
          <w:tcPr>
            <w:tcW w:w="4897" w:type="dxa"/>
          </w:tcPr>
          <w:p w14:paraId="4DEC2DFD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բույսերի վեգետացիայի ժամանակահատվածում անընդմեջ, 30 օրվա ընթացքում 0-20 սմ հողի շերտում, արդյունավետ խոնավության պաշարները կազմում են 10 մմ-ից ոչ</w:t>
            </w:r>
          </w:p>
          <w:p w14:paraId="78AD13C1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</w:rPr>
              <w:t>ավելի</w:t>
            </w:r>
          </w:p>
        </w:tc>
      </w:tr>
      <w:tr w:rsidR="001715BF" w:rsidRPr="00B91E08" w14:paraId="0561E6F4" w14:textId="77777777" w:rsidTr="00971E52">
        <w:tc>
          <w:tcPr>
            <w:tcW w:w="9828" w:type="dxa"/>
            <w:gridSpan w:val="4"/>
          </w:tcPr>
          <w:p w14:paraId="66383CE4" w14:textId="731595BF" w:rsidR="001715BF" w:rsidRPr="0068401B" w:rsidRDefault="001715BF" w:rsidP="0068401B">
            <w:pPr>
              <w:pStyle w:val="BodyText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="006D17BF" w:rsidRPr="0068401B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)</w:t>
            </w:r>
            <w:r w:rsidRPr="0068401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ՀԻԴՐՈԼՈԳԻԱԿԱՆ ԵՐԵՎՈՒՅԹՆԵՐ</w:t>
            </w:r>
          </w:p>
          <w:p w14:paraId="1684F2C3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715BF" w:rsidRPr="006A4780" w14:paraId="2C89A1BF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17E5D664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305" w:type="dxa"/>
          </w:tcPr>
          <w:p w14:paraId="675E7332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Գետերում ջրի շատ բարձր ելքեր</w:t>
            </w:r>
          </w:p>
        </w:tc>
        <w:tc>
          <w:tcPr>
            <w:tcW w:w="4897" w:type="dxa"/>
          </w:tcPr>
          <w:p w14:paraId="2D764033" w14:textId="405C9D55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Գարնանային վարարումների ընթացքում ձնհալքով և անձրևներով պայմանավորված և/կամ ամառ-աշնանային հորդացումների ժամանակ հորդառատ անձրևներով և կարճատև ձնհալքով</w:t>
            </w:r>
            <w:r w:rsidR="0068401B"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պայմանավորված ջրի ելքերի բարձրացում տվյալ գետի/դիտակետի բացարձակ առավելագույն ելքի 70 տոկոսից ավելիի դեպքում</w:t>
            </w:r>
          </w:p>
        </w:tc>
      </w:tr>
      <w:tr w:rsidR="001715BF" w:rsidRPr="006A4780" w14:paraId="4F1F2C7C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370EDF39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4305" w:type="dxa"/>
          </w:tcPr>
          <w:p w14:paraId="50966872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Հանկարծահաս հեղեղում</w:t>
            </w:r>
          </w:p>
        </w:tc>
        <w:tc>
          <w:tcPr>
            <w:tcW w:w="4897" w:type="dxa"/>
          </w:tcPr>
          <w:p w14:paraId="3531B5FB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համեմատաբար բարձր </w:t>
            </w:r>
            <w:r w:rsidRPr="0068401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/պիկային/ 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ելքերով կարճատև հեղեղում, ինչպես նաև այն տարածքների և օբյեկտների արագ ջրածածկումը, որոնք սովորաբար ջրի տակ չեն գտնվում /ճանապարհներ, շինություններ և այլն/</w:t>
            </w:r>
          </w:p>
        </w:tc>
      </w:tr>
      <w:tr w:rsidR="001715BF" w:rsidRPr="006A4780" w14:paraId="5F5CC6A4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79FA63C4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4305" w:type="dxa"/>
          </w:tcPr>
          <w:p w14:paraId="15D2446D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Սելավ</w:t>
            </w:r>
          </w:p>
        </w:tc>
        <w:tc>
          <w:tcPr>
            <w:tcW w:w="4897" w:type="dxa"/>
          </w:tcPr>
          <w:p w14:paraId="3E97C491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Առատ տեղումներով պայմանավորված մեծաքանակ ջրի հոսք, որը պարունակում է շատ մեծ քանակությամբ կախված և գլորվող կոշտ նյութեր և կարող է վնաս հասցնել բնակավայրերին, արդյունաբերական օբյեկտներին, մայրուղիներին, ոռոգման համակարգերին և այլն</w:t>
            </w:r>
          </w:p>
        </w:tc>
      </w:tr>
      <w:tr w:rsidR="001715BF" w:rsidRPr="006A4780" w14:paraId="5C8C163D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053D64DD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4305" w:type="dxa"/>
          </w:tcPr>
          <w:p w14:paraId="1F531940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 xml:space="preserve">Գետերում ջրի շատ </w:t>
            </w:r>
            <w:r w:rsidRPr="0068401B">
              <w:rPr>
                <w:rFonts w:ascii="GHEA Grapalat" w:hAnsi="GHEA Grapalat"/>
                <w:spacing w:val="12"/>
                <w:sz w:val="24"/>
                <w:szCs w:val="24"/>
                <w:lang w:val="hy-AM"/>
              </w:rPr>
              <w:t xml:space="preserve">ցածր </w:t>
            </w: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ելքեր</w:t>
            </w:r>
          </w:p>
        </w:tc>
        <w:tc>
          <w:tcPr>
            <w:tcW w:w="4897" w:type="dxa"/>
          </w:tcPr>
          <w:p w14:paraId="51FC711C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տվյալ գետի/դիտակետի բացարձակ նվազագույն ելքի 90 տոկոսից ցածր ելքի դեպքում</w:t>
            </w:r>
          </w:p>
        </w:tc>
      </w:tr>
      <w:tr w:rsidR="001715BF" w:rsidRPr="00B91E08" w14:paraId="365B1947" w14:textId="77777777" w:rsidTr="00971E52">
        <w:trPr>
          <w:gridAfter w:val="1"/>
          <w:wAfter w:w="12" w:type="dxa"/>
        </w:trPr>
        <w:tc>
          <w:tcPr>
            <w:tcW w:w="9816" w:type="dxa"/>
            <w:gridSpan w:val="3"/>
          </w:tcPr>
          <w:p w14:paraId="053DFE8D" w14:textId="1B84A167" w:rsidR="001715BF" w:rsidRPr="0068401B" w:rsidRDefault="001715BF" w:rsidP="0068401B">
            <w:pPr>
              <w:pStyle w:val="BodyText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4</w:t>
            </w:r>
            <w:r w:rsidR="006D17BF" w:rsidRPr="0068401B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)</w:t>
            </w:r>
            <w:r w:rsidRPr="0068401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ՌԱԴԻԱՑԻՈՆ ԵՐԵՎՈՒՅԹՆԵՐ</w:t>
            </w:r>
          </w:p>
        </w:tc>
      </w:tr>
      <w:tr w:rsidR="001715BF" w:rsidRPr="0068401B" w14:paraId="226323D4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5FE57928" w14:textId="77777777" w:rsidR="001715BF" w:rsidRPr="0068401B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30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0165CE80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Ռադիացիայի մակարդակ</w:t>
            </w:r>
          </w:p>
        </w:tc>
        <w:tc>
          <w:tcPr>
            <w:tcW w:w="489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</w:tcPr>
          <w:p w14:paraId="39AFA53F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60 մկռ/ժամ և ավելի</w:t>
            </w:r>
          </w:p>
        </w:tc>
      </w:tr>
      <w:tr w:rsidR="001715BF" w:rsidRPr="006A4780" w14:paraId="24363081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506234F6" w14:textId="77777777" w:rsidR="001715BF" w:rsidRPr="0068401B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430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62969D01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Ռադիոակտիվ աերոզոլների</w:t>
            </w:r>
          </w:p>
          <w:p w14:paraId="47120ED2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խտություն</w:t>
            </w:r>
          </w:p>
        </w:tc>
        <w:tc>
          <w:tcPr>
            <w:tcW w:w="489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</w:tcPr>
          <w:p w14:paraId="1ACF77DE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մթնոլորտում ռադիոակտիվ աերոզոլների խտության գերազանցումը 3700.10-5 բկ/մ3</w:t>
            </w:r>
          </w:p>
        </w:tc>
      </w:tr>
      <w:tr w:rsidR="001715BF" w:rsidRPr="00B91E08" w14:paraId="131E4422" w14:textId="77777777" w:rsidTr="00971E52">
        <w:trPr>
          <w:gridAfter w:val="1"/>
          <w:wAfter w:w="12" w:type="dxa"/>
        </w:trPr>
        <w:tc>
          <w:tcPr>
            <w:tcW w:w="9816" w:type="dxa"/>
            <w:gridSpan w:val="3"/>
          </w:tcPr>
          <w:p w14:paraId="4DEF88D3" w14:textId="316F353B" w:rsidR="001715BF" w:rsidRPr="0068401B" w:rsidRDefault="006D17BF" w:rsidP="0068401B">
            <w:pPr>
              <w:pStyle w:val="BodyText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2. </w:t>
            </w:r>
            <w:r w:rsidR="001715BF" w:rsidRPr="0068401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ԸՆԴՀԱՆՈՒՐ ՆՇԱՆԱԿՈՒԹՅԱՆ</w:t>
            </w:r>
          </w:p>
          <w:p w14:paraId="7960D6D3" w14:textId="5260A177" w:rsidR="001715BF" w:rsidRPr="0068401B" w:rsidRDefault="001715BF" w:rsidP="0068401B">
            <w:pPr>
              <w:pStyle w:val="BodyText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ՀԻԴՐՈՕԴԵՐԵՎՈՒԹԱԲԱՆԱԿԱՆ ՏԵՂԵԿԱՏՎՈՒԹՅ</w:t>
            </w:r>
            <w:r w:rsidR="003A37AF" w:rsidRPr="0068401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ՈՒ</w:t>
            </w:r>
            <w:r w:rsidRPr="0068401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Ն</w:t>
            </w:r>
          </w:p>
        </w:tc>
      </w:tr>
      <w:tr w:rsidR="001715BF" w:rsidRPr="006A4780" w14:paraId="147AE845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0B2879FD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305" w:type="dxa"/>
          </w:tcPr>
          <w:p w14:paraId="2ADC83C7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Նախորդ օրվա դիտված</w:t>
            </w:r>
          </w:p>
          <w:p w14:paraId="68B82ADA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առավելագույն և</w:t>
            </w:r>
          </w:p>
          <w:p w14:paraId="7C50EAEC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նվազագույն</w:t>
            </w:r>
          </w:p>
          <w:p w14:paraId="475157FF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ջերմաստիճանը,</w:t>
            </w:r>
          </w:p>
          <w:p w14:paraId="16A999A5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տեղումների քանակը,</w:t>
            </w:r>
          </w:p>
          <w:p w14:paraId="037817C7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օդերևութաբանական</w:t>
            </w:r>
          </w:p>
          <w:p w14:paraId="3134CFB0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lastRenderedPageBreak/>
              <w:t>երևույթը,</w:t>
            </w:r>
          </w:p>
          <w:p w14:paraId="2A371938" w14:textId="6BF37FC0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ամպամածությունը, ձյանծածկի բարձրությունը</w:t>
            </w:r>
            <w:r w:rsidR="0068401B" w:rsidRPr="0068401B">
              <w:rPr>
                <w:rFonts w:ascii="GHEA Grapalat" w:hAnsi="GHEA Grapalat"/>
                <w:spacing w:val="12"/>
                <w:sz w:val="24"/>
                <w:szCs w:val="24"/>
              </w:rPr>
              <w:t xml:space="preserve"> </w:t>
            </w: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հանրապետության</w:t>
            </w:r>
          </w:p>
          <w:p w14:paraId="1ECF4267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տարածքում</w:t>
            </w:r>
          </w:p>
        </w:tc>
        <w:tc>
          <w:tcPr>
            <w:tcW w:w="4897" w:type="dxa"/>
          </w:tcPr>
          <w:p w14:paraId="103320B8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</w:p>
        </w:tc>
      </w:tr>
      <w:tr w:rsidR="001715BF" w:rsidRPr="00B91E08" w14:paraId="1AEB353D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4A2D6619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4305" w:type="dxa"/>
          </w:tcPr>
          <w:p w14:paraId="4AB2AE6A" w14:textId="4D57D07F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Արեգակի ճառագայթների ուլտրամանուշակագույն ինդեքսի</w:t>
            </w:r>
            <w:r w:rsidR="0068401B" w:rsidRPr="0068401B">
              <w:rPr>
                <w:rFonts w:ascii="GHEA Grapalat" w:hAnsi="GHEA Grapalat"/>
                <w:spacing w:val="12"/>
                <w:sz w:val="24"/>
                <w:szCs w:val="24"/>
              </w:rPr>
              <w:t xml:space="preserve"> </w:t>
            </w: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կանխատեսում ըստ մարզերի և Երևան քաղաքի համար</w:t>
            </w:r>
          </w:p>
        </w:tc>
        <w:tc>
          <w:tcPr>
            <w:tcW w:w="4897" w:type="dxa"/>
          </w:tcPr>
          <w:p w14:paraId="43D9F079" w14:textId="16A6A211" w:rsidR="001715BF" w:rsidRPr="0068401B" w:rsidRDefault="006D17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յ</w:t>
            </w:r>
            <w:r w:rsidR="001715BF" w:rsidRPr="0068401B">
              <w:rPr>
                <w:rFonts w:ascii="GHEA Grapalat" w:hAnsi="GHEA Grapalat"/>
                <w:spacing w:val="12"/>
                <w:sz w:val="24"/>
                <w:szCs w:val="24"/>
              </w:rPr>
              <w:t>ուրաքանչյուր աշխատանքային օր</w:t>
            </w:r>
          </w:p>
        </w:tc>
      </w:tr>
      <w:tr w:rsidR="001715BF" w:rsidRPr="006A4780" w14:paraId="2575D574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4C66327C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4305" w:type="dxa"/>
          </w:tcPr>
          <w:p w14:paraId="303A3F14" w14:textId="14FC516B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Եղանակի կանխատեսումը</w:t>
            </w:r>
            <w:r w:rsidR="0068401B" w:rsidRPr="0068401B">
              <w:rPr>
                <w:rFonts w:ascii="GHEA Grapalat" w:hAnsi="GHEA Grapalat"/>
                <w:spacing w:val="12"/>
                <w:sz w:val="24"/>
                <w:szCs w:val="24"/>
              </w:rPr>
              <w:t xml:space="preserve"> </w:t>
            </w: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մարզերում և Երևան</w:t>
            </w:r>
            <w:r w:rsidR="0068401B" w:rsidRPr="0068401B">
              <w:rPr>
                <w:rFonts w:ascii="GHEA Grapalat" w:hAnsi="GHEA Grapalat"/>
                <w:spacing w:val="12"/>
                <w:sz w:val="24"/>
                <w:szCs w:val="24"/>
              </w:rPr>
              <w:t xml:space="preserve"> </w:t>
            </w: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քաղաքում` 1 օրվա և</w:t>
            </w:r>
            <w:r w:rsidR="0068401B" w:rsidRPr="0068401B">
              <w:rPr>
                <w:rFonts w:ascii="GHEA Grapalat" w:hAnsi="GHEA Grapalat"/>
                <w:spacing w:val="12"/>
                <w:sz w:val="24"/>
                <w:szCs w:val="24"/>
              </w:rPr>
              <w:t xml:space="preserve"> առաջիկա</w:t>
            </w: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 xml:space="preserve"> 5 օր</w:t>
            </w:r>
            <w:r w:rsidR="0068401B" w:rsidRPr="0068401B">
              <w:rPr>
                <w:rFonts w:ascii="GHEA Grapalat" w:hAnsi="GHEA Grapalat"/>
                <w:spacing w:val="12"/>
                <w:sz w:val="24"/>
                <w:szCs w:val="24"/>
              </w:rPr>
              <w:t>երի</w:t>
            </w: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 xml:space="preserve"> </w:t>
            </w:r>
            <w:r w:rsidR="0068401B" w:rsidRPr="0068401B">
              <w:rPr>
                <w:rFonts w:ascii="GHEA Grapalat" w:hAnsi="GHEA Grapalat"/>
                <w:spacing w:val="12"/>
                <w:sz w:val="24"/>
                <w:szCs w:val="24"/>
              </w:rPr>
              <w:t>հ</w:t>
            </w: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ամար</w:t>
            </w:r>
          </w:p>
        </w:tc>
        <w:tc>
          <w:tcPr>
            <w:tcW w:w="4897" w:type="dxa"/>
          </w:tcPr>
          <w:p w14:paraId="4592A2A1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</w:p>
        </w:tc>
      </w:tr>
      <w:tr w:rsidR="001715BF" w:rsidRPr="006A4780" w14:paraId="06B446C5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348A8A40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4305" w:type="dxa"/>
          </w:tcPr>
          <w:p w14:paraId="41E67B30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Երևան քաղաքի բազմամյա</w:t>
            </w:r>
          </w:p>
          <w:p w14:paraId="4210B448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կլիմայական տվյալները</w:t>
            </w:r>
          </w:p>
        </w:tc>
        <w:tc>
          <w:tcPr>
            <w:tcW w:w="4897" w:type="dxa"/>
          </w:tcPr>
          <w:p w14:paraId="15E111D0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յուրաքանչյուր աշխատանքային օր ամենօրյա հիդրոօդերևութաբանական տեղեկագրի տեսքով տրվում է հանրապետության տարածքում դիտված և կանխատեսվող</w:t>
            </w:r>
          </w:p>
          <w:p w14:paraId="7675225D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հիդրոօդերևութաբանական երևույթների (տարրերի) մեծությունները 1-5 օրերի համար</w:t>
            </w:r>
          </w:p>
        </w:tc>
      </w:tr>
      <w:tr w:rsidR="001715BF" w:rsidRPr="00B91E08" w14:paraId="56630340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4D0BA624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</w:p>
        </w:tc>
        <w:tc>
          <w:tcPr>
            <w:tcW w:w="4305" w:type="dxa"/>
          </w:tcPr>
          <w:p w14:paraId="52F1A438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Երկրի արհեստական արբանյակից ստացված ամպամածության պատկերը</w:t>
            </w:r>
          </w:p>
          <w:p w14:paraId="1B35DCD3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տվյալ պահին</w:t>
            </w:r>
          </w:p>
        </w:tc>
        <w:tc>
          <w:tcPr>
            <w:tcW w:w="4897" w:type="dxa"/>
          </w:tcPr>
          <w:p w14:paraId="7C655461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</w:p>
        </w:tc>
      </w:tr>
      <w:tr w:rsidR="001715BF" w:rsidRPr="00B91E08" w14:paraId="790C8EA7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2F808B63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6.</w:t>
            </w:r>
          </w:p>
        </w:tc>
        <w:tc>
          <w:tcPr>
            <w:tcW w:w="4305" w:type="dxa"/>
          </w:tcPr>
          <w:p w14:paraId="71702656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Հելիոֆիզիկական և ռադիացիոն ռեժիմի (տվյալ և հաջորդ օրվա)</w:t>
            </w:r>
          </w:p>
          <w:p w14:paraId="767B951E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բնութագրերը</w:t>
            </w:r>
          </w:p>
        </w:tc>
        <w:tc>
          <w:tcPr>
            <w:tcW w:w="4897" w:type="dxa"/>
          </w:tcPr>
          <w:p w14:paraId="7E14A50B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</w:p>
        </w:tc>
      </w:tr>
      <w:tr w:rsidR="001715BF" w:rsidRPr="006A4780" w14:paraId="4A46F63C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71C9A004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7.</w:t>
            </w:r>
          </w:p>
        </w:tc>
        <w:tc>
          <w:tcPr>
            <w:tcW w:w="4305" w:type="dxa"/>
          </w:tcPr>
          <w:p w14:paraId="5F0CA353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Սևանա լճի մակարդակ</w:t>
            </w:r>
          </w:p>
        </w:tc>
        <w:tc>
          <w:tcPr>
            <w:tcW w:w="4897" w:type="dxa"/>
          </w:tcPr>
          <w:p w14:paraId="02E29A52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տրվում է ամենօրյա տեղեկատվություն Սևանա լճի ջրի մակարդակի վերաբերյալ</w:t>
            </w:r>
          </w:p>
        </w:tc>
      </w:tr>
      <w:tr w:rsidR="001715BF" w:rsidRPr="006A4780" w14:paraId="5FE13AF6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1F61295A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8.</w:t>
            </w:r>
          </w:p>
        </w:tc>
        <w:tc>
          <w:tcPr>
            <w:tcW w:w="4305" w:type="dxa"/>
          </w:tcPr>
          <w:p w14:paraId="6D7C2C19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Ըստ «Ծովինար» դիտակետի Արփա-Սևան ջրատարով Սևանա լիճ տեղափոխված ջրի քանակ</w:t>
            </w:r>
          </w:p>
        </w:tc>
        <w:tc>
          <w:tcPr>
            <w:tcW w:w="4897" w:type="dxa"/>
          </w:tcPr>
          <w:p w14:paraId="4FB4A315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տրվում է ամենօրյա տեղեկատվություն Արփա-Սևան ջրատարով Սևանա լիճ տեղափոխված ջրի ծավալի վերաբերյալ</w:t>
            </w:r>
          </w:p>
        </w:tc>
      </w:tr>
      <w:tr w:rsidR="001715BF" w:rsidRPr="006A4780" w14:paraId="5CCE88CE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5E9FE381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9.</w:t>
            </w:r>
          </w:p>
        </w:tc>
        <w:tc>
          <w:tcPr>
            <w:tcW w:w="4305" w:type="dxa"/>
            <w:vAlign w:val="center"/>
          </w:tcPr>
          <w:p w14:paraId="36E7BA89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Ըստ «Գեղամավան» դիտակետի Սևանա լճից բաց թողնված ջրի քանակ</w:t>
            </w:r>
          </w:p>
        </w:tc>
        <w:tc>
          <w:tcPr>
            <w:tcW w:w="4897" w:type="dxa"/>
          </w:tcPr>
          <w:p w14:paraId="72EBD81B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pacing w:val="12"/>
                <w:sz w:val="24"/>
                <w:szCs w:val="24"/>
              </w:rPr>
              <w:t>տրվում է ամենօրյա տեղեկատվություն Սևանա լճից իրականացված ջրառի ծավալի վերաբերյալ</w:t>
            </w:r>
          </w:p>
        </w:tc>
      </w:tr>
      <w:tr w:rsidR="001715BF" w:rsidRPr="006A4780" w14:paraId="717331B4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7A63308E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Hlk156486258"/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10.</w:t>
            </w:r>
          </w:p>
        </w:tc>
        <w:tc>
          <w:tcPr>
            <w:tcW w:w="4305" w:type="dxa"/>
          </w:tcPr>
          <w:p w14:paraId="4A4AC31A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Ջրամբարների ջրալցվածություն</w:t>
            </w:r>
          </w:p>
        </w:tc>
        <w:tc>
          <w:tcPr>
            <w:tcW w:w="4897" w:type="dxa"/>
          </w:tcPr>
          <w:p w14:paraId="312B9EAD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տրվում է ամենօրյա տեղեկատվություն ջրամբարներում առկա ջրի ծավալների վերաբերյալ</w:t>
            </w:r>
          </w:p>
        </w:tc>
      </w:tr>
      <w:tr w:rsidR="001715BF" w:rsidRPr="006A4780" w14:paraId="2EB841DF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6B46C4F1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11.</w:t>
            </w:r>
          </w:p>
        </w:tc>
        <w:tc>
          <w:tcPr>
            <w:tcW w:w="4305" w:type="dxa"/>
          </w:tcPr>
          <w:p w14:paraId="14FE49D0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Գետերում ջրի ելքերը</w:t>
            </w:r>
          </w:p>
        </w:tc>
        <w:tc>
          <w:tcPr>
            <w:tcW w:w="4897" w:type="dxa"/>
          </w:tcPr>
          <w:p w14:paraId="7A627891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ըստ գետային դիտակետերի տրվում է ամենօրյա տեղեկատվություն գետերում նախորդ և ընթացիկ օրվա ջրի ելքերի վերաբերյալ</w:t>
            </w:r>
          </w:p>
        </w:tc>
      </w:tr>
      <w:tr w:rsidR="001715BF" w:rsidRPr="006A4780" w14:paraId="722F465E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6DC3D0C4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12.</w:t>
            </w:r>
          </w:p>
        </w:tc>
        <w:tc>
          <w:tcPr>
            <w:tcW w:w="4305" w:type="dxa"/>
          </w:tcPr>
          <w:p w14:paraId="0C2CD75B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Հիդրոլոգիական կանխատեսումներ</w:t>
            </w:r>
          </w:p>
        </w:tc>
        <w:tc>
          <w:tcPr>
            <w:tcW w:w="4897" w:type="dxa"/>
          </w:tcPr>
          <w:p w14:paraId="2F4E841E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տրվում են ամենօրյա, տասնօրյակային, ամսական կտրվածքով գետերում ջրի ելքերի կանխատեսումներ</w:t>
            </w:r>
          </w:p>
        </w:tc>
      </w:tr>
      <w:tr w:rsidR="001715BF" w:rsidRPr="006A4780" w14:paraId="63B920F1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1AAB6B54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13.</w:t>
            </w:r>
          </w:p>
        </w:tc>
        <w:tc>
          <w:tcPr>
            <w:tcW w:w="4305" w:type="dxa"/>
          </w:tcPr>
          <w:p w14:paraId="3D412DA3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Ամսական</w:t>
            </w:r>
          </w:p>
          <w:p w14:paraId="0880A1EE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եղանակային պայմանների</w:t>
            </w:r>
          </w:p>
          <w:p w14:paraId="49D0E786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կանխատեսում</w:t>
            </w:r>
          </w:p>
        </w:tc>
        <w:tc>
          <w:tcPr>
            <w:tcW w:w="4897" w:type="dxa"/>
          </w:tcPr>
          <w:p w14:paraId="6E4EE521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ամսվա սկզբից 5-10 օր առաջ տրվում է հանրապետության տարածքի համար սպասվող ջերմային և տեղումների ռեժիմների կանխատեսումը</w:t>
            </w:r>
          </w:p>
        </w:tc>
      </w:tr>
      <w:tr w:rsidR="001715BF" w:rsidRPr="006A4780" w14:paraId="05EC064F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5031A46D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14.</w:t>
            </w:r>
          </w:p>
        </w:tc>
        <w:tc>
          <w:tcPr>
            <w:tcW w:w="4305" w:type="dxa"/>
          </w:tcPr>
          <w:p w14:paraId="1B7DD280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Սեզոնային</w:t>
            </w:r>
          </w:p>
          <w:p w14:paraId="4501375D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եղանակային պայմանների</w:t>
            </w:r>
          </w:p>
          <w:p w14:paraId="5AB5D3D5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կանխատեսում</w:t>
            </w:r>
          </w:p>
        </w:tc>
        <w:tc>
          <w:tcPr>
            <w:tcW w:w="4897" w:type="dxa"/>
          </w:tcPr>
          <w:p w14:paraId="0C8C858C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եռամսյակի սկզբից 10-15 օր առաջ տրվում է հանրապետության տարածքի համար սպասվող ջերմային և տեղումների ռեժիմների կանխատեսումը</w:t>
            </w:r>
          </w:p>
        </w:tc>
      </w:tr>
      <w:tr w:rsidR="001715BF" w:rsidRPr="006A4780" w14:paraId="57F7ADCB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4ABAABE3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15.</w:t>
            </w:r>
          </w:p>
        </w:tc>
        <w:tc>
          <w:tcPr>
            <w:tcW w:w="4305" w:type="dxa"/>
          </w:tcPr>
          <w:p w14:paraId="7660FD3A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Ամսական տեսություններ` դիտված հիդրոօդերևութաբանական</w:t>
            </w:r>
          </w:p>
          <w:p w14:paraId="01DF8B24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պայմանների մասին</w:t>
            </w:r>
          </w:p>
        </w:tc>
        <w:tc>
          <w:tcPr>
            <w:tcW w:w="4897" w:type="dxa"/>
          </w:tcPr>
          <w:p w14:paraId="77E99B4C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ամիսը վերջանալուց հետո 5 օրվա ընթացքում տրվում է տեղեկատվություն դիտված հիդրոօդերևութաբանական պայմանների մասին</w:t>
            </w:r>
          </w:p>
        </w:tc>
      </w:tr>
      <w:tr w:rsidR="001715BF" w:rsidRPr="006A4780" w14:paraId="151CDA7E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53D326FA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16.</w:t>
            </w:r>
          </w:p>
        </w:tc>
        <w:tc>
          <w:tcPr>
            <w:tcW w:w="4305" w:type="dxa"/>
          </w:tcPr>
          <w:p w14:paraId="668B23AD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Շաբաթական տեսություններ` դիտված հիդրոօդերևութաբանական</w:t>
            </w:r>
          </w:p>
          <w:p w14:paraId="02E4A268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պայմանների մասին</w:t>
            </w:r>
          </w:p>
        </w:tc>
        <w:tc>
          <w:tcPr>
            <w:tcW w:w="4897" w:type="dxa"/>
          </w:tcPr>
          <w:p w14:paraId="18371B3E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յուրաքանչյուր երկուշաբթի տրվում է տեղեկատվություն հանրապետությունում անցած շաբաթվա ընթացքում դիտված հիդրոօդերևութաբանական պայմանների մասին</w:t>
            </w:r>
          </w:p>
        </w:tc>
      </w:tr>
      <w:bookmarkEnd w:id="0"/>
      <w:tr w:rsidR="001715BF" w:rsidRPr="006A4780" w14:paraId="30EE485E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0EF6CA66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17.</w:t>
            </w:r>
          </w:p>
        </w:tc>
        <w:tc>
          <w:tcPr>
            <w:tcW w:w="4305" w:type="dxa"/>
          </w:tcPr>
          <w:p w14:paraId="2CBF6E7E" w14:textId="5D5779FF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bookmarkStart w:id="1" w:name="_GoBack"/>
            <w:bookmarkEnd w:id="1"/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գետերի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գարնանային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վարարումների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տարրերի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կանխատեսում</w:t>
            </w:r>
          </w:p>
        </w:tc>
        <w:tc>
          <w:tcPr>
            <w:tcW w:w="4897" w:type="dxa"/>
          </w:tcPr>
          <w:p w14:paraId="46FE9D88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ամեն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տարի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մարտի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3-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տասնօրյակին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տրվում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հանրապետության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գետերի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գարնանային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վարարումների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հոսքի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ծավալի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առավելագույն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ելքերի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վեգետացիոն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ժամանակահատվածի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միջին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ելքերի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Սևանա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լիճ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խոշոր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ջրամբարներ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գարնանային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վարարումների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ընթացքում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գետային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ներհոսքի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, 5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ջրամբարների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Արփիլիճ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Ախուրյան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Ապարան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Մարմարիկ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Ազատ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առավելագույն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լցվածության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Սևանա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լճի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մակարդակի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վերաբերյալ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կանխատեսումներ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որոնք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կազմվում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են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նախաձմեռային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ձմեռային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ամիսների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փաստացի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վարարումների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ժամանակաշրջանի կանխատեսվող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հիդրոօդերևութաբանական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պայմանների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վերլուծության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հիման</w:t>
            </w: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401B">
              <w:rPr>
                <w:rFonts w:ascii="GHEA Grapalat" w:hAnsi="GHEA Grapalat" w:cs="Arial"/>
                <w:sz w:val="24"/>
                <w:szCs w:val="24"/>
                <w:lang w:val="hy-AM"/>
              </w:rPr>
              <w:t>վրա</w:t>
            </w:r>
          </w:p>
        </w:tc>
      </w:tr>
      <w:tr w:rsidR="001715BF" w:rsidRPr="006A4780" w14:paraId="6C3DA46D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405B0F72" w14:textId="77777777" w:rsidR="001715BF" w:rsidRPr="003A37AF" w:rsidRDefault="001715BF" w:rsidP="003A37AF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7AF">
              <w:rPr>
                <w:rFonts w:ascii="GHEA Grapalat" w:hAnsi="GHEA Grapalat"/>
                <w:sz w:val="24"/>
                <w:szCs w:val="24"/>
                <w:lang w:val="hy-AM"/>
              </w:rPr>
              <w:t>18.</w:t>
            </w:r>
          </w:p>
        </w:tc>
        <w:tc>
          <w:tcPr>
            <w:tcW w:w="4305" w:type="dxa"/>
          </w:tcPr>
          <w:p w14:paraId="006C6554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Սևանա լճի ջրային հաշվեկշիռ</w:t>
            </w:r>
          </w:p>
        </w:tc>
        <w:tc>
          <w:tcPr>
            <w:tcW w:w="4897" w:type="dxa"/>
          </w:tcPr>
          <w:p w14:paraId="597803FB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pacing w:val="12"/>
                <w:sz w:val="24"/>
                <w:szCs w:val="24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ամեն ամսվա և տարվա ավարտից հետո 15 օրվա ընթացքում տրվում է տեղեկատվություն Սևանա լճի ջրային հաշվեկշռի մուտքի և ելքի բաղադրիչների արժեքների և դրանց հարաբերակցության, ինչպես նաև լճի ձևաչափական բնութագրիչների վերաբերյալ</w:t>
            </w:r>
          </w:p>
        </w:tc>
      </w:tr>
      <w:tr w:rsidR="001715BF" w:rsidRPr="006A4780" w14:paraId="60E25572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13D9D2A6" w14:textId="77777777" w:rsidR="001715BF" w:rsidRPr="005D137E" w:rsidRDefault="001715BF" w:rsidP="00971E52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137E">
              <w:rPr>
                <w:rFonts w:ascii="GHEA Grapalat" w:hAnsi="GHEA Grapalat"/>
                <w:sz w:val="24"/>
                <w:szCs w:val="24"/>
                <w:lang w:val="hy-AM"/>
              </w:rPr>
              <w:t>19.</w:t>
            </w:r>
          </w:p>
        </w:tc>
        <w:tc>
          <w:tcPr>
            <w:tcW w:w="4305" w:type="dxa"/>
          </w:tcPr>
          <w:p w14:paraId="2672F742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Տեղեկանքներ և կանխատեսումներ աշնանացան ցորենի աճի և զարգացման բոլոր փուլերի</w:t>
            </w:r>
          </w:p>
          <w:p w14:paraId="2384675C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վերաբերյալ</w:t>
            </w:r>
          </w:p>
        </w:tc>
        <w:tc>
          <w:tcPr>
            <w:tcW w:w="4897" w:type="dxa"/>
          </w:tcPr>
          <w:p w14:paraId="297DF9BB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տրվում է հանրապետությունում դիտված և կանխատեսվող տեղումների, խոնավության և ջերմային ռեժիմների հիման վրա</w:t>
            </w:r>
          </w:p>
        </w:tc>
      </w:tr>
      <w:tr w:rsidR="001715BF" w:rsidRPr="006A4780" w14:paraId="6483A028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65F4E070" w14:textId="77777777" w:rsidR="001715BF" w:rsidRPr="005D137E" w:rsidRDefault="001715BF" w:rsidP="00971E52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137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20.</w:t>
            </w:r>
          </w:p>
        </w:tc>
        <w:tc>
          <w:tcPr>
            <w:tcW w:w="4305" w:type="dxa"/>
          </w:tcPr>
          <w:p w14:paraId="7E530359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Աշնանացան ցորենի և հացազգի կուլտուրաների միջին հանրապետական բերքատվության կանխատեսումներ`</w:t>
            </w:r>
          </w:p>
          <w:p w14:paraId="51B4654B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1) վեգետացիայի վերսկսման ժամանակ</w:t>
            </w:r>
          </w:p>
          <w:p w14:paraId="109EC0BF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2) ցողունակալման ժամանակ</w:t>
            </w:r>
          </w:p>
          <w:p w14:paraId="35551257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3) մոմային հասունացման ժամանակ</w:t>
            </w:r>
          </w:p>
        </w:tc>
        <w:tc>
          <w:tcPr>
            <w:tcW w:w="4897" w:type="dxa"/>
          </w:tcPr>
          <w:p w14:paraId="1BAD5ADD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տեղեկատվությունը տրվում է ամսական 1-2 անգամ` հանրապետությունում դիտված և կանխատեսվող ջերմային ու խոնավության ռեժիմների հիման վրա</w:t>
            </w:r>
          </w:p>
        </w:tc>
      </w:tr>
      <w:tr w:rsidR="001715BF" w:rsidRPr="006A4780" w14:paraId="40CF3213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28A41080" w14:textId="77777777" w:rsidR="001715BF" w:rsidRPr="005D137E" w:rsidRDefault="001715BF" w:rsidP="00971E52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137E">
              <w:rPr>
                <w:rFonts w:ascii="GHEA Grapalat" w:hAnsi="GHEA Grapalat"/>
                <w:sz w:val="24"/>
                <w:szCs w:val="24"/>
                <w:lang w:val="hy-AM"/>
              </w:rPr>
              <w:t>21.</w:t>
            </w:r>
          </w:p>
        </w:tc>
        <w:tc>
          <w:tcPr>
            <w:tcW w:w="4305" w:type="dxa"/>
          </w:tcPr>
          <w:p w14:paraId="3919BC8B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Բանջարաբոստանային կուլտուրաների և կարտոֆիլի միջին հանրապետական բերքատվության</w:t>
            </w:r>
          </w:p>
          <w:p w14:paraId="2B62E342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կանխատեսումներ</w:t>
            </w:r>
          </w:p>
        </w:tc>
        <w:tc>
          <w:tcPr>
            <w:tcW w:w="4897" w:type="dxa"/>
          </w:tcPr>
          <w:p w14:paraId="0BB52EC0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հանրապետությունում դիտված և կանխատեսվող ջերմության, տեղումների ու խոնավության ռեժիմների հիման վրա յուրաքանչյուր կուլտուրայի համար տրվում է 1-3 ամիս վաղօրոքության կանխատեսումներ, պայմանավորված հանրապետության տարածքի բնակլիմայական և լանդշաֆտային պայմաններով, գյուղատնտեսական կուլտուրաների սորտերի հասունացման ժամկետներով</w:t>
            </w:r>
          </w:p>
        </w:tc>
      </w:tr>
      <w:tr w:rsidR="001715BF" w:rsidRPr="006A4780" w14:paraId="1678F3E4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67C0D0D3" w14:textId="77777777" w:rsidR="001715BF" w:rsidRPr="005D137E" w:rsidRDefault="001715BF" w:rsidP="00971E52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137E">
              <w:rPr>
                <w:rFonts w:ascii="GHEA Grapalat" w:hAnsi="GHEA Grapalat"/>
                <w:sz w:val="24"/>
                <w:szCs w:val="24"/>
                <w:lang w:val="hy-AM"/>
              </w:rPr>
              <w:t>22.</w:t>
            </w:r>
          </w:p>
        </w:tc>
        <w:tc>
          <w:tcPr>
            <w:tcW w:w="4305" w:type="dxa"/>
          </w:tcPr>
          <w:p w14:paraId="6B182B41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Պտղատու բույսերին և խաղողին վերաբերող ֆազային և բերքատվության</w:t>
            </w:r>
          </w:p>
          <w:p w14:paraId="19405F71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կանխատեսումներ</w:t>
            </w:r>
          </w:p>
        </w:tc>
        <w:tc>
          <w:tcPr>
            <w:tcW w:w="4897" w:type="dxa"/>
          </w:tcPr>
          <w:p w14:paraId="559A2B38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ըստ հանրապետությունում դիտված ձմեռային պայմանների, ջերմության և խոնավության ռեժիմի տրվում է յուրաքանչյուր բուսատեսակի համար 2-ական կանխատեսում` մայիս, հունիս և հուլիս ամիսներին</w:t>
            </w:r>
          </w:p>
        </w:tc>
      </w:tr>
      <w:tr w:rsidR="001715BF" w:rsidRPr="005D137E" w14:paraId="63AA6E2B" w14:textId="77777777" w:rsidTr="00971E52">
        <w:trPr>
          <w:gridAfter w:val="1"/>
          <w:wAfter w:w="12" w:type="dxa"/>
        </w:trPr>
        <w:tc>
          <w:tcPr>
            <w:tcW w:w="614" w:type="dxa"/>
          </w:tcPr>
          <w:p w14:paraId="39311E90" w14:textId="77777777" w:rsidR="001715BF" w:rsidRPr="005D137E" w:rsidRDefault="001715BF" w:rsidP="00971E52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137E">
              <w:rPr>
                <w:rFonts w:ascii="GHEA Grapalat" w:hAnsi="GHEA Grapalat"/>
                <w:sz w:val="24"/>
                <w:szCs w:val="24"/>
                <w:lang w:val="hy-AM"/>
              </w:rPr>
              <w:t>23.</w:t>
            </w:r>
          </w:p>
        </w:tc>
        <w:tc>
          <w:tcPr>
            <w:tcW w:w="4305" w:type="dxa"/>
          </w:tcPr>
          <w:p w14:paraId="2C6E3EA6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Տասնօրյակային ագրոտեղեկագրեր</w:t>
            </w:r>
          </w:p>
        </w:tc>
        <w:tc>
          <w:tcPr>
            <w:tcW w:w="4897" w:type="dxa"/>
          </w:tcPr>
          <w:p w14:paraId="1C6632F5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պարունակում է տասնօրյակի ընթացքում դիտված օդերևութաբանական տարրերի, ինչպես նաև գյուղատնտեսական աշխատանքների, գյուղկուլտուրաների աճի և</w:t>
            </w:r>
          </w:p>
          <w:p w14:paraId="17BDB3E1" w14:textId="77777777" w:rsidR="001715BF" w:rsidRPr="0068401B" w:rsidRDefault="001715BF" w:rsidP="0068401B">
            <w:pPr>
              <w:pStyle w:val="BodyTex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401B">
              <w:rPr>
                <w:rFonts w:ascii="GHEA Grapalat" w:hAnsi="GHEA Grapalat"/>
                <w:sz w:val="24"/>
                <w:szCs w:val="24"/>
                <w:lang w:val="hy-AM"/>
              </w:rPr>
              <w:t>զարգացման վերաբերյալ տվյալներ</w:t>
            </w:r>
          </w:p>
        </w:tc>
      </w:tr>
    </w:tbl>
    <w:p w14:paraId="1C5140A3" w14:textId="43D8DE41" w:rsidR="001715BF" w:rsidRPr="003A37AF" w:rsidRDefault="003A37AF" w:rsidP="001715BF">
      <w:pPr>
        <w:pStyle w:val="BodyTex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»</w:t>
      </w:r>
    </w:p>
    <w:p w14:paraId="39892332" w14:textId="77777777" w:rsidR="001715BF" w:rsidRPr="00234160" w:rsidRDefault="001715BF" w:rsidP="001715BF">
      <w:pPr>
        <w:spacing w:line="360" w:lineRule="auto"/>
        <w:ind w:firstLine="630"/>
        <w:jc w:val="both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</w:p>
    <w:sectPr w:rsidR="001715BF" w:rsidRPr="00234160" w:rsidSect="001715BF">
      <w:pgSz w:w="11900" w:h="16840"/>
      <w:pgMar w:top="1140" w:right="830" w:bottom="280" w:left="1350" w:header="87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4E8F"/>
    <w:multiLevelType w:val="hybridMultilevel"/>
    <w:tmpl w:val="1AF47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E8A"/>
    <w:multiLevelType w:val="hybridMultilevel"/>
    <w:tmpl w:val="9D8452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7D314A"/>
    <w:multiLevelType w:val="hybridMultilevel"/>
    <w:tmpl w:val="3ECA1702"/>
    <w:lvl w:ilvl="0" w:tplc="29342360">
      <w:numFmt w:val="bullet"/>
      <w:lvlText w:val="-"/>
      <w:lvlJc w:val="left"/>
      <w:pPr>
        <w:ind w:left="142" w:hanging="130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75"/>
        <w:sz w:val="26"/>
        <w:szCs w:val="26"/>
        <w:lang w:val="pt-PT" w:eastAsia="en-US" w:bidi="ar-SA"/>
      </w:rPr>
    </w:lvl>
    <w:lvl w:ilvl="1" w:tplc="72D039AC">
      <w:numFmt w:val="bullet"/>
      <w:lvlText w:val="•"/>
      <w:lvlJc w:val="left"/>
      <w:pPr>
        <w:ind w:left="889" w:hanging="130"/>
      </w:pPr>
      <w:rPr>
        <w:rFonts w:hint="default"/>
        <w:lang w:val="pt-PT" w:eastAsia="en-US" w:bidi="ar-SA"/>
      </w:rPr>
    </w:lvl>
    <w:lvl w:ilvl="2" w:tplc="C89A33A4">
      <w:numFmt w:val="bullet"/>
      <w:lvlText w:val="•"/>
      <w:lvlJc w:val="left"/>
      <w:pPr>
        <w:ind w:left="1638" w:hanging="130"/>
      </w:pPr>
      <w:rPr>
        <w:rFonts w:hint="default"/>
        <w:lang w:val="pt-PT" w:eastAsia="en-US" w:bidi="ar-SA"/>
      </w:rPr>
    </w:lvl>
    <w:lvl w:ilvl="3" w:tplc="75825EA4">
      <w:numFmt w:val="bullet"/>
      <w:lvlText w:val="•"/>
      <w:lvlJc w:val="left"/>
      <w:pPr>
        <w:ind w:left="2387" w:hanging="130"/>
      </w:pPr>
      <w:rPr>
        <w:rFonts w:hint="default"/>
        <w:lang w:val="pt-PT" w:eastAsia="en-US" w:bidi="ar-SA"/>
      </w:rPr>
    </w:lvl>
    <w:lvl w:ilvl="4" w:tplc="47D4024C">
      <w:numFmt w:val="bullet"/>
      <w:lvlText w:val="•"/>
      <w:lvlJc w:val="left"/>
      <w:pPr>
        <w:ind w:left="3136" w:hanging="130"/>
      </w:pPr>
      <w:rPr>
        <w:rFonts w:hint="default"/>
        <w:lang w:val="pt-PT" w:eastAsia="en-US" w:bidi="ar-SA"/>
      </w:rPr>
    </w:lvl>
    <w:lvl w:ilvl="5" w:tplc="78723F28">
      <w:numFmt w:val="bullet"/>
      <w:lvlText w:val="•"/>
      <w:lvlJc w:val="left"/>
      <w:pPr>
        <w:ind w:left="3886" w:hanging="130"/>
      </w:pPr>
      <w:rPr>
        <w:rFonts w:hint="default"/>
        <w:lang w:val="pt-PT" w:eastAsia="en-US" w:bidi="ar-SA"/>
      </w:rPr>
    </w:lvl>
    <w:lvl w:ilvl="6" w:tplc="2E5E3992">
      <w:numFmt w:val="bullet"/>
      <w:lvlText w:val="•"/>
      <w:lvlJc w:val="left"/>
      <w:pPr>
        <w:ind w:left="4635" w:hanging="130"/>
      </w:pPr>
      <w:rPr>
        <w:rFonts w:hint="default"/>
        <w:lang w:val="pt-PT" w:eastAsia="en-US" w:bidi="ar-SA"/>
      </w:rPr>
    </w:lvl>
    <w:lvl w:ilvl="7" w:tplc="0388BF4C">
      <w:numFmt w:val="bullet"/>
      <w:lvlText w:val="•"/>
      <w:lvlJc w:val="left"/>
      <w:pPr>
        <w:ind w:left="5384" w:hanging="130"/>
      </w:pPr>
      <w:rPr>
        <w:rFonts w:hint="default"/>
        <w:lang w:val="pt-PT" w:eastAsia="en-US" w:bidi="ar-SA"/>
      </w:rPr>
    </w:lvl>
    <w:lvl w:ilvl="8" w:tplc="7D769520">
      <w:numFmt w:val="bullet"/>
      <w:lvlText w:val="•"/>
      <w:lvlJc w:val="left"/>
      <w:pPr>
        <w:ind w:left="6133" w:hanging="130"/>
      </w:pPr>
      <w:rPr>
        <w:rFonts w:hint="default"/>
        <w:lang w:val="pt-PT" w:eastAsia="en-US" w:bidi="ar-SA"/>
      </w:rPr>
    </w:lvl>
  </w:abstractNum>
  <w:abstractNum w:abstractNumId="3" w15:restartNumberingAfterBreak="0">
    <w:nsid w:val="385F5566"/>
    <w:multiLevelType w:val="hybridMultilevel"/>
    <w:tmpl w:val="FCBC60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5C6B11"/>
    <w:multiLevelType w:val="hybridMultilevel"/>
    <w:tmpl w:val="95E4BB98"/>
    <w:lvl w:ilvl="0" w:tplc="7128926C">
      <w:numFmt w:val="bullet"/>
      <w:lvlText w:val="-"/>
      <w:lvlJc w:val="left"/>
      <w:pPr>
        <w:ind w:left="142" w:hanging="130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75"/>
        <w:sz w:val="26"/>
        <w:szCs w:val="26"/>
        <w:lang w:val="pt-PT" w:eastAsia="en-US" w:bidi="ar-SA"/>
      </w:rPr>
    </w:lvl>
    <w:lvl w:ilvl="1" w:tplc="D4C077D2">
      <w:numFmt w:val="bullet"/>
      <w:lvlText w:val="•"/>
      <w:lvlJc w:val="left"/>
      <w:pPr>
        <w:ind w:left="889" w:hanging="130"/>
      </w:pPr>
      <w:rPr>
        <w:rFonts w:hint="default"/>
        <w:lang w:val="pt-PT" w:eastAsia="en-US" w:bidi="ar-SA"/>
      </w:rPr>
    </w:lvl>
    <w:lvl w:ilvl="2" w:tplc="41247214">
      <w:numFmt w:val="bullet"/>
      <w:lvlText w:val="•"/>
      <w:lvlJc w:val="left"/>
      <w:pPr>
        <w:ind w:left="1638" w:hanging="130"/>
      </w:pPr>
      <w:rPr>
        <w:rFonts w:hint="default"/>
        <w:lang w:val="pt-PT" w:eastAsia="en-US" w:bidi="ar-SA"/>
      </w:rPr>
    </w:lvl>
    <w:lvl w:ilvl="3" w:tplc="F05EFDD8">
      <w:numFmt w:val="bullet"/>
      <w:lvlText w:val="•"/>
      <w:lvlJc w:val="left"/>
      <w:pPr>
        <w:ind w:left="2387" w:hanging="130"/>
      </w:pPr>
      <w:rPr>
        <w:rFonts w:hint="default"/>
        <w:lang w:val="pt-PT" w:eastAsia="en-US" w:bidi="ar-SA"/>
      </w:rPr>
    </w:lvl>
    <w:lvl w:ilvl="4" w:tplc="ED0A321A">
      <w:numFmt w:val="bullet"/>
      <w:lvlText w:val="•"/>
      <w:lvlJc w:val="left"/>
      <w:pPr>
        <w:ind w:left="3136" w:hanging="130"/>
      </w:pPr>
      <w:rPr>
        <w:rFonts w:hint="default"/>
        <w:lang w:val="pt-PT" w:eastAsia="en-US" w:bidi="ar-SA"/>
      </w:rPr>
    </w:lvl>
    <w:lvl w:ilvl="5" w:tplc="6270E7B4">
      <w:numFmt w:val="bullet"/>
      <w:lvlText w:val="•"/>
      <w:lvlJc w:val="left"/>
      <w:pPr>
        <w:ind w:left="3886" w:hanging="130"/>
      </w:pPr>
      <w:rPr>
        <w:rFonts w:hint="default"/>
        <w:lang w:val="pt-PT" w:eastAsia="en-US" w:bidi="ar-SA"/>
      </w:rPr>
    </w:lvl>
    <w:lvl w:ilvl="6" w:tplc="95C4EAEE">
      <w:numFmt w:val="bullet"/>
      <w:lvlText w:val="•"/>
      <w:lvlJc w:val="left"/>
      <w:pPr>
        <w:ind w:left="4635" w:hanging="130"/>
      </w:pPr>
      <w:rPr>
        <w:rFonts w:hint="default"/>
        <w:lang w:val="pt-PT" w:eastAsia="en-US" w:bidi="ar-SA"/>
      </w:rPr>
    </w:lvl>
    <w:lvl w:ilvl="7" w:tplc="3E8E4F8E">
      <w:numFmt w:val="bullet"/>
      <w:lvlText w:val="•"/>
      <w:lvlJc w:val="left"/>
      <w:pPr>
        <w:ind w:left="5384" w:hanging="130"/>
      </w:pPr>
      <w:rPr>
        <w:rFonts w:hint="default"/>
        <w:lang w:val="pt-PT" w:eastAsia="en-US" w:bidi="ar-SA"/>
      </w:rPr>
    </w:lvl>
    <w:lvl w:ilvl="8" w:tplc="655606CA">
      <w:numFmt w:val="bullet"/>
      <w:lvlText w:val="•"/>
      <w:lvlJc w:val="left"/>
      <w:pPr>
        <w:ind w:left="6133" w:hanging="130"/>
      </w:pPr>
      <w:rPr>
        <w:rFonts w:hint="default"/>
        <w:lang w:val="pt-PT" w:eastAsia="en-US" w:bidi="ar-SA"/>
      </w:rPr>
    </w:lvl>
  </w:abstractNum>
  <w:abstractNum w:abstractNumId="5" w15:restartNumberingAfterBreak="0">
    <w:nsid w:val="47943B85"/>
    <w:multiLevelType w:val="hybridMultilevel"/>
    <w:tmpl w:val="5C36040A"/>
    <w:lvl w:ilvl="0" w:tplc="43382F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82862A7"/>
    <w:multiLevelType w:val="hybridMultilevel"/>
    <w:tmpl w:val="8A541BAA"/>
    <w:lvl w:ilvl="0" w:tplc="38C08D6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AC25746"/>
    <w:multiLevelType w:val="hybridMultilevel"/>
    <w:tmpl w:val="9996A282"/>
    <w:lvl w:ilvl="0" w:tplc="80104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EC"/>
    <w:rsid w:val="00007529"/>
    <w:rsid w:val="000E1B75"/>
    <w:rsid w:val="001715BF"/>
    <w:rsid w:val="001D3DF7"/>
    <w:rsid w:val="00234160"/>
    <w:rsid w:val="003A37AF"/>
    <w:rsid w:val="003F2E6F"/>
    <w:rsid w:val="0049289C"/>
    <w:rsid w:val="00617303"/>
    <w:rsid w:val="00642252"/>
    <w:rsid w:val="0068401B"/>
    <w:rsid w:val="006A4780"/>
    <w:rsid w:val="006D17BF"/>
    <w:rsid w:val="007317FD"/>
    <w:rsid w:val="008C7499"/>
    <w:rsid w:val="00AF76EC"/>
    <w:rsid w:val="00B277C3"/>
    <w:rsid w:val="00CD4112"/>
    <w:rsid w:val="00CE43E8"/>
    <w:rsid w:val="00D15C9C"/>
    <w:rsid w:val="00E53154"/>
    <w:rsid w:val="00EF3F51"/>
    <w:rsid w:val="00F0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462D2"/>
  <w15:chartTrackingRefBased/>
  <w15:docId w15:val="{DC01A379-E0FA-4A2B-A48E-DDDFC9CB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B75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-date">
    <w:name w:val="dec-date"/>
    <w:basedOn w:val="Normal"/>
    <w:rsid w:val="000E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-name">
    <w:name w:val="dec-name"/>
    <w:basedOn w:val="Normal"/>
    <w:rsid w:val="000E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03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617303"/>
    <w:pPr>
      <w:ind w:left="720"/>
      <w:contextualSpacing/>
    </w:pPr>
  </w:style>
  <w:style w:type="table" w:styleId="TableGrid">
    <w:name w:val="Table Grid"/>
    <w:basedOn w:val="TableNormal"/>
    <w:uiPriority w:val="39"/>
    <w:rsid w:val="00CE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34160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D15C9C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6"/>
      <w:szCs w:val="26"/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D15C9C"/>
    <w:rPr>
      <w:rFonts w:ascii="Sylfaen" w:eastAsia="Sylfaen" w:hAnsi="Sylfaen" w:cs="Sylfaen"/>
      <w:sz w:val="26"/>
      <w:szCs w:val="26"/>
      <w:lang w:val="pt-PT"/>
    </w:rPr>
  </w:style>
  <w:style w:type="paragraph" w:customStyle="1" w:styleId="TableParagraph">
    <w:name w:val="Table Paragraph"/>
    <w:basedOn w:val="Normal"/>
    <w:uiPriority w:val="1"/>
    <w:qFormat/>
    <w:rsid w:val="00D15C9C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1383</Words>
  <Characters>7884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Grigoryan</dc:creator>
  <cp:keywords/>
  <dc:description/>
  <cp:lastModifiedBy>Narine Grigoryan</cp:lastModifiedBy>
  <cp:revision>4</cp:revision>
  <dcterms:created xsi:type="dcterms:W3CDTF">2024-01-19T08:22:00Z</dcterms:created>
  <dcterms:modified xsi:type="dcterms:W3CDTF">2024-01-26T05:46:00Z</dcterms:modified>
</cp:coreProperties>
</file>