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C3D4" w14:textId="559D9058" w:rsidR="00A10BB4" w:rsidRDefault="00A10BB4" w:rsidP="00A10BB4">
      <w:pPr>
        <w:tabs>
          <w:tab w:val="center" w:pos="7858"/>
        </w:tabs>
        <w:suppressAutoHyphens w:val="0"/>
        <w:jc w:val="center"/>
        <w:rPr>
          <w:rFonts w:ascii="GHEA Grapalat" w:eastAsia="Calibri" w:hAnsi="GHEA Grapalat" w:cs="GHEA Grapalat"/>
          <w:bCs/>
          <w:iCs/>
          <w:szCs w:val="22"/>
          <w:lang w:val="hy-AM"/>
        </w:rPr>
      </w:pPr>
      <w:r w:rsidRPr="008423B9">
        <w:rPr>
          <w:rFonts w:ascii="GHEA Grapalat" w:eastAsia="Calibri" w:hAnsi="GHEA Grapalat" w:cs="GHEA Grapalat"/>
          <w:bCs/>
          <w:iCs/>
          <w:szCs w:val="22"/>
          <w:lang w:val="hy-AM"/>
        </w:rPr>
        <w:t>ՀԻՄՆԱՎՈՐՈՒՄ</w:t>
      </w:r>
    </w:p>
    <w:p w14:paraId="76D65188" w14:textId="77777777" w:rsidR="005A79C9" w:rsidRPr="008423B9" w:rsidRDefault="005A79C9" w:rsidP="00A10BB4">
      <w:pPr>
        <w:tabs>
          <w:tab w:val="center" w:pos="7858"/>
        </w:tabs>
        <w:suppressAutoHyphens w:val="0"/>
        <w:jc w:val="center"/>
        <w:rPr>
          <w:rFonts w:ascii="GHEA Grapalat" w:eastAsia="Calibri" w:hAnsi="GHEA Grapalat" w:cs="GHEA Grapalat"/>
          <w:bCs/>
          <w:iCs/>
          <w:szCs w:val="22"/>
          <w:lang w:val="hy-AM"/>
        </w:rPr>
      </w:pPr>
    </w:p>
    <w:p w14:paraId="79B4DA62" w14:textId="371FDE85" w:rsidR="008423B9" w:rsidRPr="008423B9" w:rsidRDefault="008D114A" w:rsidP="00BD053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theme="minorBidi"/>
          <w:lang w:val="hy-AM"/>
        </w:rPr>
        <w:t>«</w:t>
      </w:r>
      <w:r w:rsidR="008423B9" w:rsidRPr="008423B9">
        <w:rPr>
          <w:rFonts w:ascii="GHEA Grapalat" w:hAnsi="GHEA Grapalat" w:cstheme="minorBidi"/>
          <w:lang w:val="hy-AM"/>
        </w:rPr>
        <w:t xml:space="preserve">ԿՇԻՌՆԵՐԻ ԵՎ ՉԱՓԵՐԻ ՄԻՋԱԶԳԱՅԻՆ ԲՅՈՒՐՈՅԻՆ (BIPM/ԿՉՄԲ)  </w:t>
      </w:r>
      <w:r w:rsidR="00BD0536" w:rsidRPr="00BD0536">
        <w:rPr>
          <w:rFonts w:ascii="GHEA Grapalat" w:hAnsi="GHEA Grapalat" w:cstheme="minorBidi"/>
          <w:lang w:val="hy-AM"/>
        </w:rPr>
        <w:t>ԱՍՈՑԱՑՎԱԾ</w:t>
      </w:r>
    </w:p>
    <w:p w14:paraId="30ACAD7A" w14:textId="61094C7E" w:rsidR="0028116A" w:rsidRDefault="008423B9" w:rsidP="00BD0536">
      <w:pPr>
        <w:suppressAutoHyphens w:val="0"/>
        <w:spacing w:line="276" w:lineRule="auto"/>
        <w:ind w:firstLine="720"/>
        <w:jc w:val="center"/>
        <w:rPr>
          <w:rFonts w:ascii="GHEA Grapalat" w:eastAsia="Calibri" w:hAnsi="GHEA Grapalat" w:cs="GHEA Grapalat"/>
          <w:bCs/>
          <w:iCs/>
          <w:szCs w:val="22"/>
          <w:lang w:val="hy-AM"/>
        </w:rPr>
      </w:pPr>
      <w:r w:rsidRPr="008D114A">
        <w:rPr>
          <w:rFonts w:ascii="GHEA Grapalat" w:hAnsi="GHEA Grapalat"/>
          <w:color w:val="000000"/>
          <w:lang w:val="hy-AM"/>
        </w:rPr>
        <w:t xml:space="preserve">ԵՎ </w:t>
      </w:r>
      <w:r w:rsidRPr="008D114A">
        <w:rPr>
          <w:rFonts w:ascii="GHEA Grapalat" w:hAnsi="GHEA Grapalat" w:cs="GHEA Grapalat"/>
          <w:bCs/>
          <w:lang w:val="hy-AM"/>
        </w:rPr>
        <w:t>ՕՐԵՆՍԴՐԱԿԱՆ ՉԱՓԱԳԻՏՈՒԹՅԱՆ ՄԻՋԱԶԳԱՅԻ</w:t>
      </w:r>
      <w:r w:rsidR="00036081">
        <w:rPr>
          <w:rFonts w:ascii="GHEA Grapalat" w:hAnsi="GHEA Grapalat" w:cs="GHEA Grapalat"/>
          <w:bCs/>
          <w:lang w:val="hy-AM"/>
        </w:rPr>
        <w:t>Ն ԿԱԶՄԱԿԵՐՊՈՒԹՅԱՆԸ (OIML/ՕՉՄԿ</w:t>
      </w:r>
      <w:r w:rsidRPr="008D114A">
        <w:rPr>
          <w:rFonts w:ascii="GHEA Grapalat" w:hAnsi="GHEA Grapalat" w:cs="GHEA Grapalat"/>
          <w:bCs/>
          <w:lang w:val="hy-AM"/>
        </w:rPr>
        <w:t>)</w:t>
      </w:r>
      <w:r w:rsidR="00BD0536">
        <w:rPr>
          <w:rFonts w:ascii="GHEA Grapalat" w:hAnsi="GHEA Grapalat" w:cs="GHEA Grapalat"/>
          <w:bCs/>
          <w:lang w:val="hy-AM"/>
        </w:rPr>
        <w:t xml:space="preserve"> </w:t>
      </w:r>
      <w:r w:rsidR="00BD0536" w:rsidRPr="00BD0536">
        <w:rPr>
          <w:rFonts w:ascii="GHEA Grapalat" w:hAnsi="GHEA Grapalat" w:cs="GHEA Grapalat"/>
          <w:bCs/>
          <w:lang w:val="hy-AM"/>
        </w:rPr>
        <w:t>ԹՂԹԱԿՑ</w:t>
      </w:r>
      <w:r w:rsidR="001D5FB9">
        <w:rPr>
          <w:rFonts w:ascii="GHEA Grapalat" w:hAnsi="GHEA Grapalat" w:cs="GHEA Grapalat"/>
          <w:bCs/>
          <w:lang w:val="hy-AM"/>
        </w:rPr>
        <w:t>ԱՅԻՆ</w:t>
      </w:r>
      <w:r w:rsidR="00BD0536" w:rsidRPr="00BD0536">
        <w:rPr>
          <w:rFonts w:ascii="GHEA Grapalat" w:hAnsi="GHEA Grapalat" w:cs="GHEA Grapalat"/>
          <w:bCs/>
          <w:lang w:val="hy-AM"/>
        </w:rPr>
        <w:t xml:space="preserve"> </w:t>
      </w:r>
      <w:r w:rsidR="00BD0536">
        <w:rPr>
          <w:rFonts w:ascii="GHEA Grapalat" w:hAnsi="GHEA Grapalat" w:cs="GHEA Grapalat"/>
          <w:bCs/>
          <w:lang w:val="hy-AM"/>
        </w:rPr>
        <w:t>ԱՆԴԱՄ ԴԱՌՆԱԼՈՒ</w:t>
      </w:r>
      <w:r w:rsidR="00BD0536" w:rsidRPr="008D114A">
        <w:rPr>
          <w:rFonts w:ascii="GHEA Grapalat" w:hAnsi="GHEA Grapalat" w:cs="GHEA Grapalat"/>
          <w:bCs/>
          <w:lang w:val="hy-AM"/>
        </w:rPr>
        <w:t xml:space="preserve"> </w:t>
      </w:r>
      <w:r w:rsidR="00A10BB4" w:rsidRPr="008D114A">
        <w:rPr>
          <w:rFonts w:ascii="GHEA Grapalat" w:eastAsia="Calibri" w:hAnsi="GHEA Grapalat" w:cs="GHEA Grapalat"/>
          <w:bCs/>
          <w:iCs/>
          <w:szCs w:val="22"/>
          <w:lang w:val="hy-AM"/>
        </w:rPr>
        <w:t xml:space="preserve">ՄԱՍԻՆ» </w:t>
      </w:r>
    </w:p>
    <w:p w14:paraId="4E8A6465" w14:textId="7A2D2335" w:rsidR="00A10BB4" w:rsidRPr="008D114A" w:rsidRDefault="00A10BB4" w:rsidP="00BD0536">
      <w:pPr>
        <w:suppressAutoHyphens w:val="0"/>
        <w:spacing w:line="276" w:lineRule="auto"/>
        <w:ind w:firstLine="720"/>
        <w:jc w:val="center"/>
        <w:rPr>
          <w:rFonts w:ascii="GHEA Grapalat" w:eastAsia="Calibri" w:hAnsi="GHEA Grapalat" w:cs="GHEA Grapalat"/>
          <w:bCs/>
          <w:iCs/>
          <w:szCs w:val="22"/>
          <w:lang w:val="hy-AM"/>
        </w:rPr>
      </w:pPr>
      <w:r w:rsidRPr="008D114A"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>ՀԱՅԱՍՏԱՆԻ ՀԱՆՐԱՊԵՏՈՒԹՅԱՆ</w:t>
      </w:r>
      <w:r w:rsidRPr="008D114A">
        <w:rPr>
          <w:rFonts w:ascii="GHEA Grapalat" w:eastAsia="Calibri" w:hAnsi="GHEA Grapalat" w:cs="GHEA Grapalat"/>
          <w:bCs/>
          <w:iCs/>
          <w:szCs w:val="22"/>
          <w:lang w:val="hy-AM"/>
        </w:rPr>
        <w:t xml:space="preserve"> ԿԱՌԱՎԱՐՈՒԹՅԱՆ ՈՐՈՇՄԱՆ ՆԱԽԱԳԾԻ ՎԵՐԱԲԵՐՅԱԼ</w:t>
      </w:r>
    </w:p>
    <w:p w14:paraId="6B49FD86" w14:textId="77777777" w:rsidR="008423B9" w:rsidRPr="00F371A3" w:rsidRDefault="008423B9" w:rsidP="00A10BB4">
      <w:pPr>
        <w:suppressAutoHyphens w:val="0"/>
        <w:spacing w:line="276" w:lineRule="auto"/>
        <w:ind w:firstLine="720"/>
        <w:jc w:val="center"/>
        <w:rPr>
          <w:rFonts w:ascii="GHEA Grapalat" w:eastAsia="Calibri" w:hAnsi="GHEA Grapalat" w:cs="GHEA Grapalat"/>
          <w:b/>
          <w:bCs/>
          <w:iCs/>
          <w:szCs w:val="22"/>
          <w:lang w:val="hy-AM"/>
        </w:rPr>
      </w:pPr>
    </w:p>
    <w:p w14:paraId="2E3A625D" w14:textId="77777777" w:rsidR="00A10BB4" w:rsidRPr="00F371A3" w:rsidRDefault="00A10BB4" w:rsidP="00A10BB4">
      <w:pPr>
        <w:suppressAutoHyphens w:val="0"/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14:paraId="1D459E84" w14:textId="77777777" w:rsidR="00A10BB4" w:rsidRPr="00F371A3" w:rsidRDefault="00A10BB4" w:rsidP="00A10BB4">
      <w:pPr>
        <w:numPr>
          <w:ilvl w:val="0"/>
          <w:numId w:val="1"/>
        </w:numPr>
        <w:tabs>
          <w:tab w:val="num" w:pos="924"/>
          <w:tab w:val="left" w:pos="1080"/>
        </w:tabs>
        <w:suppressAutoHyphens w:val="0"/>
        <w:autoSpaceDN w:val="0"/>
        <w:spacing w:line="360" w:lineRule="auto"/>
        <w:ind w:left="0" w:firstLine="720"/>
        <w:jc w:val="both"/>
        <w:rPr>
          <w:rFonts w:ascii="GHEA Grapalat" w:eastAsia="Calibri" w:hAnsi="GHEA Grapalat" w:cs="GHEA Grapalat"/>
          <w:b/>
          <w:bCs/>
          <w:iCs/>
          <w:szCs w:val="22"/>
          <w:lang w:val="hy-AM"/>
        </w:rPr>
      </w:pPr>
      <w:r w:rsidRPr="00F371A3">
        <w:rPr>
          <w:rFonts w:ascii="GHEA Grapalat" w:eastAsia="Calibri" w:hAnsi="GHEA Grapalat" w:cs="GHEA Grapalat"/>
          <w:b/>
          <w:bCs/>
          <w:iCs/>
          <w:szCs w:val="22"/>
          <w:lang w:val="hy-AM"/>
        </w:rPr>
        <w:t xml:space="preserve">Իրավական ակտի անհրաժեշտությունը (նպատակը). </w:t>
      </w:r>
    </w:p>
    <w:p w14:paraId="4ED9D5D7" w14:textId="40CA1837" w:rsidR="004E6855" w:rsidRPr="004E6855" w:rsidRDefault="00A10BB4" w:rsidP="004E6855">
      <w:pPr>
        <w:tabs>
          <w:tab w:val="num" w:pos="924"/>
          <w:tab w:val="left" w:pos="1080"/>
        </w:tabs>
        <w:suppressAutoHyphens w:val="0"/>
        <w:autoSpaceDN w:val="0"/>
        <w:spacing w:line="360" w:lineRule="auto"/>
        <w:ind w:left="90" w:firstLine="630"/>
        <w:jc w:val="both"/>
        <w:rPr>
          <w:rFonts w:ascii="GHEA Grapalat" w:eastAsia="Calibri" w:hAnsi="GHEA Grapalat" w:cs="GHEA Grapalat"/>
          <w:iCs/>
          <w:szCs w:val="22"/>
          <w:lang w:val="hy-AM"/>
        </w:rPr>
      </w:pPr>
      <w:r w:rsidRPr="00F371A3">
        <w:rPr>
          <w:rFonts w:ascii="GHEA Grapalat" w:eastAsia="Calibri" w:hAnsi="GHEA Grapalat" w:cs="GHEA Grapalat"/>
          <w:iCs/>
          <w:szCs w:val="22"/>
          <w:lang w:val="hy-AM"/>
        </w:rPr>
        <w:t xml:space="preserve">Նախագծի նպատակը </w:t>
      </w:r>
      <w:r w:rsidR="006C1B53" w:rsidRPr="006C1B53">
        <w:rPr>
          <w:rFonts w:ascii="GHEA Grapalat" w:eastAsia="Calibri" w:hAnsi="GHEA Grapalat" w:cs="GHEA Grapalat"/>
          <w:iCs/>
          <w:szCs w:val="22"/>
          <w:lang w:val="hy-AM"/>
        </w:rPr>
        <w:t xml:space="preserve">Որակի ենթակառուցվածքի բաղկացուցիչ ոլորտներում միջազգային կազմակերպություններին </w:t>
      </w:r>
      <w:r w:rsidR="006C1B53" w:rsidRPr="00F371A3">
        <w:rPr>
          <w:rFonts w:ascii="GHEA Grapalat" w:eastAsia="Calibri" w:hAnsi="GHEA Grapalat" w:cs="GHEA Grapalat"/>
          <w:bCs/>
          <w:iCs/>
          <w:szCs w:val="22"/>
          <w:lang w:val="hy-AM"/>
        </w:rPr>
        <w:t xml:space="preserve">Հայաստանի Հանրապետության </w:t>
      </w:r>
      <w:r w:rsidR="006C1B53" w:rsidRPr="006C1B53">
        <w:rPr>
          <w:rFonts w:ascii="GHEA Grapalat" w:eastAsia="Calibri" w:hAnsi="GHEA Grapalat" w:cs="GHEA Grapalat"/>
          <w:iCs/>
          <w:szCs w:val="22"/>
          <w:lang w:val="hy-AM"/>
        </w:rPr>
        <w:t>անդամակցությ</w:t>
      </w:r>
      <w:r w:rsidR="006C1B53">
        <w:rPr>
          <w:rFonts w:ascii="GHEA Grapalat" w:eastAsia="Calibri" w:hAnsi="GHEA Grapalat" w:cs="GHEA Grapalat"/>
          <w:iCs/>
          <w:szCs w:val="22"/>
          <w:lang w:val="hy-AM"/>
        </w:rPr>
        <w:t xml:space="preserve">ան ապահովումն </w:t>
      </w:r>
      <w:r w:rsidR="004E6855">
        <w:rPr>
          <w:rFonts w:ascii="GHEA Grapalat" w:eastAsia="Calibri" w:hAnsi="GHEA Grapalat" w:cs="GHEA Grapalat"/>
          <w:iCs/>
          <w:szCs w:val="22"/>
          <w:lang w:val="hy-AM"/>
        </w:rPr>
        <w:t xml:space="preserve">է։ </w:t>
      </w:r>
      <w:r w:rsidR="00E301C5" w:rsidRPr="0052556C">
        <w:rPr>
          <w:rFonts w:ascii="GHEA Grapalat" w:hAnsi="GHEA Grapalat" w:cs="Sylfaen"/>
          <w:lang w:val="hy-AM"/>
        </w:rPr>
        <w:t>Որակի ենթակառուցվածքի բաղկացուցիչ ոլորտներում միջազգային կազմակե</w:t>
      </w:r>
      <w:r w:rsidR="005A79C9">
        <w:rPr>
          <w:rFonts w:ascii="GHEA Grapalat" w:hAnsi="GHEA Grapalat" w:cs="Sylfaen"/>
          <w:lang w:val="hy-AM"/>
        </w:rPr>
        <w:t xml:space="preserve">րպություններին անդամակցությունը </w:t>
      </w:r>
      <w:r w:rsidR="005A79C9" w:rsidRPr="00F371A3">
        <w:rPr>
          <w:rFonts w:ascii="GHEA Grapalat" w:eastAsia="Calibri" w:hAnsi="GHEA Grapalat" w:cs="GHEA Grapalat"/>
          <w:bCs/>
          <w:iCs/>
          <w:szCs w:val="22"/>
          <w:lang w:val="hy-AM"/>
        </w:rPr>
        <w:t xml:space="preserve">Հայաստանի Հանրապետության </w:t>
      </w:r>
      <w:r w:rsidR="00E301C5" w:rsidRPr="0052556C">
        <w:rPr>
          <w:rFonts w:ascii="GHEA Grapalat" w:hAnsi="GHEA Grapalat" w:cs="Sylfaen"/>
          <w:lang w:val="hy-AM"/>
        </w:rPr>
        <w:t>կառավարության համ</w:t>
      </w:r>
      <w:r w:rsidR="005A79C9">
        <w:rPr>
          <w:rFonts w:ascii="GHEA Grapalat" w:hAnsi="GHEA Grapalat" w:cs="Sylfaen"/>
          <w:lang w:val="hy-AM"/>
        </w:rPr>
        <w:t xml:space="preserve">ար ռազմավարական ընտրություն է։ Նախագիծը բխում է </w:t>
      </w:r>
      <w:r w:rsidR="004E6855" w:rsidRPr="0052556C">
        <w:rPr>
          <w:rFonts w:ascii="GHEA Grapalat" w:hAnsi="GHEA Grapalat" w:cs="GHEA Grapalat"/>
          <w:bCs/>
          <w:lang w:val="hy-AM"/>
        </w:rPr>
        <w:t>ՀՀ կառավարության 2020 թվականի օգոստոսի 13-ի N 1350-Լ որոշմամբ</w:t>
      </w:r>
      <w:r w:rsidR="005A79C9">
        <w:rPr>
          <w:rFonts w:ascii="GHEA Grapalat" w:hAnsi="GHEA Grapalat" w:cs="GHEA Grapalat"/>
          <w:bCs/>
          <w:lang w:val="hy-AM"/>
        </w:rPr>
        <w:t xml:space="preserve"> սահմանված պահանջից</w:t>
      </w:r>
      <w:r w:rsidR="004E6855" w:rsidRPr="0052556C">
        <w:rPr>
          <w:rFonts w:ascii="GHEA Grapalat" w:hAnsi="GHEA Grapalat" w:cs="GHEA Grapalat"/>
          <w:bCs/>
          <w:lang w:val="hy-AM"/>
        </w:rPr>
        <w:t>, որով հաստատվել է 2020-2023 թվականների Հայաստանի Հանրապետության չափագիտության ոլորտի զարգացման ծրագիրը և միջոցառումների ցանկը (որի 4-րդ կետով նախատեսված միջոցառումն է «Անդամակցություն ՕՉՄԿ կառույցին, Օրենսդրական չափագիտության բնագավառում նորմատիվաիրավական բազայի պարբերաբար թարմացման և օրենսդրական չափագիտության ոլորտում միջազգային լավագույն փոր</w:t>
      </w:r>
      <w:r w:rsidR="00C41A1A">
        <w:rPr>
          <w:rFonts w:ascii="GHEA Grapalat" w:hAnsi="GHEA Grapalat" w:cs="GHEA Grapalat"/>
          <w:bCs/>
          <w:lang w:val="hy-AM"/>
        </w:rPr>
        <w:t>ձի ներդրման նպատակով»)։</w:t>
      </w:r>
    </w:p>
    <w:p w14:paraId="4B632090" w14:textId="77777777" w:rsidR="004E6855" w:rsidRPr="006C1B53" w:rsidRDefault="004E6855" w:rsidP="00C9082B">
      <w:pPr>
        <w:tabs>
          <w:tab w:val="num" w:pos="924"/>
          <w:tab w:val="left" w:pos="1080"/>
        </w:tabs>
        <w:suppressAutoHyphens w:val="0"/>
        <w:autoSpaceDN w:val="0"/>
        <w:spacing w:line="360" w:lineRule="auto"/>
        <w:jc w:val="both"/>
        <w:rPr>
          <w:rFonts w:ascii="GHEA Grapalat" w:eastAsia="Calibri" w:hAnsi="GHEA Grapalat" w:cs="GHEA Grapalat"/>
          <w:iCs/>
          <w:szCs w:val="22"/>
          <w:lang w:val="hy-AM"/>
        </w:rPr>
      </w:pPr>
    </w:p>
    <w:p w14:paraId="17B9AA27" w14:textId="77777777" w:rsidR="00C9082B" w:rsidRDefault="00A10BB4" w:rsidP="00C9082B">
      <w:pPr>
        <w:pStyle w:val="ListParagraph"/>
        <w:numPr>
          <w:ilvl w:val="0"/>
          <w:numId w:val="1"/>
        </w:numPr>
        <w:tabs>
          <w:tab w:val="num" w:pos="924"/>
          <w:tab w:val="left" w:pos="1080"/>
        </w:tabs>
        <w:suppressAutoHyphens w:val="0"/>
        <w:autoSpaceDN w:val="0"/>
        <w:spacing w:line="360" w:lineRule="auto"/>
        <w:jc w:val="both"/>
        <w:rPr>
          <w:rFonts w:ascii="GHEA Grapalat" w:eastAsia="Calibri" w:hAnsi="GHEA Grapalat" w:cs="GHEA Grapalat"/>
          <w:b/>
          <w:bCs/>
          <w:iCs/>
          <w:szCs w:val="22"/>
          <w:lang w:val="hy-AM"/>
        </w:rPr>
      </w:pPr>
      <w:r w:rsidRPr="00C95D08">
        <w:rPr>
          <w:rFonts w:ascii="GHEA Grapalat" w:eastAsia="Calibri" w:hAnsi="GHEA Grapalat" w:cs="GHEA Grapalat"/>
          <w:b/>
          <w:bCs/>
          <w:iCs/>
          <w:szCs w:val="22"/>
          <w:lang w:val="hy-AM"/>
        </w:rPr>
        <w:t>Կարգավորման հարաբերությունների ներկա վիճակը և առկա խնդիրները</w:t>
      </w:r>
      <w:r w:rsidR="00C9082B">
        <w:rPr>
          <w:rFonts w:ascii="GHEA Grapalat" w:eastAsia="Calibri" w:hAnsi="GHEA Grapalat" w:cs="GHEA Grapalat"/>
          <w:b/>
          <w:bCs/>
          <w:iCs/>
          <w:szCs w:val="22"/>
          <w:lang w:val="hy-AM"/>
        </w:rPr>
        <w:t>.</w:t>
      </w:r>
    </w:p>
    <w:p w14:paraId="11DD1D40" w14:textId="13486268" w:rsidR="00C9082B" w:rsidRDefault="00494154" w:rsidP="00B260DA">
      <w:pPr>
        <w:pStyle w:val="ListParagraph"/>
        <w:tabs>
          <w:tab w:val="num" w:pos="924"/>
          <w:tab w:val="left" w:pos="1080"/>
        </w:tabs>
        <w:suppressAutoHyphens w:val="0"/>
        <w:autoSpaceDN w:val="0"/>
        <w:spacing w:line="360" w:lineRule="auto"/>
        <w:ind w:left="90" w:firstLine="63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«</w:t>
      </w:r>
      <w:r w:rsidRPr="00494154">
        <w:rPr>
          <w:rFonts w:ascii="GHEA Grapalat" w:hAnsi="GHEA Grapalat"/>
          <w:szCs w:val="22"/>
          <w:lang w:val="hy-AM"/>
        </w:rPr>
        <w:t xml:space="preserve">Ստանդարտացման և </w:t>
      </w:r>
      <w:r w:rsidR="00090384">
        <w:rPr>
          <w:rFonts w:ascii="GHEA Grapalat" w:hAnsi="GHEA Grapalat"/>
          <w:szCs w:val="22"/>
          <w:lang w:val="hy-AM"/>
        </w:rPr>
        <w:t>չափագիտության ազգային մարմին» փակ բաժնետիրական</w:t>
      </w:r>
      <w:r w:rsidRPr="00494154">
        <w:rPr>
          <w:rFonts w:ascii="GHEA Grapalat" w:hAnsi="GHEA Grapalat"/>
          <w:szCs w:val="22"/>
          <w:lang w:val="hy-AM"/>
        </w:rPr>
        <w:t xml:space="preserve"> ընկերությունը </w:t>
      </w:r>
      <w:r w:rsidR="00090384" w:rsidRPr="00090384">
        <w:rPr>
          <w:rFonts w:ascii="GHEA Grapalat" w:hAnsi="GHEA Grapalat"/>
          <w:szCs w:val="22"/>
          <w:lang w:val="hy-AM"/>
        </w:rPr>
        <w:t>(</w:t>
      </w:r>
      <w:r w:rsidR="00090384">
        <w:rPr>
          <w:rFonts w:ascii="GHEA Grapalat" w:hAnsi="GHEA Grapalat"/>
          <w:szCs w:val="22"/>
          <w:lang w:val="hy-AM"/>
        </w:rPr>
        <w:t>այսուհետ՝ Ընկերություն</w:t>
      </w:r>
      <w:r w:rsidR="00090384" w:rsidRPr="00090384">
        <w:rPr>
          <w:rFonts w:ascii="GHEA Grapalat" w:hAnsi="GHEA Grapalat"/>
          <w:szCs w:val="22"/>
          <w:lang w:val="hy-AM"/>
        </w:rPr>
        <w:t xml:space="preserve">) </w:t>
      </w:r>
      <w:r w:rsidRPr="00494154">
        <w:rPr>
          <w:rFonts w:ascii="GHEA Grapalat" w:hAnsi="GHEA Grapalat"/>
          <w:szCs w:val="22"/>
          <w:lang w:val="hy-AM"/>
        </w:rPr>
        <w:t>ՀՀ տարածքում ապահովում է չափումների միասնականությունը, որը ազգային տնտեսության որակի ենթակառուցվածքի հենքային սյունն է։</w:t>
      </w:r>
      <w:r w:rsidR="00924DD4" w:rsidRPr="00924DD4">
        <w:rPr>
          <w:rFonts w:ascii="GHEAMariam" w:hAnsi="GHEAMariam"/>
          <w:color w:val="212529"/>
          <w:sz w:val="22"/>
          <w:szCs w:val="22"/>
          <w:shd w:val="clear" w:color="auto" w:fill="FFFFFF"/>
          <w:lang w:val="hy-AM"/>
        </w:rPr>
        <w:t xml:space="preserve"> </w:t>
      </w:r>
      <w:r w:rsidR="00924DD4" w:rsidRPr="00924DD4">
        <w:rPr>
          <w:rFonts w:ascii="Calibri" w:hAnsi="Calibri" w:cs="Calibri"/>
          <w:szCs w:val="22"/>
          <w:lang w:val="hy-AM"/>
        </w:rPr>
        <w:t> </w:t>
      </w:r>
      <w:r w:rsidR="00924DD4" w:rsidRPr="00924DD4">
        <w:rPr>
          <w:rFonts w:ascii="GHEA Grapalat" w:hAnsi="GHEA Grapalat" w:cs="GHEA Grapalat"/>
          <w:szCs w:val="22"/>
          <w:lang w:val="hy-AM"/>
        </w:rPr>
        <w:t>Ընկերությունն</w:t>
      </w:r>
      <w:r w:rsidR="00924DD4" w:rsidRPr="00924DD4">
        <w:rPr>
          <w:rFonts w:ascii="GHEA Grapalat" w:hAnsi="GHEA Grapalat"/>
          <w:szCs w:val="22"/>
          <w:lang w:val="hy-AM"/>
        </w:rPr>
        <w:t xml:space="preserve"> </w:t>
      </w:r>
      <w:r w:rsidR="00924DD4" w:rsidRPr="00924DD4">
        <w:rPr>
          <w:rFonts w:ascii="GHEA Grapalat" w:hAnsi="GHEA Grapalat" w:cs="GHEA Grapalat"/>
          <w:szCs w:val="22"/>
          <w:lang w:val="hy-AM"/>
        </w:rPr>
        <w:t>իրականացնում</w:t>
      </w:r>
      <w:r w:rsidR="00924DD4" w:rsidRPr="00924DD4">
        <w:rPr>
          <w:rFonts w:ascii="GHEA Grapalat" w:hAnsi="GHEA Grapalat"/>
          <w:szCs w:val="22"/>
          <w:lang w:val="hy-AM"/>
        </w:rPr>
        <w:t xml:space="preserve"> </w:t>
      </w:r>
      <w:r w:rsidR="00924DD4" w:rsidRPr="00924DD4">
        <w:rPr>
          <w:rFonts w:ascii="GHEA Grapalat" w:hAnsi="GHEA Grapalat" w:cs="GHEA Grapalat"/>
          <w:szCs w:val="22"/>
          <w:lang w:val="hy-AM"/>
        </w:rPr>
        <w:t>է</w:t>
      </w:r>
      <w:r w:rsidR="00924DD4" w:rsidRPr="00924DD4">
        <w:rPr>
          <w:rFonts w:ascii="GHEA Grapalat" w:hAnsi="GHEA Grapalat"/>
          <w:szCs w:val="22"/>
          <w:lang w:val="hy-AM"/>
        </w:rPr>
        <w:t xml:space="preserve"> </w:t>
      </w:r>
      <w:r w:rsidR="00924DD4">
        <w:rPr>
          <w:rFonts w:ascii="GHEA Grapalat" w:hAnsi="GHEA Grapalat"/>
          <w:szCs w:val="22"/>
          <w:lang w:val="hy-AM"/>
        </w:rPr>
        <w:t>չափիչ սարք</w:t>
      </w:r>
      <w:r w:rsidR="00924DD4" w:rsidRPr="00924DD4">
        <w:rPr>
          <w:rFonts w:ascii="GHEA Grapalat" w:hAnsi="GHEA Grapalat"/>
          <w:szCs w:val="22"/>
          <w:lang w:val="hy-AM"/>
        </w:rPr>
        <w:t xml:space="preserve">երի չափագիտական հսկողություն՝ ստուգաչափում, փորձաքննություն, փորձարկում և տեսակի հաստատում։ Օրենսդրական </w:t>
      </w:r>
      <w:r w:rsidR="00924DD4" w:rsidRPr="00924DD4">
        <w:rPr>
          <w:rFonts w:ascii="GHEA Grapalat" w:hAnsi="GHEA Grapalat"/>
          <w:szCs w:val="22"/>
          <w:lang w:val="hy-AM"/>
        </w:rPr>
        <w:lastRenderedPageBreak/>
        <w:t>չափագիտական հսկողությունը ոչ միայն ապահովում է ՀՀ քաղաքացիների անվտանգությունը առողջապահական տեսանկյունից, այլ նաև կարգավորում է սպառող վաճառող առևտրային հարաբերությունները։</w:t>
      </w:r>
    </w:p>
    <w:p w14:paraId="7A2285E5" w14:textId="5E298C43" w:rsidR="00A43225" w:rsidRPr="00924DD4" w:rsidRDefault="00A43225" w:rsidP="00B260DA">
      <w:pPr>
        <w:pStyle w:val="ListParagraph"/>
        <w:tabs>
          <w:tab w:val="num" w:pos="924"/>
          <w:tab w:val="left" w:pos="1080"/>
        </w:tabs>
        <w:suppressAutoHyphens w:val="0"/>
        <w:autoSpaceDN w:val="0"/>
        <w:spacing w:line="360" w:lineRule="auto"/>
        <w:ind w:left="90" w:firstLine="630"/>
        <w:jc w:val="both"/>
        <w:rPr>
          <w:rFonts w:ascii="GHEA Grapalat" w:eastAsia="Calibri" w:hAnsi="GHEA Grapalat" w:cs="GHEA Grapalat"/>
          <w:bCs/>
          <w:iCs/>
          <w:szCs w:val="22"/>
          <w:u w:val="single"/>
          <w:lang w:val="hy-AM"/>
        </w:rPr>
      </w:pPr>
      <w:r>
        <w:rPr>
          <w:rFonts w:ascii="GHEA Grapalat" w:hAnsi="GHEA Grapalat"/>
          <w:szCs w:val="22"/>
          <w:lang w:val="hy-AM"/>
        </w:rPr>
        <w:t xml:space="preserve">Ներկայումս </w:t>
      </w:r>
      <w:r w:rsidR="00090384">
        <w:rPr>
          <w:rFonts w:ascii="GHEA Grapalat" w:hAnsi="GHEA Grapalat"/>
          <w:szCs w:val="22"/>
          <w:lang w:val="hy-AM"/>
        </w:rPr>
        <w:t>կարևոր է</w:t>
      </w:r>
      <w:r>
        <w:rPr>
          <w:rFonts w:ascii="GHEA Grapalat" w:hAnsi="GHEA Grapalat"/>
          <w:szCs w:val="22"/>
          <w:lang w:val="hy-AM"/>
        </w:rPr>
        <w:t xml:space="preserve"> միջազգային կազմակերպություններին</w:t>
      </w:r>
      <w:r w:rsidR="00090384">
        <w:rPr>
          <w:rFonts w:ascii="GHEA Grapalat" w:hAnsi="GHEA Grapalat"/>
          <w:szCs w:val="22"/>
          <w:lang w:val="hy-AM"/>
        </w:rPr>
        <w:t xml:space="preserve"> Ընկերության անդամակցության հարցը։</w:t>
      </w:r>
    </w:p>
    <w:p w14:paraId="7D635188" w14:textId="77777777" w:rsidR="00C95D08" w:rsidRPr="00C95D08" w:rsidRDefault="00C95D08" w:rsidP="00C95D08">
      <w:pPr>
        <w:pStyle w:val="ListParagraph"/>
        <w:tabs>
          <w:tab w:val="num" w:pos="924"/>
          <w:tab w:val="left" w:pos="1080"/>
        </w:tabs>
        <w:suppressAutoHyphens w:val="0"/>
        <w:autoSpaceDN w:val="0"/>
        <w:spacing w:line="360" w:lineRule="auto"/>
        <w:ind w:left="450"/>
        <w:jc w:val="both"/>
        <w:rPr>
          <w:rFonts w:ascii="GHEA Grapalat" w:eastAsia="Calibri" w:hAnsi="GHEA Grapalat" w:cs="GHEA Grapalat"/>
          <w:bCs/>
          <w:iCs/>
          <w:szCs w:val="22"/>
          <w:lang w:val="hy-AM"/>
        </w:rPr>
      </w:pPr>
    </w:p>
    <w:p w14:paraId="6B65061D" w14:textId="7208D7D4" w:rsidR="00A10BB4" w:rsidRPr="00F371A3" w:rsidRDefault="00C95D08" w:rsidP="00C95D08">
      <w:pPr>
        <w:tabs>
          <w:tab w:val="left" w:pos="1080"/>
        </w:tabs>
        <w:suppressAutoHyphens w:val="0"/>
        <w:spacing w:line="360" w:lineRule="auto"/>
        <w:ind w:left="90"/>
        <w:contextualSpacing/>
        <w:jc w:val="both"/>
        <w:rPr>
          <w:rFonts w:ascii="GHEA Grapalat" w:eastAsia="Calibri" w:hAnsi="GHEA Grapalat" w:cs="GHEA Grapalat"/>
          <w:bCs/>
          <w:iCs/>
          <w:lang w:val="hy-AM" w:eastAsia="en-US"/>
        </w:rPr>
      </w:pPr>
      <w:r w:rsidRPr="00036081">
        <w:rPr>
          <w:rFonts w:ascii="GHEA Grapalat" w:hAnsi="GHEA Grapalat" w:cs="GHEA Grapalat"/>
          <w:b/>
          <w:bCs/>
          <w:iCs/>
          <w:szCs w:val="22"/>
          <w:lang w:val="hy-AM" w:eastAsia="en-US"/>
        </w:rPr>
        <w:t>3</w:t>
      </w:r>
      <w:r w:rsidR="00036081" w:rsidRPr="001F5E76">
        <w:rPr>
          <w:rFonts w:ascii="GHEA Grapalat" w:hAnsi="GHEA Grapalat" w:cs="GHEA Grapalat"/>
          <w:b/>
          <w:bCs/>
          <w:iCs/>
          <w:szCs w:val="22"/>
          <w:lang w:val="hy-AM" w:eastAsia="en-US"/>
        </w:rPr>
        <w:t>.</w:t>
      </w:r>
      <w:r w:rsidRPr="00036081">
        <w:rPr>
          <w:rFonts w:ascii="GHEA Grapalat" w:hAnsi="GHEA Grapalat" w:cs="GHEA Grapalat"/>
          <w:b/>
          <w:bCs/>
          <w:iCs/>
          <w:szCs w:val="22"/>
          <w:lang w:val="hy-AM" w:eastAsia="en-US"/>
        </w:rPr>
        <w:t xml:space="preserve"> </w:t>
      </w:r>
      <w:r w:rsidR="00A10BB4" w:rsidRPr="00036081">
        <w:rPr>
          <w:rFonts w:ascii="GHEA Grapalat" w:hAnsi="GHEA Grapalat" w:cs="GHEA Grapalat"/>
          <w:b/>
          <w:bCs/>
          <w:iCs/>
          <w:szCs w:val="22"/>
          <w:lang w:val="hy-AM" w:eastAsia="en-US"/>
        </w:rPr>
        <w:t>Առկա</w:t>
      </w:r>
      <w:r w:rsidR="00A10BB4" w:rsidRPr="00F371A3">
        <w:rPr>
          <w:rFonts w:ascii="GHEA Grapalat" w:hAnsi="GHEA Grapalat" w:cs="GHEA Grapalat"/>
          <w:b/>
          <w:bCs/>
          <w:iCs/>
          <w:szCs w:val="22"/>
          <w:lang w:val="hy-AM" w:eastAsia="en-US"/>
        </w:rPr>
        <w:t xml:space="preserve"> խնդիրների առաջարկվող լուծումները. </w:t>
      </w:r>
    </w:p>
    <w:p w14:paraId="1DA88A43" w14:textId="6470EFF1" w:rsidR="00A10BB4" w:rsidRPr="00F371A3" w:rsidRDefault="00A10BB4" w:rsidP="00A10BB4">
      <w:pPr>
        <w:tabs>
          <w:tab w:val="left" w:pos="900"/>
          <w:tab w:val="left" w:pos="1260"/>
        </w:tabs>
        <w:suppressAutoHyphens w:val="0"/>
        <w:spacing w:line="360" w:lineRule="auto"/>
        <w:jc w:val="both"/>
        <w:rPr>
          <w:rFonts w:ascii="GHEA Grapalat" w:eastAsia="Calibri" w:hAnsi="GHEA Grapalat" w:cs="GHEA Grapalat"/>
          <w:bCs/>
          <w:iCs/>
          <w:lang w:val="hy-AM"/>
        </w:rPr>
      </w:pPr>
      <w:r w:rsidRPr="00F371A3">
        <w:rPr>
          <w:rFonts w:ascii="GHEA Grapalat" w:hAnsi="GHEA Grapalat" w:cs="GHEA Grapalat"/>
          <w:bCs/>
          <w:iCs/>
          <w:szCs w:val="22"/>
          <w:lang w:val="hy-AM"/>
        </w:rPr>
        <w:tab/>
        <w:t xml:space="preserve">Նախագծով առաջարկվում է </w:t>
      </w:r>
      <w:r w:rsidR="00090384">
        <w:rPr>
          <w:rFonts w:ascii="GHEA Grapalat" w:hAnsi="GHEA Grapalat" w:cs="GHEA Grapalat"/>
          <w:bCs/>
          <w:iCs/>
          <w:szCs w:val="22"/>
          <w:lang w:val="hy-AM"/>
        </w:rPr>
        <w:t>ապահովել Ընկերության անդամակցություն</w:t>
      </w:r>
      <w:r w:rsidR="00AE0E68">
        <w:rPr>
          <w:rFonts w:ascii="GHEA Grapalat" w:hAnsi="GHEA Grapalat" w:cs="GHEA Grapalat"/>
          <w:bCs/>
          <w:iCs/>
          <w:szCs w:val="22"/>
          <w:lang w:val="hy-AM"/>
        </w:rPr>
        <w:t>ը երկու հեղինակավոր կառույցների</w:t>
      </w:r>
      <w:r w:rsidR="00090384">
        <w:rPr>
          <w:rFonts w:ascii="GHEA Grapalat" w:hAnsi="GHEA Grapalat" w:cs="GHEA Grapalat"/>
          <w:bCs/>
          <w:iCs/>
          <w:szCs w:val="22"/>
          <w:lang w:val="hy-AM"/>
        </w:rPr>
        <w:t>։</w:t>
      </w:r>
    </w:p>
    <w:p w14:paraId="65CCEC67" w14:textId="3000F30E" w:rsidR="00A10BB4" w:rsidRDefault="00AE0E68" w:rsidP="00972D2D">
      <w:pPr>
        <w:tabs>
          <w:tab w:val="left" w:pos="900"/>
          <w:tab w:val="left" w:pos="1260"/>
        </w:tabs>
        <w:suppressAutoHyphens w:val="0"/>
        <w:spacing w:line="360" w:lineRule="auto"/>
        <w:ind w:firstLine="900"/>
        <w:jc w:val="both"/>
        <w:rPr>
          <w:rFonts w:ascii="GHEA Grapalat" w:hAnsi="GHEA Grapalat" w:cstheme="minorBidi"/>
          <w:lang w:val="hy-AM"/>
        </w:rPr>
      </w:pPr>
      <w:r w:rsidRPr="008423B9">
        <w:rPr>
          <w:rFonts w:ascii="GHEA Grapalat" w:hAnsi="GHEA Grapalat" w:cstheme="minorBidi"/>
          <w:lang w:val="hy-AM"/>
        </w:rPr>
        <w:t xml:space="preserve">Կշիռների </w:t>
      </w:r>
      <w:r>
        <w:rPr>
          <w:rFonts w:ascii="GHEA Grapalat" w:hAnsi="GHEA Grapalat" w:cstheme="minorBidi"/>
          <w:lang w:val="hy-AM"/>
        </w:rPr>
        <w:t>և</w:t>
      </w:r>
      <w:r w:rsidRPr="008423B9">
        <w:rPr>
          <w:rFonts w:ascii="GHEA Grapalat" w:hAnsi="GHEA Grapalat" w:cstheme="minorBidi"/>
          <w:lang w:val="hy-AM"/>
        </w:rPr>
        <w:t xml:space="preserve"> չա</w:t>
      </w:r>
      <w:r>
        <w:rPr>
          <w:rFonts w:ascii="GHEA Grapalat" w:hAnsi="GHEA Grapalat" w:cstheme="minorBidi"/>
          <w:lang w:val="hy-AM"/>
        </w:rPr>
        <w:t>փերի միջազգային բյուրոն (</w:t>
      </w:r>
      <w:r w:rsidRPr="008423B9">
        <w:rPr>
          <w:rFonts w:ascii="GHEA Grapalat" w:hAnsi="GHEA Grapalat" w:cstheme="minorBidi"/>
          <w:lang w:val="hy-AM"/>
        </w:rPr>
        <w:t>ԿՉՄԲ</w:t>
      </w:r>
      <w:r>
        <w:rPr>
          <w:rFonts w:ascii="GHEA Grapalat" w:hAnsi="GHEA Grapalat" w:cstheme="minorBidi"/>
          <w:lang w:val="hy-AM"/>
        </w:rPr>
        <w:t>) Չափի կոնվենցիայի կողմից ստեղծված գիտական, փորձագիտական, միջկառավարական կազմակերպություն է, որի միջոցով անդամ երկրները միասին աշխատում են չափումների մասին գիտության ու չափումների ստանդարտների վերաբերյալ հարցերի շուրջ։ ԿՉՄԲ-ի առաքելությունը անդամ երկրների չափագիտության ազգային մարմինների և ռազմավարական գործընկերների հետ աշխատելն է՝ գիտական հայտնագործությունների</w:t>
      </w:r>
      <w:r w:rsidR="00970899" w:rsidRPr="00970899">
        <w:rPr>
          <w:rFonts w:ascii="GHEA Grapalat" w:hAnsi="GHEA Grapalat" w:cstheme="minorBidi"/>
          <w:lang w:val="hy-AM"/>
        </w:rPr>
        <w:t xml:space="preserve">, </w:t>
      </w:r>
      <w:r>
        <w:rPr>
          <w:rFonts w:ascii="GHEA Grapalat" w:hAnsi="GHEA Grapalat" w:cstheme="minorBidi"/>
          <w:lang w:val="hy-AM"/>
        </w:rPr>
        <w:t xml:space="preserve">նորարարությունների, արդյունաբերական </w:t>
      </w:r>
      <w:r w:rsidR="00793EB4">
        <w:rPr>
          <w:rFonts w:ascii="GHEA Grapalat" w:hAnsi="GHEA Grapalat" w:cstheme="minorBidi"/>
          <w:lang w:val="hy-AM"/>
        </w:rPr>
        <w:t>արտադրության</w:t>
      </w:r>
      <w:r w:rsidR="00970899" w:rsidRPr="00970899">
        <w:rPr>
          <w:rFonts w:ascii="GHEA Grapalat" w:hAnsi="GHEA Grapalat" w:cstheme="minorBidi"/>
          <w:lang w:val="hy-AM"/>
        </w:rPr>
        <w:t xml:space="preserve">, </w:t>
      </w:r>
      <w:r>
        <w:rPr>
          <w:rFonts w:ascii="GHEA Grapalat" w:hAnsi="GHEA Grapalat" w:cstheme="minorBidi"/>
          <w:lang w:val="hy-AM"/>
        </w:rPr>
        <w:t>միջազգային ա</w:t>
      </w:r>
      <w:r w:rsidR="00972D2D">
        <w:rPr>
          <w:rFonts w:ascii="GHEA Grapalat" w:hAnsi="GHEA Grapalat" w:cstheme="minorBidi"/>
          <w:lang w:val="hy-AM"/>
        </w:rPr>
        <w:t>ռևտրի և կյանքի որակի բարելավման</w:t>
      </w:r>
      <w:r>
        <w:rPr>
          <w:rFonts w:ascii="GHEA Grapalat" w:hAnsi="GHEA Grapalat" w:cstheme="minorBidi"/>
          <w:lang w:val="hy-AM"/>
        </w:rPr>
        <w:t xml:space="preserve"> ու գլոբալ միջավայրի պահպանման համար։</w:t>
      </w:r>
    </w:p>
    <w:p w14:paraId="294B2B9C" w14:textId="289D7ACE" w:rsidR="00972D2D" w:rsidRPr="00F371A3" w:rsidRDefault="00972D2D" w:rsidP="00972D2D">
      <w:pPr>
        <w:tabs>
          <w:tab w:val="left" w:pos="900"/>
          <w:tab w:val="left" w:pos="1260"/>
        </w:tabs>
        <w:suppressAutoHyphens w:val="0"/>
        <w:spacing w:line="360" w:lineRule="auto"/>
        <w:ind w:firstLine="900"/>
        <w:jc w:val="both"/>
        <w:rPr>
          <w:rFonts w:ascii="GHEA Grapalat" w:eastAsia="Calibri" w:hAnsi="GHEA Grapalat" w:cs="GHEA Grapalat"/>
          <w:bCs/>
          <w:iCs/>
          <w:lang w:val="hy-AM"/>
        </w:rPr>
      </w:pPr>
      <w:r w:rsidRPr="008D114A">
        <w:rPr>
          <w:rFonts w:ascii="GHEA Grapalat" w:hAnsi="GHEA Grapalat" w:cs="GHEA Grapalat"/>
          <w:bCs/>
          <w:lang w:val="hy-AM"/>
        </w:rPr>
        <w:t>Օրենսդրական չափագիտության մ</w:t>
      </w:r>
      <w:r>
        <w:rPr>
          <w:rFonts w:ascii="GHEA Grapalat" w:hAnsi="GHEA Grapalat" w:cs="GHEA Grapalat"/>
          <w:bCs/>
          <w:lang w:val="hy-AM"/>
        </w:rPr>
        <w:t>իջազգային կազմակերպությու</w:t>
      </w:r>
      <w:r w:rsidRPr="008D114A">
        <w:rPr>
          <w:rFonts w:ascii="GHEA Grapalat" w:hAnsi="GHEA Grapalat" w:cs="GHEA Grapalat"/>
          <w:bCs/>
          <w:lang w:val="hy-AM"/>
        </w:rPr>
        <w:t xml:space="preserve">նը </w:t>
      </w:r>
      <w:r>
        <w:rPr>
          <w:rFonts w:ascii="GHEA Grapalat" w:hAnsi="GHEA Grapalat" w:cs="GHEA Grapalat"/>
          <w:bCs/>
          <w:lang w:val="hy-AM"/>
        </w:rPr>
        <w:t>(ՕՉՄԿ</w:t>
      </w:r>
      <w:r w:rsidRPr="008D114A">
        <w:rPr>
          <w:rFonts w:ascii="GHEA Grapalat" w:hAnsi="GHEA Grapalat" w:cs="GHEA Grapalat"/>
          <w:bCs/>
          <w:lang w:val="hy-AM"/>
        </w:rPr>
        <w:t>)</w:t>
      </w:r>
      <w:r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theme="minorBidi"/>
          <w:lang w:val="hy-AM"/>
        </w:rPr>
        <w:t xml:space="preserve">միջկառավարական կազմակերպություն է։ </w:t>
      </w:r>
      <w:r>
        <w:rPr>
          <w:rFonts w:ascii="GHEA Grapalat" w:hAnsi="GHEA Grapalat" w:cs="GHEA Grapalat"/>
          <w:bCs/>
          <w:lang w:val="hy-AM"/>
        </w:rPr>
        <w:t xml:space="preserve">ՕՉՄԿ-ի </w:t>
      </w:r>
      <w:r>
        <w:rPr>
          <w:rFonts w:ascii="GHEA Grapalat" w:hAnsi="GHEA Grapalat" w:cstheme="minorBidi"/>
          <w:lang w:val="hy-AM"/>
        </w:rPr>
        <w:t>առաքելությունը անդամ երկրներին փոխադարձաբար համադրելի և միջազգայնորեն ճանաչված օրենսդրական չափագիտության արդյունավետ ենթակառուցվածքներ ստեղծելու</w:t>
      </w:r>
      <w:r w:rsidR="004D7AFC">
        <w:rPr>
          <w:rFonts w:ascii="GHEA Grapalat" w:hAnsi="GHEA Grapalat" w:cstheme="minorBidi"/>
          <w:lang w:val="hy-AM"/>
        </w:rPr>
        <w:t xml:space="preserve"> հնարավորությու</w:t>
      </w:r>
      <w:r>
        <w:rPr>
          <w:rFonts w:ascii="GHEA Grapalat" w:hAnsi="GHEA Grapalat" w:cstheme="minorBidi"/>
          <w:lang w:val="hy-AM"/>
        </w:rPr>
        <w:t xml:space="preserve">ն է այն բոլոր ոլորտներում, որոնց համար պատասխանատվություն են կրում </w:t>
      </w:r>
      <w:r w:rsidR="00793EB4">
        <w:rPr>
          <w:rFonts w:ascii="GHEA Grapalat" w:hAnsi="GHEA Grapalat" w:cstheme="minorBidi"/>
          <w:lang w:val="hy-AM"/>
        </w:rPr>
        <w:t>կառավարությունները, օրինակ՝</w:t>
      </w:r>
      <w:r w:rsidR="004D7AFC">
        <w:rPr>
          <w:rFonts w:ascii="GHEA Grapalat" w:hAnsi="GHEA Grapalat" w:cstheme="minorBidi"/>
          <w:lang w:val="hy-AM"/>
        </w:rPr>
        <w:t xml:space="preserve"> </w:t>
      </w:r>
      <w:r w:rsidR="00793EB4">
        <w:rPr>
          <w:rFonts w:ascii="GHEA Grapalat" w:hAnsi="GHEA Grapalat" w:cstheme="minorBidi"/>
          <w:lang w:val="hy-AM"/>
        </w:rPr>
        <w:t>առևտրի դյուրինացումը, փոխադարձ վստահության ստեղծումը և սպառողների պաշտպանության մակարդակի ներդաշնակեցումը ամբողջ աշխարհում։</w:t>
      </w:r>
    </w:p>
    <w:p w14:paraId="019610E0" w14:textId="18FC2474" w:rsidR="00A10BB4" w:rsidRPr="00F371A3" w:rsidRDefault="00A10BB4" w:rsidP="00A10BB4">
      <w:pPr>
        <w:tabs>
          <w:tab w:val="num" w:pos="924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GHEA Grapalat" w:eastAsia="Calibri" w:hAnsi="GHEA Grapalat" w:cs="GHEA Grapalat"/>
          <w:b/>
          <w:bCs/>
          <w:iCs/>
          <w:color w:val="000000"/>
          <w:szCs w:val="22"/>
          <w:lang w:val="hy-AM" w:eastAsia="en-US"/>
        </w:rPr>
      </w:pPr>
      <w:r w:rsidRPr="00036081">
        <w:rPr>
          <w:rFonts w:ascii="GHEA Grapalat" w:eastAsia="Calibri" w:hAnsi="GHEA Grapalat" w:cs="GHEA Grapalat"/>
          <w:b/>
          <w:bCs/>
          <w:iCs/>
          <w:color w:val="000000"/>
          <w:szCs w:val="22"/>
          <w:lang w:val="hy-AM" w:eastAsia="en-US"/>
        </w:rPr>
        <w:t>4</w:t>
      </w:r>
      <w:r w:rsidR="00036081" w:rsidRPr="00323C1B">
        <w:rPr>
          <w:rFonts w:ascii="GHEA Grapalat" w:eastAsia="Calibri" w:hAnsi="GHEA Grapalat" w:cs="Cambria Math"/>
          <w:b/>
          <w:bCs/>
          <w:iCs/>
          <w:color w:val="000000"/>
          <w:szCs w:val="22"/>
          <w:lang w:val="hy-AM" w:eastAsia="en-US"/>
        </w:rPr>
        <w:t>.</w:t>
      </w:r>
      <w:r w:rsidRPr="00F371A3">
        <w:rPr>
          <w:rFonts w:ascii="GHEA Grapalat" w:eastAsia="Calibri" w:hAnsi="GHEA Grapalat" w:cs="GHEA Grapalat"/>
          <w:b/>
          <w:bCs/>
          <w:iCs/>
          <w:color w:val="000000"/>
          <w:szCs w:val="22"/>
          <w:lang w:val="hy-AM" w:eastAsia="en-US"/>
        </w:rPr>
        <w:t xml:space="preserve"> Կարգավորման առարկան.</w:t>
      </w:r>
    </w:p>
    <w:p w14:paraId="2D68B934" w14:textId="7AF6CCD7" w:rsidR="004D7AFC" w:rsidRPr="004D7AFC" w:rsidRDefault="00A10BB4" w:rsidP="004D7AFC">
      <w:pPr>
        <w:tabs>
          <w:tab w:val="num" w:pos="924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firstLine="990"/>
        <w:jc w:val="both"/>
        <w:rPr>
          <w:rFonts w:ascii="GHEA Grapalat" w:eastAsia="Calibri" w:hAnsi="GHEA Grapalat" w:cs="GHEA Grapalat"/>
          <w:iCs/>
          <w:szCs w:val="22"/>
          <w:lang w:val="hy-AM"/>
        </w:rPr>
      </w:pPr>
      <w:r w:rsidRPr="00F371A3">
        <w:rPr>
          <w:rFonts w:ascii="GHEA Grapalat" w:eastAsia="Calibri" w:hAnsi="GHEA Grapalat" w:cs="GHEA Grapalat"/>
          <w:bCs/>
          <w:iCs/>
          <w:color w:val="000000"/>
          <w:szCs w:val="22"/>
          <w:lang w:val="hy-AM" w:eastAsia="en-US"/>
        </w:rPr>
        <w:lastRenderedPageBreak/>
        <w:t xml:space="preserve">Նախագծի կարգավորման առարկան </w:t>
      </w:r>
      <w:r w:rsidR="00F477F6" w:rsidRPr="00F371A3">
        <w:rPr>
          <w:rFonts w:ascii="GHEA Grapalat" w:eastAsia="Calibri" w:hAnsi="GHEA Grapalat" w:cs="GHEA Grapalat"/>
          <w:bCs/>
          <w:iCs/>
          <w:szCs w:val="22"/>
          <w:lang w:val="hy-AM"/>
        </w:rPr>
        <w:t xml:space="preserve">Հայաստանի Հանրապետության </w:t>
      </w:r>
      <w:r w:rsidR="00F477F6" w:rsidRPr="006C1B53">
        <w:rPr>
          <w:rFonts w:ascii="GHEA Grapalat" w:eastAsia="Calibri" w:hAnsi="GHEA Grapalat" w:cs="GHEA Grapalat"/>
          <w:iCs/>
          <w:szCs w:val="22"/>
          <w:lang w:val="hy-AM"/>
        </w:rPr>
        <w:t>անդամակցությ</w:t>
      </w:r>
      <w:r w:rsidR="00F477F6">
        <w:rPr>
          <w:rFonts w:ascii="GHEA Grapalat" w:eastAsia="Calibri" w:hAnsi="GHEA Grapalat" w:cs="GHEA Grapalat"/>
          <w:iCs/>
          <w:szCs w:val="22"/>
          <w:lang w:val="hy-AM"/>
        </w:rPr>
        <w:t xml:space="preserve">ան ապահովումն է </w:t>
      </w:r>
      <w:r w:rsidR="004D7AFC" w:rsidRPr="004D7AFC">
        <w:rPr>
          <w:rFonts w:ascii="GHEA Grapalat" w:eastAsia="Calibri" w:hAnsi="GHEA Grapalat" w:cs="GHEA Grapalat"/>
          <w:iCs/>
          <w:szCs w:val="22"/>
          <w:lang w:val="hy-AM"/>
        </w:rPr>
        <w:t xml:space="preserve">Կշիռների և չափերի միջազգային </w:t>
      </w:r>
      <w:r w:rsidR="004D7AFC">
        <w:rPr>
          <w:rFonts w:ascii="GHEA Grapalat" w:eastAsia="Calibri" w:hAnsi="GHEA Grapalat" w:cs="GHEA Grapalat"/>
          <w:iCs/>
          <w:szCs w:val="22"/>
          <w:lang w:val="hy-AM"/>
        </w:rPr>
        <w:t xml:space="preserve">բյուրոյին և </w:t>
      </w:r>
      <w:r w:rsidR="004D7AFC" w:rsidRPr="004D7AFC">
        <w:rPr>
          <w:rFonts w:ascii="GHEA Grapalat" w:eastAsia="Calibri" w:hAnsi="GHEA Grapalat" w:cs="GHEA Grapalat"/>
          <w:bCs/>
          <w:iCs/>
          <w:szCs w:val="22"/>
          <w:lang w:val="hy-AM"/>
        </w:rPr>
        <w:t>Օրենսդրական չափագիտության միջազգային կազմակերպությ</w:t>
      </w:r>
      <w:r w:rsidR="004D7AFC">
        <w:rPr>
          <w:rFonts w:ascii="GHEA Grapalat" w:eastAsia="Calibri" w:hAnsi="GHEA Grapalat" w:cs="GHEA Grapalat"/>
          <w:bCs/>
          <w:iCs/>
          <w:szCs w:val="22"/>
          <w:lang w:val="hy-AM"/>
        </w:rPr>
        <w:t>ա</w:t>
      </w:r>
      <w:r w:rsidR="004D7AFC" w:rsidRPr="004D7AFC">
        <w:rPr>
          <w:rFonts w:ascii="GHEA Grapalat" w:eastAsia="Calibri" w:hAnsi="GHEA Grapalat" w:cs="GHEA Grapalat"/>
          <w:bCs/>
          <w:iCs/>
          <w:szCs w:val="22"/>
          <w:lang w:val="hy-AM"/>
        </w:rPr>
        <w:t>նը</w:t>
      </w:r>
      <w:r w:rsidR="004D7AFC">
        <w:rPr>
          <w:rFonts w:ascii="GHEA Grapalat" w:eastAsia="Calibri" w:hAnsi="GHEA Grapalat" w:cs="GHEA Grapalat"/>
          <w:bCs/>
          <w:iCs/>
          <w:szCs w:val="22"/>
          <w:lang w:val="hy-AM"/>
        </w:rPr>
        <w:t>։</w:t>
      </w:r>
    </w:p>
    <w:p w14:paraId="7512129A" w14:textId="59E0E5DD" w:rsidR="00A10BB4" w:rsidRPr="00F371A3" w:rsidRDefault="00A10BB4" w:rsidP="00A10BB4">
      <w:pPr>
        <w:tabs>
          <w:tab w:val="num" w:pos="924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firstLine="990"/>
        <w:jc w:val="both"/>
        <w:rPr>
          <w:rFonts w:ascii="GHEA Grapalat" w:eastAsia="Calibri" w:hAnsi="GHEA Grapalat"/>
          <w:bCs/>
          <w:color w:val="000000"/>
          <w:lang w:val="hy-AM" w:eastAsia="en-US"/>
        </w:rPr>
      </w:pPr>
    </w:p>
    <w:p w14:paraId="516084BF" w14:textId="466C697B" w:rsidR="00A10BB4" w:rsidRPr="00F371A3" w:rsidRDefault="00A10BB4" w:rsidP="00A10BB4">
      <w:pPr>
        <w:tabs>
          <w:tab w:val="num" w:pos="709"/>
          <w:tab w:val="num" w:pos="924"/>
          <w:tab w:val="left" w:pos="1080"/>
        </w:tabs>
        <w:suppressAutoHyphens w:val="0"/>
        <w:autoSpaceDN w:val="0"/>
        <w:spacing w:line="360" w:lineRule="auto"/>
        <w:ind w:left="450"/>
        <w:jc w:val="both"/>
        <w:rPr>
          <w:rFonts w:ascii="GHEA Grapalat" w:eastAsia="Calibri" w:hAnsi="GHEA Grapalat" w:cs="GHEA Grapalat"/>
          <w:bCs/>
          <w:iCs/>
          <w:szCs w:val="22"/>
          <w:lang w:val="hy-AM"/>
        </w:rPr>
      </w:pPr>
      <w:r w:rsidRPr="00036081">
        <w:rPr>
          <w:rFonts w:ascii="GHEA Grapalat" w:eastAsia="Calibri" w:hAnsi="GHEA Grapalat" w:cs="GHEA Grapalat"/>
          <w:b/>
          <w:bCs/>
          <w:iCs/>
          <w:szCs w:val="22"/>
          <w:lang w:val="hy-AM"/>
        </w:rPr>
        <w:t>5</w:t>
      </w:r>
      <w:r w:rsidR="00036081" w:rsidRPr="00036081">
        <w:rPr>
          <w:rFonts w:ascii="GHEA Grapalat" w:eastAsia="Calibri" w:hAnsi="GHEA Grapalat" w:cs="Cambria Math"/>
          <w:b/>
          <w:bCs/>
          <w:iCs/>
          <w:szCs w:val="22"/>
          <w:lang w:val="hy-AM"/>
        </w:rPr>
        <w:t>.</w:t>
      </w:r>
      <w:r w:rsidRPr="00F371A3">
        <w:rPr>
          <w:rFonts w:ascii="GHEA Grapalat" w:eastAsia="Calibri" w:hAnsi="GHEA Grapalat" w:cs="GHEA Grapalat"/>
          <w:b/>
          <w:bCs/>
          <w:iCs/>
          <w:szCs w:val="22"/>
          <w:lang w:val="hy-AM"/>
        </w:rPr>
        <w:t xml:space="preserve"> Նախագծի մշակման գործընթացում ներգրավված ինստիտուտները և անձինք. </w:t>
      </w:r>
    </w:p>
    <w:p w14:paraId="7ED180DA" w14:textId="21AE7E61" w:rsidR="00A10BB4" w:rsidRPr="00F371A3" w:rsidRDefault="00A10BB4" w:rsidP="00A10BB4">
      <w:pPr>
        <w:tabs>
          <w:tab w:val="left" w:pos="540"/>
          <w:tab w:val="left" w:pos="1080"/>
        </w:tabs>
        <w:suppressAutoHyphens w:val="0"/>
        <w:autoSpaceDN w:val="0"/>
        <w:spacing w:after="240" w:line="360" w:lineRule="auto"/>
        <w:ind w:firstLine="720"/>
        <w:jc w:val="both"/>
        <w:rPr>
          <w:rFonts w:ascii="GHEA Grapalat" w:eastAsia="Calibri" w:hAnsi="GHEA Grapalat" w:cs="GHEA Grapalat"/>
          <w:bCs/>
          <w:iCs/>
          <w:szCs w:val="22"/>
          <w:lang w:val="hy-AM"/>
        </w:rPr>
      </w:pPr>
      <w:r w:rsidRPr="00F371A3">
        <w:rPr>
          <w:rFonts w:ascii="GHEA Grapalat" w:eastAsia="Calibri" w:hAnsi="GHEA Grapalat" w:cs="GHEA Grapalat"/>
          <w:bCs/>
          <w:iCs/>
          <w:szCs w:val="22"/>
          <w:lang w:val="hy-AM"/>
        </w:rPr>
        <w:tab/>
        <w:t xml:space="preserve">Նախագիծը մշակվել է </w:t>
      </w:r>
      <w:r w:rsidR="00B648D6" w:rsidRPr="00F371A3">
        <w:rPr>
          <w:rFonts w:ascii="GHEA Grapalat" w:eastAsia="Calibri" w:hAnsi="GHEA Grapalat" w:cs="GHEA Grapalat"/>
          <w:bCs/>
          <w:iCs/>
          <w:szCs w:val="22"/>
          <w:lang w:val="hy-AM"/>
        </w:rPr>
        <w:t>Հայաստանի Հանրապետության</w:t>
      </w:r>
      <w:r w:rsidRPr="00F371A3">
        <w:rPr>
          <w:rFonts w:ascii="GHEA Grapalat" w:eastAsia="Calibri" w:hAnsi="GHEA Grapalat" w:cs="GHEA Grapalat"/>
          <w:bCs/>
          <w:iCs/>
          <w:szCs w:val="22"/>
          <w:lang w:val="hy-AM"/>
        </w:rPr>
        <w:t xml:space="preserve"> էկոնոմիկայի նախարարության կողմից: </w:t>
      </w:r>
    </w:p>
    <w:p w14:paraId="3FA9FB44" w14:textId="434D9C52" w:rsidR="00B8580A" w:rsidRDefault="00A10BB4" w:rsidP="00B8580A">
      <w:pPr>
        <w:tabs>
          <w:tab w:val="num" w:pos="924"/>
          <w:tab w:val="left" w:pos="1080"/>
        </w:tabs>
        <w:suppressAutoHyphens w:val="0"/>
        <w:autoSpaceDN w:val="0"/>
        <w:spacing w:line="360" w:lineRule="auto"/>
        <w:ind w:left="90"/>
        <w:jc w:val="both"/>
        <w:rPr>
          <w:rFonts w:ascii="GHEA Grapalat" w:eastAsia="Calibri" w:hAnsi="GHEA Grapalat" w:cs="GHEA Grapalat"/>
          <w:bCs/>
          <w:iCs/>
          <w:szCs w:val="22"/>
          <w:lang w:val="hy-AM"/>
        </w:rPr>
      </w:pPr>
      <w:r w:rsidRPr="00036081">
        <w:rPr>
          <w:rFonts w:ascii="GHEA Grapalat" w:eastAsia="Calibri" w:hAnsi="GHEA Grapalat" w:cs="GHEA Grapalat"/>
          <w:b/>
          <w:bCs/>
          <w:iCs/>
          <w:szCs w:val="22"/>
          <w:lang w:val="hy-AM"/>
        </w:rPr>
        <w:t>6</w:t>
      </w:r>
      <w:r w:rsidR="00036081" w:rsidRPr="00036081">
        <w:rPr>
          <w:rFonts w:ascii="GHEA Grapalat" w:eastAsia="Calibri" w:hAnsi="GHEA Grapalat" w:cs="Cambria Math"/>
          <w:b/>
          <w:bCs/>
          <w:iCs/>
          <w:szCs w:val="22"/>
          <w:lang w:val="hy-AM"/>
        </w:rPr>
        <w:t>.</w:t>
      </w:r>
      <w:r w:rsidRPr="00F371A3">
        <w:rPr>
          <w:rFonts w:ascii="GHEA Grapalat" w:eastAsia="Calibri" w:hAnsi="GHEA Grapalat" w:cs="GHEA Grapalat"/>
          <w:b/>
          <w:bCs/>
          <w:iCs/>
          <w:szCs w:val="22"/>
          <w:lang w:val="hy-AM"/>
        </w:rPr>
        <w:t xml:space="preserve"> Իրավական ակտի կիրառման դեպքում ակնկալվող արդյունքը. </w:t>
      </w:r>
    </w:p>
    <w:p w14:paraId="209723B8" w14:textId="60E79D1E" w:rsidR="00B8580A" w:rsidRPr="00665C91" w:rsidRDefault="00A10BB4" w:rsidP="005A79C9">
      <w:pPr>
        <w:spacing w:line="360" w:lineRule="auto"/>
        <w:ind w:firstLine="990"/>
        <w:jc w:val="both"/>
        <w:rPr>
          <w:lang w:val="hy-AM"/>
        </w:rPr>
      </w:pPr>
      <w:r w:rsidRPr="00F371A3">
        <w:rPr>
          <w:rFonts w:ascii="GHEA Grapalat" w:eastAsia="Calibri" w:hAnsi="GHEA Grapalat" w:cs="GHEA Grapalat"/>
          <w:bCs/>
          <w:iCs/>
          <w:szCs w:val="22"/>
          <w:lang w:val="hy-AM"/>
        </w:rPr>
        <w:t xml:space="preserve">Նախագծի ընդունման արդյունքում ակնկալվում է </w:t>
      </w:r>
      <w:r w:rsidR="00665C91" w:rsidRPr="008423B9">
        <w:rPr>
          <w:rFonts w:ascii="GHEA Grapalat" w:hAnsi="GHEA Grapalat" w:cstheme="minorBidi"/>
          <w:lang w:val="hy-AM"/>
        </w:rPr>
        <w:t xml:space="preserve">Կշիռների </w:t>
      </w:r>
      <w:r w:rsidR="00665C91">
        <w:rPr>
          <w:rFonts w:ascii="GHEA Grapalat" w:hAnsi="GHEA Grapalat" w:cstheme="minorBidi"/>
          <w:lang w:val="hy-AM"/>
        </w:rPr>
        <w:t>և</w:t>
      </w:r>
      <w:r w:rsidR="00665C91" w:rsidRPr="008423B9">
        <w:rPr>
          <w:rFonts w:ascii="GHEA Grapalat" w:hAnsi="GHEA Grapalat" w:cstheme="minorBidi"/>
          <w:lang w:val="hy-AM"/>
        </w:rPr>
        <w:t xml:space="preserve"> չա</w:t>
      </w:r>
      <w:r w:rsidR="00665C91">
        <w:rPr>
          <w:rFonts w:ascii="GHEA Grapalat" w:hAnsi="GHEA Grapalat" w:cstheme="minorBidi"/>
          <w:lang w:val="hy-AM"/>
        </w:rPr>
        <w:t>փերի միջազգային բյուրոյին</w:t>
      </w:r>
      <w:r w:rsidR="00036081" w:rsidRPr="00036081">
        <w:rPr>
          <w:rFonts w:ascii="GHEA Grapalat" w:hAnsi="GHEA Grapalat" w:cstheme="minorBidi"/>
          <w:lang w:val="hy-AM"/>
        </w:rPr>
        <w:t xml:space="preserve"> ասոցացված</w:t>
      </w:r>
      <w:r w:rsidR="00665C91">
        <w:rPr>
          <w:rFonts w:ascii="GHEA Grapalat" w:hAnsi="GHEA Grapalat" w:cstheme="minorBidi"/>
          <w:lang w:val="hy-AM"/>
        </w:rPr>
        <w:t xml:space="preserve"> և </w:t>
      </w:r>
      <w:r w:rsidR="00665C91" w:rsidRPr="008D114A">
        <w:rPr>
          <w:rFonts w:ascii="GHEA Grapalat" w:hAnsi="GHEA Grapalat" w:cs="GHEA Grapalat"/>
          <w:bCs/>
          <w:lang w:val="hy-AM"/>
        </w:rPr>
        <w:t>Օրենսդրական չափագիտության մ</w:t>
      </w:r>
      <w:r w:rsidR="00665C91">
        <w:rPr>
          <w:rFonts w:ascii="GHEA Grapalat" w:hAnsi="GHEA Grapalat" w:cs="GHEA Grapalat"/>
          <w:bCs/>
          <w:lang w:val="hy-AM"/>
        </w:rPr>
        <w:t>իջազգային կազմակերպությա</w:t>
      </w:r>
      <w:r w:rsidR="00665C91" w:rsidRPr="008D114A">
        <w:rPr>
          <w:rFonts w:ascii="GHEA Grapalat" w:hAnsi="GHEA Grapalat" w:cs="GHEA Grapalat"/>
          <w:bCs/>
          <w:lang w:val="hy-AM"/>
        </w:rPr>
        <w:t xml:space="preserve">նը </w:t>
      </w:r>
      <w:r w:rsidR="00B648D6" w:rsidRPr="00F371A3">
        <w:rPr>
          <w:rFonts w:ascii="GHEA Grapalat" w:eastAsia="Calibri" w:hAnsi="GHEA Grapalat" w:cs="GHEA Grapalat"/>
          <w:bCs/>
          <w:iCs/>
          <w:szCs w:val="22"/>
          <w:lang w:val="hy-AM"/>
        </w:rPr>
        <w:t xml:space="preserve">Հայաստանի Հանրապետության </w:t>
      </w:r>
      <w:r w:rsidR="00036081">
        <w:rPr>
          <w:rFonts w:ascii="GHEA Grapalat" w:hAnsi="GHEA Grapalat" w:cs="GHEA Grapalat"/>
          <w:bCs/>
          <w:lang w:val="hy-AM"/>
        </w:rPr>
        <w:t>թղթակ</w:t>
      </w:r>
      <w:r w:rsidR="00B8580A" w:rsidRPr="00B8580A">
        <w:rPr>
          <w:rFonts w:ascii="GHEA Grapalat" w:hAnsi="GHEA Grapalat" w:cs="GHEA Grapalat"/>
          <w:bCs/>
          <w:lang w:val="hy-AM"/>
        </w:rPr>
        <w:t>ց</w:t>
      </w:r>
      <w:r w:rsidR="00036081" w:rsidRPr="00036081">
        <w:rPr>
          <w:rFonts w:ascii="GHEA Grapalat" w:hAnsi="GHEA Grapalat" w:cs="GHEA Grapalat"/>
          <w:bCs/>
          <w:lang w:val="hy-AM"/>
        </w:rPr>
        <w:t>ային</w:t>
      </w:r>
      <w:r w:rsidR="00B8580A" w:rsidRPr="00B8580A">
        <w:rPr>
          <w:rFonts w:ascii="GHEA Grapalat" w:hAnsi="GHEA Grapalat" w:cs="GHEA Grapalat"/>
          <w:bCs/>
          <w:lang w:val="hy-AM"/>
        </w:rPr>
        <w:t xml:space="preserve"> անդամ դառնալու գործընթացի մեկնարկ</w:t>
      </w:r>
      <w:r w:rsidR="00B8580A">
        <w:rPr>
          <w:rFonts w:ascii="GHEA Grapalat" w:hAnsi="GHEA Grapalat" w:cs="GHEA Grapalat"/>
          <w:bCs/>
          <w:lang w:val="hy-AM"/>
        </w:rPr>
        <w:t>։</w:t>
      </w:r>
    </w:p>
    <w:p w14:paraId="691D3BBA" w14:textId="740593EF" w:rsidR="00A10BB4" w:rsidRPr="00036081" w:rsidRDefault="00A10BB4" w:rsidP="00B8580A">
      <w:pPr>
        <w:tabs>
          <w:tab w:val="num" w:pos="924"/>
          <w:tab w:val="left" w:pos="1080"/>
        </w:tabs>
        <w:suppressAutoHyphens w:val="0"/>
        <w:autoSpaceDN w:val="0"/>
        <w:spacing w:line="360" w:lineRule="auto"/>
        <w:ind w:left="90" w:firstLine="450"/>
        <w:jc w:val="both"/>
        <w:rPr>
          <w:rFonts w:ascii="GHEA Grapalat" w:eastAsia="Calibri" w:hAnsi="GHEA Grapalat" w:cs="GHEA Grapalat"/>
          <w:b/>
          <w:iCs/>
          <w:szCs w:val="22"/>
          <w:lang w:val="hy-AM"/>
        </w:rPr>
      </w:pPr>
      <w:r w:rsidRPr="00036081">
        <w:rPr>
          <w:rFonts w:ascii="GHEA Grapalat" w:eastAsia="Calibri" w:hAnsi="GHEA Grapalat" w:cs="GHEA Grapalat"/>
          <w:b/>
          <w:iCs/>
          <w:szCs w:val="22"/>
          <w:lang w:val="hy-AM"/>
        </w:rPr>
        <w:t>7</w:t>
      </w:r>
      <w:r w:rsidR="00036081" w:rsidRPr="00036081">
        <w:rPr>
          <w:rFonts w:ascii="GHEA Grapalat" w:eastAsia="Calibri" w:hAnsi="GHEA Grapalat" w:cs="Cambria Math"/>
          <w:b/>
          <w:iCs/>
          <w:szCs w:val="22"/>
          <w:lang w:val="hy-AM"/>
        </w:rPr>
        <w:t>.</w:t>
      </w:r>
      <w:r w:rsidRPr="00F371A3">
        <w:rPr>
          <w:rFonts w:ascii="GHEA Grapalat" w:eastAsia="Calibri" w:hAnsi="GHEA Grapalat" w:cs="GHEA Grapalat"/>
          <w:b/>
          <w:iCs/>
          <w:szCs w:val="22"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 w:rsidR="00036081" w:rsidRPr="00036081">
        <w:rPr>
          <w:rFonts w:ascii="GHEA Grapalat" w:eastAsia="Calibri" w:hAnsi="GHEA Grapalat" w:cs="GHEA Grapalat"/>
          <w:b/>
          <w:iCs/>
          <w:szCs w:val="22"/>
          <w:lang w:val="hy-AM"/>
        </w:rPr>
        <w:t>.</w:t>
      </w:r>
    </w:p>
    <w:p w14:paraId="21893C2F" w14:textId="61465225" w:rsidR="00A10BB4" w:rsidRPr="00F371A3" w:rsidRDefault="00A10BB4" w:rsidP="00A10BB4">
      <w:pPr>
        <w:tabs>
          <w:tab w:val="left" w:pos="1080"/>
        </w:tabs>
        <w:suppressAutoHyphens w:val="0"/>
        <w:autoSpaceDN w:val="0"/>
        <w:spacing w:line="360" w:lineRule="auto"/>
        <w:ind w:firstLine="720"/>
        <w:contextualSpacing/>
        <w:jc w:val="both"/>
        <w:rPr>
          <w:rFonts w:ascii="GHEA Grapalat" w:eastAsia="Calibri" w:hAnsi="GHEA Grapalat" w:cs="GHEA Grapalat"/>
          <w:bCs/>
          <w:iCs/>
          <w:szCs w:val="22"/>
          <w:lang w:val="hy-AM" w:eastAsia="en-US"/>
        </w:rPr>
      </w:pPr>
      <w:r w:rsidRPr="00F371A3">
        <w:rPr>
          <w:rFonts w:ascii="GHEA Grapalat" w:eastAsia="Calibri" w:hAnsi="GHEA Grapalat" w:cs="GHEA Grapalat"/>
          <w:bCs/>
          <w:iCs/>
          <w:szCs w:val="22"/>
          <w:lang w:val="hy-AM" w:eastAsia="en-US"/>
        </w:rPr>
        <w:t xml:space="preserve">Որոշման նախագիծը կապված է </w:t>
      </w:r>
      <w:r w:rsidR="00AD42AF" w:rsidRPr="0052556C">
        <w:rPr>
          <w:rFonts w:ascii="GHEA Grapalat" w:hAnsi="GHEA Grapalat" w:cs="GHEA Grapalat"/>
          <w:bCs/>
          <w:lang w:val="hy-AM"/>
        </w:rPr>
        <w:t>2020 թվականի օգոստոսի 13-ի N 1350-Լ որոշմա</w:t>
      </w:r>
      <w:r w:rsidR="001F5E76" w:rsidRPr="001F5E76">
        <w:rPr>
          <w:rFonts w:ascii="GHEA Grapalat" w:hAnsi="GHEA Grapalat" w:cs="GHEA Grapalat"/>
          <w:bCs/>
          <w:lang w:val="hy-AM"/>
        </w:rPr>
        <w:t>մբ հաստատ</w:t>
      </w:r>
      <w:r w:rsidR="00116968" w:rsidRPr="00116968">
        <w:rPr>
          <w:rFonts w:ascii="GHEA Grapalat" w:hAnsi="GHEA Grapalat" w:cs="GHEA Grapalat"/>
          <w:bCs/>
          <w:lang w:val="hy-AM"/>
        </w:rPr>
        <w:t>ված հավելված N 2</w:t>
      </w:r>
      <w:r w:rsidR="00116968" w:rsidRPr="0043242D">
        <w:rPr>
          <w:rFonts w:ascii="GHEA Grapalat" w:hAnsi="GHEA Grapalat" w:cs="GHEA Grapalat"/>
          <w:bCs/>
          <w:lang w:val="hy-AM"/>
        </w:rPr>
        <w:t xml:space="preserve">-ում </w:t>
      </w:r>
      <w:r w:rsidR="00891624" w:rsidRPr="0043242D">
        <w:rPr>
          <w:rFonts w:ascii="GHEA Grapalat" w:hAnsi="GHEA Grapalat" w:cs="GHEA Grapalat"/>
          <w:bCs/>
          <w:lang w:val="hy-AM"/>
        </w:rPr>
        <w:t xml:space="preserve">ընդգրկված </w:t>
      </w:r>
      <w:r w:rsidR="00891624" w:rsidRPr="00891624">
        <w:rPr>
          <w:rFonts w:ascii="GHEA Grapalat" w:hAnsi="GHEA Grapalat" w:cs="GHEA Grapalat"/>
          <w:bCs/>
          <w:lang w:val="hy-AM"/>
        </w:rPr>
        <w:t xml:space="preserve">չափագիտության ոլորտի զարգացման ծրագրի </w:t>
      </w:r>
      <w:r w:rsidR="00116968" w:rsidRPr="0043242D">
        <w:rPr>
          <w:rFonts w:ascii="GHEA Grapalat" w:hAnsi="GHEA Grapalat" w:cs="GHEA Grapalat"/>
          <w:bCs/>
          <w:lang w:val="hy-AM"/>
        </w:rPr>
        <w:t>միջոցառումների կատարման անհրաժեշտության հետ</w:t>
      </w:r>
      <w:r w:rsidRPr="00F371A3">
        <w:rPr>
          <w:rFonts w:ascii="GHEA Grapalat" w:eastAsia="Calibri" w:hAnsi="GHEA Grapalat" w:cs="GHEA Grapalat"/>
          <w:bCs/>
          <w:iCs/>
          <w:szCs w:val="22"/>
          <w:lang w:val="hy-AM" w:eastAsia="en-US"/>
        </w:rPr>
        <w:t>:</w:t>
      </w:r>
    </w:p>
    <w:p w14:paraId="28D697AA" w14:textId="77777777" w:rsidR="00A10BB4" w:rsidRPr="00F371A3" w:rsidRDefault="00A10BB4" w:rsidP="00A10BB4">
      <w:pPr>
        <w:tabs>
          <w:tab w:val="num" w:pos="924"/>
          <w:tab w:val="left" w:pos="1080"/>
        </w:tabs>
        <w:suppressAutoHyphens w:val="0"/>
        <w:autoSpaceDN w:val="0"/>
        <w:spacing w:line="360" w:lineRule="auto"/>
        <w:ind w:left="450"/>
        <w:contextualSpacing/>
        <w:jc w:val="both"/>
        <w:rPr>
          <w:rFonts w:ascii="GHEA Grapalat" w:eastAsia="Calibri" w:hAnsi="GHEA Grapalat" w:cs="GHEA Grapalat"/>
          <w:b/>
          <w:iCs/>
          <w:szCs w:val="22"/>
          <w:lang w:val="hy-AM" w:eastAsia="en-US"/>
        </w:rPr>
      </w:pPr>
    </w:p>
    <w:p w14:paraId="4B851E43" w14:textId="77777777" w:rsidR="00A10BB4" w:rsidRPr="00F371A3" w:rsidRDefault="00A10BB4" w:rsidP="00A10BB4">
      <w:pPr>
        <w:tabs>
          <w:tab w:val="num" w:pos="924"/>
          <w:tab w:val="left" w:pos="1080"/>
        </w:tabs>
        <w:suppressAutoHyphens w:val="0"/>
        <w:autoSpaceDN w:val="0"/>
        <w:spacing w:line="360" w:lineRule="auto"/>
        <w:ind w:left="450"/>
        <w:contextualSpacing/>
        <w:jc w:val="both"/>
        <w:rPr>
          <w:rFonts w:ascii="GHEA Grapalat" w:eastAsia="Calibri" w:hAnsi="GHEA Grapalat" w:cs="GHEA Grapalat"/>
          <w:b/>
          <w:iCs/>
          <w:szCs w:val="22"/>
          <w:lang w:val="hy-AM" w:eastAsia="en-US"/>
        </w:rPr>
      </w:pPr>
    </w:p>
    <w:p w14:paraId="4CE6D172" w14:textId="77777777" w:rsidR="00A10BB4" w:rsidRPr="00F371A3" w:rsidRDefault="00A10BB4" w:rsidP="00A10BB4">
      <w:pPr>
        <w:tabs>
          <w:tab w:val="left" w:pos="285"/>
        </w:tabs>
        <w:spacing w:line="360" w:lineRule="auto"/>
        <w:jc w:val="center"/>
        <w:rPr>
          <w:rFonts w:ascii="GHEA Grapalat" w:hAnsi="GHEA Grapalat"/>
          <w:lang w:val="hy-AM"/>
        </w:rPr>
      </w:pPr>
    </w:p>
    <w:p w14:paraId="4DFDEBD6" w14:textId="77777777" w:rsidR="00A10BB4" w:rsidRPr="00F371A3" w:rsidRDefault="00A10BB4" w:rsidP="00A10BB4">
      <w:pPr>
        <w:tabs>
          <w:tab w:val="left" w:pos="285"/>
        </w:tabs>
        <w:spacing w:line="360" w:lineRule="auto"/>
        <w:jc w:val="center"/>
        <w:rPr>
          <w:rFonts w:ascii="GHEA Grapalat" w:hAnsi="GHEA Grapalat"/>
          <w:lang w:val="hy-AM"/>
        </w:rPr>
      </w:pPr>
    </w:p>
    <w:p w14:paraId="214D6063" w14:textId="77777777" w:rsidR="00A10BB4" w:rsidRPr="00F371A3" w:rsidRDefault="00A10BB4" w:rsidP="00A10BB4">
      <w:pPr>
        <w:tabs>
          <w:tab w:val="left" w:pos="285"/>
        </w:tabs>
        <w:spacing w:line="360" w:lineRule="auto"/>
        <w:jc w:val="center"/>
        <w:rPr>
          <w:rFonts w:ascii="GHEA Grapalat" w:hAnsi="GHEA Grapalat"/>
          <w:lang w:val="hy-AM"/>
        </w:rPr>
      </w:pPr>
    </w:p>
    <w:p w14:paraId="286C3704" w14:textId="77777777" w:rsidR="00A10BB4" w:rsidRPr="00A10BB4" w:rsidRDefault="00A10BB4">
      <w:pPr>
        <w:rPr>
          <w:lang w:val="hy-AM"/>
        </w:rPr>
      </w:pPr>
    </w:p>
    <w:sectPr w:rsidR="00A10BB4" w:rsidRPr="00A10BB4" w:rsidSect="00113C81">
      <w:pgSz w:w="12240" w:h="15840"/>
      <w:pgMar w:top="1440" w:right="9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num w:numId="1" w16cid:durableId="29565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BB4"/>
    <w:rsid w:val="00036081"/>
    <w:rsid w:val="00090384"/>
    <w:rsid w:val="00113C81"/>
    <w:rsid w:val="00116968"/>
    <w:rsid w:val="001D5FB9"/>
    <w:rsid w:val="001F5E76"/>
    <w:rsid w:val="0028116A"/>
    <w:rsid w:val="00323C1B"/>
    <w:rsid w:val="003D11E1"/>
    <w:rsid w:val="0043242D"/>
    <w:rsid w:val="00494154"/>
    <w:rsid w:val="004D7AFC"/>
    <w:rsid w:val="004E6855"/>
    <w:rsid w:val="00595EB4"/>
    <w:rsid w:val="005A79C9"/>
    <w:rsid w:val="0062735C"/>
    <w:rsid w:val="006658E1"/>
    <w:rsid w:val="00665C91"/>
    <w:rsid w:val="006A41B5"/>
    <w:rsid w:val="006C1B53"/>
    <w:rsid w:val="00793EB4"/>
    <w:rsid w:val="008423B9"/>
    <w:rsid w:val="00891624"/>
    <w:rsid w:val="008D114A"/>
    <w:rsid w:val="00924DD4"/>
    <w:rsid w:val="009600FB"/>
    <w:rsid w:val="00970899"/>
    <w:rsid w:val="00972D2D"/>
    <w:rsid w:val="00A10BB4"/>
    <w:rsid w:val="00A43225"/>
    <w:rsid w:val="00AD42AF"/>
    <w:rsid w:val="00AE0E68"/>
    <w:rsid w:val="00B260DA"/>
    <w:rsid w:val="00B648D6"/>
    <w:rsid w:val="00B8580A"/>
    <w:rsid w:val="00BD0536"/>
    <w:rsid w:val="00C41A1A"/>
    <w:rsid w:val="00C9082B"/>
    <w:rsid w:val="00C95D08"/>
    <w:rsid w:val="00CD1EE0"/>
    <w:rsid w:val="00CE1EA9"/>
    <w:rsid w:val="00D8304E"/>
    <w:rsid w:val="00E301C5"/>
    <w:rsid w:val="00F4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2930"/>
  <w15:docId w15:val="{788CD847-B8C0-4574-AE79-9090F021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D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658E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9082B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C90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G. Mkrtchyan</dc:creator>
  <cp:keywords>https://mul2-mineconomy.gov.am/tasks/589811/oneclick/himnavorum.docx?token=9e3e23ed9c8c8b2756b5b2917df9269a</cp:keywords>
  <cp:lastModifiedBy>Anna G. Mkrtchyan</cp:lastModifiedBy>
  <cp:revision>3</cp:revision>
  <dcterms:created xsi:type="dcterms:W3CDTF">2024-01-12T13:16:00Z</dcterms:created>
  <dcterms:modified xsi:type="dcterms:W3CDTF">2024-01-16T18:35:00Z</dcterms:modified>
</cp:coreProperties>
</file>