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134" w:rsidRPr="005525D8" w:rsidRDefault="00676134" w:rsidP="00792868">
      <w:pPr>
        <w:spacing w:line="276" w:lineRule="auto"/>
        <w:jc w:val="right"/>
        <w:rPr>
          <w:rFonts w:ascii="GHEA Grapalat" w:hAnsi="GHEA Grapalat" w:cs="Arial AMU"/>
          <w:b/>
          <w:noProof/>
          <w:color w:val="000000" w:themeColor="text1"/>
          <w:sz w:val="28"/>
          <w:szCs w:val="28"/>
          <w:u w:val="single"/>
          <w:lang w:val="hy-AM"/>
        </w:rPr>
      </w:pPr>
      <w:bookmarkStart w:id="0" w:name="_GoBack"/>
      <w:r w:rsidRPr="005525D8">
        <w:rPr>
          <w:rFonts w:ascii="GHEA Grapalat" w:hAnsi="GHEA Grapalat" w:cs="Arial AMU"/>
          <w:b/>
          <w:noProof/>
          <w:color w:val="000000" w:themeColor="text1"/>
          <w:sz w:val="28"/>
          <w:szCs w:val="28"/>
          <w:u w:val="single"/>
          <w:lang w:val="hy-AM"/>
        </w:rPr>
        <w:t>Նախագիծ</w:t>
      </w:r>
    </w:p>
    <w:p w:rsidR="009B00C0" w:rsidRPr="005525D8" w:rsidRDefault="009B00C0" w:rsidP="00792868">
      <w:pPr>
        <w:spacing w:line="276" w:lineRule="auto"/>
        <w:jc w:val="right"/>
        <w:rPr>
          <w:rFonts w:ascii="GHEA Grapalat" w:hAnsi="GHEA Grapalat" w:cs="Arial AMU"/>
          <w:b/>
          <w:noProof/>
          <w:color w:val="000000" w:themeColor="text1"/>
          <w:sz w:val="28"/>
          <w:szCs w:val="28"/>
          <w:u w:val="single"/>
          <w:lang w:val="hy-AM"/>
        </w:rPr>
      </w:pPr>
    </w:p>
    <w:p w:rsidR="00676134" w:rsidRPr="005525D8" w:rsidRDefault="00676134" w:rsidP="00792868">
      <w:pPr>
        <w:spacing w:line="276" w:lineRule="auto"/>
        <w:jc w:val="center"/>
        <w:rPr>
          <w:rFonts w:ascii="GHEA Grapalat" w:hAnsi="GHEA Grapalat"/>
          <w:b/>
          <w:noProof/>
          <w:color w:val="000000" w:themeColor="text1"/>
          <w:sz w:val="28"/>
          <w:szCs w:val="28"/>
          <w:lang w:val="hy-AM"/>
        </w:rPr>
      </w:pPr>
      <w:r w:rsidRPr="005525D8">
        <w:rPr>
          <w:rFonts w:ascii="GHEA Grapalat" w:hAnsi="GHEA Grapalat"/>
          <w:b/>
          <w:noProof/>
          <w:color w:val="000000" w:themeColor="text1"/>
          <w:sz w:val="28"/>
          <w:szCs w:val="28"/>
          <w:lang w:val="hy-AM"/>
        </w:rPr>
        <w:t xml:space="preserve">ՀԱՅԱՍՏԱՆԻ ՀԱՆՐԱՊԵՏՈՒԹՅԱՆ </w:t>
      </w:r>
      <w:r w:rsidR="009D4ED6" w:rsidRPr="005525D8">
        <w:rPr>
          <w:rFonts w:ascii="GHEA Grapalat" w:hAnsi="GHEA Grapalat"/>
          <w:b/>
          <w:noProof/>
          <w:color w:val="000000" w:themeColor="text1"/>
          <w:sz w:val="28"/>
          <w:szCs w:val="28"/>
          <w:lang w:val="hy-AM"/>
        </w:rPr>
        <w:t>ԿԱՌԱՎԱՐՈՒԹՅՈՒ</w:t>
      </w:r>
      <w:r w:rsidRPr="005525D8">
        <w:rPr>
          <w:rFonts w:ascii="GHEA Grapalat" w:hAnsi="GHEA Grapalat"/>
          <w:b/>
          <w:noProof/>
          <w:color w:val="000000" w:themeColor="text1"/>
          <w:sz w:val="28"/>
          <w:szCs w:val="28"/>
          <w:lang w:val="hy-AM"/>
        </w:rPr>
        <w:t>Ն</w:t>
      </w:r>
    </w:p>
    <w:p w:rsidR="00676134" w:rsidRPr="005525D8" w:rsidRDefault="00676134" w:rsidP="00792868">
      <w:pPr>
        <w:spacing w:line="276" w:lineRule="auto"/>
        <w:jc w:val="center"/>
        <w:rPr>
          <w:rFonts w:ascii="GHEA Grapalat" w:hAnsi="GHEA Grapalat"/>
          <w:b/>
          <w:noProof/>
          <w:color w:val="000000" w:themeColor="text1"/>
          <w:sz w:val="32"/>
          <w:szCs w:val="28"/>
          <w:lang w:val="hy-AM"/>
        </w:rPr>
      </w:pPr>
      <w:r w:rsidRPr="005525D8">
        <w:rPr>
          <w:rFonts w:ascii="GHEA Grapalat" w:hAnsi="GHEA Grapalat"/>
          <w:b/>
          <w:noProof/>
          <w:color w:val="000000" w:themeColor="text1"/>
          <w:sz w:val="32"/>
          <w:szCs w:val="28"/>
          <w:lang w:val="hy-AM"/>
        </w:rPr>
        <w:t>Ո Ր Ո Շ ՈՒ Մ</w:t>
      </w:r>
    </w:p>
    <w:p w:rsidR="00676134" w:rsidRPr="005525D8" w:rsidRDefault="00676134" w:rsidP="00792868">
      <w:pPr>
        <w:spacing w:after="0" w:line="276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8"/>
          <w:lang w:val="hy-AM"/>
        </w:rPr>
      </w:pPr>
      <w:r w:rsidRPr="005525D8">
        <w:rPr>
          <w:rFonts w:ascii="GHEA Grapalat" w:hAnsi="GHEA Grapalat"/>
          <w:b/>
          <w:noProof/>
          <w:color w:val="000000" w:themeColor="text1"/>
          <w:sz w:val="24"/>
          <w:szCs w:val="28"/>
          <w:lang w:val="hy-AM"/>
        </w:rPr>
        <w:t>….. ……..-ի 20</w:t>
      </w:r>
      <w:r w:rsidR="00D574D4" w:rsidRPr="005525D8">
        <w:rPr>
          <w:rFonts w:ascii="GHEA Grapalat" w:hAnsi="GHEA Grapalat"/>
          <w:b/>
          <w:noProof/>
          <w:color w:val="000000" w:themeColor="text1"/>
          <w:sz w:val="24"/>
          <w:szCs w:val="28"/>
          <w:lang w:val="hy-AM"/>
        </w:rPr>
        <w:t>23</w:t>
      </w:r>
      <w:r w:rsidRPr="005525D8">
        <w:rPr>
          <w:rFonts w:ascii="GHEA Grapalat" w:hAnsi="GHEA Grapalat"/>
          <w:b/>
          <w:noProof/>
          <w:color w:val="000000" w:themeColor="text1"/>
          <w:sz w:val="24"/>
          <w:szCs w:val="28"/>
          <w:lang w:val="hy-AM"/>
        </w:rPr>
        <w:t xml:space="preserve"> թվականի N ….</w:t>
      </w:r>
      <w:r w:rsidR="00B83C82" w:rsidRPr="005525D8">
        <w:rPr>
          <w:rFonts w:ascii="GHEA Grapalat" w:hAnsi="GHEA Grapalat"/>
          <w:b/>
          <w:noProof/>
          <w:color w:val="000000" w:themeColor="text1"/>
          <w:sz w:val="24"/>
          <w:szCs w:val="28"/>
          <w:lang w:val="hy-AM"/>
        </w:rPr>
        <w:t>Ն</w:t>
      </w:r>
    </w:p>
    <w:p w:rsidR="000A6DA7" w:rsidRPr="005525D8" w:rsidRDefault="000A6DA7" w:rsidP="00792868">
      <w:pPr>
        <w:spacing w:after="0" w:line="276" w:lineRule="auto"/>
        <w:jc w:val="center"/>
        <w:rPr>
          <w:rFonts w:ascii="GHEA Grapalat" w:hAnsi="GHEA Grapalat"/>
          <w:b/>
          <w:noProof/>
          <w:color w:val="000000" w:themeColor="text1"/>
          <w:sz w:val="24"/>
          <w:szCs w:val="28"/>
          <w:lang w:val="hy-AM"/>
        </w:rPr>
      </w:pPr>
    </w:p>
    <w:p w:rsidR="00D574D4" w:rsidRPr="005525D8" w:rsidRDefault="00D574D4" w:rsidP="00792868">
      <w:pPr>
        <w:spacing w:after="0" w:line="276" w:lineRule="auto"/>
        <w:jc w:val="center"/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ՀԱՅԱՍՏԱՆԻ ՀԱՆՐԱՊԵՏՈՒԹՅԱՆ ԿԱՌԱՎԱՐՈՒԹՅԱՆ 2021 ԹՎԱԿԱՆԻ ՕԳՈՍՏՈՍԻ 12-Ի N 1324-Ն ՈՐՈՇՄԱՆ Մ</w:t>
      </w:r>
      <w:r w:rsidR="003C7312" w:rsidRPr="005525D8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ԵՋ ՓՈՓՈԽՈՒԹՅՈՒՆ</w:t>
      </w:r>
      <w:r w:rsidR="0011196E" w:rsidRPr="005525D8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ՆԵՐ</w:t>
      </w:r>
      <w:r w:rsidR="00271A8E" w:rsidRPr="005525D8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 xml:space="preserve"> ԵՎ ԼՐԱՑՈՒՄ</w:t>
      </w:r>
      <w:r w:rsidR="006C13BD" w:rsidRPr="005525D8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>ՆԵՐ</w:t>
      </w:r>
      <w:r w:rsidRPr="005525D8">
        <w:rPr>
          <w:rFonts w:ascii="GHEA Grapalat" w:eastAsia="Times New Roman" w:hAnsi="GHEA Grapalat"/>
          <w:b/>
          <w:bCs/>
          <w:noProof/>
          <w:color w:val="000000" w:themeColor="text1"/>
          <w:sz w:val="24"/>
          <w:szCs w:val="24"/>
          <w:lang w:val="hy-AM"/>
        </w:rPr>
        <w:t xml:space="preserve"> ԿԱՏԱՐԵԼՈՒ ՄԱՍԻՆ</w:t>
      </w:r>
    </w:p>
    <w:p w:rsidR="00676134" w:rsidRPr="005525D8" w:rsidRDefault="00676134" w:rsidP="00792868">
      <w:pPr>
        <w:spacing w:after="0" w:line="276" w:lineRule="auto"/>
        <w:jc w:val="center"/>
        <w:rPr>
          <w:rFonts w:ascii="GHEA Grapalat" w:hAnsi="GHEA Grapalat" w:cs="Arial AMU"/>
          <w:b/>
          <w:noProof/>
          <w:color w:val="000000" w:themeColor="text1"/>
          <w:sz w:val="28"/>
          <w:szCs w:val="28"/>
          <w:lang w:val="hy-AM"/>
        </w:rPr>
      </w:pPr>
    </w:p>
    <w:p w:rsidR="00676134" w:rsidRPr="005525D8" w:rsidRDefault="00676134" w:rsidP="005B1EC8">
      <w:pPr>
        <w:spacing w:after="0" w:line="360" w:lineRule="auto"/>
        <w:ind w:firstLine="567"/>
        <w:jc w:val="both"/>
        <w:rPr>
          <w:rFonts w:ascii="GHEA Grapalat" w:eastAsia="Times New Roman" w:hAnsi="GHEA Grapalat"/>
          <w:b/>
          <w:bCs/>
          <w:i/>
          <w:iCs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Հիմք ընդունելով</w:t>
      </w:r>
      <w:r w:rsidR="000A6DA7" w:rsidRPr="005525D8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 xml:space="preserve"> </w:t>
      </w:r>
      <w:r w:rsidR="00550417" w:rsidRPr="005525D8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«Նորմատիվ իրավական ակտերի մասին» օրենքի 33-րդ և 34-րդ հոդվածները</w:t>
      </w:r>
      <w:r w:rsidRPr="005525D8"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  <w:t>` Հայաստանի Հանրապետության կառավարությունը</w:t>
      </w:r>
      <w:r w:rsidRPr="005525D8">
        <w:rPr>
          <w:rFonts w:eastAsia="Times New Roman" w:cs="Calibri"/>
          <w:noProof/>
          <w:color w:val="000000" w:themeColor="text1"/>
          <w:sz w:val="24"/>
          <w:szCs w:val="24"/>
          <w:lang w:val="hy-AM"/>
        </w:rPr>
        <w:t> </w:t>
      </w:r>
      <w:r w:rsidRPr="005525D8">
        <w:rPr>
          <w:rFonts w:ascii="GHEA Grapalat" w:eastAsia="Times New Roman" w:hAnsi="GHEA Grapalat"/>
          <w:b/>
          <w:bCs/>
          <w:i/>
          <w:iCs/>
          <w:noProof/>
          <w:color w:val="000000" w:themeColor="text1"/>
          <w:sz w:val="24"/>
          <w:szCs w:val="24"/>
          <w:lang w:val="hy-AM"/>
        </w:rPr>
        <w:t>որոշում է.</w:t>
      </w:r>
    </w:p>
    <w:p w:rsidR="00951417" w:rsidRPr="005525D8" w:rsidRDefault="003C7312" w:rsidP="005B1EC8">
      <w:pPr>
        <w:pStyle w:val="ListParagraph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Հայաստանի Հանրապետության կառավարության 2021 թվականի օգոստոսի 12-ի «Օրինապահ հարկ վճարող համարելու չափանիշները և օրինապահ հարկ վճարողի հավաստագրի տրամադրման կարգը հաստատելու մասին» N 1324-Ն որոշման</w:t>
      </w:r>
      <w:r w:rsidR="00401C26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(այսուհետ՝ Որոշում) </w:t>
      </w:r>
      <w:r w:rsidR="00C8346F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1-ին կետի 1-ին ենթակետով հաստատված Հավելված N 1-ում 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կատարել հետևյալ </w:t>
      </w:r>
      <w:r w:rsidR="0011196E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փոփոխությունները</w:t>
      </w:r>
      <w:r w:rsidR="00271A8E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և </w:t>
      </w:r>
      <w:r w:rsidR="00F71688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լրացում</w:t>
      </w:r>
      <w:r w:rsidR="006C13BD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ներ</w:t>
      </w:r>
      <w:r w:rsidR="002A4863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ը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՝</w:t>
      </w:r>
    </w:p>
    <w:p w:rsidR="00870351" w:rsidRPr="005525D8" w:rsidRDefault="00401C26" w:rsidP="005B1EC8">
      <w:pPr>
        <w:pStyle w:val="ListParagraph"/>
        <w:numPr>
          <w:ilvl w:val="0"/>
          <w:numId w:val="20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1-ին կետի </w:t>
      </w:r>
      <w:r w:rsidR="00B135E4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2</w:t>
      </w:r>
      <w:r w:rsidR="0087035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-րդ </w:t>
      </w:r>
      <w:r w:rsidR="007C6A20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ենթակետում</w:t>
      </w:r>
      <w:r w:rsidR="00870351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«</w:t>
      </w:r>
      <w:r w:rsidR="00B135E4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ԱԱՀ (այդ թվում՝ պետական բյուջեից փոխհատուցման ենթակա ԱԱՀ գումար)» բառեր</w:t>
      </w:r>
      <w:r w:rsidR="007C6A20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ը փոխարինել</w:t>
      </w:r>
      <w:r w:rsidR="00870351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«</w:t>
      </w:r>
      <w:r w:rsidR="00B135E4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0-ից մեծ ԱԱՀ-ի </w:t>
      </w:r>
      <w:r w:rsidR="00190C67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հարկման բազա</w:t>
      </w:r>
      <w:r w:rsidR="0087035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 բառերով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։</w:t>
      </w:r>
    </w:p>
    <w:p w:rsidR="007C6A20" w:rsidRPr="005525D8" w:rsidRDefault="00401C26" w:rsidP="005B1EC8">
      <w:pPr>
        <w:pStyle w:val="ListParagraph"/>
        <w:numPr>
          <w:ilvl w:val="0"/>
          <w:numId w:val="20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1-ին կետի </w:t>
      </w:r>
      <w:r w:rsidR="002B6AF9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7-րդ </w:t>
      </w:r>
      <w:r w:rsidR="0087035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ենթակետը շարադրել հետևյալ խմբագրությամբ</w:t>
      </w:r>
      <w:r w:rsidR="002B6AF9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՝</w:t>
      </w:r>
    </w:p>
    <w:p w:rsidR="002B6AF9" w:rsidRPr="005525D8" w:rsidRDefault="002B6AF9" w:rsidP="005B1EC8">
      <w:pPr>
        <w:pStyle w:val="ListParagraph"/>
        <w:spacing w:after="0" w:line="360" w:lineRule="auto"/>
        <w:ind w:left="0" w:firstLine="540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«</w:t>
      </w:r>
      <w:r w:rsidR="00B135E4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դիտարկվող ժամանակահատվածի սկզբից և մինչև դիմումը ներկայացնելու օրը հարկային և (կամ) մաքսային մարմինների կողմից օրենսդրությամբ սահմանված կարգով հարկ վճարողի (պաշտոնատար անձի) նկատմամբ արձանագրած իրավախախտումների բացակայություն </w:t>
      </w:r>
      <w:r w:rsidR="00B135E4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(այդ թվում, երբ արձանագրված իրավախախտումը վերաբերում է դիտարկվող ժամանակահատվածից տարբերվող ժամանակահատվածին)</w:t>
      </w:r>
      <w:r w:rsidR="00B135E4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։ Սույն չափանիշի իմաստով իրավախախտում է համարվում նաև համալիր հարկային ստուգումների և ուսումնասիրությունների ընթացքում ստուգվող ժամանակահատվածի համար հարկ վճարողի կողմից հաշվարկների (հայտարարագրերի, այդ թվում` ճշտված) ներկայացումը և (կամ) ընդունված վարչական ակտերով (այդ թվում՝ ստուգման ակտերով կամ ուսումնասիրության արձանագրություններով) արձանագրված իրավախախտումները` </w:t>
      </w:r>
      <w:r w:rsidR="00B135E4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lastRenderedPageBreak/>
        <w:t>անկախ այդ վարչական ակտերի անբողոքարկելի համարվելու համար օրենքով սահմանված ժամկետներից կամ այդ ակտերի բողոքարկված լինելու հանգամանքից</w:t>
      </w:r>
      <w:r w:rsidR="00870351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.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»։</w:t>
      </w:r>
    </w:p>
    <w:p w:rsidR="006E7AE1" w:rsidRPr="005525D8" w:rsidRDefault="00401C26" w:rsidP="005B1EC8">
      <w:pPr>
        <w:pStyle w:val="ListParagraph"/>
        <w:numPr>
          <w:ilvl w:val="0"/>
          <w:numId w:val="20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1-ին կետի </w:t>
      </w:r>
      <w:r w:rsidR="005A2A08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8</w:t>
      </w:r>
      <w:r w:rsidR="002821FF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-րդ </w:t>
      </w:r>
      <w:r w:rsidR="006E7AE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ենթակետում «քրեական կամ» բառերը հանել, իսկ </w:t>
      </w:r>
      <w:r w:rsidR="00C85A10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«։» կետադրական նշանը փոխարինել «.» կետադրական նշանով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։</w:t>
      </w:r>
    </w:p>
    <w:p w:rsidR="000F1743" w:rsidRPr="005525D8" w:rsidRDefault="00401C26" w:rsidP="005B1EC8">
      <w:pPr>
        <w:pStyle w:val="ListParagraph"/>
        <w:numPr>
          <w:ilvl w:val="0"/>
          <w:numId w:val="20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1-ին կետ</w:t>
      </w:r>
      <w:r w:rsidR="00C22EA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ը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CF7C2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8-րդ ենթակետից հետո</w:t>
      </w:r>
      <w:r w:rsidR="000F1743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լրացնել </w:t>
      </w:r>
      <w:r w:rsidR="00D371C5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հետևալ բովանդակությամբ </w:t>
      </w:r>
      <w:r w:rsidR="00C22EA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նոր 9-րդ և 10-րդ ենթակետերով</w:t>
      </w:r>
      <w:r w:rsidR="00B32ACE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՝</w:t>
      </w:r>
    </w:p>
    <w:p w:rsidR="00B135E4" w:rsidRPr="005525D8" w:rsidRDefault="00870351" w:rsidP="003070BE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</w:pPr>
      <w:r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«</w:t>
      </w:r>
      <w:r w:rsidR="00C22EA1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9) </w:t>
      </w:r>
      <w:r w:rsidR="00B135E4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դիմումը ներկայացնելու օրվա դրությամբ հարկ վճարողի առնչությամբ կամ դրա պաշտոնատար անձի նկատմամբ </w:t>
      </w:r>
      <w:r w:rsidR="003070BE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քրեական օրենսգրքի 32-րդ գլխով նախատեսված տնտեսական հանցագործությունների </w:t>
      </w:r>
      <w:r w:rsidR="00B135E4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և (կամ) մաքսանենգության </w:t>
      </w:r>
      <w:r w:rsidR="00190C67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դեպքերի վերաբերյալ</w:t>
      </w:r>
      <w:r w:rsidR="00B135E4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 xml:space="preserve"> նախաձեռնված և չավարտված քրեական վարույթի բացակայություն.</w:t>
      </w:r>
    </w:p>
    <w:p w:rsidR="00870351" w:rsidRPr="005525D8" w:rsidRDefault="00B135E4" w:rsidP="003070BE">
      <w:pPr>
        <w:shd w:val="clear" w:color="auto" w:fill="FFFFFF"/>
        <w:spacing w:after="0" w:line="360" w:lineRule="auto"/>
        <w:ind w:firstLine="540"/>
        <w:jc w:val="both"/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</w:pPr>
      <w:r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10) դիմումում լրացված գործունեության ոլորտի (ոլորտների) համապատասխանում հարկ վճարողի կողմից իրականացվող փաստացի գործունեությանը։</w:t>
      </w:r>
      <w:r w:rsidR="00870351"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»:</w:t>
      </w:r>
    </w:p>
    <w:p w:rsidR="00A72C84" w:rsidRPr="005525D8" w:rsidRDefault="00A72C84" w:rsidP="003070BE">
      <w:pPr>
        <w:pStyle w:val="ListParagraph"/>
        <w:numPr>
          <w:ilvl w:val="0"/>
          <w:numId w:val="20"/>
        </w:numPr>
        <w:spacing w:after="0" w:line="360" w:lineRule="auto"/>
        <w:ind w:left="0" w:firstLine="540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լրացնել </w:t>
      </w:r>
      <w:r w:rsidR="00D371C5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հետևյալ բովանդակությամբ 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նոր</w:t>
      </w:r>
      <w:r w:rsidR="00B95DB9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1.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1</w:t>
      </w:r>
      <w:r w:rsidR="00FB1493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-</w:t>
      </w:r>
      <w:r w:rsidR="009B00C0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ին</w:t>
      </w:r>
      <w:r w:rsidR="00B135E4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և 1</w:t>
      </w:r>
      <w:r w:rsidR="00861503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.</w:t>
      </w:r>
      <w:r w:rsidR="00B135E4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2</w:t>
      </w:r>
      <w:r w:rsidR="00FB1493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-րդ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կետ</w:t>
      </w:r>
      <w:r w:rsidR="00B135E4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եր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ով՝</w:t>
      </w:r>
    </w:p>
    <w:p w:rsidR="00B135E4" w:rsidRPr="005525D8" w:rsidRDefault="00A72C84" w:rsidP="003070BE">
      <w:pPr>
        <w:spacing w:after="0" w:line="360" w:lineRule="auto"/>
        <w:ind w:firstLine="54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«</w:t>
      </w:r>
      <w:r w:rsidR="00B135E4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1.1 Դիտարկվող ժամանակահատվածի սկզբից մինչև դիմումը ներկայացնելու օրը հարկ վճարողի վերակազմակերպված լինելու դեպքում սույն կարգի 1-ին կետով սահմանված չափանիշներին բավարարելու պահանջների գնահատումը ներառում է նաև իրավանախորդ կազմակերպությունների գործունեության արդյունքները։</w:t>
      </w:r>
    </w:p>
    <w:p w:rsidR="00A72C84" w:rsidRPr="005525D8" w:rsidRDefault="00B135E4" w:rsidP="003070BE">
      <w:pPr>
        <w:spacing w:after="0" w:line="360" w:lineRule="auto"/>
        <w:ind w:firstLine="54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1.2 Սույն կարգի 1-ին կետի 3-րդ, 8-րդ և 9-րդ ենթակետերով սահմանված չափանիշներին բավարարելու պահանջների գնահատումը ներառում է նաև դիմումը ներկայացնելու օրվա դրությամբ հարկ վճարողի՝ փոխկապակցված համարվելու կամ փոխկապակցված ճանաչվելու համար ՀՀ հարկային օրենսգրքի 30-րդ հոդվածով սահմանված հիմքերի առկայության դեպքում հարկ վճարողի և վերջինիս հետ փոխկապակցված բոլոր հարկ վճարողների գործունեության </w:t>
      </w:r>
      <w:r w:rsidR="003070BE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վերաբերյալ տեղեկությունները</w:t>
      </w:r>
      <w:r w:rsidR="0087035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։</w:t>
      </w:r>
      <w:r w:rsidR="00105951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»:</w:t>
      </w:r>
    </w:p>
    <w:p w:rsidR="00B135E4" w:rsidRPr="005525D8" w:rsidRDefault="00B135E4" w:rsidP="005B1EC8">
      <w:pPr>
        <w:pStyle w:val="ListParagraph"/>
        <w:numPr>
          <w:ilvl w:val="0"/>
          <w:numId w:val="20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2-րդ կետում «1 մլն» բառերը փոխարինել «4 մլն» բառերով</w:t>
      </w:r>
      <w:r w:rsidR="00CA37B5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։</w:t>
      </w:r>
    </w:p>
    <w:p w:rsidR="00CA37B5" w:rsidRPr="005525D8" w:rsidRDefault="00CA37B5" w:rsidP="005B1EC8">
      <w:pPr>
        <w:pStyle w:val="ListParagraph"/>
        <w:numPr>
          <w:ilvl w:val="0"/>
          <w:numId w:val="20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3-րդ կետը շարադրել հետևյալ խմբագրությամբ՝</w:t>
      </w:r>
    </w:p>
    <w:p w:rsidR="00B135E4" w:rsidRPr="005525D8" w:rsidRDefault="00CA37B5" w:rsidP="005B1EC8">
      <w:pPr>
        <w:pStyle w:val="ListParagraph"/>
        <w:spacing w:after="0" w:line="360" w:lineRule="auto"/>
        <w:ind w:left="0" w:firstLine="567"/>
        <w:contextualSpacing w:val="0"/>
        <w:jc w:val="both"/>
        <w:rPr>
          <w:rFonts w:ascii="Cambria Math" w:eastAsia="Times New Roman" w:hAnsi="Cambria Math"/>
          <w:noProof/>
          <w:sz w:val="24"/>
          <w:szCs w:val="24"/>
          <w:lang w:val="hy-AM"/>
        </w:rPr>
      </w:pPr>
      <w:r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 xml:space="preserve">«Lիազորված տնտեսական օպերատորների ռեեստրում ընդգրկվելու համար դիմում ներկայացրած հարկ վճարողներին, որոնք բավարարում են «Մաքսային կարգավորման մասին» ՀՀ օրենքի 289-րդ հոդվածի 2-րդ, 3-րդ և 4-րդ մասերով սահմանված պայմաններին, և առկա չեն Եվրասիական տնտեսական միության մաքսային օրենսգրքի 434-րդ հոդվածի 5-րդ կետով սահմանված դիմումի ուսումնասիրությունը մերժելու հիմքերը, </w:t>
      </w:r>
      <w:r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lastRenderedPageBreak/>
        <w:t>տրամադրվում է հավաստագիր համաձայն հավելված 2-ի ձև 3-ի՝ բացառապես լիազորված տնտեսական օպերատորների ռեեստրում ընդգրկվելու համար, եթե հարկ վճարողի սույն կարգի 2-րդ կետով սահմանված իրավախախտումների արդյունքում հաշվարկված կամ հարկային (մաքսային) մարմինների կողմից լրացուցիչ առաջադրված պարտավորությունների հանրագումարը չի գերազանցում դիտարկվող ժամանակահատվածի համար հարկ վճարողի կողմից ներկայացված հարկային հաշվարկներում արտացոլված ԱԱՀ-ով հարկման բազայի 0,8%-ը։»</w:t>
      </w:r>
      <w:r w:rsidR="00824662" w:rsidRPr="005525D8">
        <w:rPr>
          <w:rFonts w:ascii="Cambria Math" w:eastAsia="Times New Roman" w:hAnsi="Cambria Math"/>
          <w:noProof/>
          <w:sz w:val="24"/>
          <w:szCs w:val="24"/>
          <w:lang w:val="hy-AM"/>
        </w:rPr>
        <w:t>։</w:t>
      </w:r>
    </w:p>
    <w:p w:rsidR="00C8346F" w:rsidRPr="005525D8" w:rsidRDefault="00C8346F" w:rsidP="00C8346F">
      <w:pPr>
        <w:pStyle w:val="ListParagraph"/>
        <w:numPr>
          <w:ilvl w:val="0"/>
          <w:numId w:val="3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Որոշման 1-ին կետի 2-րդ ենթակետով հաստատված Հավելված N 2-ում կատարել հետևյալ փոփոխությունները և լրացումները՝</w:t>
      </w:r>
    </w:p>
    <w:p w:rsidR="00DF2891" w:rsidRPr="005525D8" w:rsidRDefault="00DF2891" w:rsidP="00C8346F">
      <w:pPr>
        <w:pStyle w:val="ListParagraph"/>
        <w:numPr>
          <w:ilvl w:val="0"/>
          <w:numId w:val="25"/>
        </w:numPr>
        <w:spacing w:after="0" w:line="360" w:lineRule="auto"/>
        <w:ind w:left="0" w:firstLine="540"/>
        <w:contextualSpacing w:val="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5-րդ կետի «N 2 ձևի» բառերը</w:t>
      </w:r>
      <w:r w:rsidRPr="005525D8">
        <w:rPr>
          <w:rFonts w:ascii="GHEA Grapalat" w:hAnsi="GHEA Grapalat" w:cs="Sylfaen"/>
          <w:noProof/>
          <w:sz w:val="24"/>
          <w:szCs w:val="24"/>
          <w:lang w:val="hy-AM"/>
        </w:rPr>
        <w:t xml:space="preserve"> փոխարինել «</w:t>
      </w:r>
      <w:r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>ձև N 2-ի, իսկ լիազորված տնտեսական օպերատորների ռեեստրում ընդգրկվելու համար դիմում ներկայացրած հարկ վճարողին՝ համաձայն սույն հավելվածի ձև N 3-ի,</w:t>
      </w:r>
      <w:r w:rsidRPr="005525D8">
        <w:rPr>
          <w:rFonts w:ascii="GHEA Grapalat" w:hAnsi="GHEA Grapalat" w:cs="Sylfaen"/>
          <w:noProof/>
          <w:sz w:val="24"/>
          <w:szCs w:val="24"/>
          <w:lang w:val="hy-AM"/>
        </w:rPr>
        <w:t>» բառերով։</w:t>
      </w:r>
    </w:p>
    <w:p w:rsidR="00CA37B5" w:rsidRPr="005525D8" w:rsidRDefault="00401C26" w:rsidP="00C8346F">
      <w:pPr>
        <w:pStyle w:val="ListParagraph"/>
        <w:numPr>
          <w:ilvl w:val="0"/>
          <w:numId w:val="25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7-րդ </w:t>
      </w:r>
      <w:r w:rsidR="00E924B9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կետի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«</w:t>
      </w:r>
      <w:r w:rsidR="00824662"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>ցանկը հրապարակվում է</w:t>
      </w:r>
      <w:r w:rsidR="00FB1493"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>»</w:t>
      </w:r>
      <w:r w:rsidR="00824662"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 xml:space="preserve"> </w:t>
      </w:r>
      <w:r w:rsidRPr="005525D8">
        <w:rPr>
          <w:rFonts w:ascii="GHEA Grapalat" w:eastAsia="Times New Roman" w:hAnsi="GHEA Grapalat"/>
          <w:noProof/>
          <w:color w:val="000000"/>
          <w:sz w:val="24"/>
          <w:szCs w:val="24"/>
          <w:lang w:val="hy-AM"/>
        </w:rPr>
        <w:t>բառերը փոխարինել «</w:t>
      </w:r>
      <w:r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>ցանկերը հրապարակվում են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» բառերով</w:t>
      </w:r>
      <w:r w:rsidR="00824662" w:rsidRPr="005525D8">
        <w:rPr>
          <w:rFonts w:ascii="Cambria Math" w:hAnsi="Cambria Math" w:cs="Sylfaen"/>
          <w:noProof/>
          <w:color w:val="000000" w:themeColor="text1"/>
          <w:sz w:val="24"/>
          <w:szCs w:val="24"/>
          <w:lang w:val="hy-AM"/>
        </w:rPr>
        <w:t>։</w:t>
      </w:r>
    </w:p>
    <w:p w:rsidR="00824662" w:rsidRPr="005525D8" w:rsidRDefault="00824662" w:rsidP="00C8346F">
      <w:pPr>
        <w:pStyle w:val="ListParagraph"/>
        <w:numPr>
          <w:ilvl w:val="0"/>
          <w:numId w:val="25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9-րդ կետը շարադրել հետևյալ խմբագրությամբ՝</w:t>
      </w:r>
    </w:p>
    <w:p w:rsidR="00824662" w:rsidRPr="005525D8" w:rsidRDefault="00824662" w:rsidP="005B1EC8">
      <w:pPr>
        <w:pStyle w:val="ListParagraph"/>
        <w:spacing w:after="0" w:line="360" w:lineRule="auto"/>
        <w:ind w:left="0" w:firstLine="567"/>
        <w:jc w:val="both"/>
        <w:rPr>
          <w:rFonts w:ascii="GHEA Grapalat" w:eastAsia="Times New Roman" w:hAnsi="GHEA Grapalat"/>
          <w:noProof/>
          <w:sz w:val="24"/>
          <w:szCs w:val="24"/>
          <w:lang w:val="hy-AM"/>
        </w:rPr>
      </w:pPr>
      <w:r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>«Օրինապահ հարկ վճարողի հավաստագրի գործողության ընթացքում հարկ վճարողը սույն հավելվածի N 2 ձևի նոր հավաստագիր ստանալու համար կարող է դիմել գործող հավաստագրի ժամկետի 12-րդ ամսվա 1-ից</w:t>
      </w:r>
      <w:r w:rsidR="002B628C"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>,</w:t>
      </w:r>
      <w:r w:rsidRPr="005525D8">
        <w:rPr>
          <w:rFonts w:ascii="GHEA Grapalat" w:eastAsia="Times New Roman" w:hAnsi="GHEA Grapalat"/>
          <w:noProof/>
          <w:sz w:val="24"/>
          <w:szCs w:val="24"/>
          <w:lang w:val="hy-AM"/>
        </w:rPr>
        <w:t xml:space="preserve"> իսկ սույն հավելվածի N 3 ձևի նոր հավաստագիր ստանալու համար կարող է դիմել հավաստագրի տրման օրվան հաջորդող ամսվա 1-ից։ Նշված ժամկետներից շուտ ներկայացված դիմումները մերժվում են։»։</w:t>
      </w:r>
    </w:p>
    <w:p w:rsidR="00824662" w:rsidRPr="005525D8" w:rsidRDefault="001C7746" w:rsidP="00C8346F">
      <w:pPr>
        <w:pStyle w:val="ListParagraph"/>
        <w:numPr>
          <w:ilvl w:val="0"/>
          <w:numId w:val="25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ձ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և N 1-</w:t>
      </w:r>
      <w:r w:rsidR="003070BE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ի 7-րդ կետի</w:t>
      </w:r>
      <w:r w:rsidR="00E924B9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ց</w:t>
      </w:r>
      <w:r w:rsidR="003070BE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հետո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լրացնել </w:t>
      </w:r>
      <w:r w:rsidR="00D371C5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հետևալ բովանդակությամբ 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նոր </w:t>
      </w:r>
      <w:r w:rsidR="002C3F46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7.1-</w:t>
      </w:r>
      <w:r w:rsidR="009B00C0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ին</w:t>
      </w:r>
      <w:r w:rsidR="002C3F46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և 7.2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-րդ</w:t>
      </w:r>
      <w:r w:rsidR="002C3F46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կետ</w:t>
      </w:r>
      <w:r w:rsidR="002C3F46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երով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՝</w:t>
      </w:r>
    </w:p>
    <w:p w:rsidR="002C3F46" w:rsidRPr="005525D8" w:rsidRDefault="00824662" w:rsidP="005B1EC8">
      <w:pPr>
        <w:spacing w:after="0" w:line="360" w:lineRule="auto"/>
        <w:ind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sz w:val="24"/>
          <w:szCs w:val="24"/>
          <w:lang w:val="hy-AM"/>
        </w:rPr>
        <w:t>«</w:t>
      </w:r>
    </w:p>
    <w:tbl>
      <w:tblPr>
        <w:tblW w:w="97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5804"/>
        <w:gridCol w:w="997"/>
        <w:gridCol w:w="906"/>
        <w:gridCol w:w="1271"/>
      </w:tblGrid>
      <w:tr w:rsidR="002C3F46" w:rsidRPr="005525D8" w:rsidTr="00D72F2C">
        <w:trPr>
          <w:trHeight w:val="542"/>
          <w:tblCellSpacing w:w="0" w:type="dxa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5525D8">
              <w:rPr>
                <w:rFonts w:ascii="GHEA Grapalat" w:hAnsi="GHEA Grapalat"/>
                <w:noProof/>
                <w:lang w:val="hy-AM"/>
              </w:rPr>
              <w:t>7</w:t>
            </w:r>
            <w:r w:rsidRPr="005525D8">
              <w:rPr>
                <w:rFonts w:ascii="Cambria Math" w:hAnsi="Cambria Math" w:cs="Cambria Math"/>
                <w:noProof/>
                <w:lang w:val="hy-AM"/>
              </w:rPr>
              <w:t>․</w:t>
            </w:r>
            <w:r w:rsidRPr="005525D8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5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D72F2C">
            <w:pPr>
              <w:spacing w:after="0" w:line="276" w:lineRule="auto"/>
              <w:ind w:left="180"/>
              <w:rPr>
                <w:rFonts w:ascii="GHEA Grapalat" w:hAnsi="GHEA Grapalat"/>
                <w:noProof/>
                <w:lang w:val="hy-AM"/>
              </w:rPr>
            </w:pPr>
            <w:r w:rsidRPr="005525D8">
              <w:rPr>
                <w:rFonts w:ascii="GHEA Grapalat" w:hAnsi="GHEA Grapalat"/>
                <w:noProof/>
                <w:lang w:val="hy-AM"/>
              </w:rPr>
              <w:t>ԼՏՕ ռեեստրում գրանցվելու համար մաքսային մարմին ներկայացված դիմումի ամսաթիվ կամ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5525D8">
              <w:rPr>
                <w:rFonts w:ascii="GHEA Grapalat" w:hAnsi="GHEA Grapalat"/>
                <w:noProof/>
                <w:lang w:val="hy-AM"/>
              </w:rPr>
              <w:t>օր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5525D8">
              <w:rPr>
                <w:rFonts w:ascii="GHEA Grapalat" w:hAnsi="GHEA Grapalat"/>
                <w:noProof/>
                <w:lang w:val="hy-AM"/>
              </w:rPr>
              <w:t>ամիս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5525D8">
              <w:rPr>
                <w:rFonts w:ascii="GHEA Grapalat" w:hAnsi="GHEA Grapalat"/>
                <w:noProof/>
                <w:lang w:val="hy-AM"/>
              </w:rPr>
              <w:t>տարի</w:t>
            </w:r>
          </w:p>
        </w:tc>
      </w:tr>
      <w:tr w:rsidR="002C3F46" w:rsidRPr="005525D8" w:rsidTr="00D72F2C">
        <w:trPr>
          <w:trHeight w:val="512"/>
          <w:tblCellSpacing w:w="0" w:type="dxa"/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5B1EC8">
            <w:pPr>
              <w:spacing w:after="0" w:line="360" w:lineRule="auto"/>
              <w:ind w:left="180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2C3F46" w:rsidRPr="005525D8" w:rsidTr="00D72F2C">
        <w:trPr>
          <w:trHeight w:val="521"/>
          <w:tblCellSpacing w:w="0" w:type="dxa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5525D8">
              <w:rPr>
                <w:rFonts w:ascii="GHEA Grapalat" w:hAnsi="GHEA Grapalat"/>
                <w:noProof/>
                <w:lang w:val="hy-AM"/>
              </w:rPr>
              <w:t>7</w:t>
            </w:r>
            <w:r w:rsidRPr="005525D8">
              <w:rPr>
                <w:rFonts w:ascii="Cambria Math" w:hAnsi="Cambria Math" w:cs="Cambria Math"/>
                <w:noProof/>
                <w:lang w:val="hy-AM"/>
              </w:rPr>
              <w:t>․</w:t>
            </w:r>
            <w:r w:rsidRPr="005525D8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F46" w:rsidRPr="005525D8" w:rsidRDefault="002C3F46" w:rsidP="005B1EC8">
            <w:pPr>
              <w:spacing w:after="0" w:line="360" w:lineRule="auto"/>
              <w:ind w:left="180"/>
              <w:rPr>
                <w:rFonts w:ascii="GHEA Grapalat" w:hAnsi="GHEA Grapalat"/>
                <w:noProof/>
                <w:lang w:val="hy-AM"/>
              </w:rPr>
            </w:pPr>
            <w:r w:rsidRPr="005525D8">
              <w:rPr>
                <w:rFonts w:ascii="GHEA Grapalat" w:hAnsi="GHEA Grapalat"/>
                <w:noProof/>
                <w:lang w:val="hy-AM"/>
              </w:rPr>
              <w:t>գործող ԼՏՕ վկայականի համար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3F46" w:rsidRPr="005525D8" w:rsidRDefault="002C3F46" w:rsidP="005B1EC8">
            <w:pPr>
              <w:spacing w:after="0"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</w:tbl>
    <w:p w:rsidR="00824662" w:rsidRPr="005525D8" w:rsidRDefault="00824662" w:rsidP="005B1EC8">
      <w:pPr>
        <w:pStyle w:val="ListParagraph"/>
        <w:spacing w:after="0" w:line="360" w:lineRule="auto"/>
        <w:ind w:left="567"/>
        <w:contextualSpacing w:val="0"/>
        <w:jc w:val="right"/>
        <w:rPr>
          <w:rFonts w:ascii="GHEA Grapalat" w:hAnsi="GHEA Grapalat"/>
          <w:noProof/>
          <w:sz w:val="24"/>
          <w:szCs w:val="24"/>
          <w:lang w:val="hy-AM"/>
        </w:rPr>
      </w:pPr>
      <w:r w:rsidRPr="005525D8">
        <w:rPr>
          <w:rFonts w:ascii="GHEA Grapalat" w:hAnsi="GHEA Grapalat"/>
          <w:noProof/>
          <w:sz w:val="24"/>
          <w:szCs w:val="24"/>
          <w:lang w:val="hy-AM"/>
        </w:rPr>
        <w:t>»։</w:t>
      </w:r>
    </w:p>
    <w:p w:rsidR="00824662" w:rsidRPr="005525D8" w:rsidRDefault="001C7746" w:rsidP="00C8346F">
      <w:pPr>
        <w:pStyle w:val="ListParagraph"/>
        <w:numPr>
          <w:ilvl w:val="0"/>
          <w:numId w:val="25"/>
        </w:numPr>
        <w:spacing w:after="0" w:line="360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ձ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և N 1-ը լրացնել </w:t>
      </w:r>
      <w:r w:rsidR="00D371C5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հետևալ բովանդակությամբ </w:t>
      </w:r>
      <w:r w:rsidR="00824662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նոր 9-րդ կետով՝</w:t>
      </w:r>
    </w:p>
    <w:p w:rsidR="00824662" w:rsidRPr="005525D8" w:rsidRDefault="00824662" w:rsidP="005B1EC8">
      <w:pPr>
        <w:spacing w:after="0" w:line="360" w:lineRule="auto"/>
        <w:ind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sz w:val="24"/>
          <w:szCs w:val="24"/>
          <w:lang w:val="hy-AM"/>
        </w:rPr>
        <w:t>«9</w:t>
      </w:r>
      <w:r w:rsidRPr="005525D8">
        <w:rPr>
          <w:rFonts w:ascii="Cambria Math" w:hAnsi="Cambria Math" w:cs="Cambria Math"/>
          <w:noProof/>
          <w:sz w:val="24"/>
          <w:szCs w:val="24"/>
          <w:lang w:val="hy-AM"/>
        </w:rPr>
        <w:t>․</w:t>
      </w:r>
      <w:r w:rsidRPr="005525D8">
        <w:rPr>
          <w:rFonts w:ascii="GHEA Grapalat" w:hAnsi="GHEA Grapalat" w:cs="Sylfaen"/>
          <w:noProof/>
          <w:sz w:val="24"/>
          <w:szCs w:val="24"/>
          <w:lang w:val="hy-AM"/>
        </w:rPr>
        <w:t xml:space="preserve"> ՀՀ հարկային օրենսգրքի համաձայն </w:t>
      </w:r>
      <w:r w:rsidR="002C3F46" w:rsidRPr="005525D8">
        <w:rPr>
          <w:rFonts w:ascii="GHEA Grapalat" w:hAnsi="GHEA Grapalat" w:cs="Sylfaen"/>
          <w:noProof/>
          <w:sz w:val="24"/>
          <w:szCs w:val="24"/>
          <w:lang w:val="hy-AM"/>
        </w:rPr>
        <w:t xml:space="preserve">իրավանախորդ հանդիսացող </w:t>
      </w:r>
      <w:r w:rsidRPr="005525D8">
        <w:rPr>
          <w:rFonts w:ascii="GHEA Grapalat" w:hAnsi="GHEA Grapalat" w:cs="Sylfaen"/>
          <w:noProof/>
          <w:sz w:val="24"/>
          <w:szCs w:val="24"/>
          <w:lang w:val="hy-AM"/>
        </w:rPr>
        <w:t xml:space="preserve">և (կամ) </w:t>
      </w:r>
      <w:r w:rsidR="002C3F46" w:rsidRPr="005525D8">
        <w:rPr>
          <w:rFonts w:ascii="GHEA Grapalat" w:hAnsi="GHEA Grapalat" w:cs="Sylfaen"/>
          <w:noProof/>
          <w:sz w:val="24"/>
          <w:szCs w:val="24"/>
          <w:lang w:val="hy-AM"/>
        </w:rPr>
        <w:t xml:space="preserve">փոխկապակցված ճանաչված </w:t>
      </w:r>
      <w:r w:rsidRPr="005525D8">
        <w:rPr>
          <w:rFonts w:ascii="GHEA Grapalat" w:hAnsi="GHEA Grapalat" w:cs="Sylfaen"/>
          <w:noProof/>
          <w:sz w:val="24"/>
          <w:szCs w:val="24"/>
          <w:lang w:val="hy-AM"/>
        </w:rPr>
        <w:t>հարկ վճարողները.</w:t>
      </w:r>
    </w:p>
    <w:tbl>
      <w:tblPr>
        <w:tblStyle w:val="TableGrid"/>
        <w:tblW w:w="9720" w:type="dxa"/>
        <w:tblInd w:w="265" w:type="dxa"/>
        <w:tblLook w:val="04A0" w:firstRow="1" w:lastRow="0" w:firstColumn="1" w:lastColumn="0" w:noHBand="0" w:noVBand="1"/>
      </w:tblPr>
      <w:tblGrid>
        <w:gridCol w:w="720"/>
        <w:gridCol w:w="1890"/>
        <w:gridCol w:w="2709"/>
        <w:gridCol w:w="1971"/>
        <w:gridCol w:w="2430"/>
      </w:tblGrid>
      <w:tr w:rsidR="00824662" w:rsidRPr="005525D8" w:rsidTr="006D5610">
        <w:trPr>
          <w:trHeight w:val="710"/>
        </w:trPr>
        <w:tc>
          <w:tcPr>
            <w:tcW w:w="720" w:type="dxa"/>
            <w:vMerge w:val="restart"/>
            <w:vAlign w:val="center"/>
          </w:tcPr>
          <w:p w:rsidR="00824662" w:rsidRPr="005525D8" w:rsidRDefault="00824662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5525D8">
              <w:rPr>
                <w:rFonts w:ascii="GHEA Grapalat" w:hAnsi="GHEA Grapalat"/>
                <w:b/>
                <w:noProof/>
                <w:lang w:val="hy-AM"/>
              </w:rPr>
              <w:lastRenderedPageBreak/>
              <w:t>Հ/Հ</w:t>
            </w:r>
          </w:p>
        </w:tc>
        <w:tc>
          <w:tcPr>
            <w:tcW w:w="1890" w:type="dxa"/>
            <w:vMerge w:val="restart"/>
            <w:vAlign w:val="center"/>
          </w:tcPr>
          <w:p w:rsidR="00824662" w:rsidRPr="005525D8" w:rsidRDefault="00824662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5525D8">
              <w:rPr>
                <w:rFonts w:ascii="GHEA Grapalat" w:hAnsi="GHEA Grapalat"/>
                <w:b/>
                <w:noProof/>
                <w:lang w:val="hy-AM"/>
              </w:rPr>
              <w:t xml:space="preserve">Հարկ վճարողի հաշվառման </w:t>
            </w:r>
            <w:r w:rsidR="00FB1493" w:rsidRPr="005525D8">
              <w:rPr>
                <w:rFonts w:ascii="GHEA Grapalat" w:hAnsi="GHEA Grapalat"/>
                <w:b/>
                <w:noProof/>
                <w:lang w:val="hy-AM"/>
              </w:rPr>
              <w:t>համար</w:t>
            </w:r>
            <w:r w:rsidRPr="005525D8">
              <w:rPr>
                <w:rFonts w:ascii="GHEA Grapalat" w:hAnsi="GHEA Grapalat"/>
                <w:b/>
                <w:noProof/>
                <w:lang w:val="hy-AM"/>
              </w:rPr>
              <w:t xml:space="preserve"> (ՀՎՀՀ)</w:t>
            </w:r>
          </w:p>
        </w:tc>
        <w:tc>
          <w:tcPr>
            <w:tcW w:w="2709" w:type="dxa"/>
            <w:vMerge w:val="restart"/>
            <w:vAlign w:val="center"/>
          </w:tcPr>
          <w:p w:rsidR="00824662" w:rsidRPr="005525D8" w:rsidRDefault="00824662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5525D8">
              <w:rPr>
                <w:rFonts w:ascii="GHEA Grapalat" w:hAnsi="GHEA Grapalat"/>
                <w:b/>
                <w:noProof/>
                <w:lang w:val="hy-AM"/>
              </w:rPr>
              <w:t xml:space="preserve">Հարկ վճարողի </w:t>
            </w:r>
            <w:r w:rsidR="00FB1493" w:rsidRPr="005525D8">
              <w:rPr>
                <w:rFonts w:ascii="GHEA Grapalat" w:hAnsi="GHEA Grapalat"/>
                <w:b/>
                <w:noProof/>
                <w:lang w:val="hy-AM"/>
              </w:rPr>
              <w:t>անվանում</w:t>
            </w:r>
          </w:p>
          <w:p w:rsidR="00824662" w:rsidRPr="005525D8" w:rsidRDefault="00824662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5525D8">
              <w:rPr>
                <w:rFonts w:ascii="GHEA Grapalat" w:hAnsi="GHEA Grapalat"/>
                <w:b/>
                <w:noProof/>
                <w:lang w:val="hy-AM"/>
              </w:rPr>
              <w:t xml:space="preserve">(անուն </w:t>
            </w:r>
            <w:r w:rsidR="00FB1493" w:rsidRPr="005525D8">
              <w:rPr>
                <w:rFonts w:ascii="GHEA Grapalat" w:hAnsi="GHEA Grapalat"/>
                <w:b/>
                <w:noProof/>
                <w:lang w:val="hy-AM"/>
              </w:rPr>
              <w:t>ազգանուն</w:t>
            </w:r>
            <w:r w:rsidRPr="005525D8">
              <w:rPr>
                <w:rFonts w:ascii="GHEA Grapalat" w:hAnsi="GHEA Grapalat"/>
                <w:b/>
                <w:noProof/>
                <w:lang w:val="hy-AM"/>
              </w:rPr>
              <w:t xml:space="preserve">) և իրավական </w:t>
            </w:r>
            <w:r w:rsidR="00FB1493" w:rsidRPr="005525D8">
              <w:rPr>
                <w:rFonts w:ascii="GHEA Grapalat" w:hAnsi="GHEA Grapalat"/>
                <w:b/>
                <w:noProof/>
                <w:lang w:val="hy-AM"/>
              </w:rPr>
              <w:t>տեսակ</w:t>
            </w:r>
          </w:p>
        </w:tc>
        <w:tc>
          <w:tcPr>
            <w:tcW w:w="4401" w:type="dxa"/>
            <w:gridSpan w:val="2"/>
            <w:vAlign w:val="center"/>
          </w:tcPr>
          <w:p w:rsidR="00824662" w:rsidRPr="005525D8" w:rsidRDefault="002C3F46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5525D8">
              <w:rPr>
                <w:rFonts w:ascii="GHEA Grapalat" w:hAnsi="GHEA Grapalat"/>
                <w:b/>
                <w:noProof/>
                <w:lang w:val="hy-AM"/>
              </w:rPr>
              <w:t>Ի</w:t>
            </w:r>
            <w:r w:rsidR="00824662" w:rsidRPr="005525D8">
              <w:rPr>
                <w:rFonts w:ascii="GHEA Grapalat" w:hAnsi="GHEA Grapalat"/>
                <w:b/>
                <w:noProof/>
                <w:lang w:val="hy-AM"/>
              </w:rPr>
              <w:t>րավանախորդության</w:t>
            </w:r>
            <w:r w:rsidRPr="005525D8">
              <w:rPr>
                <w:rFonts w:ascii="GHEA Grapalat" w:hAnsi="GHEA Grapalat"/>
                <w:b/>
                <w:noProof/>
                <w:lang w:val="hy-AM"/>
              </w:rPr>
              <w:t>, փոխկապակցվածության</w:t>
            </w:r>
            <w:r w:rsidR="00824662" w:rsidRPr="005525D8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</w:p>
        </w:tc>
      </w:tr>
      <w:tr w:rsidR="00824662" w:rsidRPr="005525D8" w:rsidTr="006D5610">
        <w:trPr>
          <w:trHeight w:val="431"/>
        </w:trPr>
        <w:tc>
          <w:tcPr>
            <w:tcW w:w="720" w:type="dxa"/>
            <w:vMerge/>
            <w:vAlign w:val="center"/>
          </w:tcPr>
          <w:p w:rsidR="00824662" w:rsidRPr="005525D8" w:rsidRDefault="00824662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890" w:type="dxa"/>
            <w:vMerge/>
            <w:vAlign w:val="center"/>
          </w:tcPr>
          <w:p w:rsidR="00824662" w:rsidRPr="005525D8" w:rsidRDefault="00824662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2709" w:type="dxa"/>
            <w:vMerge/>
            <w:vAlign w:val="center"/>
          </w:tcPr>
          <w:p w:rsidR="00824662" w:rsidRPr="005525D8" w:rsidRDefault="00824662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971" w:type="dxa"/>
            <w:vAlign w:val="center"/>
          </w:tcPr>
          <w:p w:rsidR="00824662" w:rsidRPr="005525D8" w:rsidRDefault="00824662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5525D8">
              <w:rPr>
                <w:rFonts w:ascii="GHEA Grapalat" w:hAnsi="GHEA Grapalat"/>
                <w:b/>
                <w:noProof/>
                <w:lang w:val="hy-AM"/>
              </w:rPr>
              <w:t>Հ</w:t>
            </w:r>
            <w:r w:rsidR="00FB1493" w:rsidRPr="005525D8">
              <w:rPr>
                <w:rFonts w:ascii="GHEA Grapalat" w:hAnsi="GHEA Grapalat"/>
                <w:b/>
                <w:noProof/>
                <w:lang w:val="hy-AM"/>
              </w:rPr>
              <w:t>իմք</w:t>
            </w:r>
          </w:p>
        </w:tc>
        <w:tc>
          <w:tcPr>
            <w:tcW w:w="2430" w:type="dxa"/>
            <w:vAlign w:val="center"/>
          </w:tcPr>
          <w:p w:rsidR="00824662" w:rsidRPr="005525D8" w:rsidRDefault="00FB1493" w:rsidP="00D72F2C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5525D8">
              <w:rPr>
                <w:rFonts w:ascii="GHEA Grapalat" w:hAnsi="GHEA Grapalat"/>
                <w:b/>
                <w:noProof/>
                <w:lang w:val="hy-AM"/>
              </w:rPr>
              <w:t>Ամսաթիվ</w:t>
            </w:r>
          </w:p>
        </w:tc>
      </w:tr>
      <w:tr w:rsidR="00824662" w:rsidRPr="005525D8" w:rsidTr="006D5610">
        <w:trPr>
          <w:trHeight w:val="401"/>
        </w:trPr>
        <w:tc>
          <w:tcPr>
            <w:tcW w:w="720" w:type="dxa"/>
          </w:tcPr>
          <w:p w:rsidR="00824662" w:rsidRPr="005525D8" w:rsidRDefault="00824662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5525D8">
              <w:rPr>
                <w:rFonts w:ascii="GHEA Grapalat" w:hAnsi="GHEA Grapalat"/>
                <w:b/>
                <w:noProof/>
                <w:lang w:val="hy-AM"/>
              </w:rPr>
              <w:t>1.</w:t>
            </w:r>
          </w:p>
        </w:tc>
        <w:tc>
          <w:tcPr>
            <w:tcW w:w="1890" w:type="dxa"/>
          </w:tcPr>
          <w:p w:rsidR="00824662" w:rsidRPr="005525D8" w:rsidRDefault="00824662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2709" w:type="dxa"/>
          </w:tcPr>
          <w:p w:rsidR="00824662" w:rsidRPr="005525D8" w:rsidRDefault="00824662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971" w:type="dxa"/>
          </w:tcPr>
          <w:p w:rsidR="00824662" w:rsidRPr="005525D8" w:rsidRDefault="00824662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2430" w:type="dxa"/>
          </w:tcPr>
          <w:p w:rsidR="00824662" w:rsidRPr="005525D8" w:rsidRDefault="00824662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  <w:tr w:rsidR="00472B41" w:rsidRPr="005525D8" w:rsidTr="006D5610">
        <w:trPr>
          <w:trHeight w:val="401"/>
        </w:trPr>
        <w:tc>
          <w:tcPr>
            <w:tcW w:w="720" w:type="dxa"/>
          </w:tcPr>
          <w:p w:rsidR="00472B41" w:rsidRPr="005525D8" w:rsidRDefault="00472B41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890" w:type="dxa"/>
          </w:tcPr>
          <w:p w:rsidR="00472B41" w:rsidRPr="005525D8" w:rsidRDefault="00472B41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2709" w:type="dxa"/>
          </w:tcPr>
          <w:p w:rsidR="00472B41" w:rsidRPr="005525D8" w:rsidRDefault="00472B41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1971" w:type="dxa"/>
          </w:tcPr>
          <w:p w:rsidR="00472B41" w:rsidRPr="005525D8" w:rsidRDefault="00472B41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2430" w:type="dxa"/>
          </w:tcPr>
          <w:p w:rsidR="00472B41" w:rsidRPr="005525D8" w:rsidRDefault="00472B41" w:rsidP="00910CE8">
            <w:pPr>
              <w:spacing w:line="276" w:lineRule="auto"/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</w:p>
        </w:tc>
      </w:tr>
    </w:tbl>
    <w:p w:rsidR="00824662" w:rsidRPr="005525D8" w:rsidRDefault="00824662" w:rsidP="00910CE8">
      <w:pPr>
        <w:pStyle w:val="ListParagraph"/>
        <w:spacing w:after="0" w:line="276" w:lineRule="auto"/>
        <w:ind w:left="567"/>
        <w:contextualSpacing w:val="0"/>
        <w:jc w:val="right"/>
        <w:rPr>
          <w:rFonts w:ascii="GHEA Grapalat" w:hAnsi="GHEA Grapalat"/>
          <w:noProof/>
          <w:sz w:val="24"/>
          <w:szCs w:val="24"/>
          <w:lang w:val="hy-AM"/>
        </w:rPr>
      </w:pPr>
      <w:r w:rsidRPr="005525D8">
        <w:rPr>
          <w:rFonts w:ascii="GHEA Grapalat" w:hAnsi="GHEA Grapalat"/>
          <w:noProof/>
          <w:sz w:val="24"/>
          <w:szCs w:val="24"/>
          <w:lang w:val="hy-AM"/>
        </w:rPr>
        <w:t>»։</w:t>
      </w:r>
    </w:p>
    <w:p w:rsidR="00824662" w:rsidRPr="005525D8" w:rsidRDefault="00824662" w:rsidP="00C8346F">
      <w:pPr>
        <w:pStyle w:val="ListParagraph"/>
        <w:numPr>
          <w:ilvl w:val="0"/>
          <w:numId w:val="25"/>
        </w:numPr>
        <w:spacing w:after="0" w:line="276" w:lineRule="auto"/>
        <w:ind w:left="0" w:firstLine="567"/>
        <w:contextualSpacing w:val="0"/>
        <w:jc w:val="both"/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լրացնել </w:t>
      </w:r>
      <w:r w:rsidR="00B60715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նոր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1C7746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ձ</w:t>
      </w:r>
      <w:r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և N 3-ով</w:t>
      </w:r>
      <w:r w:rsidR="00B60715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>՝</w:t>
      </w:r>
      <w:r w:rsidR="003070BE" w:rsidRPr="005525D8">
        <w:rPr>
          <w:rFonts w:ascii="GHEA Grapalat" w:hAnsi="GHEA Grapalat" w:cs="Sylfaen"/>
          <w:noProof/>
          <w:color w:val="000000" w:themeColor="text1"/>
          <w:sz w:val="24"/>
          <w:szCs w:val="24"/>
          <w:lang w:val="hy-AM"/>
        </w:rPr>
        <w:t xml:space="preserve"> համաձայն հավելվածի։</w:t>
      </w:r>
    </w:p>
    <w:p w:rsidR="00B60715" w:rsidRPr="005525D8" w:rsidRDefault="00B60715" w:rsidP="00B60715">
      <w:pPr>
        <w:pStyle w:val="ListParagraph"/>
        <w:numPr>
          <w:ilvl w:val="0"/>
          <w:numId w:val="3"/>
        </w:numPr>
        <w:spacing w:after="0" w:line="276" w:lineRule="auto"/>
        <w:ind w:left="0" w:firstLine="567"/>
        <w:contextualSpacing w:val="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5525D8">
        <w:rPr>
          <w:rFonts w:ascii="GHEA Grapalat" w:hAnsi="GHEA Grapalat" w:cs="Sylfaen"/>
          <w:noProof/>
          <w:sz w:val="24"/>
          <w:szCs w:val="24"/>
          <w:lang w:val="hy-AM"/>
        </w:rPr>
        <w:t>Սույն որոշումն ուժի մեջ է մտնում պաշտոնական հրապարակման ամսվան հաջորդող երկրորդ ամսվա մեկից։</w:t>
      </w:r>
    </w:p>
    <w:p w:rsidR="00C8346F" w:rsidRPr="005525D8" w:rsidRDefault="00C8346F" w:rsidP="00792868">
      <w:pPr>
        <w:spacing w:after="0" w:line="276" w:lineRule="auto"/>
        <w:ind w:firstLine="375"/>
        <w:jc w:val="both"/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</w:pPr>
    </w:p>
    <w:p w:rsidR="00472B41" w:rsidRPr="005525D8" w:rsidRDefault="00472B41" w:rsidP="00792868">
      <w:pPr>
        <w:spacing w:after="0" w:line="276" w:lineRule="auto"/>
        <w:ind w:firstLine="375"/>
        <w:jc w:val="both"/>
        <w:rPr>
          <w:rFonts w:ascii="GHEA Grapalat" w:eastAsia="Times New Roman" w:hAnsi="GHEA Grapalat"/>
          <w:noProof/>
          <w:color w:val="000000" w:themeColor="text1"/>
          <w:sz w:val="24"/>
          <w:szCs w:val="24"/>
          <w:lang w:val="hy-AM"/>
        </w:rPr>
      </w:pPr>
    </w:p>
    <w:p w:rsidR="00676134" w:rsidRPr="005525D8" w:rsidRDefault="00676134" w:rsidP="00792868">
      <w:pPr>
        <w:pStyle w:val="mechtex"/>
        <w:spacing w:line="276" w:lineRule="auto"/>
        <w:jc w:val="left"/>
        <w:rPr>
          <w:rFonts w:ascii="GHEA Grapalat" w:hAnsi="GHEA Grapalat" w:cs="Tahoma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Tahoma"/>
          <w:noProof/>
          <w:color w:val="000000" w:themeColor="text1"/>
          <w:sz w:val="24"/>
          <w:szCs w:val="24"/>
          <w:lang w:val="hy-AM"/>
        </w:rPr>
        <w:t>ՀԱՅԱՍՏԱՆԻ ՀԱՆՐԱՊԵՏՈՒԹՅԱՆ</w:t>
      </w:r>
    </w:p>
    <w:p w:rsidR="00C268CE" w:rsidRPr="005525D8" w:rsidRDefault="00C268CE" w:rsidP="00D4432C">
      <w:pPr>
        <w:spacing w:line="276" w:lineRule="auto"/>
        <w:ind w:left="720" w:firstLine="720"/>
        <w:rPr>
          <w:rFonts w:ascii="GHEA Grapalat" w:hAnsi="GHEA Grapalat" w:cs="Tahoma"/>
          <w:noProof/>
          <w:color w:val="000000" w:themeColor="text1"/>
          <w:sz w:val="24"/>
          <w:szCs w:val="24"/>
          <w:lang w:val="hy-AM"/>
        </w:rPr>
      </w:pPr>
      <w:r w:rsidRPr="005525D8">
        <w:rPr>
          <w:rFonts w:ascii="GHEA Grapalat" w:hAnsi="GHEA Grapalat" w:cs="Tahoma"/>
          <w:noProof/>
          <w:color w:val="000000" w:themeColor="text1"/>
          <w:sz w:val="24"/>
          <w:szCs w:val="24"/>
          <w:lang w:val="hy-AM"/>
        </w:rPr>
        <w:t>ՎԱՐՉԱՊԵՏ</w:t>
      </w:r>
    </w:p>
    <w:p w:rsidR="00D43550" w:rsidRPr="005525D8" w:rsidRDefault="00676134" w:rsidP="00942F57">
      <w:pPr>
        <w:spacing w:line="276" w:lineRule="auto"/>
        <w:jc w:val="right"/>
        <w:rPr>
          <w:rFonts w:ascii="GHEA Grapalat" w:hAnsi="GHEA Grapalat" w:cs="Arial AMU"/>
          <w:b/>
          <w:noProof/>
          <w:color w:val="000000" w:themeColor="text1"/>
          <w:sz w:val="28"/>
          <w:szCs w:val="28"/>
          <w:lang w:val="hy-AM"/>
        </w:rPr>
      </w:pPr>
      <w:r w:rsidRPr="005525D8">
        <w:rPr>
          <w:rFonts w:ascii="GHEA Grapalat" w:hAnsi="GHEA Grapalat" w:cs="Tahoma"/>
          <w:noProof/>
          <w:color w:val="000000" w:themeColor="text1"/>
          <w:sz w:val="24"/>
          <w:szCs w:val="24"/>
          <w:lang w:val="hy-AM"/>
        </w:rPr>
        <w:t>ՆԻԿՈԼ ՓԱՇԻՆՅԱՆ</w:t>
      </w:r>
      <w:bookmarkEnd w:id="0"/>
    </w:p>
    <w:sectPr w:rsidR="00D43550" w:rsidRPr="005525D8" w:rsidSect="009B00C0">
      <w:pgSz w:w="11907" w:h="16839" w:code="9"/>
      <w:pgMar w:top="1008" w:right="864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A2" w:rsidRDefault="00B45FA2" w:rsidP="002132B1">
      <w:pPr>
        <w:spacing w:after="0" w:line="240" w:lineRule="auto"/>
      </w:pPr>
      <w:r>
        <w:separator/>
      </w:r>
    </w:p>
  </w:endnote>
  <w:endnote w:type="continuationSeparator" w:id="0">
    <w:p w:rsidR="00B45FA2" w:rsidRDefault="00B45FA2" w:rsidP="0021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A2" w:rsidRDefault="00B45FA2" w:rsidP="002132B1">
      <w:pPr>
        <w:spacing w:after="0" w:line="240" w:lineRule="auto"/>
      </w:pPr>
      <w:r>
        <w:separator/>
      </w:r>
    </w:p>
  </w:footnote>
  <w:footnote w:type="continuationSeparator" w:id="0">
    <w:p w:rsidR="00B45FA2" w:rsidRDefault="00B45FA2" w:rsidP="0021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47F4"/>
    <w:multiLevelType w:val="hybridMultilevel"/>
    <w:tmpl w:val="EFDECCE6"/>
    <w:lvl w:ilvl="0" w:tplc="281ABF5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665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8166C24"/>
    <w:multiLevelType w:val="hybridMultilevel"/>
    <w:tmpl w:val="A58C54E0"/>
    <w:lvl w:ilvl="0" w:tplc="2264C5BE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>
    <w:nsid w:val="0A86664F"/>
    <w:multiLevelType w:val="hybridMultilevel"/>
    <w:tmpl w:val="CB447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A17A2"/>
    <w:multiLevelType w:val="hybridMultilevel"/>
    <w:tmpl w:val="A58C54E0"/>
    <w:lvl w:ilvl="0" w:tplc="2264C5BE">
      <w:start w:val="1"/>
      <w:numFmt w:val="decimal"/>
      <w:suff w:val="space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5">
    <w:nsid w:val="115F2ED9"/>
    <w:multiLevelType w:val="hybridMultilevel"/>
    <w:tmpl w:val="297011BA"/>
    <w:lvl w:ilvl="0" w:tplc="697C343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3C810D9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231A5CFB"/>
    <w:multiLevelType w:val="hybridMultilevel"/>
    <w:tmpl w:val="B1662010"/>
    <w:lvl w:ilvl="0" w:tplc="5AFCFF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309D7"/>
    <w:multiLevelType w:val="hybridMultilevel"/>
    <w:tmpl w:val="5C26AB58"/>
    <w:lvl w:ilvl="0" w:tplc="94923396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4705A3C"/>
    <w:multiLevelType w:val="hybridMultilevel"/>
    <w:tmpl w:val="922C1670"/>
    <w:lvl w:ilvl="0" w:tplc="44468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385F424C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FD45C96"/>
    <w:multiLevelType w:val="hybridMultilevel"/>
    <w:tmpl w:val="2500C9F0"/>
    <w:lvl w:ilvl="0" w:tplc="BE30B2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C78EF"/>
    <w:multiLevelType w:val="hybridMultilevel"/>
    <w:tmpl w:val="618C9ACC"/>
    <w:lvl w:ilvl="0" w:tplc="3B26A0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01151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5F734A7"/>
    <w:multiLevelType w:val="hybridMultilevel"/>
    <w:tmpl w:val="6614882C"/>
    <w:lvl w:ilvl="0" w:tplc="9CACE8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78824B5"/>
    <w:multiLevelType w:val="hybridMultilevel"/>
    <w:tmpl w:val="F5FEC56A"/>
    <w:lvl w:ilvl="0" w:tplc="DEE8FC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A8626E"/>
    <w:multiLevelType w:val="hybridMultilevel"/>
    <w:tmpl w:val="F5EC04CE"/>
    <w:lvl w:ilvl="0" w:tplc="A0462018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BFF5A6A"/>
    <w:multiLevelType w:val="hybridMultilevel"/>
    <w:tmpl w:val="63FE8B5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6D356617"/>
    <w:multiLevelType w:val="hybridMultilevel"/>
    <w:tmpl w:val="EC562AF6"/>
    <w:lvl w:ilvl="0" w:tplc="91ECB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30E17"/>
    <w:multiLevelType w:val="hybridMultilevel"/>
    <w:tmpl w:val="5D90E64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28101D5"/>
    <w:multiLevelType w:val="hybridMultilevel"/>
    <w:tmpl w:val="297011BA"/>
    <w:lvl w:ilvl="0" w:tplc="697C3436">
      <w:start w:val="1"/>
      <w:numFmt w:val="decimal"/>
      <w:lvlText w:val="%1)"/>
      <w:lvlJc w:val="left"/>
      <w:pPr>
        <w:ind w:left="735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7AD51777"/>
    <w:multiLevelType w:val="hybridMultilevel"/>
    <w:tmpl w:val="922C1670"/>
    <w:lvl w:ilvl="0" w:tplc="44468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>
    <w:nsid w:val="7E8C1093"/>
    <w:multiLevelType w:val="hybridMultilevel"/>
    <w:tmpl w:val="38A20D70"/>
    <w:lvl w:ilvl="0" w:tplc="CD0CC2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7EB424B0"/>
    <w:multiLevelType w:val="hybridMultilevel"/>
    <w:tmpl w:val="9ABCA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9"/>
  </w:num>
  <w:num w:numId="6">
    <w:abstractNumId w:val="23"/>
  </w:num>
  <w:num w:numId="7">
    <w:abstractNumId w:val="20"/>
  </w:num>
  <w:num w:numId="8">
    <w:abstractNumId w:val="18"/>
  </w:num>
  <w:num w:numId="9">
    <w:abstractNumId w:val="16"/>
  </w:num>
  <w:num w:numId="10">
    <w:abstractNumId w:val="1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1"/>
  </w:num>
  <w:num w:numId="14">
    <w:abstractNumId w:val="8"/>
  </w:num>
  <w:num w:numId="15">
    <w:abstractNumId w:val="10"/>
  </w:num>
  <w:num w:numId="16">
    <w:abstractNumId w:val="13"/>
  </w:num>
  <w:num w:numId="17">
    <w:abstractNumId w:val="0"/>
  </w:num>
  <w:num w:numId="18">
    <w:abstractNumId w:val="17"/>
  </w:num>
  <w:num w:numId="19">
    <w:abstractNumId w:val="6"/>
  </w:num>
  <w:num w:numId="20">
    <w:abstractNumId w:val="2"/>
  </w:num>
  <w:num w:numId="21">
    <w:abstractNumId w:val="11"/>
  </w:num>
  <w:num w:numId="22">
    <w:abstractNumId w:val="22"/>
  </w:num>
  <w:num w:numId="23">
    <w:abstractNumId w:val="19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6F1"/>
    <w:rsid w:val="000003B0"/>
    <w:rsid w:val="00001966"/>
    <w:rsid w:val="00010A15"/>
    <w:rsid w:val="00013970"/>
    <w:rsid w:val="00013B3C"/>
    <w:rsid w:val="00024CD0"/>
    <w:rsid w:val="00025481"/>
    <w:rsid w:val="00026FCC"/>
    <w:rsid w:val="000366CE"/>
    <w:rsid w:val="00040421"/>
    <w:rsid w:val="0005042F"/>
    <w:rsid w:val="000540F9"/>
    <w:rsid w:val="0005488A"/>
    <w:rsid w:val="000548E0"/>
    <w:rsid w:val="00060850"/>
    <w:rsid w:val="00061C52"/>
    <w:rsid w:val="00063DD3"/>
    <w:rsid w:val="00066512"/>
    <w:rsid w:val="00066DEC"/>
    <w:rsid w:val="0007004C"/>
    <w:rsid w:val="00071FF7"/>
    <w:rsid w:val="00085298"/>
    <w:rsid w:val="000902B5"/>
    <w:rsid w:val="00091804"/>
    <w:rsid w:val="00095FD4"/>
    <w:rsid w:val="000A183B"/>
    <w:rsid w:val="000A6DA7"/>
    <w:rsid w:val="000B01C8"/>
    <w:rsid w:val="000B0894"/>
    <w:rsid w:val="000B4136"/>
    <w:rsid w:val="000B5EEB"/>
    <w:rsid w:val="000C0A71"/>
    <w:rsid w:val="000D00AC"/>
    <w:rsid w:val="000D1BA0"/>
    <w:rsid w:val="000D1D5A"/>
    <w:rsid w:val="000E50AE"/>
    <w:rsid w:val="000E6F14"/>
    <w:rsid w:val="000F0E38"/>
    <w:rsid w:val="000F1743"/>
    <w:rsid w:val="000F3E6F"/>
    <w:rsid w:val="000F6002"/>
    <w:rsid w:val="00105951"/>
    <w:rsid w:val="0011196E"/>
    <w:rsid w:val="00115CA1"/>
    <w:rsid w:val="0012446B"/>
    <w:rsid w:val="00125437"/>
    <w:rsid w:val="001340C3"/>
    <w:rsid w:val="00144167"/>
    <w:rsid w:val="001450A0"/>
    <w:rsid w:val="0015179A"/>
    <w:rsid w:val="00152E5F"/>
    <w:rsid w:val="00154553"/>
    <w:rsid w:val="001552A8"/>
    <w:rsid w:val="00155F12"/>
    <w:rsid w:val="00160E2E"/>
    <w:rsid w:val="001630CF"/>
    <w:rsid w:val="00180420"/>
    <w:rsid w:val="001909D8"/>
    <w:rsid w:val="00190C67"/>
    <w:rsid w:val="00191CDA"/>
    <w:rsid w:val="0019534D"/>
    <w:rsid w:val="00195929"/>
    <w:rsid w:val="001B52B6"/>
    <w:rsid w:val="001B6BBC"/>
    <w:rsid w:val="001C7746"/>
    <w:rsid w:val="001D05C1"/>
    <w:rsid w:val="001D3AAA"/>
    <w:rsid w:val="001D52BF"/>
    <w:rsid w:val="001E27C6"/>
    <w:rsid w:val="00203AFA"/>
    <w:rsid w:val="002132B1"/>
    <w:rsid w:val="00220182"/>
    <w:rsid w:val="00220FA6"/>
    <w:rsid w:val="002246A7"/>
    <w:rsid w:val="00226914"/>
    <w:rsid w:val="00230AD4"/>
    <w:rsid w:val="00235CD1"/>
    <w:rsid w:val="002377A5"/>
    <w:rsid w:val="0025080D"/>
    <w:rsid w:val="00251E61"/>
    <w:rsid w:val="00264E44"/>
    <w:rsid w:val="002704F6"/>
    <w:rsid w:val="00271A8E"/>
    <w:rsid w:val="00276DBE"/>
    <w:rsid w:val="00281A93"/>
    <w:rsid w:val="002821FF"/>
    <w:rsid w:val="002871A8"/>
    <w:rsid w:val="002A4863"/>
    <w:rsid w:val="002B628C"/>
    <w:rsid w:val="002B6AF9"/>
    <w:rsid w:val="002C07F0"/>
    <w:rsid w:val="002C267F"/>
    <w:rsid w:val="002C3F46"/>
    <w:rsid w:val="002C6BD2"/>
    <w:rsid w:val="002D2136"/>
    <w:rsid w:val="002D402E"/>
    <w:rsid w:val="002E093B"/>
    <w:rsid w:val="002E3D80"/>
    <w:rsid w:val="002F37AA"/>
    <w:rsid w:val="002F7335"/>
    <w:rsid w:val="00305CF6"/>
    <w:rsid w:val="003070BE"/>
    <w:rsid w:val="003165CE"/>
    <w:rsid w:val="003166CB"/>
    <w:rsid w:val="003243C2"/>
    <w:rsid w:val="00325A81"/>
    <w:rsid w:val="00325FBC"/>
    <w:rsid w:val="00330284"/>
    <w:rsid w:val="003377EC"/>
    <w:rsid w:val="00342666"/>
    <w:rsid w:val="003433CF"/>
    <w:rsid w:val="00345B6F"/>
    <w:rsid w:val="00354C41"/>
    <w:rsid w:val="00355225"/>
    <w:rsid w:val="00356E46"/>
    <w:rsid w:val="00360063"/>
    <w:rsid w:val="00371831"/>
    <w:rsid w:val="00373A4E"/>
    <w:rsid w:val="00374CDB"/>
    <w:rsid w:val="00380770"/>
    <w:rsid w:val="00383927"/>
    <w:rsid w:val="00386AAA"/>
    <w:rsid w:val="003907E4"/>
    <w:rsid w:val="00392B00"/>
    <w:rsid w:val="00394C5A"/>
    <w:rsid w:val="0039647D"/>
    <w:rsid w:val="003A2464"/>
    <w:rsid w:val="003A2FDF"/>
    <w:rsid w:val="003A4074"/>
    <w:rsid w:val="003A549F"/>
    <w:rsid w:val="003A565B"/>
    <w:rsid w:val="003A7266"/>
    <w:rsid w:val="003C0EA2"/>
    <w:rsid w:val="003C4FBC"/>
    <w:rsid w:val="003C7312"/>
    <w:rsid w:val="003E31E5"/>
    <w:rsid w:val="003E3498"/>
    <w:rsid w:val="003F2D43"/>
    <w:rsid w:val="00401C26"/>
    <w:rsid w:val="00401FEA"/>
    <w:rsid w:val="00413B0E"/>
    <w:rsid w:val="00414F29"/>
    <w:rsid w:val="00415873"/>
    <w:rsid w:val="00420F0B"/>
    <w:rsid w:val="00440364"/>
    <w:rsid w:val="00445494"/>
    <w:rsid w:val="00446915"/>
    <w:rsid w:val="00453A26"/>
    <w:rsid w:val="0046023D"/>
    <w:rsid w:val="004657D4"/>
    <w:rsid w:val="0047008E"/>
    <w:rsid w:val="00472B41"/>
    <w:rsid w:val="00473BFA"/>
    <w:rsid w:val="00492327"/>
    <w:rsid w:val="004929E3"/>
    <w:rsid w:val="00493F25"/>
    <w:rsid w:val="004940BC"/>
    <w:rsid w:val="004941DC"/>
    <w:rsid w:val="00494884"/>
    <w:rsid w:val="004A2075"/>
    <w:rsid w:val="004A3EB4"/>
    <w:rsid w:val="004A7A19"/>
    <w:rsid w:val="004B185F"/>
    <w:rsid w:val="004C0349"/>
    <w:rsid w:val="004C0BB5"/>
    <w:rsid w:val="004C333C"/>
    <w:rsid w:val="004C6640"/>
    <w:rsid w:val="004D12DF"/>
    <w:rsid w:val="004D4B95"/>
    <w:rsid w:val="004E06E9"/>
    <w:rsid w:val="004E4123"/>
    <w:rsid w:val="004F41C6"/>
    <w:rsid w:val="00500600"/>
    <w:rsid w:val="00503E2E"/>
    <w:rsid w:val="00511534"/>
    <w:rsid w:val="0051304F"/>
    <w:rsid w:val="00516C42"/>
    <w:rsid w:val="00524A18"/>
    <w:rsid w:val="005271D4"/>
    <w:rsid w:val="00535A26"/>
    <w:rsid w:val="00536CFA"/>
    <w:rsid w:val="00546A2F"/>
    <w:rsid w:val="00550417"/>
    <w:rsid w:val="00550F5A"/>
    <w:rsid w:val="005513F8"/>
    <w:rsid w:val="005525D8"/>
    <w:rsid w:val="00556BA3"/>
    <w:rsid w:val="00560195"/>
    <w:rsid w:val="00560A89"/>
    <w:rsid w:val="0056327E"/>
    <w:rsid w:val="005642D1"/>
    <w:rsid w:val="00576A19"/>
    <w:rsid w:val="005777C3"/>
    <w:rsid w:val="0058486A"/>
    <w:rsid w:val="005906BD"/>
    <w:rsid w:val="00592FE1"/>
    <w:rsid w:val="005A04A7"/>
    <w:rsid w:val="005A1434"/>
    <w:rsid w:val="005A2A08"/>
    <w:rsid w:val="005A303B"/>
    <w:rsid w:val="005A4093"/>
    <w:rsid w:val="005A4BC2"/>
    <w:rsid w:val="005A6F39"/>
    <w:rsid w:val="005B1EC8"/>
    <w:rsid w:val="005B7B12"/>
    <w:rsid w:val="005C6F59"/>
    <w:rsid w:val="005D16DB"/>
    <w:rsid w:val="005D2EF4"/>
    <w:rsid w:val="005D4CBF"/>
    <w:rsid w:val="005D5605"/>
    <w:rsid w:val="005D5D43"/>
    <w:rsid w:val="005F7C92"/>
    <w:rsid w:val="00601969"/>
    <w:rsid w:val="00604EBD"/>
    <w:rsid w:val="00607DA8"/>
    <w:rsid w:val="006167FB"/>
    <w:rsid w:val="00621F2C"/>
    <w:rsid w:val="00625991"/>
    <w:rsid w:val="0063288D"/>
    <w:rsid w:val="006365DE"/>
    <w:rsid w:val="00636668"/>
    <w:rsid w:val="006405A6"/>
    <w:rsid w:val="0064243C"/>
    <w:rsid w:val="006430AB"/>
    <w:rsid w:val="00647AB0"/>
    <w:rsid w:val="00652CB6"/>
    <w:rsid w:val="00654F18"/>
    <w:rsid w:val="006649C6"/>
    <w:rsid w:val="00666B58"/>
    <w:rsid w:val="006755EF"/>
    <w:rsid w:val="00676134"/>
    <w:rsid w:val="00677779"/>
    <w:rsid w:val="006814EF"/>
    <w:rsid w:val="00681F39"/>
    <w:rsid w:val="006927C8"/>
    <w:rsid w:val="00693176"/>
    <w:rsid w:val="006B5D73"/>
    <w:rsid w:val="006C13BD"/>
    <w:rsid w:val="006C20C2"/>
    <w:rsid w:val="006D1CD2"/>
    <w:rsid w:val="006D5610"/>
    <w:rsid w:val="006E58FD"/>
    <w:rsid w:val="006E7AE1"/>
    <w:rsid w:val="006F03A2"/>
    <w:rsid w:val="007010E8"/>
    <w:rsid w:val="00720675"/>
    <w:rsid w:val="0072110C"/>
    <w:rsid w:val="00726EF1"/>
    <w:rsid w:val="0072735C"/>
    <w:rsid w:val="00737B2C"/>
    <w:rsid w:val="00742E8B"/>
    <w:rsid w:val="00744E47"/>
    <w:rsid w:val="007455F4"/>
    <w:rsid w:val="00745BE4"/>
    <w:rsid w:val="00752D57"/>
    <w:rsid w:val="007616F9"/>
    <w:rsid w:val="00765A08"/>
    <w:rsid w:val="00773C78"/>
    <w:rsid w:val="00775C20"/>
    <w:rsid w:val="00782248"/>
    <w:rsid w:val="007826F1"/>
    <w:rsid w:val="007866BE"/>
    <w:rsid w:val="0079128E"/>
    <w:rsid w:val="00792868"/>
    <w:rsid w:val="00794C74"/>
    <w:rsid w:val="007A0C97"/>
    <w:rsid w:val="007B0F62"/>
    <w:rsid w:val="007C1AAD"/>
    <w:rsid w:val="007C6A20"/>
    <w:rsid w:val="007E1904"/>
    <w:rsid w:val="007E4084"/>
    <w:rsid w:val="007F117A"/>
    <w:rsid w:val="007F320D"/>
    <w:rsid w:val="008127AE"/>
    <w:rsid w:val="00822B9F"/>
    <w:rsid w:val="00824662"/>
    <w:rsid w:val="0082623F"/>
    <w:rsid w:val="00830C61"/>
    <w:rsid w:val="00832BDF"/>
    <w:rsid w:val="00833977"/>
    <w:rsid w:val="0084181E"/>
    <w:rsid w:val="00846038"/>
    <w:rsid w:val="00846B44"/>
    <w:rsid w:val="008473E2"/>
    <w:rsid w:val="00847AC0"/>
    <w:rsid w:val="008508A2"/>
    <w:rsid w:val="0085226B"/>
    <w:rsid w:val="00861503"/>
    <w:rsid w:val="008631F2"/>
    <w:rsid w:val="00866F82"/>
    <w:rsid w:val="00870351"/>
    <w:rsid w:val="008738C2"/>
    <w:rsid w:val="008757F6"/>
    <w:rsid w:val="008872DF"/>
    <w:rsid w:val="00890691"/>
    <w:rsid w:val="00892C41"/>
    <w:rsid w:val="008A0A15"/>
    <w:rsid w:val="008A2352"/>
    <w:rsid w:val="008A2EA2"/>
    <w:rsid w:val="008A4C37"/>
    <w:rsid w:val="008B0E62"/>
    <w:rsid w:val="008B6627"/>
    <w:rsid w:val="008D046C"/>
    <w:rsid w:val="008D2296"/>
    <w:rsid w:val="008D6917"/>
    <w:rsid w:val="008D7662"/>
    <w:rsid w:val="008D7F87"/>
    <w:rsid w:val="008E3AC7"/>
    <w:rsid w:val="009000A4"/>
    <w:rsid w:val="00901273"/>
    <w:rsid w:val="00901393"/>
    <w:rsid w:val="00904342"/>
    <w:rsid w:val="00910CE8"/>
    <w:rsid w:val="00915E95"/>
    <w:rsid w:val="0092372B"/>
    <w:rsid w:val="0092403D"/>
    <w:rsid w:val="00926D12"/>
    <w:rsid w:val="009300FC"/>
    <w:rsid w:val="009336DC"/>
    <w:rsid w:val="00942F57"/>
    <w:rsid w:val="009433D8"/>
    <w:rsid w:val="00947561"/>
    <w:rsid w:val="00951417"/>
    <w:rsid w:val="00951568"/>
    <w:rsid w:val="0095268D"/>
    <w:rsid w:val="00954111"/>
    <w:rsid w:val="00955A6D"/>
    <w:rsid w:val="00957CDC"/>
    <w:rsid w:val="0096182A"/>
    <w:rsid w:val="00961BE6"/>
    <w:rsid w:val="009644C8"/>
    <w:rsid w:val="00964649"/>
    <w:rsid w:val="00972784"/>
    <w:rsid w:val="00974116"/>
    <w:rsid w:val="009760E1"/>
    <w:rsid w:val="00980810"/>
    <w:rsid w:val="00982058"/>
    <w:rsid w:val="00991960"/>
    <w:rsid w:val="00992605"/>
    <w:rsid w:val="00997819"/>
    <w:rsid w:val="009A3B24"/>
    <w:rsid w:val="009A5376"/>
    <w:rsid w:val="009A76A0"/>
    <w:rsid w:val="009B00C0"/>
    <w:rsid w:val="009C0B8D"/>
    <w:rsid w:val="009C407B"/>
    <w:rsid w:val="009D119A"/>
    <w:rsid w:val="009D2BD5"/>
    <w:rsid w:val="009D31B9"/>
    <w:rsid w:val="009D4ED6"/>
    <w:rsid w:val="009D6D4C"/>
    <w:rsid w:val="009D7426"/>
    <w:rsid w:val="009E0F60"/>
    <w:rsid w:val="009E244C"/>
    <w:rsid w:val="009E321B"/>
    <w:rsid w:val="009F2576"/>
    <w:rsid w:val="009F29A9"/>
    <w:rsid w:val="009F5EC2"/>
    <w:rsid w:val="00A00267"/>
    <w:rsid w:val="00A0293F"/>
    <w:rsid w:val="00A03E5E"/>
    <w:rsid w:val="00A067D6"/>
    <w:rsid w:val="00A10126"/>
    <w:rsid w:val="00A112BE"/>
    <w:rsid w:val="00A11C3F"/>
    <w:rsid w:val="00A37885"/>
    <w:rsid w:val="00A42DA5"/>
    <w:rsid w:val="00A60AD5"/>
    <w:rsid w:val="00A662A8"/>
    <w:rsid w:val="00A72C84"/>
    <w:rsid w:val="00A76A37"/>
    <w:rsid w:val="00A8043B"/>
    <w:rsid w:val="00A9243B"/>
    <w:rsid w:val="00A925E9"/>
    <w:rsid w:val="00AA3FE6"/>
    <w:rsid w:val="00AB4B4F"/>
    <w:rsid w:val="00AC2E02"/>
    <w:rsid w:val="00AC5577"/>
    <w:rsid w:val="00AD7D44"/>
    <w:rsid w:val="00AE53E8"/>
    <w:rsid w:val="00AE5AAB"/>
    <w:rsid w:val="00AF2136"/>
    <w:rsid w:val="00AF4867"/>
    <w:rsid w:val="00AF6368"/>
    <w:rsid w:val="00B0037C"/>
    <w:rsid w:val="00B01497"/>
    <w:rsid w:val="00B04DB3"/>
    <w:rsid w:val="00B135E4"/>
    <w:rsid w:val="00B2323C"/>
    <w:rsid w:val="00B32ACE"/>
    <w:rsid w:val="00B4597E"/>
    <w:rsid w:val="00B45FA2"/>
    <w:rsid w:val="00B5781B"/>
    <w:rsid w:val="00B57DDE"/>
    <w:rsid w:val="00B60715"/>
    <w:rsid w:val="00B650CA"/>
    <w:rsid w:val="00B66E39"/>
    <w:rsid w:val="00B67B08"/>
    <w:rsid w:val="00B73890"/>
    <w:rsid w:val="00B75517"/>
    <w:rsid w:val="00B82547"/>
    <w:rsid w:val="00B83C82"/>
    <w:rsid w:val="00B83E27"/>
    <w:rsid w:val="00B92391"/>
    <w:rsid w:val="00B95DB9"/>
    <w:rsid w:val="00BA124B"/>
    <w:rsid w:val="00BA3E80"/>
    <w:rsid w:val="00BA6133"/>
    <w:rsid w:val="00BB26C0"/>
    <w:rsid w:val="00BC4737"/>
    <w:rsid w:val="00BD54A2"/>
    <w:rsid w:val="00BD5A10"/>
    <w:rsid w:val="00BD5D4F"/>
    <w:rsid w:val="00BD6F70"/>
    <w:rsid w:val="00BE42A4"/>
    <w:rsid w:val="00BE6DE2"/>
    <w:rsid w:val="00BF491F"/>
    <w:rsid w:val="00BF621F"/>
    <w:rsid w:val="00C02A7A"/>
    <w:rsid w:val="00C071F4"/>
    <w:rsid w:val="00C12A28"/>
    <w:rsid w:val="00C22CC4"/>
    <w:rsid w:val="00C22EA1"/>
    <w:rsid w:val="00C26075"/>
    <w:rsid w:val="00C266AC"/>
    <w:rsid w:val="00C268CE"/>
    <w:rsid w:val="00C33716"/>
    <w:rsid w:val="00C37CA6"/>
    <w:rsid w:val="00C4126F"/>
    <w:rsid w:val="00C44344"/>
    <w:rsid w:val="00C45958"/>
    <w:rsid w:val="00C474DE"/>
    <w:rsid w:val="00C54918"/>
    <w:rsid w:val="00C600AC"/>
    <w:rsid w:val="00C604C7"/>
    <w:rsid w:val="00C61453"/>
    <w:rsid w:val="00C62A9D"/>
    <w:rsid w:val="00C71C74"/>
    <w:rsid w:val="00C81B3F"/>
    <w:rsid w:val="00C8346F"/>
    <w:rsid w:val="00C85A10"/>
    <w:rsid w:val="00C92739"/>
    <w:rsid w:val="00C92B58"/>
    <w:rsid w:val="00CA37B5"/>
    <w:rsid w:val="00CA6432"/>
    <w:rsid w:val="00CA7270"/>
    <w:rsid w:val="00CB3995"/>
    <w:rsid w:val="00CB53F1"/>
    <w:rsid w:val="00CB5D75"/>
    <w:rsid w:val="00CC6754"/>
    <w:rsid w:val="00CD1901"/>
    <w:rsid w:val="00CD1D1A"/>
    <w:rsid w:val="00CD53C4"/>
    <w:rsid w:val="00CD7A0A"/>
    <w:rsid w:val="00CE7E2C"/>
    <w:rsid w:val="00CF59D3"/>
    <w:rsid w:val="00CF5B96"/>
    <w:rsid w:val="00CF7C21"/>
    <w:rsid w:val="00D01B24"/>
    <w:rsid w:val="00D048FA"/>
    <w:rsid w:val="00D05620"/>
    <w:rsid w:val="00D116B3"/>
    <w:rsid w:val="00D126D9"/>
    <w:rsid w:val="00D12CD8"/>
    <w:rsid w:val="00D13E09"/>
    <w:rsid w:val="00D14A26"/>
    <w:rsid w:val="00D20700"/>
    <w:rsid w:val="00D20A18"/>
    <w:rsid w:val="00D31A3D"/>
    <w:rsid w:val="00D371C5"/>
    <w:rsid w:val="00D4285D"/>
    <w:rsid w:val="00D43550"/>
    <w:rsid w:val="00D435BC"/>
    <w:rsid w:val="00D4432C"/>
    <w:rsid w:val="00D50964"/>
    <w:rsid w:val="00D513F6"/>
    <w:rsid w:val="00D51B5D"/>
    <w:rsid w:val="00D521AC"/>
    <w:rsid w:val="00D574D4"/>
    <w:rsid w:val="00D65CD2"/>
    <w:rsid w:val="00D72F2C"/>
    <w:rsid w:val="00D74AB9"/>
    <w:rsid w:val="00D75EE9"/>
    <w:rsid w:val="00D9010D"/>
    <w:rsid w:val="00D90A26"/>
    <w:rsid w:val="00D95996"/>
    <w:rsid w:val="00DA4AD3"/>
    <w:rsid w:val="00DA642A"/>
    <w:rsid w:val="00DA79D4"/>
    <w:rsid w:val="00DB2AF6"/>
    <w:rsid w:val="00DC2419"/>
    <w:rsid w:val="00DD44BB"/>
    <w:rsid w:val="00DF2891"/>
    <w:rsid w:val="00E02153"/>
    <w:rsid w:val="00E02F03"/>
    <w:rsid w:val="00E031F0"/>
    <w:rsid w:val="00E06328"/>
    <w:rsid w:val="00E1040F"/>
    <w:rsid w:val="00E105D7"/>
    <w:rsid w:val="00E11C27"/>
    <w:rsid w:val="00E16A06"/>
    <w:rsid w:val="00E20637"/>
    <w:rsid w:val="00E20EDD"/>
    <w:rsid w:val="00E233EF"/>
    <w:rsid w:val="00E3135C"/>
    <w:rsid w:val="00E32F3A"/>
    <w:rsid w:val="00E335D5"/>
    <w:rsid w:val="00E542D5"/>
    <w:rsid w:val="00E60ED1"/>
    <w:rsid w:val="00E67BE7"/>
    <w:rsid w:val="00E7343B"/>
    <w:rsid w:val="00E83DF4"/>
    <w:rsid w:val="00E85193"/>
    <w:rsid w:val="00E85300"/>
    <w:rsid w:val="00E924B9"/>
    <w:rsid w:val="00E95ACE"/>
    <w:rsid w:val="00E9751E"/>
    <w:rsid w:val="00EA3073"/>
    <w:rsid w:val="00EA6242"/>
    <w:rsid w:val="00EB052E"/>
    <w:rsid w:val="00EB4DC1"/>
    <w:rsid w:val="00EB6BE4"/>
    <w:rsid w:val="00ED4DD1"/>
    <w:rsid w:val="00ED5D85"/>
    <w:rsid w:val="00ED6593"/>
    <w:rsid w:val="00EE14BF"/>
    <w:rsid w:val="00EE3F94"/>
    <w:rsid w:val="00EF0E38"/>
    <w:rsid w:val="00EF4960"/>
    <w:rsid w:val="00F0628F"/>
    <w:rsid w:val="00F06551"/>
    <w:rsid w:val="00F068AD"/>
    <w:rsid w:val="00F132A6"/>
    <w:rsid w:val="00F20CF9"/>
    <w:rsid w:val="00F27D6A"/>
    <w:rsid w:val="00F3535E"/>
    <w:rsid w:val="00F36419"/>
    <w:rsid w:val="00F426A4"/>
    <w:rsid w:val="00F43D4E"/>
    <w:rsid w:val="00F46567"/>
    <w:rsid w:val="00F46DC2"/>
    <w:rsid w:val="00F51659"/>
    <w:rsid w:val="00F53428"/>
    <w:rsid w:val="00F53FAE"/>
    <w:rsid w:val="00F543AA"/>
    <w:rsid w:val="00F60946"/>
    <w:rsid w:val="00F662C0"/>
    <w:rsid w:val="00F67E3F"/>
    <w:rsid w:val="00F70BD8"/>
    <w:rsid w:val="00F71688"/>
    <w:rsid w:val="00F86D27"/>
    <w:rsid w:val="00FA16A5"/>
    <w:rsid w:val="00FA392A"/>
    <w:rsid w:val="00FA3FF2"/>
    <w:rsid w:val="00FA71E5"/>
    <w:rsid w:val="00FB1493"/>
    <w:rsid w:val="00FB1C1E"/>
    <w:rsid w:val="00FB3FBD"/>
    <w:rsid w:val="00FC5EDF"/>
    <w:rsid w:val="00FD1BCD"/>
    <w:rsid w:val="00FD4751"/>
    <w:rsid w:val="00FD7FCA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47990-BBC4-4EBF-8F30-17E1F6AA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1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76134"/>
    <w:pPr>
      <w:ind w:left="720"/>
      <w:contextualSpacing/>
    </w:p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676134"/>
    <w:rPr>
      <w:rFonts w:ascii="Calibri" w:eastAsia="Calibri" w:hAnsi="Calibri" w:cs="Times New Roman"/>
    </w:rPr>
  </w:style>
  <w:style w:type="paragraph" w:customStyle="1" w:styleId="mechtex">
    <w:name w:val="mechtex"/>
    <w:basedOn w:val="Normal"/>
    <w:link w:val="mechtexChar"/>
    <w:rsid w:val="00676134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676134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aliases w:val="webb"/>
    <w:basedOn w:val="Normal"/>
    <w:uiPriority w:val="99"/>
    <w:unhideWhenUsed/>
    <w:rsid w:val="00C71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80810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80810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41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2B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2B1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D16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6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D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DB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sid w:val="009D6D4C"/>
    <w:rPr>
      <w:rFonts w:ascii="Times New Roman" w:hAnsi="Times New Roman" w:cs="Times New Roman" w:hint="default"/>
      <w:sz w:val="26"/>
      <w:szCs w:val="26"/>
    </w:rPr>
  </w:style>
  <w:style w:type="table" w:styleId="TableGrid">
    <w:name w:val="Table Grid"/>
    <w:basedOn w:val="TableNormal"/>
    <w:uiPriority w:val="39"/>
    <w:rsid w:val="000F1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4D092-5E03-4238-9A10-EAF3B9DF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Jemma Gevorgyan</dc:creator>
  <cp:keywords/>
  <dc:description/>
  <cp:lastModifiedBy>Marine Abgaryan</cp:lastModifiedBy>
  <cp:revision>2</cp:revision>
  <cp:lastPrinted>2023-11-14T10:32:00Z</cp:lastPrinted>
  <dcterms:created xsi:type="dcterms:W3CDTF">2023-12-22T12:52:00Z</dcterms:created>
  <dcterms:modified xsi:type="dcterms:W3CDTF">2023-12-22T12:52:00Z</dcterms:modified>
</cp:coreProperties>
</file>