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B0087" w14:textId="77777777" w:rsidR="00B52E0F" w:rsidRPr="001A5110" w:rsidRDefault="00B52E0F" w:rsidP="001A5110">
      <w:pPr>
        <w:spacing w:after="0" w:line="276" w:lineRule="auto"/>
        <w:ind w:left="7079" w:firstLine="709"/>
        <w:jc w:val="both"/>
        <w:rPr>
          <w:rFonts w:ascii="GHEA Grapalat" w:hAnsi="GHEA Grapalat" w:cstheme="minorHAnsi"/>
          <w:b/>
          <w:sz w:val="24"/>
          <w:szCs w:val="24"/>
          <w:u w:val="single"/>
          <w:lang w:val="hy-AM"/>
        </w:rPr>
      </w:pPr>
      <w:r w:rsidRPr="001A5110">
        <w:rPr>
          <w:rFonts w:ascii="GHEA Grapalat" w:hAnsi="GHEA Grapalat" w:cstheme="minorHAnsi"/>
          <w:b/>
          <w:sz w:val="24"/>
          <w:szCs w:val="24"/>
          <w:u w:val="single"/>
          <w:lang w:val="hy-AM"/>
        </w:rPr>
        <w:t>ՆԱԽԱԳԻԾ</w:t>
      </w:r>
    </w:p>
    <w:p w14:paraId="7BF0176D" w14:textId="77777777" w:rsidR="002A5ED7" w:rsidRPr="001A5110" w:rsidRDefault="002A5ED7" w:rsidP="001A5110">
      <w:pPr>
        <w:spacing w:after="0" w:line="276" w:lineRule="auto"/>
        <w:jc w:val="center"/>
        <w:rPr>
          <w:rFonts w:ascii="GHEA Grapalat" w:hAnsi="GHEA Grapalat" w:cstheme="minorHAnsi"/>
          <w:sz w:val="24"/>
          <w:szCs w:val="24"/>
        </w:rPr>
      </w:pPr>
    </w:p>
    <w:p w14:paraId="44BFAF60" w14:textId="77777777" w:rsidR="00B52E0F" w:rsidRPr="001A5110" w:rsidRDefault="00B52E0F" w:rsidP="001A5110">
      <w:pPr>
        <w:spacing w:after="0" w:line="276" w:lineRule="auto"/>
        <w:jc w:val="center"/>
        <w:rPr>
          <w:rFonts w:ascii="GHEA Grapalat" w:hAnsi="GHEA Grapalat" w:cstheme="minorHAnsi"/>
          <w:b/>
          <w:sz w:val="24"/>
          <w:szCs w:val="24"/>
        </w:rPr>
      </w:pPr>
      <w:r w:rsidRPr="001A5110">
        <w:rPr>
          <w:rFonts w:ascii="GHEA Grapalat" w:hAnsi="GHEA Grapalat" w:cstheme="minorHAnsi"/>
          <w:b/>
          <w:sz w:val="24"/>
          <w:szCs w:val="24"/>
        </w:rPr>
        <w:t>ՀԱՅԱՍՏԱՆԻ ՀԱՆՐԱՊԵՏՈՒԹՅԱՆ</w:t>
      </w:r>
    </w:p>
    <w:p w14:paraId="08B7DC9B" w14:textId="77777777" w:rsidR="00B52E0F" w:rsidRPr="001A5110" w:rsidRDefault="00B52E0F" w:rsidP="001A5110">
      <w:pPr>
        <w:spacing w:after="0" w:line="276" w:lineRule="auto"/>
        <w:jc w:val="center"/>
        <w:rPr>
          <w:rFonts w:ascii="GHEA Grapalat" w:hAnsi="GHEA Grapalat" w:cstheme="minorHAnsi"/>
          <w:b/>
          <w:sz w:val="24"/>
          <w:szCs w:val="24"/>
        </w:rPr>
      </w:pPr>
    </w:p>
    <w:p w14:paraId="1096DAE9" w14:textId="77777777" w:rsidR="00B52E0F" w:rsidRPr="001A5110" w:rsidRDefault="00B52E0F" w:rsidP="001A5110">
      <w:pPr>
        <w:spacing w:after="0" w:line="276" w:lineRule="auto"/>
        <w:jc w:val="center"/>
        <w:rPr>
          <w:rFonts w:ascii="GHEA Grapalat" w:hAnsi="GHEA Grapalat" w:cstheme="minorHAnsi"/>
          <w:b/>
          <w:sz w:val="24"/>
          <w:szCs w:val="24"/>
        </w:rPr>
      </w:pPr>
      <w:r w:rsidRPr="001A5110">
        <w:rPr>
          <w:rFonts w:ascii="GHEA Grapalat" w:hAnsi="GHEA Grapalat" w:cstheme="minorHAnsi"/>
          <w:b/>
          <w:sz w:val="24"/>
          <w:szCs w:val="24"/>
        </w:rPr>
        <w:t>Օ Ր Ե Ն Ք Ը</w:t>
      </w:r>
    </w:p>
    <w:p w14:paraId="0658E3C1" w14:textId="77777777" w:rsidR="00B52E0F" w:rsidRPr="001A5110" w:rsidRDefault="00B52E0F" w:rsidP="001A5110">
      <w:pPr>
        <w:spacing w:after="0" w:line="276" w:lineRule="auto"/>
        <w:jc w:val="center"/>
        <w:rPr>
          <w:rFonts w:ascii="GHEA Grapalat" w:hAnsi="GHEA Grapalat" w:cstheme="minorHAnsi"/>
          <w:b/>
          <w:sz w:val="24"/>
          <w:szCs w:val="24"/>
        </w:rPr>
      </w:pPr>
    </w:p>
    <w:p w14:paraId="1B26250E" w14:textId="77777777" w:rsidR="00B52E0F" w:rsidRPr="001A5110" w:rsidRDefault="00B52E0F" w:rsidP="001A5110">
      <w:pPr>
        <w:spacing w:after="0" w:line="276" w:lineRule="auto"/>
        <w:jc w:val="center"/>
        <w:rPr>
          <w:rFonts w:ascii="GHEA Grapalat" w:hAnsi="GHEA Grapalat" w:cstheme="minorHAnsi"/>
          <w:b/>
          <w:sz w:val="24"/>
          <w:szCs w:val="24"/>
        </w:rPr>
      </w:pPr>
    </w:p>
    <w:p w14:paraId="21683792" w14:textId="5251EB49" w:rsidR="00B52E0F" w:rsidRPr="001A5110" w:rsidRDefault="00B52E0F" w:rsidP="001A5110">
      <w:pPr>
        <w:spacing w:after="0" w:line="276" w:lineRule="auto"/>
        <w:jc w:val="center"/>
        <w:rPr>
          <w:rFonts w:ascii="GHEA Grapalat" w:hAnsi="GHEA Grapalat" w:cstheme="minorHAnsi"/>
          <w:b/>
          <w:sz w:val="24"/>
          <w:szCs w:val="24"/>
        </w:rPr>
      </w:pPr>
      <w:r w:rsidRPr="001A5110">
        <w:rPr>
          <w:rFonts w:ascii="GHEA Grapalat" w:hAnsi="GHEA Grapalat" w:cstheme="minorHAnsi"/>
          <w:b/>
          <w:sz w:val="24"/>
          <w:szCs w:val="24"/>
        </w:rPr>
        <w:t>«</w:t>
      </w:r>
      <w:r w:rsidR="005F500D" w:rsidRPr="001A5110">
        <w:rPr>
          <w:rFonts w:ascii="GHEA Grapalat" w:hAnsi="GHEA Grapalat" w:cstheme="minorHAnsi"/>
          <w:b/>
          <w:sz w:val="24"/>
          <w:szCs w:val="24"/>
          <w:lang w:val="hy-AM"/>
        </w:rPr>
        <w:t>ՊԵՏԱԿԱՆ ԳԱՂՏՆԻՔԻ ՄԱՍ</w:t>
      </w:r>
      <w:r w:rsidRPr="001A5110">
        <w:rPr>
          <w:rFonts w:ascii="GHEA Grapalat" w:hAnsi="GHEA Grapalat" w:cstheme="minorHAnsi"/>
          <w:b/>
          <w:sz w:val="24"/>
          <w:szCs w:val="24"/>
        </w:rPr>
        <w:t>ԻՆ» ՀԱՅԱՍՏԱՆԻ ՀԱՆՐԱՊԵՏՈՒԹՅԱՆ ՕՐԵՆՔՈՒՄ ՓՈՓՈԽՈՒԹՅՈՒՆ ԿԱՏԱՐԵԼՈՒ ՄԱՍԻՆ</w:t>
      </w:r>
    </w:p>
    <w:p w14:paraId="36289955" w14:textId="77777777" w:rsidR="00B52E0F" w:rsidRPr="001A5110" w:rsidRDefault="00B52E0F" w:rsidP="001A5110">
      <w:pPr>
        <w:spacing w:after="0" w:line="276" w:lineRule="auto"/>
        <w:ind w:firstLine="709"/>
        <w:jc w:val="both"/>
        <w:rPr>
          <w:rFonts w:ascii="GHEA Grapalat" w:hAnsi="GHEA Grapalat" w:cstheme="minorHAnsi"/>
          <w:sz w:val="24"/>
          <w:szCs w:val="24"/>
        </w:rPr>
      </w:pPr>
    </w:p>
    <w:p w14:paraId="4E8F1BAF" w14:textId="77777777" w:rsidR="00B52E0F" w:rsidRPr="001A5110" w:rsidRDefault="00B52E0F" w:rsidP="001A5110">
      <w:pPr>
        <w:spacing w:after="0" w:line="276" w:lineRule="auto"/>
        <w:ind w:firstLine="709"/>
        <w:jc w:val="both"/>
        <w:rPr>
          <w:rFonts w:ascii="GHEA Grapalat" w:hAnsi="GHEA Grapalat" w:cstheme="minorHAnsi"/>
          <w:sz w:val="24"/>
          <w:szCs w:val="24"/>
        </w:rPr>
      </w:pPr>
      <w:r w:rsidRPr="001A5110">
        <w:rPr>
          <w:rFonts w:ascii="GHEA Grapalat" w:hAnsi="GHEA Grapalat" w:cstheme="minorHAnsi"/>
          <w:sz w:val="24"/>
          <w:szCs w:val="24"/>
        </w:rPr>
        <w:t xml:space="preserve"> </w:t>
      </w:r>
    </w:p>
    <w:p w14:paraId="6325DF31" w14:textId="77777777" w:rsidR="00B52E0F" w:rsidRPr="001A5110" w:rsidRDefault="00B52E0F" w:rsidP="001A5110">
      <w:pPr>
        <w:spacing w:after="0" w:line="276" w:lineRule="auto"/>
        <w:ind w:firstLine="709"/>
        <w:jc w:val="both"/>
        <w:rPr>
          <w:rFonts w:ascii="GHEA Grapalat" w:hAnsi="GHEA Grapalat" w:cstheme="minorHAnsi"/>
          <w:sz w:val="24"/>
          <w:szCs w:val="24"/>
        </w:rPr>
      </w:pPr>
    </w:p>
    <w:p w14:paraId="3EF033BE" w14:textId="5ABF2C82" w:rsidR="006B7104" w:rsidRPr="001A5110" w:rsidRDefault="00B52E0F"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b/>
          <w:sz w:val="24"/>
          <w:szCs w:val="24"/>
        </w:rPr>
        <w:t>Հոդված 1.</w:t>
      </w:r>
      <w:r w:rsidRPr="001A5110">
        <w:rPr>
          <w:rFonts w:ascii="GHEA Grapalat" w:hAnsi="GHEA Grapalat" w:cstheme="minorHAnsi"/>
          <w:sz w:val="24"/>
          <w:szCs w:val="24"/>
        </w:rPr>
        <w:t xml:space="preserve"> «</w:t>
      </w:r>
      <w:r w:rsidR="005F500D" w:rsidRPr="001A5110">
        <w:rPr>
          <w:rFonts w:ascii="GHEA Grapalat" w:hAnsi="GHEA Grapalat" w:cstheme="minorHAnsi"/>
          <w:sz w:val="24"/>
          <w:szCs w:val="24"/>
          <w:lang w:val="hy-AM"/>
        </w:rPr>
        <w:t xml:space="preserve">Պետական գաղտնիքի </w:t>
      </w:r>
      <w:r w:rsidRPr="001A5110">
        <w:rPr>
          <w:rFonts w:ascii="GHEA Grapalat" w:hAnsi="GHEA Grapalat" w:cstheme="minorHAnsi"/>
          <w:sz w:val="24"/>
          <w:szCs w:val="24"/>
        </w:rPr>
        <w:t>մասին» 20</w:t>
      </w:r>
      <w:r w:rsidR="005F500D" w:rsidRPr="001A5110">
        <w:rPr>
          <w:rFonts w:ascii="GHEA Grapalat" w:hAnsi="GHEA Grapalat" w:cstheme="minorHAnsi"/>
          <w:sz w:val="24"/>
          <w:szCs w:val="24"/>
          <w:lang w:val="hy-AM"/>
        </w:rPr>
        <w:t>23</w:t>
      </w:r>
      <w:r w:rsidRPr="001A5110">
        <w:rPr>
          <w:rFonts w:ascii="GHEA Grapalat" w:hAnsi="GHEA Grapalat" w:cstheme="minorHAnsi"/>
          <w:sz w:val="24"/>
          <w:szCs w:val="24"/>
        </w:rPr>
        <w:t xml:space="preserve"> թվականի </w:t>
      </w:r>
      <w:r w:rsidR="005F500D" w:rsidRPr="001A5110">
        <w:rPr>
          <w:rFonts w:ascii="GHEA Grapalat" w:hAnsi="GHEA Grapalat" w:cstheme="minorHAnsi"/>
          <w:sz w:val="24"/>
          <w:szCs w:val="24"/>
          <w:lang w:val="hy-AM"/>
        </w:rPr>
        <w:t>մարտի 1</w:t>
      </w:r>
      <w:r w:rsidRPr="001A5110">
        <w:rPr>
          <w:rFonts w:ascii="GHEA Grapalat" w:hAnsi="GHEA Grapalat" w:cstheme="minorHAnsi"/>
          <w:sz w:val="24"/>
          <w:szCs w:val="24"/>
        </w:rPr>
        <w:t xml:space="preserve">-ի ՀՕ-49-Ն օրենքի </w:t>
      </w:r>
      <w:r w:rsidRPr="001A5110">
        <w:rPr>
          <w:rFonts w:ascii="GHEA Grapalat" w:hAnsi="GHEA Grapalat" w:cstheme="minorHAnsi"/>
          <w:sz w:val="24"/>
          <w:szCs w:val="24"/>
          <w:lang w:val="hy-AM"/>
        </w:rPr>
        <w:t xml:space="preserve">/այսուհետ՝ </w:t>
      </w:r>
      <w:r w:rsidR="009844D4" w:rsidRPr="001A5110">
        <w:rPr>
          <w:rFonts w:ascii="GHEA Grapalat" w:hAnsi="GHEA Grapalat" w:cstheme="minorHAnsi"/>
          <w:sz w:val="24"/>
          <w:szCs w:val="24"/>
          <w:lang w:val="hy-AM"/>
        </w:rPr>
        <w:t>Օ</w:t>
      </w:r>
      <w:r w:rsidRPr="001A5110">
        <w:rPr>
          <w:rFonts w:ascii="GHEA Grapalat" w:hAnsi="GHEA Grapalat" w:cstheme="minorHAnsi"/>
          <w:sz w:val="24"/>
          <w:szCs w:val="24"/>
          <w:lang w:val="hy-AM"/>
        </w:rPr>
        <w:t xml:space="preserve">րենք/ </w:t>
      </w:r>
      <w:r w:rsidR="009C0E61" w:rsidRPr="001A5110">
        <w:rPr>
          <w:rFonts w:ascii="GHEA Grapalat" w:hAnsi="GHEA Grapalat" w:cstheme="minorHAnsi"/>
          <w:sz w:val="24"/>
          <w:szCs w:val="24"/>
          <w:lang w:val="hy-AM"/>
        </w:rPr>
        <w:t>7-րդ գլուխը շարադրել հետևյալ  խմբագրությամբ</w:t>
      </w:r>
      <w:r w:rsidR="009C0E61" w:rsidRPr="001A5110">
        <w:rPr>
          <w:rFonts w:ascii="Cambria Math" w:hAnsi="Cambria Math" w:cs="Cambria Math"/>
          <w:sz w:val="24"/>
          <w:szCs w:val="24"/>
          <w:lang w:val="hy-AM"/>
        </w:rPr>
        <w:t>․</w:t>
      </w:r>
    </w:p>
    <w:p w14:paraId="1FFDCACE" w14:textId="77777777" w:rsidR="006B7104" w:rsidRPr="001A5110" w:rsidRDefault="006B7104" w:rsidP="001A5110">
      <w:pPr>
        <w:spacing w:after="0" w:line="276" w:lineRule="auto"/>
        <w:ind w:firstLine="709"/>
        <w:jc w:val="both"/>
        <w:rPr>
          <w:rFonts w:ascii="GHEA Grapalat" w:hAnsi="GHEA Grapalat" w:cstheme="minorHAnsi"/>
          <w:sz w:val="24"/>
          <w:szCs w:val="24"/>
          <w:lang w:val="hy-AM"/>
        </w:rPr>
      </w:pPr>
    </w:p>
    <w:p w14:paraId="6659FEF3" w14:textId="77777777" w:rsidR="006B7104" w:rsidRPr="001A5110" w:rsidRDefault="006B7104" w:rsidP="001A5110">
      <w:pPr>
        <w:spacing w:after="0" w:line="276" w:lineRule="auto"/>
        <w:ind w:firstLine="709"/>
        <w:jc w:val="both"/>
        <w:rPr>
          <w:rFonts w:ascii="GHEA Grapalat" w:hAnsi="GHEA Grapalat" w:cstheme="minorHAnsi"/>
          <w:sz w:val="24"/>
          <w:szCs w:val="24"/>
          <w:lang w:val="hy-AM"/>
        </w:rPr>
      </w:pPr>
    </w:p>
    <w:p w14:paraId="13A0169A" w14:textId="64F298C8" w:rsidR="009C0E61" w:rsidRPr="001A5110" w:rsidRDefault="002D1DB6" w:rsidP="001A5110">
      <w:pPr>
        <w:spacing w:after="0" w:line="276" w:lineRule="auto"/>
        <w:ind w:firstLine="709"/>
        <w:jc w:val="center"/>
        <w:rPr>
          <w:rFonts w:ascii="GHEA Grapalat" w:hAnsi="GHEA Grapalat" w:cstheme="minorHAnsi"/>
          <w:b/>
          <w:bCs/>
          <w:sz w:val="24"/>
          <w:szCs w:val="24"/>
          <w:lang w:val="hy-AM"/>
        </w:rPr>
      </w:pPr>
      <w:r>
        <w:rPr>
          <w:rFonts w:ascii="GHEA Grapalat" w:hAnsi="GHEA Grapalat" w:cstheme="minorHAnsi"/>
          <w:b/>
          <w:bCs/>
          <w:sz w:val="24"/>
          <w:szCs w:val="24"/>
          <w:lang w:val="hy-AM"/>
        </w:rPr>
        <w:t>«</w:t>
      </w:r>
      <w:r w:rsidR="009C0E61" w:rsidRPr="001A5110">
        <w:rPr>
          <w:rFonts w:ascii="GHEA Grapalat" w:hAnsi="GHEA Grapalat" w:cstheme="minorHAnsi"/>
          <w:b/>
          <w:bCs/>
          <w:sz w:val="24"/>
          <w:szCs w:val="24"/>
          <w:lang w:val="hy-AM"/>
        </w:rPr>
        <w:t>Գլուխ 7</w:t>
      </w:r>
    </w:p>
    <w:p w14:paraId="7F8FCA37" w14:textId="5C6FD898" w:rsidR="009C0E61" w:rsidRPr="001A5110" w:rsidRDefault="009C0E61" w:rsidP="001A5110">
      <w:pPr>
        <w:spacing w:after="0" w:line="276" w:lineRule="auto"/>
        <w:ind w:firstLine="709"/>
        <w:jc w:val="center"/>
        <w:rPr>
          <w:rFonts w:ascii="GHEA Grapalat" w:hAnsi="GHEA Grapalat" w:cstheme="minorHAnsi"/>
          <w:b/>
          <w:bCs/>
          <w:sz w:val="24"/>
          <w:szCs w:val="24"/>
          <w:lang w:val="hy-AM"/>
        </w:rPr>
      </w:pPr>
      <w:r w:rsidRPr="001A5110">
        <w:rPr>
          <w:rFonts w:ascii="GHEA Grapalat" w:hAnsi="GHEA Grapalat" w:cstheme="minorHAnsi"/>
          <w:b/>
          <w:bCs/>
          <w:sz w:val="24"/>
          <w:szCs w:val="24"/>
          <w:lang w:val="hy-AM"/>
        </w:rPr>
        <w:t>ՍԱՀՄԱՆԱՓԱԿ ՏԱՐԱԾՄԱՆ ԾԱՌԱՅՈՂԱԿԱՆ ՏԵՂԵԿՈՒԹՅՈՒՆՆԵՐ</w:t>
      </w:r>
    </w:p>
    <w:p w14:paraId="4A4D89A1" w14:textId="77777777" w:rsidR="009C0E61" w:rsidRPr="001A5110" w:rsidRDefault="009C0E61" w:rsidP="001A5110">
      <w:pPr>
        <w:spacing w:after="0" w:line="276" w:lineRule="auto"/>
        <w:ind w:firstLine="709"/>
        <w:jc w:val="both"/>
        <w:rPr>
          <w:rFonts w:ascii="GHEA Grapalat" w:hAnsi="GHEA Grapalat" w:cstheme="minorHAnsi"/>
          <w:b/>
          <w:bCs/>
          <w:sz w:val="24"/>
          <w:szCs w:val="24"/>
          <w:lang w:val="hy-AM"/>
        </w:rPr>
      </w:pPr>
    </w:p>
    <w:p w14:paraId="46026468" w14:textId="77777777" w:rsidR="009C0E61" w:rsidRPr="001A5110" w:rsidRDefault="009C0E61" w:rsidP="001A5110">
      <w:pPr>
        <w:spacing w:after="0" w:line="276" w:lineRule="auto"/>
        <w:ind w:firstLine="709"/>
        <w:jc w:val="both"/>
        <w:rPr>
          <w:rFonts w:ascii="GHEA Grapalat" w:hAnsi="GHEA Grapalat" w:cstheme="minorHAnsi"/>
          <w:b/>
          <w:bCs/>
          <w:sz w:val="24"/>
          <w:szCs w:val="24"/>
          <w:lang w:val="hy-AM"/>
        </w:rPr>
      </w:pPr>
    </w:p>
    <w:p w14:paraId="64D2C86A" w14:textId="0178D070" w:rsidR="009C0E61" w:rsidRPr="001A5110" w:rsidRDefault="009C0E61" w:rsidP="001A5110">
      <w:pPr>
        <w:spacing w:after="0" w:line="276" w:lineRule="auto"/>
        <w:ind w:firstLine="709"/>
        <w:jc w:val="both"/>
        <w:rPr>
          <w:rFonts w:ascii="GHEA Grapalat" w:hAnsi="GHEA Grapalat" w:cstheme="minorHAnsi"/>
          <w:b/>
          <w:bCs/>
          <w:sz w:val="24"/>
          <w:szCs w:val="24"/>
          <w:lang w:val="hy-AM"/>
        </w:rPr>
      </w:pPr>
      <w:r w:rsidRPr="001A5110">
        <w:rPr>
          <w:rFonts w:ascii="GHEA Grapalat" w:hAnsi="GHEA Grapalat" w:cstheme="minorHAnsi"/>
          <w:b/>
          <w:bCs/>
          <w:sz w:val="24"/>
          <w:szCs w:val="24"/>
          <w:lang w:val="hy-AM"/>
        </w:rPr>
        <w:t xml:space="preserve">ՀՈԴՎԱԾ </w:t>
      </w:r>
      <w:r w:rsidR="00D7240C" w:rsidRPr="001A5110">
        <w:rPr>
          <w:rFonts w:ascii="GHEA Grapalat" w:hAnsi="GHEA Grapalat" w:cstheme="minorHAnsi"/>
          <w:b/>
          <w:bCs/>
          <w:sz w:val="24"/>
          <w:szCs w:val="24"/>
          <w:lang w:val="hy-AM"/>
        </w:rPr>
        <w:t>29</w:t>
      </w:r>
      <w:r w:rsidRPr="001A5110">
        <w:rPr>
          <w:rFonts w:ascii="GHEA Grapalat" w:hAnsi="GHEA Grapalat" w:cstheme="minorHAnsi"/>
          <w:b/>
          <w:bCs/>
          <w:sz w:val="24"/>
          <w:szCs w:val="24"/>
          <w:lang w:val="hy-AM"/>
        </w:rPr>
        <w:t xml:space="preserve">. Տեղեկությունները </w:t>
      </w:r>
      <w:bookmarkStart w:id="0" w:name="_Hlk149677153"/>
      <w:r w:rsidRPr="001A5110">
        <w:rPr>
          <w:rFonts w:ascii="GHEA Grapalat" w:hAnsi="GHEA Grapalat" w:cstheme="minorHAnsi"/>
          <w:b/>
          <w:bCs/>
          <w:sz w:val="24"/>
          <w:szCs w:val="24"/>
          <w:lang w:val="hy-AM"/>
        </w:rPr>
        <w:t xml:space="preserve">սահմանափակ տարածման ծառայողական տեղեկություններ </w:t>
      </w:r>
      <w:bookmarkEnd w:id="0"/>
      <w:r w:rsidRPr="001A5110">
        <w:rPr>
          <w:rFonts w:ascii="GHEA Grapalat" w:hAnsi="GHEA Grapalat" w:cstheme="minorHAnsi"/>
          <w:b/>
          <w:bCs/>
          <w:sz w:val="24"/>
          <w:szCs w:val="24"/>
          <w:lang w:val="hy-AM"/>
        </w:rPr>
        <w:t>դասակարգելու հիմքերը</w:t>
      </w:r>
    </w:p>
    <w:p w14:paraId="19373A31"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p>
    <w:p w14:paraId="1B83AFE8" w14:textId="3023903B"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1</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 </w:t>
      </w:r>
      <w:r w:rsidR="00FF4EF5" w:rsidRPr="001A5110">
        <w:rPr>
          <w:rFonts w:ascii="GHEA Grapalat" w:hAnsi="GHEA Grapalat" w:cstheme="minorHAnsi"/>
          <w:sz w:val="24"/>
          <w:szCs w:val="24"/>
          <w:lang w:val="hy-AM"/>
        </w:rPr>
        <w:t>Օ</w:t>
      </w:r>
      <w:r w:rsidRPr="001A5110">
        <w:rPr>
          <w:rFonts w:ascii="GHEA Grapalat" w:hAnsi="GHEA Grapalat" w:cstheme="minorHAnsi"/>
          <w:sz w:val="24"/>
          <w:szCs w:val="24"/>
          <w:lang w:val="hy-AM"/>
        </w:rPr>
        <w:t xml:space="preserve">րենքով նախատեսված դեպքերում պետական մարմնի ղեկավարը կարող է սահմանափակում սահմանել տեղեկության հասանելիության նկատմամբ և դասակարգել </w:t>
      </w:r>
      <w:bookmarkStart w:id="1" w:name="_Hlk149681451"/>
      <w:r w:rsidRPr="001A5110">
        <w:rPr>
          <w:rFonts w:ascii="GHEA Grapalat" w:hAnsi="GHEA Grapalat" w:cstheme="minorHAnsi"/>
          <w:sz w:val="24"/>
          <w:szCs w:val="24"/>
          <w:lang w:val="hy-AM"/>
        </w:rPr>
        <w:t>տեղեկությունը որպես սահմանափակ տարածման ծառայողական տեղեկություններ</w:t>
      </w:r>
      <w:bookmarkEnd w:id="1"/>
      <w:r w:rsidRPr="001A5110">
        <w:rPr>
          <w:rFonts w:ascii="GHEA Grapalat" w:hAnsi="GHEA Grapalat" w:cstheme="minorHAnsi"/>
          <w:sz w:val="24"/>
          <w:szCs w:val="24"/>
          <w:lang w:val="hy-AM"/>
        </w:rPr>
        <w:t>:</w:t>
      </w:r>
    </w:p>
    <w:p w14:paraId="7FE50A16" w14:textId="0512F5F9" w:rsidR="006732E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2</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 </w:t>
      </w:r>
      <w:r w:rsidR="006732E1" w:rsidRPr="001A5110">
        <w:rPr>
          <w:rFonts w:ascii="GHEA Grapalat" w:hAnsi="GHEA Grapalat" w:cstheme="minorHAnsi"/>
          <w:sz w:val="24"/>
          <w:szCs w:val="24"/>
          <w:lang w:val="hy-AM"/>
        </w:rPr>
        <w:t>Տեղեկությունների հիմնական շրջանակ</w:t>
      </w:r>
      <w:r w:rsidR="00FF4EF5" w:rsidRPr="001A5110">
        <w:rPr>
          <w:rFonts w:ascii="GHEA Grapalat" w:hAnsi="GHEA Grapalat" w:cstheme="minorHAnsi"/>
          <w:sz w:val="24"/>
          <w:szCs w:val="24"/>
          <w:lang w:val="hy-AM"/>
        </w:rPr>
        <w:t>ներ</w:t>
      </w:r>
      <w:r w:rsidR="006732E1" w:rsidRPr="001A5110">
        <w:rPr>
          <w:rFonts w:ascii="GHEA Grapalat" w:hAnsi="GHEA Grapalat" w:cstheme="minorHAnsi"/>
          <w:sz w:val="24"/>
          <w:szCs w:val="24"/>
          <w:lang w:val="hy-AM"/>
        </w:rPr>
        <w:t>ը, որոնք կարող են դասակարգվել սահմանափակ տարածման ծառայողական տեղեկություններ, սահմանում է կառավարությունը։</w:t>
      </w:r>
    </w:p>
    <w:p w14:paraId="5187FEFB" w14:textId="77777777" w:rsidR="006732E1" w:rsidRPr="001A5110" w:rsidRDefault="006732E1" w:rsidP="001A5110">
      <w:pPr>
        <w:spacing w:after="0" w:line="276" w:lineRule="auto"/>
        <w:ind w:firstLine="709"/>
        <w:jc w:val="both"/>
        <w:rPr>
          <w:rFonts w:ascii="GHEA Grapalat" w:hAnsi="GHEA Grapalat" w:cstheme="minorHAnsi"/>
          <w:sz w:val="24"/>
          <w:szCs w:val="24"/>
          <w:lang w:val="hy-AM"/>
        </w:rPr>
      </w:pPr>
    </w:p>
    <w:p w14:paraId="634E4F7D" w14:textId="77777777" w:rsidR="006732E1" w:rsidRPr="001A5110" w:rsidRDefault="006732E1" w:rsidP="001A5110">
      <w:pPr>
        <w:spacing w:after="0" w:line="276" w:lineRule="auto"/>
        <w:jc w:val="both"/>
        <w:rPr>
          <w:rFonts w:ascii="GHEA Grapalat" w:hAnsi="GHEA Grapalat" w:cstheme="minorHAnsi"/>
          <w:sz w:val="24"/>
          <w:szCs w:val="24"/>
          <w:lang w:val="hy-AM"/>
        </w:rPr>
      </w:pPr>
    </w:p>
    <w:p w14:paraId="2895EDE2" w14:textId="5BEA97F8" w:rsidR="009C0E61" w:rsidRPr="001A5110" w:rsidRDefault="009C0E61" w:rsidP="001A5110">
      <w:pPr>
        <w:spacing w:after="0" w:line="276" w:lineRule="auto"/>
        <w:ind w:firstLine="709"/>
        <w:jc w:val="both"/>
        <w:rPr>
          <w:rFonts w:ascii="GHEA Grapalat" w:hAnsi="GHEA Grapalat" w:cstheme="minorHAnsi"/>
          <w:b/>
          <w:bCs/>
          <w:sz w:val="24"/>
          <w:szCs w:val="24"/>
          <w:lang w:val="hy-AM"/>
        </w:rPr>
      </w:pPr>
      <w:r w:rsidRPr="001A5110">
        <w:rPr>
          <w:rFonts w:ascii="GHEA Grapalat" w:hAnsi="GHEA Grapalat" w:cstheme="minorHAnsi"/>
          <w:b/>
          <w:bCs/>
          <w:sz w:val="24"/>
          <w:szCs w:val="24"/>
          <w:lang w:val="hy-AM"/>
        </w:rPr>
        <w:t>ՀՈԴՎԱԾ 3</w:t>
      </w:r>
      <w:r w:rsidR="00D7240C" w:rsidRPr="001A5110">
        <w:rPr>
          <w:rFonts w:ascii="GHEA Grapalat" w:hAnsi="GHEA Grapalat" w:cstheme="minorHAnsi"/>
          <w:b/>
          <w:bCs/>
          <w:sz w:val="24"/>
          <w:szCs w:val="24"/>
          <w:lang w:val="hy-AM"/>
        </w:rPr>
        <w:t>0</w:t>
      </w:r>
      <w:r w:rsidRPr="001A5110">
        <w:rPr>
          <w:rFonts w:ascii="GHEA Grapalat" w:hAnsi="GHEA Grapalat" w:cstheme="minorHAnsi"/>
          <w:b/>
          <w:bCs/>
          <w:sz w:val="24"/>
          <w:szCs w:val="24"/>
          <w:lang w:val="hy-AM"/>
        </w:rPr>
        <w:t xml:space="preserve">. Տեղեկությունները սահմանափակ տարածման </w:t>
      </w:r>
      <w:r w:rsidR="00C21ED6" w:rsidRPr="001A5110">
        <w:rPr>
          <w:rFonts w:ascii="GHEA Grapalat" w:hAnsi="GHEA Grapalat" w:cstheme="minorHAnsi"/>
          <w:b/>
          <w:bCs/>
          <w:sz w:val="24"/>
          <w:szCs w:val="24"/>
          <w:lang w:val="hy-AM"/>
        </w:rPr>
        <w:t xml:space="preserve">ծառայողական տեղեկություններ </w:t>
      </w:r>
      <w:r w:rsidRPr="001A5110">
        <w:rPr>
          <w:rFonts w:ascii="GHEA Grapalat" w:hAnsi="GHEA Grapalat" w:cstheme="minorHAnsi"/>
          <w:b/>
          <w:bCs/>
          <w:sz w:val="24"/>
          <w:szCs w:val="24"/>
          <w:lang w:val="hy-AM"/>
        </w:rPr>
        <w:t>դասակարգելու սահմանափակումները</w:t>
      </w:r>
    </w:p>
    <w:p w14:paraId="7E33F5FE" w14:textId="77777777" w:rsidR="00C21ED6" w:rsidRPr="001A5110" w:rsidRDefault="00C21ED6" w:rsidP="001A5110">
      <w:pPr>
        <w:spacing w:after="0" w:line="276" w:lineRule="auto"/>
        <w:ind w:firstLine="709"/>
        <w:jc w:val="both"/>
        <w:rPr>
          <w:rFonts w:ascii="GHEA Grapalat" w:hAnsi="GHEA Grapalat" w:cstheme="minorHAnsi"/>
          <w:sz w:val="24"/>
          <w:szCs w:val="24"/>
          <w:lang w:val="hy-AM"/>
        </w:rPr>
      </w:pPr>
    </w:p>
    <w:p w14:paraId="1AD3B692" w14:textId="6A7C620B"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1</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 Պետական կամ տեղական ինքնակառավարման մարմ</w:t>
      </w:r>
      <w:r w:rsidR="009F23D8" w:rsidRPr="001A5110">
        <w:rPr>
          <w:rFonts w:ascii="GHEA Grapalat" w:hAnsi="GHEA Grapalat" w:cstheme="minorHAnsi"/>
          <w:sz w:val="24"/>
          <w:szCs w:val="24"/>
          <w:lang w:val="hy-AM"/>
        </w:rPr>
        <w:t>նին</w:t>
      </w:r>
      <w:r w:rsidRPr="001A5110">
        <w:rPr>
          <w:rFonts w:ascii="GHEA Grapalat" w:hAnsi="GHEA Grapalat" w:cstheme="minorHAnsi"/>
          <w:sz w:val="24"/>
          <w:szCs w:val="24"/>
          <w:lang w:val="hy-AM"/>
        </w:rPr>
        <w:t xml:space="preserve"> կամ իրավաբանական անձ հանդիսացող տեղեկատվություն տնօրինող</w:t>
      </w:r>
      <w:r w:rsidR="009F23D8" w:rsidRPr="001A5110">
        <w:rPr>
          <w:rFonts w:ascii="GHEA Grapalat" w:hAnsi="GHEA Grapalat" w:cstheme="minorHAnsi"/>
          <w:sz w:val="24"/>
          <w:szCs w:val="24"/>
          <w:lang w:val="hy-AM"/>
        </w:rPr>
        <w:t>ին արգելվում է</w:t>
      </w:r>
      <w:r w:rsidRPr="001A5110">
        <w:rPr>
          <w:rFonts w:ascii="GHEA Grapalat" w:hAnsi="GHEA Grapalat" w:cstheme="minorHAnsi"/>
          <w:sz w:val="24"/>
          <w:szCs w:val="24"/>
          <w:lang w:val="hy-AM"/>
        </w:rPr>
        <w:t xml:space="preserve"> հետևյալ տեղեկությունները </w:t>
      </w:r>
      <w:r w:rsidR="00C21ED6" w:rsidRPr="001A5110">
        <w:rPr>
          <w:rFonts w:ascii="GHEA Grapalat" w:hAnsi="GHEA Grapalat" w:cstheme="minorHAnsi"/>
          <w:sz w:val="24"/>
          <w:szCs w:val="24"/>
          <w:lang w:val="hy-AM"/>
        </w:rPr>
        <w:t xml:space="preserve">դասակարգել որպես սահմանափակ տարածման ծառայողական տեղեկություններ </w:t>
      </w:r>
      <w:r w:rsidRPr="001A5110">
        <w:rPr>
          <w:rFonts w:ascii="Cambria Math" w:hAnsi="Cambria Math" w:cs="Cambria Math"/>
          <w:sz w:val="24"/>
          <w:szCs w:val="24"/>
          <w:lang w:val="hy-AM"/>
        </w:rPr>
        <w:t>․</w:t>
      </w:r>
    </w:p>
    <w:p w14:paraId="470FACBF"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 xml:space="preserve"> 1) հասարակական կարծիքի հարցումների արդյունքները.</w:t>
      </w:r>
    </w:p>
    <w:p w14:paraId="3F62ED95"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lastRenderedPageBreak/>
        <w:t xml:space="preserve"> 2) ընդհանրացված վիճակագրական հետազոտությունները և/կամ վերլուծությունները.</w:t>
      </w:r>
    </w:p>
    <w:p w14:paraId="514150EF"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 xml:space="preserve"> 3) տնտեսական և սոցիալական կանխատեսումները.</w:t>
      </w:r>
    </w:p>
    <w:p w14:paraId="51CAB891"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4) շրջակա միջավայրի վիճակի և արտանետումների մասին տվյալները.</w:t>
      </w:r>
    </w:p>
    <w:p w14:paraId="6917610C" w14:textId="7C27A070"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5) տեղեկատվություն տնօրինողի աշխատանքի</w:t>
      </w:r>
      <w:r w:rsidR="00EF0CEE" w:rsidRPr="001A5110">
        <w:rPr>
          <w:rFonts w:ascii="GHEA Grapalat" w:hAnsi="GHEA Grapalat" w:cstheme="minorHAnsi"/>
          <w:sz w:val="24"/>
          <w:szCs w:val="24"/>
          <w:lang w:val="hy-AM"/>
        </w:rPr>
        <w:t>, գործունեության</w:t>
      </w:r>
      <w:r w:rsidRPr="001A5110">
        <w:rPr>
          <w:rFonts w:ascii="GHEA Grapalat" w:hAnsi="GHEA Grapalat" w:cstheme="minorHAnsi"/>
          <w:sz w:val="24"/>
          <w:szCs w:val="24"/>
          <w:lang w:val="hy-AM"/>
        </w:rPr>
        <w:t xml:space="preserve"> կամ գործառույթների</w:t>
      </w:r>
      <w:r w:rsidR="00EF0CEE" w:rsidRPr="001A5110">
        <w:rPr>
          <w:rFonts w:ascii="GHEA Grapalat" w:hAnsi="GHEA Grapalat" w:cstheme="minorHAnsi"/>
          <w:sz w:val="24"/>
          <w:szCs w:val="24"/>
          <w:lang w:val="hy-AM"/>
        </w:rPr>
        <w:t xml:space="preserve"> իրականացմանն առնչվող</w:t>
      </w:r>
      <w:r w:rsidRPr="001A5110">
        <w:rPr>
          <w:rFonts w:ascii="GHEA Grapalat" w:hAnsi="GHEA Grapalat" w:cstheme="minorHAnsi"/>
          <w:sz w:val="24"/>
          <w:szCs w:val="24"/>
          <w:lang w:val="hy-AM"/>
        </w:rPr>
        <w:t xml:space="preserve"> հաշվետվությունները, պարտականությունների կատարման որակի կամ կառավարչական սխալների վերաբերյալ տեղեկությունները.</w:t>
      </w:r>
    </w:p>
    <w:p w14:paraId="40F30969"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6) տեղեկություն, որը վնասում է պետական կամ տեղական ինքնակառավարման մարմինների պաշտոնատար անձի, հանրային պարտականություններ կատարող կամ ծառայություններ մատուցող իրավաբանական անձի կամ ֆիզիկական անձի հեղինակությունը, բացառությամբ անձնական տվյալների կամ անձնական տվյալների հատուկ կատեգորիաների, որոնց բացահայտումը կխախտի տվյալների սուբյեկտի մասնավոր և ընտանեկան կյանքի անձեռնմխելիության իրավունքը.</w:t>
      </w:r>
    </w:p>
    <w:p w14:paraId="46BCEB3E"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7) սպառողների շահերի պաշտպանությունից բխող ապրանքների և ծառայությունների որակի մասին տեղեկությունները.</w:t>
      </w:r>
    </w:p>
    <w:p w14:paraId="58998B27"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8) պետական կամ տեղական ինքնակառավարման մարմինների կողմից պատվիրված հետազոտությունների կամ վերլուծությունների արդյունքները, բացառությամբ այն դեպքերի, երբ նման տեղեկության բացահայտումը կվտանգի ազգային անվտանգությունը.</w:t>
      </w:r>
    </w:p>
    <w:p w14:paraId="157C4B03" w14:textId="0C951BE6"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9) պետական, տեղական ինքնակառավարման մարմինների կամ</w:t>
      </w:r>
      <w:r w:rsidR="001A5110" w:rsidRPr="001A5110">
        <w:rPr>
          <w:rFonts w:ascii="GHEA Grapalat" w:hAnsi="GHEA Grapalat" w:cstheme="minorHAnsi"/>
          <w:sz w:val="24"/>
          <w:szCs w:val="24"/>
          <w:lang w:val="hy-AM"/>
        </w:rPr>
        <w:t xml:space="preserve"> տեղեկատվություն տնօրինողների կողմից</w:t>
      </w:r>
      <w:r w:rsidRPr="001A5110">
        <w:rPr>
          <w:rFonts w:ascii="GHEA Grapalat" w:hAnsi="GHEA Grapalat" w:cstheme="minorHAnsi"/>
          <w:sz w:val="24"/>
          <w:szCs w:val="24"/>
          <w:lang w:val="hy-AM"/>
        </w:rPr>
        <w:t xml:space="preserve"> նախատեսված իրավաբանական անձանց բյուջետային միջոցների օգտագործման մասին փաստաթղթերը, այդ թվում՝ բյուջեից վճարված կամ վճարվող աշխատավարձերը և այլ վարձատրությունները կամ փոխհատուցումները;</w:t>
      </w:r>
    </w:p>
    <w:p w14:paraId="5C565E85"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10) տեղեկատվություն տնօրինողի գույքային պարտավորությունների վերաբերյալ տեղեկությունը.</w:t>
      </w:r>
    </w:p>
    <w:p w14:paraId="78750980"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11) տեղեկատվություն տնօրինողի գույքի վերաբերյալ տեղեկությունը.</w:t>
      </w:r>
    </w:p>
    <w:p w14:paraId="3CFA7700" w14:textId="4D3A82FA"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12) կարգապահական վարույթի կամ իրավաբանական կամ ֆիզիկական անձանց իրավունքների իրացման կամ պարտականությունների կատարման ընթացակարգերի վերաբերյալ ընդունված օրենսդրությունը։</w:t>
      </w:r>
    </w:p>
    <w:p w14:paraId="58BF8138" w14:textId="47ECB941" w:rsidR="00EF0CEE" w:rsidRPr="001A5110" w:rsidRDefault="00EF0CEE"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13) սույն օրենքի 9-րդ հոդվածով նախատեսված տեղեկությունները:</w:t>
      </w:r>
    </w:p>
    <w:p w14:paraId="6FB40C72"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2</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 Սույն հոդվածի 1-ին մասով նախատեսված սահմանափակումները վերաբերվում են նաև.</w:t>
      </w:r>
    </w:p>
    <w:p w14:paraId="694E5C42" w14:textId="6AC936D8"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 xml:space="preserve">1) շահույթ չհետապնդող իրավաբանական անձանց կամ այն իրավաբանական անձանց, որոնք հիմնադրվել են պետության, տեղական ինքնակառավարման մարմինների կամ </w:t>
      </w:r>
      <w:r w:rsidR="001A5110" w:rsidRPr="001A5110">
        <w:rPr>
          <w:rFonts w:ascii="GHEA Grapalat" w:hAnsi="GHEA Grapalat" w:cstheme="minorHAnsi"/>
          <w:sz w:val="24"/>
          <w:szCs w:val="24"/>
          <w:lang w:val="hy-AM"/>
        </w:rPr>
        <w:t xml:space="preserve">տեղեկատվություն տնօրինող հանդիսացող </w:t>
      </w:r>
      <w:r w:rsidRPr="001A5110">
        <w:rPr>
          <w:rFonts w:ascii="GHEA Grapalat" w:hAnsi="GHEA Grapalat" w:cstheme="minorHAnsi"/>
          <w:sz w:val="24"/>
          <w:szCs w:val="24"/>
          <w:lang w:val="hy-AM"/>
        </w:rPr>
        <w:t xml:space="preserve">իրավաբանական անձանց կողմից կամ որոնց մասնակցում են պետությունը, տեղական ինքնակառավարման մարմինները կամ  </w:t>
      </w:r>
      <w:r w:rsidR="001A5110" w:rsidRPr="001A5110">
        <w:rPr>
          <w:rFonts w:ascii="GHEA Grapalat" w:hAnsi="GHEA Grapalat" w:cstheme="minorHAnsi"/>
          <w:sz w:val="24"/>
          <w:szCs w:val="24"/>
          <w:lang w:val="hy-AM"/>
        </w:rPr>
        <w:t xml:space="preserve">տեղեկատվություն տնօրինող հանդիսացող </w:t>
      </w:r>
      <w:r w:rsidRPr="001A5110">
        <w:rPr>
          <w:rFonts w:ascii="GHEA Grapalat" w:hAnsi="GHEA Grapalat" w:cstheme="minorHAnsi"/>
          <w:sz w:val="24"/>
          <w:szCs w:val="24"/>
          <w:lang w:val="hy-AM"/>
        </w:rPr>
        <w:t>իրավաբանական անձինք.</w:t>
      </w:r>
    </w:p>
    <w:p w14:paraId="7E365113"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lastRenderedPageBreak/>
        <w:t xml:space="preserve"> 2) իրավաբանական անձանց  պետական կամ տեղական ինքնակառավարման մարմնի բյուջեից հատկացված միջոցների կամ փոխանցված ակտիվների վերաբերյալ տեղեկություններին:</w:t>
      </w:r>
    </w:p>
    <w:p w14:paraId="04D144D6"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p>
    <w:p w14:paraId="6B4A6DD4" w14:textId="6EDF53F1" w:rsidR="009C0E61" w:rsidRPr="001A5110" w:rsidRDefault="009C0E61" w:rsidP="001A5110">
      <w:pPr>
        <w:spacing w:after="0" w:line="276" w:lineRule="auto"/>
        <w:ind w:firstLine="709"/>
        <w:jc w:val="both"/>
        <w:rPr>
          <w:rFonts w:ascii="GHEA Grapalat" w:hAnsi="GHEA Grapalat" w:cstheme="minorHAnsi"/>
          <w:b/>
          <w:bCs/>
          <w:sz w:val="24"/>
          <w:szCs w:val="24"/>
          <w:lang w:val="hy-AM"/>
        </w:rPr>
      </w:pPr>
      <w:r w:rsidRPr="001A5110">
        <w:rPr>
          <w:rFonts w:ascii="GHEA Grapalat" w:hAnsi="GHEA Grapalat" w:cstheme="minorHAnsi"/>
          <w:b/>
          <w:bCs/>
          <w:sz w:val="24"/>
          <w:szCs w:val="24"/>
          <w:lang w:val="hy-AM"/>
        </w:rPr>
        <w:t>ՀՈԴՎԱԾ 3</w:t>
      </w:r>
      <w:r w:rsidR="00D7240C" w:rsidRPr="001A5110">
        <w:rPr>
          <w:rFonts w:ascii="GHEA Grapalat" w:hAnsi="GHEA Grapalat" w:cstheme="minorHAnsi"/>
          <w:b/>
          <w:bCs/>
          <w:sz w:val="24"/>
          <w:szCs w:val="24"/>
          <w:lang w:val="hy-AM"/>
        </w:rPr>
        <w:t>1</w:t>
      </w:r>
      <w:r w:rsidRPr="001A5110">
        <w:rPr>
          <w:rFonts w:ascii="GHEA Grapalat" w:hAnsi="GHEA Grapalat" w:cstheme="minorHAnsi"/>
          <w:b/>
          <w:bCs/>
          <w:sz w:val="24"/>
          <w:szCs w:val="24"/>
          <w:lang w:val="hy-AM"/>
        </w:rPr>
        <w:t xml:space="preserve">. Սահմանափակ տարածման </w:t>
      </w:r>
      <w:r w:rsidR="00C21ED6" w:rsidRPr="001A5110">
        <w:rPr>
          <w:rFonts w:ascii="GHEA Grapalat" w:hAnsi="GHEA Grapalat" w:cstheme="minorHAnsi"/>
          <w:b/>
          <w:bCs/>
          <w:sz w:val="24"/>
          <w:szCs w:val="24"/>
          <w:lang w:val="hy-AM"/>
        </w:rPr>
        <w:t xml:space="preserve">ծառայողական </w:t>
      </w:r>
      <w:r w:rsidRPr="001A5110">
        <w:rPr>
          <w:rFonts w:ascii="GHEA Grapalat" w:hAnsi="GHEA Grapalat" w:cstheme="minorHAnsi"/>
          <w:b/>
          <w:bCs/>
          <w:sz w:val="24"/>
          <w:szCs w:val="24"/>
          <w:lang w:val="hy-AM"/>
        </w:rPr>
        <w:t>տեղեկություններին հասանելիությունը</w:t>
      </w:r>
    </w:p>
    <w:p w14:paraId="21643EAD"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p>
    <w:p w14:paraId="1DC5329D" w14:textId="4DF0AD6C"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1</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 Տեղեկատվություն տնօրինողը պարտավոր է բացահայտել հասարակության համար հետաքրքրություն ներկայացնող հանցագործությունների հանգամանքների, իրավախախտումների, արտակարգ իրավիճակների կամ դժբախտ պատահարների այն փաստերի վերաբերյալ տեղեկություններ այնպիսի չափով, որը չի խոչընդոտում օրենքով սահմանված կարգով հետաքննության կամ վերահսկողության կամ հսկողության իրականացմանը կամ պատճառների պարզաբանմանը, մինչև դրանց հանգամանքների վերջնական պարզումը։ Նման տեղեկության բացահայտման </w:t>
      </w:r>
      <w:r w:rsidR="009F23D8" w:rsidRPr="001A5110">
        <w:rPr>
          <w:rFonts w:ascii="GHEA Grapalat" w:hAnsi="GHEA Grapalat" w:cstheme="minorHAnsi"/>
          <w:sz w:val="24"/>
          <w:szCs w:val="24"/>
          <w:lang w:val="hy-AM"/>
        </w:rPr>
        <w:t xml:space="preserve">ծավալը </w:t>
      </w:r>
      <w:r w:rsidRPr="001A5110">
        <w:rPr>
          <w:rFonts w:ascii="GHEA Grapalat" w:hAnsi="GHEA Grapalat" w:cstheme="minorHAnsi"/>
          <w:sz w:val="24"/>
          <w:szCs w:val="24"/>
          <w:lang w:val="hy-AM"/>
        </w:rPr>
        <w:t xml:space="preserve"> որոշում է հետաքննություն կամ վերահսկողություն կամ հսկողություն իրականացնող համապատասխան մարմնի իրավասու պաշտոնատար անձը:</w:t>
      </w:r>
    </w:p>
    <w:p w14:paraId="31337A9E" w14:textId="058F0B35"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2</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 Եթե հասանելիությունը սույն հոդվածում նշված տեղեկությանը կարող է առաջացնել սահմանափակ </w:t>
      </w:r>
      <w:r w:rsidR="009F23D8" w:rsidRPr="001A5110">
        <w:rPr>
          <w:rFonts w:ascii="GHEA Grapalat" w:hAnsi="GHEA Grapalat" w:cstheme="minorHAnsi"/>
          <w:b/>
          <w:bCs/>
          <w:sz w:val="24"/>
          <w:szCs w:val="24"/>
          <w:lang w:val="hy-AM"/>
        </w:rPr>
        <w:t xml:space="preserve">տարածման ծառայողական </w:t>
      </w:r>
      <w:r w:rsidRPr="001A5110">
        <w:rPr>
          <w:rFonts w:ascii="GHEA Grapalat" w:hAnsi="GHEA Grapalat" w:cstheme="minorHAnsi"/>
          <w:sz w:val="24"/>
          <w:szCs w:val="24"/>
          <w:lang w:val="hy-AM"/>
        </w:rPr>
        <w:t xml:space="preserve">տեղեկության բացահայտում, ապա հասանելիություն ապահովվում է տեղեկության կամ փաստաթղթի միայն այն մասի համար, որի նկատմամբ հասանելիության սահմանափակումներ չեն կիրառվում։ </w:t>
      </w:r>
    </w:p>
    <w:p w14:paraId="1EF3C11D" w14:textId="184D68F4"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3</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 Հանրային ծառայողները և պաշտոնատար անձինք  իրենց պարտականությունները պատշաճ կատարելու նպատակով իրավունք ունեն օգտվելու </w:t>
      </w:r>
      <w:r w:rsidR="009F23D8" w:rsidRPr="001A5110">
        <w:rPr>
          <w:rFonts w:ascii="GHEA Grapalat" w:hAnsi="GHEA Grapalat" w:cstheme="minorHAnsi"/>
          <w:sz w:val="24"/>
          <w:szCs w:val="24"/>
          <w:lang w:val="hy-AM"/>
        </w:rPr>
        <w:t xml:space="preserve">սահմանափակ </w:t>
      </w:r>
      <w:r w:rsidR="009F23D8" w:rsidRPr="001A5110">
        <w:rPr>
          <w:rFonts w:ascii="GHEA Grapalat" w:hAnsi="GHEA Grapalat" w:cstheme="minorHAnsi"/>
          <w:b/>
          <w:bCs/>
          <w:sz w:val="24"/>
          <w:szCs w:val="24"/>
          <w:lang w:val="hy-AM"/>
        </w:rPr>
        <w:t xml:space="preserve">տարածման </w:t>
      </w:r>
      <w:r w:rsidRPr="001A5110">
        <w:rPr>
          <w:rFonts w:ascii="GHEA Grapalat" w:hAnsi="GHEA Grapalat" w:cstheme="minorHAnsi"/>
          <w:sz w:val="24"/>
          <w:szCs w:val="24"/>
          <w:lang w:val="hy-AM"/>
        </w:rPr>
        <w:t>ծառայողական օգտագործման համար դասակարգված տեղեկություններից: Սույն մասում սահմանված տեղեկությունը չի կարող փոխանցվել երրորդ անձանց առանց սահմանափակումներ սահմանած մարմնի թույլտվության:</w:t>
      </w:r>
    </w:p>
    <w:p w14:paraId="0844347B" w14:textId="1EAB496E"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4</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  Համապատասխան մարմնի ղեկավարը կարող է թույլատրել սահմանափակ տարածման </w:t>
      </w:r>
      <w:r w:rsidR="009F23D8" w:rsidRPr="001A5110">
        <w:rPr>
          <w:rFonts w:ascii="GHEA Grapalat" w:hAnsi="GHEA Grapalat" w:cstheme="minorHAnsi"/>
          <w:b/>
          <w:bCs/>
          <w:sz w:val="24"/>
          <w:szCs w:val="24"/>
          <w:lang w:val="hy-AM"/>
        </w:rPr>
        <w:t>ծառայողական</w:t>
      </w:r>
      <w:r w:rsidRPr="001A5110">
        <w:rPr>
          <w:rFonts w:ascii="GHEA Grapalat" w:hAnsi="GHEA Grapalat" w:cstheme="minorHAnsi"/>
          <w:sz w:val="24"/>
          <w:szCs w:val="24"/>
          <w:lang w:val="hy-AM"/>
        </w:rPr>
        <w:t xml:space="preserve"> տեղեկությանը հասանելիություն տվյալ մարմնի աշխատակից չհանդիսացող այլ անձանց, իրենց հայտնի դարձած տեղեկությունը չհրապարակելու կամ երրորդ անձանց չհայտնելու պայմանով։ </w:t>
      </w:r>
    </w:p>
    <w:p w14:paraId="3B9DF5FA"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p>
    <w:p w14:paraId="35F24080"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p>
    <w:p w14:paraId="29A14FAF" w14:textId="6C8CCA19" w:rsidR="009C0E61" w:rsidRPr="001A5110" w:rsidRDefault="009C0E61" w:rsidP="001A5110">
      <w:pPr>
        <w:spacing w:after="0" w:line="276" w:lineRule="auto"/>
        <w:ind w:firstLine="709"/>
        <w:jc w:val="both"/>
        <w:rPr>
          <w:rFonts w:ascii="GHEA Grapalat" w:hAnsi="GHEA Grapalat" w:cstheme="minorHAnsi"/>
          <w:b/>
          <w:bCs/>
          <w:sz w:val="24"/>
          <w:szCs w:val="24"/>
          <w:lang w:val="hy-AM"/>
        </w:rPr>
      </w:pPr>
      <w:r w:rsidRPr="001A5110">
        <w:rPr>
          <w:rFonts w:ascii="GHEA Grapalat" w:hAnsi="GHEA Grapalat" w:cstheme="minorHAnsi"/>
          <w:b/>
          <w:bCs/>
          <w:sz w:val="24"/>
          <w:szCs w:val="24"/>
          <w:lang w:val="hy-AM"/>
        </w:rPr>
        <w:t>ՀՈԴՎԱԾ 3</w:t>
      </w:r>
      <w:r w:rsidR="00D7240C" w:rsidRPr="001A5110">
        <w:rPr>
          <w:rFonts w:ascii="GHEA Grapalat" w:hAnsi="GHEA Grapalat" w:cstheme="minorHAnsi"/>
          <w:b/>
          <w:bCs/>
          <w:sz w:val="24"/>
          <w:szCs w:val="24"/>
          <w:lang w:val="hy-AM"/>
        </w:rPr>
        <w:t>1</w:t>
      </w:r>
      <w:r w:rsidRPr="001A5110">
        <w:rPr>
          <w:rFonts w:ascii="GHEA Grapalat" w:hAnsi="GHEA Grapalat" w:cstheme="minorHAnsi"/>
          <w:b/>
          <w:bCs/>
          <w:sz w:val="24"/>
          <w:szCs w:val="24"/>
          <w:lang w:val="hy-AM"/>
        </w:rPr>
        <w:t>.</w:t>
      </w:r>
      <w:r w:rsidR="00D7240C" w:rsidRPr="001A5110">
        <w:rPr>
          <w:rFonts w:ascii="GHEA Grapalat" w:hAnsi="GHEA Grapalat" w:cstheme="minorHAnsi"/>
          <w:b/>
          <w:bCs/>
          <w:sz w:val="24"/>
          <w:szCs w:val="24"/>
          <w:lang w:val="hy-AM"/>
        </w:rPr>
        <w:t>1</w:t>
      </w:r>
      <w:r w:rsidR="00D7240C" w:rsidRPr="001A5110">
        <w:rPr>
          <w:rFonts w:ascii="Cambria Math" w:hAnsi="Cambria Math" w:cs="Cambria Math"/>
          <w:b/>
          <w:bCs/>
          <w:sz w:val="24"/>
          <w:szCs w:val="24"/>
          <w:lang w:val="hy-AM"/>
        </w:rPr>
        <w:t>․</w:t>
      </w:r>
      <w:r w:rsidRPr="001A5110">
        <w:rPr>
          <w:rFonts w:ascii="GHEA Grapalat" w:hAnsi="GHEA Grapalat" w:cstheme="minorHAnsi"/>
          <w:b/>
          <w:bCs/>
          <w:sz w:val="24"/>
          <w:szCs w:val="24"/>
          <w:lang w:val="hy-AM"/>
        </w:rPr>
        <w:t xml:space="preserve"> Սահմանափակ տարածման </w:t>
      </w:r>
      <w:r w:rsidR="00C21ED6" w:rsidRPr="001A5110">
        <w:rPr>
          <w:rFonts w:ascii="GHEA Grapalat" w:hAnsi="GHEA Grapalat" w:cstheme="minorHAnsi"/>
          <w:b/>
          <w:bCs/>
          <w:sz w:val="24"/>
          <w:szCs w:val="24"/>
          <w:lang w:val="hy-AM"/>
        </w:rPr>
        <w:t xml:space="preserve">ծառայողական </w:t>
      </w:r>
      <w:r w:rsidRPr="001A5110">
        <w:rPr>
          <w:rFonts w:ascii="GHEA Grapalat" w:hAnsi="GHEA Grapalat" w:cstheme="minorHAnsi"/>
          <w:b/>
          <w:bCs/>
          <w:sz w:val="24"/>
          <w:szCs w:val="24"/>
          <w:lang w:val="hy-AM"/>
        </w:rPr>
        <w:t>տեղեկություններին հասանելիության սահմանափակումները</w:t>
      </w:r>
    </w:p>
    <w:p w14:paraId="5A258395" w14:textId="77777777" w:rsidR="00C21ED6" w:rsidRPr="001A5110" w:rsidRDefault="00C21ED6" w:rsidP="001A5110">
      <w:pPr>
        <w:spacing w:after="0" w:line="276" w:lineRule="auto"/>
        <w:ind w:firstLine="709"/>
        <w:jc w:val="both"/>
        <w:rPr>
          <w:rFonts w:ascii="GHEA Grapalat" w:hAnsi="GHEA Grapalat" w:cstheme="minorHAnsi"/>
          <w:sz w:val="24"/>
          <w:szCs w:val="24"/>
          <w:lang w:val="hy-AM"/>
        </w:rPr>
      </w:pPr>
    </w:p>
    <w:p w14:paraId="2C7AB69B" w14:textId="19BEDF48"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1</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 Սահմանափակ տարածման </w:t>
      </w:r>
      <w:r w:rsidR="00C21ED6" w:rsidRPr="001A5110">
        <w:rPr>
          <w:rFonts w:ascii="GHEA Grapalat" w:hAnsi="GHEA Grapalat" w:cstheme="minorHAnsi"/>
          <w:sz w:val="24"/>
          <w:szCs w:val="24"/>
          <w:lang w:val="hy-AM"/>
        </w:rPr>
        <w:t xml:space="preserve">ծառայողական </w:t>
      </w:r>
      <w:r w:rsidRPr="001A5110">
        <w:rPr>
          <w:rFonts w:ascii="GHEA Grapalat" w:hAnsi="GHEA Grapalat" w:cstheme="minorHAnsi"/>
          <w:sz w:val="24"/>
          <w:szCs w:val="24"/>
          <w:lang w:val="hy-AM"/>
        </w:rPr>
        <w:t xml:space="preserve">տեղեկություններին հասանելիությունը սահմանափակվում է այդ տեղեկության մշակման, պատրաստման կամ ստացման պահից այնքան ժամանակ, որքան անհրաժեշտ է մինչև այն պատճառի վերանալը կամ իրադարձության վրա հասնելը, որոնք  նախատեսված են տվյալ տեղեկությունը որպես սահմանափակ տարածման դասակարգելու հիմնավորմամբ, բայց </w:t>
      </w:r>
      <w:r w:rsidRPr="001A5110">
        <w:rPr>
          <w:rFonts w:ascii="GHEA Grapalat" w:hAnsi="GHEA Grapalat" w:cstheme="minorHAnsi"/>
          <w:sz w:val="24"/>
          <w:szCs w:val="24"/>
          <w:lang w:val="hy-AM"/>
        </w:rPr>
        <w:lastRenderedPageBreak/>
        <w:t>ոչ ավելի, քան հինգ տարի ժամկետով: Տեղեկատվությունը տնօրինող մարմնի ղեկավարը  կարող է երկարաձգել տեղեկության հասանելիության սահմանափակման ժամկետը ևս մինչև հինգ տարով, եթե հասանելիության սահմանափակում սահմանելու հիմքը կամ պատճառը չի վերացել։</w:t>
      </w:r>
    </w:p>
    <w:p w14:paraId="7ABC1D77"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2</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 Պետական մարմինների կողմից վերահսկողության, հսկողության և ուսումնասիրության վերաբերյալ փաստաթղթերին հասանելիության սահմանափակումը գործում է մինչև համապատասխան մարմնի կողմից որոշումների ընդունումը և ուժի մեջ մտնելը, եթե չկա տեղեկության հասանելիությունը սահմանափակելու օրենքով նախատեսված այլ հիմք:</w:t>
      </w:r>
    </w:p>
    <w:p w14:paraId="1DC3512C" w14:textId="2757664A"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3</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 Հատուկ կատեգորիայի անձնական տվյալներ պարունակող սահմանափակ տարածման </w:t>
      </w:r>
      <w:r w:rsidR="00C21ED6" w:rsidRPr="001A5110">
        <w:rPr>
          <w:rFonts w:ascii="GHEA Grapalat" w:hAnsi="GHEA Grapalat" w:cstheme="minorHAnsi"/>
          <w:sz w:val="24"/>
          <w:szCs w:val="24"/>
          <w:lang w:val="hy-AM"/>
        </w:rPr>
        <w:t xml:space="preserve">ծառայողական </w:t>
      </w:r>
      <w:r w:rsidRPr="001A5110">
        <w:rPr>
          <w:rFonts w:ascii="GHEA Grapalat" w:hAnsi="GHEA Grapalat" w:cstheme="minorHAnsi"/>
          <w:sz w:val="24"/>
          <w:szCs w:val="24"/>
          <w:lang w:val="hy-AM"/>
        </w:rPr>
        <w:t>տեղեկություններին հասանելիության սահմանափակումը սահմանվում է  75 տարի ժամկետով՝ դրա ստացման կամ մշակման /փաստաթղթավորման/ պահից կամ 30 տարի ժամկետով՝ անձի մահվան պահից կամ, եթե անհնար է հաստատել մահը՝ անձի ծննդյան պահից 110 տարի։</w:t>
      </w:r>
    </w:p>
    <w:p w14:paraId="690DD109"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p>
    <w:p w14:paraId="52192E1F" w14:textId="5D567268" w:rsidR="009C0E61" w:rsidRPr="001A5110" w:rsidRDefault="009C0E61" w:rsidP="001A5110">
      <w:pPr>
        <w:spacing w:after="0" w:line="276" w:lineRule="auto"/>
        <w:ind w:firstLine="709"/>
        <w:jc w:val="both"/>
        <w:rPr>
          <w:rFonts w:ascii="GHEA Grapalat" w:hAnsi="GHEA Grapalat" w:cstheme="minorHAnsi"/>
          <w:b/>
          <w:bCs/>
          <w:sz w:val="24"/>
          <w:szCs w:val="24"/>
          <w:lang w:val="hy-AM"/>
        </w:rPr>
      </w:pPr>
      <w:r w:rsidRPr="001A5110">
        <w:rPr>
          <w:rFonts w:ascii="GHEA Grapalat" w:hAnsi="GHEA Grapalat" w:cstheme="minorHAnsi"/>
          <w:b/>
          <w:bCs/>
          <w:sz w:val="24"/>
          <w:szCs w:val="24"/>
          <w:lang w:val="hy-AM"/>
        </w:rPr>
        <w:t xml:space="preserve">ՀՈԴՎԱԾ </w:t>
      </w:r>
      <w:r w:rsidR="00B71169" w:rsidRPr="001A5110">
        <w:rPr>
          <w:rFonts w:ascii="GHEA Grapalat" w:hAnsi="GHEA Grapalat" w:cstheme="minorHAnsi"/>
          <w:b/>
          <w:bCs/>
          <w:sz w:val="24"/>
          <w:szCs w:val="24"/>
          <w:lang w:val="hy-AM"/>
        </w:rPr>
        <w:t>31</w:t>
      </w:r>
      <w:r w:rsidR="00B71169" w:rsidRPr="001A5110">
        <w:rPr>
          <w:rFonts w:ascii="Cambria Math" w:hAnsi="Cambria Math" w:cs="Cambria Math"/>
          <w:b/>
          <w:bCs/>
          <w:sz w:val="24"/>
          <w:szCs w:val="24"/>
          <w:lang w:val="hy-AM"/>
        </w:rPr>
        <w:t>․</w:t>
      </w:r>
      <w:r w:rsidR="00B71169" w:rsidRPr="001A5110">
        <w:rPr>
          <w:rFonts w:ascii="GHEA Grapalat" w:hAnsi="GHEA Grapalat" w:cstheme="minorHAnsi"/>
          <w:b/>
          <w:bCs/>
          <w:sz w:val="24"/>
          <w:szCs w:val="24"/>
          <w:lang w:val="hy-AM"/>
        </w:rPr>
        <w:t>2</w:t>
      </w:r>
      <w:r w:rsidRPr="001A5110">
        <w:rPr>
          <w:rFonts w:ascii="GHEA Grapalat" w:hAnsi="GHEA Grapalat" w:cstheme="minorHAnsi"/>
          <w:b/>
          <w:bCs/>
          <w:sz w:val="24"/>
          <w:szCs w:val="24"/>
          <w:lang w:val="hy-AM"/>
        </w:rPr>
        <w:t xml:space="preserve">. Տեղեկությունը սահմանափակ տարածման </w:t>
      </w:r>
      <w:r w:rsidR="0095205F" w:rsidRPr="001A5110">
        <w:rPr>
          <w:rFonts w:ascii="GHEA Grapalat" w:hAnsi="GHEA Grapalat" w:cstheme="minorHAnsi"/>
          <w:b/>
          <w:bCs/>
          <w:sz w:val="24"/>
          <w:szCs w:val="24"/>
          <w:lang w:val="hy-AM"/>
        </w:rPr>
        <w:t xml:space="preserve">ծառայողական տեղեկություն </w:t>
      </w:r>
      <w:r w:rsidRPr="001A5110">
        <w:rPr>
          <w:rFonts w:ascii="GHEA Grapalat" w:hAnsi="GHEA Grapalat" w:cstheme="minorHAnsi"/>
          <w:b/>
          <w:bCs/>
          <w:sz w:val="24"/>
          <w:szCs w:val="24"/>
          <w:lang w:val="hy-AM"/>
        </w:rPr>
        <w:t>դասակարգելու  կարգը</w:t>
      </w:r>
    </w:p>
    <w:p w14:paraId="02094C2C" w14:textId="77777777" w:rsidR="00C21ED6" w:rsidRPr="001A5110" w:rsidRDefault="00C21ED6" w:rsidP="001A5110">
      <w:pPr>
        <w:spacing w:after="0" w:line="276" w:lineRule="auto"/>
        <w:ind w:firstLine="709"/>
        <w:jc w:val="both"/>
        <w:rPr>
          <w:rFonts w:ascii="GHEA Grapalat" w:hAnsi="GHEA Grapalat" w:cstheme="minorHAnsi"/>
          <w:sz w:val="24"/>
          <w:szCs w:val="24"/>
          <w:lang w:val="hy-AM"/>
        </w:rPr>
      </w:pPr>
    </w:p>
    <w:p w14:paraId="2B0B2BA9" w14:textId="504A5186"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1</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 Տեղեկությունը որպես սահմանափակ տարածման </w:t>
      </w:r>
      <w:r w:rsidR="0095205F" w:rsidRPr="001A5110">
        <w:rPr>
          <w:rFonts w:ascii="GHEA Grapalat" w:hAnsi="GHEA Grapalat" w:cstheme="minorHAnsi"/>
          <w:sz w:val="24"/>
          <w:szCs w:val="24"/>
          <w:lang w:val="hy-AM"/>
        </w:rPr>
        <w:t xml:space="preserve">ծառայողական տեղեկություններ </w:t>
      </w:r>
      <w:r w:rsidRPr="001A5110">
        <w:rPr>
          <w:rFonts w:ascii="GHEA Grapalat" w:hAnsi="GHEA Grapalat" w:cstheme="minorHAnsi"/>
          <w:sz w:val="24"/>
          <w:szCs w:val="24"/>
          <w:lang w:val="hy-AM"/>
        </w:rPr>
        <w:t>դասակարգում է համապատասխան մարմնի ղեկավարը:</w:t>
      </w:r>
    </w:p>
    <w:p w14:paraId="6696C869" w14:textId="4627557C"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 xml:space="preserve"> Համապատասխան մարմնի ղեկավարը սահմանում է այն փաստաթղթերի ցանկը, որոնք կարող են դասակարգվել որպես սահմանափակ տարածման </w:t>
      </w:r>
      <w:r w:rsidR="0095205F" w:rsidRPr="001A5110">
        <w:rPr>
          <w:rFonts w:ascii="GHEA Grapalat" w:hAnsi="GHEA Grapalat" w:cstheme="minorHAnsi"/>
          <w:sz w:val="24"/>
          <w:szCs w:val="24"/>
          <w:lang w:val="hy-AM"/>
        </w:rPr>
        <w:t xml:space="preserve">ծառայողական </w:t>
      </w:r>
      <w:r w:rsidRPr="001A5110">
        <w:rPr>
          <w:rFonts w:ascii="GHEA Grapalat" w:hAnsi="GHEA Grapalat" w:cstheme="minorHAnsi"/>
          <w:sz w:val="24"/>
          <w:szCs w:val="24"/>
          <w:lang w:val="hy-AM"/>
        </w:rPr>
        <w:t xml:space="preserve">տեղեկություն՝ նշելով սույն օրենքով կամ այլ օրենքով նախատեսված հիմքը: Առանձին փաստաթղթերի դասակարգումը որպես սահմանափակ տարածման </w:t>
      </w:r>
      <w:r w:rsidR="0095205F" w:rsidRPr="001A5110">
        <w:rPr>
          <w:rFonts w:ascii="GHEA Grapalat" w:hAnsi="GHEA Grapalat" w:cstheme="minorHAnsi"/>
          <w:sz w:val="24"/>
          <w:szCs w:val="24"/>
          <w:lang w:val="hy-AM"/>
        </w:rPr>
        <w:t xml:space="preserve">ծառայողական </w:t>
      </w:r>
      <w:r w:rsidRPr="001A5110">
        <w:rPr>
          <w:rFonts w:ascii="GHEA Grapalat" w:hAnsi="GHEA Grapalat" w:cstheme="minorHAnsi"/>
          <w:sz w:val="24"/>
          <w:szCs w:val="24"/>
          <w:lang w:val="hy-AM"/>
        </w:rPr>
        <w:t>տեղեկություն, սահմանում է համապատասխան մարմնի ղեկավարը կամ նման լիազորություններով օժտված պաշտոնատար անձը՝ հիմնվելով տվյալ փաստաթղթերի բովանդակության և հասանելիության սահմանափակման նպատակի վրա:</w:t>
      </w:r>
    </w:p>
    <w:p w14:paraId="41935211" w14:textId="386B7990"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2</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 Սահմանափակ տարածման </w:t>
      </w:r>
      <w:r w:rsidR="0095205F" w:rsidRPr="001A5110">
        <w:rPr>
          <w:rFonts w:ascii="GHEA Grapalat" w:hAnsi="GHEA Grapalat" w:cstheme="minorHAnsi"/>
          <w:sz w:val="24"/>
          <w:szCs w:val="24"/>
          <w:lang w:val="hy-AM"/>
        </w:rPr>
        <w:t xml:space="preserve">ծառայողական </w:t>
      </w:r>
      <w:r w:rsidRPr="001A5110">
        <w:rPr>
          <w:rFonts w:ascii="GHEA Grapalat" w:hAnsi="GHEA Grapalat" w:cstheme="minorHAnsi"/>
          <w:sz w:val="24"/>
          <w:szCs w:val="24"/>
          <w:lang w:val="hy-AM"/>
        </w:rPr>
        <w:t>տեղեկությ</w:t>
      </w:r>
      <w:r w:rsidR="0095205F" w:rsidRPr="001A5110">
        <w:rPr>
          <w:rFonts w:ascii="GHEA Grapalat" w:hAnsi="GHEA Grapalat" w:cstheme="minorHAnsi"/>
          <w:sz w:val="24"/>
          <w:szCs w:val="24"/>
          <w:lang w:val="hy-AM"/>
        </w:rPr>
        <w:t>ան</w:t>
      </w:r>
      <w:r w:rsidRPr="001A5110">
        <w:rPr>
          <w:rFonts w:ascii="GHEA Grapalat" w:hAnsi="GHEA Grapalat" w:cstheme="minorHAnsi"/>
          <w:sz w:val="24"/>
          <w:szCs w:val="24"/>
          <w:lang w:val="hy-AM"/>
        </w:rPr>
        <w:t xml:space="preserve"> տեղեկակիրների վրա կատարվում է «Ծառայողական օգտագործման համար» նշում: </w:t>
      </w:r>
      <w:r w:rsidR="0095205F" w:rsidRPr="001A5110">
        <w:rPr>
          <w:rFonts w:ascii="GHEA Grapalat" w:hAnsi="GHEA Grapalat" w:cstheme="minorHAnsi"/>
          <w:sz w:val="24"/>
          <w:szCs w:val="24"/>
          <w:lang w:val="hy-AM"/>
        </w:rPr>
        <w:t>Սահմանափակ տարածման ծառայողական տեղեկություն</w:t>
      </w:r>
      <w:r w:rsidRPr="001A5110">
        <w:rPr>
          <w:rFonts w:ascii="GHEA Grapalat" w:hAnsi="GHEA Grapalat" w:cstheme="minorHAnsi"/>
          <w:sz w:val="24"/>
          <w:szCs w:val="24"/>
          <w:lang w:val="hy-AM"/>
        </w:rPr>
        <w:t xml:space="preserve"> մշակող /պատրաստող/  անձը պարտավոր է տեղեկակիրի վերևի աջ անկյունում մեծատառով կատարել </w:t>
      </w:r>
      <w:bookmarkStart w:id="2" w:name="_Hlk149682185"/>
      <w:r w:rsidRPr="001A5110">
        <w:rPr>
          <w:rFonts w:ascii="GHEA Grapalat" w:hAnsi="GHEA Grapalat" w:cstheme="minorHAnsi"/>
          <w:sz w:val="24"/>
          <w:szCs w:val="24"/>
          <w:lang w:val="hy-AM"/>
        </w:rPr>
        <w:t>«ԾԱՌԱՅՈՂԱԿԱՆ ՕԳՏԱԳՈՐԾՄԱՆ ՀԱՄԱՐ» նշումը կամ նշել «ԾՕՀ» հապավումը</w:t>
      </w:r>
      <w:bookmarkEnd w:id="2"/>
      <w:r w:rsidRPr="001A5110">
        <w:rPr>
          <w:rFonts w:ascii="GHEA Grapalat" w:hAnsi="GHEA Grapalat" w:cstheme="minorHAnsi"/>
          <w:sz w:val="24"/>
          <w:szCs w:val="24"/>
          <w:lang w:val="hy-AM"/>
        </w:rPr>
        <w:t>:</w:t>
      </w:r>
      <w:r w:rsidR="00465C32" w:rsidRPr="001A5110">
        <w:rPr>
          <w:rFonts w:ascii="GHEA Grapalat" w:hAnsi="GHEA Grapalat" w:cstheme="minorHAnsi"/>
          <w:sz w:val="24"/>
          <w:szCs w:val="24"/>
          <w:lang w:val="hy-AM"/>
        </w:rPr>
        <w:t xml:space="preserve"> </w:t>
      </w:r>
      <w:r w:rsidRPr="001A5110">
        <w:rPr>
          <w:rFonts w:ascii="GHEA Grapalat" w:hAnsi="GHEA Grapalat" w:cstheme="minorHAnsi"/>
          <w:sz w:val="24"/>
          <w:szCs w:val="24"/>
          <w:lang w:val="hy-AM"/>
        </w:rPr>
        <w:t xml:space="preserve"> Տեղեկատվության տնօրինողի անվանումը, հասանելիության սահմանափակման հիմքը, սահմանափակման գործողության վերջնական ժամկետը և վերը նշված նշումը կատարելու ամսաթիվը ևս լրացվում են տվյալ տեղեկակիրի վրա։</w:t>
      </w:r>
    </w:p>
    <w:p w14:paraId="4BC01B8F"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3</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 Այլ պետությունների կամ միջազգային կազմակերպությունների կողմից փոխանցվող հասանելիության սահմանափակման մասին նշում կրող փաստաթղթերի վրա նշում չի կատարվում։ </w:t>
      </w:r>
    </w:p>
    <w:p w14:paraId="23EE1E6F" w14:textId="51BD299F"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lastRenderedPageBreak/>
        <w:t>4</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 Տեղեկատվություն տնօրինողը, տեղեկությունը սահմանափակ տարածման </w:t>
      </w:r>
      <w:r w:rsidR="006F102C" w:rsidRPr="001A5110">
        <w:rPr>
          <w:rFonts w:ascii="GHEA Grapalat" w:hAnsi="GHEA Grapalat" w:cstheme="minorHAnsi"/>
          <w:sz w:val="24"/>
          <w:szCs w:val="24"/>
          <w:lang w:val="hy-AM"/>
        </w:rPr>
        <w:t xml:space="preserve">ծառայողական տեղեկություն </w:t>
      </w:r>
      <w:r w:rsidRPr="001A5110">
        <w:rPr>
          <w:rFonts w:ascii="GHEA Grapalat" w:hAnsi="GHEA Grapalat" w:cstheme="minorHAnsi"/>
          <w:sz w:val="24"/>
          <w:szCs w:val="24"/>
          <w:lang w:val="hy-AM"/>
        </w:rPr>
        <w:t>դասակարգելուց հետո պարտավոր է այդ մասին անհապաղ տեղեկացնել բոլոր նրանց, ում փոխանցել է այդ տեղեկությունը։</w:t>
      </w:r>
    </w:p>
    <w:p w14:paraId="0683740C" w14:textId="2F821940" w:rsidR="006F102C" w:rsidRPr="001A5110" w:rsidRDefault="006F102C"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5. «Ծառայողական օգտագործման համար» նշումով տեղեկության գործավարությունն իրականացնում է ոչ գաղտնի գործավարություն իրականացնելու համար նախատեսված ստորաբաժանումը:</w:t>
      </w:r>
      <w:r w:rsidR="009D0322" w:rsidRPr="001A5110">
        <w:rPr>
          <w:rFonts w:ascii="GHEA Grapalat" w:hAnsi="GHEA Grapalat"/>
          <w:sz w:val="24"/>
          <w:szCs w:val="24"/>
          <w:lang w:val="hy-AM"/>
        </w:rPr>
        <w:t xml:space="preserve"> </w:t>
      </w:r>
      <w:r w:rsidR="00BC281C" w:rsidRPr="001A5110">
        <w:rPr>
          <w:rFonts w:ascii="GHEA Grapalat" w:hAnsi="GHEA Grapalat" w:cstheme="minorHAnsi"/>
          <w:sz w:val="24"/>
          <w:szCs w:val="24"/>
          <w:lang w:val="hy-AM"/>
        </w:rPr>
        <w:t>«Ծառայողական օգտագործման համար» նշումով տեղեկութ</w:t>
      </w:r>
      <w:r w:rsidR="00C9643C" w:rsidRPr="001A5110">
        <w:rPr>
          <w:rFonts w:ascii="GHEA Grapalat" w:hAnsi="GHEA Grapalat" w:cstheme="minorHAnsi"/>
          <w:sz w:val="24"/>
          <w:szCs w:val="24"/>
          <w:lang w:val="hy-AM"/>
        </w:rPr>
        <w:t>յունների փաստաթղթաշրջանառությունը</w:t>
      </w:r>
      <w:r w:rsidR="00BC281C" w:rsidRPr="001A5110">
        <w:rPr>
          <w:rFonts w:ascii="GHEA Grapalat" w:hAnsi="GHEA Grapalat" w:cstheme="minorHAnsi"/>
          <w:sz w:val="24"/>
          <w:szCs w:val="24"/>
          <w:lang w:val="hy-AM"/>
        </w:rPr>
        <w:t xml:space="preserve"> </w:t>
      </w:r>
      <w:r w:rsidR="009D0322" w:rsidRPr="001A5110">
        <w:rPr>
          <w:rFonts w:ascii="GHEA Grapalat" w:hAnsi="GHEA Grapalat" w:cstheme="minorHAnsi"/>
          <w:sz w:val="24"/>
          <w:szCs w:val="24"/>
          <w:lang w:val="hy-AM"/>
        </w:rPr>
        <w:t>պետական</w:t>
      </w:r>
      <w:r w:rsidR="001A5110" w:rsidRPr="001A5110">
        <w:rPr>
          <w:rFonts w:ascii="GHEA Grapalat" w:hAnsi="GHEA Grapalat" w:cstheme="minorHAnsi"/>
          <w:sz w:val="24"/>
          <w:szCs w:val="24"/>
          <w:lang w:val="hy-AM"/>
        </w:rPr>
        <w:t xml:space="preserve"> </w:t>
      </w:r>
      <w:r w:rsidR="009D0322" w:rsidRPr="001A5110">
        <w:rPr>
          <w:rFonts w:ascii="GHEA Grapalat" w:hAnsi="GHEA Grapalat" w:cstheme="minorHAnsi"/>
          <w:sz w:val="24"/>
          <w:szCs w:val="24"/>
          <w:lang w:val="hy-AM"/>
        </w:rPr>
        <w:t xml:space="preserve">մարմինների միջև (այդ թվում՝ </w:t>
      </w:r>
      <w:r w:rsidR="00BC281C" w:rsidRPr="001A5110">
        <w:rPr>
          <w:rFonts w:ascii="GHEA Grapalat" w:hAnsi="GHEA Grapalat" w:cstheme="minorHAnsi"/>
          <w:sz w:val="24"/>
          <w:szCs w:val="24"/>
          <w:lang w:val="hy-AM"/>
        </w:rPr>
        <w:t>պահպանությունը</w:t>
      </w:r>
      <w:r w:rsidR="009D0322" w:rsidRPr="001A5110">
        <w:rPr>
          <w:rFonts w:ascii="GHEA Grapalat" w:hAnsi="GHEA Grapalat" w:cstheme="minorHAnsi"/>
          <w:sz w:val="24"/>
          <w:szCs w:val="24"/>
          <w:lang w:val="hy-AM"/>
        </w:rPr>
        <w:t>) իրականացվում է էլեկտրոնային փաստաթղթաշրջանառության համակարգի միջոցով</w:t>
      </w:r>
      <w:r w:rsidR="00C9643C" w:rsidRPr="001A5110">
        <w:rPr>
          <w:rFonts w:ascii="GHEA Grapalat" w:hAnsi="GHEA Grapalat" w:cstheme="minorHAnsi"/>
          <w:sz w:val="24"/>
          <w:szCs w:val="24"/>
          <w:lang w:val="hy-AM"/>
        </w:rPr>
        <w:t xml:space="preserve">։ </w:t>
      </w:r>
    </w:p>
    <w:p w14:paraId="7C079A17" w14:textId="3EBF004B" w:rsidR="006F102C" w:rsidRPr="001A5110" w:rsidRDefault="006F102C"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 xml:space="preserve">6. </w:t>
      </w:r>
      <w:bookmarkStart w:id="3" w:name="_Hlk149679158"/>
      <w:r w:rsidRPr="001A5110">
        <w:rPr>
          <w:rFonts w:ascii="GHEA Grapalat" w:hAnsi="GHEA Grapalat" w:cstheme="minorHAnsi"/>
          <w:sz w:val="24"/>
          <w:szCs w:val="24"/>
          <w:lang w:val="hy-AM"/>
        </w:rPr>
        <w:t>«Ծառայողական օգտագործման համար» նշումով տեղեկության գործավարությ</w:t>
      </w:r>
      <w:bookmarkEnd w:id="3"/>
      <w:r w:rsidR="00CD0223" w:rsidRPr="001A5110">
        <w:rPr>
          <w:rFonts w:ascii="GHEA Grapalat" w:hAnsi="GHEA Grapalat" w:cstheme="minorHAnsi"/>
          <w:sz w:val="24"/>
          <w:szCs w:val="24"/>
          <w:lang w:val="hy-AM"/>
        </w:rPr>
        <w:t xml:space="preserve">ան ընթացակարգը սահմանվում է </w:t>
      </w:r>
      <w:r w:rsidRPr="001A5110">
        <w:rPr>
          <w:rFonts w:ascii="GHEA Grapalat" w:hAnsi="GHEA Grapalat" w:cstheme="minorHAnsi"/>
          <w:sz w:val="24"/>
          <w:szCs w:val="24"/>
          <w:lang w:val="hy-AM"/>
        </w:rPr>
        <w:t>պետական</w:t>
      </w:r>
      <w:r w:rsidR="00C9643C" w:rsidRPr="001A5110">
        <w:rPr>
          <w:rFonts w:ascii="GHEA Grapalat" w:hAnsi="GHEA Grapalat" w:cstheme="minorHAnsi"/>
          <w:sz w:val="24"/>
          <w:szCs w:val="24"/>
          <w:lang w:val="hy-AM"/>
        </w:rPr>
        <w:t>,</w:t>
      </w:r>
      <w:r w:rsidRPr="001A5110">
        <w:rPr>
          <w:rFonts w:ascii="GHEA Grapalat" w:hAnsi="GHEA Grapalat" w:cstheme="minorHAnsi"/>
          <w:sz w:val="24"/>
          <w:szCs w:val="24"/>
          <w:lang w:val="hy-AM"/>
        </w:rPr>
        <w:t xml:space="preserve"> տեղական ինքնակառավարման մարմինների </w:t>
      </w:r>
      <w:r w:rsidR="00C9643C" w:rsidRPr="001A5110">
        <w:rPr>
          <w:rFonts w:ascii="GHEA Grapalat" w:hAnsi="GHEA Grapalat" w:cstheme="minorHAnsi"/>
          <w:sz w:val="24"/>
          <w:szCs w:val="24"/>
          <w:lang w:val="hy-AM"/>
        </w:rPr>
        <w:t>կամ</w:t>
      </w:r>
      <w:r w:rsidRPr="001A5110">
        <w:rPr>
          <w:rFonts w:ascii="GHEA Grapalat" w:hAnsi="GHEA Grapalat" w:cstheme="minorHAnsi"/>
          <w:sz w:val="24"/>
          <w:szCs w:val="24"/>
          <w:lang w:val="hy-AM"/>
        </w:rPr>
        <w:t xml:space="preserve"> իրավաբանական անձանց ղեկավարների կողմից սահմանված </w:t>
      </w:r>
      <w:r w:rsidR="000E7073" w:rsidRPr="001A5110">
        <w:rPr>
          <w:rFonts w:ascii="GHEA Grapalat" w:hAnsi="GHEA Grapalat" w:cstheme="minorHAnsi"/>
          <w:sz w:val="24"/>
          <w:szCs w:val="24"/>
          <w:lang w:val="hy-AM"/>
        </w:rPr>
        <w:t xml:space="preserve">գործավարության </w:t>
      </w:r>
      <w:r w:rsidRPr="001A5110">
        <w:rPr>
          <w:rFonts w:ascii="GHEA Grapalat" w:hAnsi="GHEA Grapalat" w:cstheme="minorHAnsi"/>
          <w:sz w:val="24"/>
          <w:szCs w:val="24"/>
          <w:lang w:val="hy-AM"/>
        </w:rPr>
        <w:t>կարգ</w:t>
      </w:r>
      <w:r w:rsidR="000E7073" w:rsidRPr="001A5110">
        <w:rPr>
          <w:rFonts w:ascii="GHEA Grapalat" w:hAnsi="GHEA Grapalat" w:cstheme="minorHAnsi"/>
          <w:sz w:val="24"/>
          <w:szCs w:val="24"/>
          <w:lang w:val="hy-AM"/>
        </w:rPr>
        <w:t>երին համապատասխան</w:t>
      </w:r>
      <w:r w:rsidRPr="001A5110">
        <w:rPr>
          <w:rFonts w:ascii="GHEA Grapalat" w:hAnsi="GHEA Grapalat" w:cstheme="minorHAnsi"/>
          <w:sz w:val="24"/>
          <w:szCs w:val="24"/>
          <w:lang w:val="hy-AM"/>
        </w:rPr>
        <w:t>:</w:t>
      </w:r>
    </w:p>
    <w:p w14:paraId="011247DE" w14:textId="79C0CA7A" w:rsidR="009C0E61" w:rsidRPr="001A5110" w:rsidRDefault="009C0E61" w:rsidP="00210A3F">
      <w:pPr>
        <w:spacing w:after="0" w:line="276" w:lineRule="auto"/>
        <w:jc w:val="both"/>
        <w:rPr>
          <w:rFonts w:ascii="GHEA Grapalat" w:hAnsi="GHEA Grapalat" w:cstheme="minorHAnsi"/>
          <w:sz w:val="24"/>
          <w:szCs w:val="24"/>
          <w:lang w:val="hy-AM"/>
        </w:rPr>
      </w:pPr>
    </w:p>
    <w:p w14:paraId="355BC453" w14:textId="7807C050" w:rsidR="009C0E61" w:rsidRPr="001A5110" w:rsidRDefault="009C0E61" w:rsidP="001A5110">
      <w:pPr>
        <w:spacing w:after="0" w:line="276" w:lineRule="auto"/>
        <w:ind w:firstLine="709"/>
        <w:jc w:val="both"/>
        <w:rPr>
          <w:rFonts w:ascii="GHEA Grapalat" w:hAnsi="GHEA Grapalat" w:cstheme="minorHAnsi"/>
          <w:b/>
          <w:bCs/>
          <w:sz w:val="24"/>
          <w:szCs w:val="24"/>
          <w:lang w:val="hy-AM"/>
        </w:rPr>
      </w:pPr>
      <w:r w:rsidRPr="001A5110">
        <w:rPr>
          <w:rFonts w:ascii="GHEA Grapalat" w:hAnsi="GHEA Grapalat" w:cstheme="minorHAnsi"/>
          <w:b/>
          <w:bCs/>
          <w:sz w:val="24"/>
          <w:szCs w:val="24"/>
          <w:lang w:val="hy-AM"/>
        </w:rPr>
        <w:t>ՀՈԴՎԱԾ 3</w:t>
      </w:r>
      <w:r w:rsidR="00B71169" w:rsidRPr="001A5110">
        <w:rPr>
          <w:rFonts w:ascii="GHEA Grapalat" w:hAnsi="GHEA Grapalat" w:cstheme="minorHAnsi"/>
          <w:b/>
          <w:bCs/>
          <w:sz w:val="24"/>
          <w:szCs w:val="24"/>
          <w:lang w:val="hy-AM"/>
        </w:rPr>
        <w:t>1</w:t>
      </w:r>
      <w:r w:rsidR="00B71169" w:rsidRPr="001A5110">
        <w:rPr>
          <w:rFonts w:ascii="Cambria Math" w:hAnsi="Cambria Math" w:cs="Cambria Math"/>
          <w:b/>
          <w:bCs/>
          <w:sz w:val="24"/>
          <w:szCs w:val="24"/>
          <w:lang w:val="hy-AM"/>
        </w:rPr>
        <w:t>․</w:t>
      </w:r>
      <w:r w:rsidR="00B71169" w:rsidRPr="001A5110">
        <w:rPr>
          <w:rFonts w:ascii="GHEA Grapalat" w:hAnsi="GHEA Grapalat" w:cstheme="minorHAnsi"/>
          <w:b/>
          <w:bCs/>
          <w:sz w:val="24"/>
          <w:szCs w:val="24"/>
          <w:lang w:val="hy-AM"/>
        </w:rPr>
        <w:t>3</w:t>
      </w:r>
      <w:r w:rsidRPr="001A5110">
        <w:rPr>
          <w:rFonts w:ascii="GHEA Grapalat" w:hAnsi="GHEA Grapalat" w:cstheme="minorHAnsi"/>
          <w:b/>
          <w:bCs/>
          <w:sz w:val="24"/>
          <w:szCs w:val="24"/>
          <w:lang w:val="hy-AM"/>
        </w:rPr>
        <w:t>. Հասանելիության սահմանափակումը վերացնելը</w:t>
      </w:r>
    </w:p>
    <w:p w14:paraId="6B125665" w14:textId="77777777" w:rsidR="000E7073" w:rsidRPr="001A5110" w:rsidRDefault="000E7073" w:rsidP="001A5110">
      <w:pPr>
        <w:spacing w:after="0" w:line="276" w:lineRule="auto"/>
        <w:ind w:firstLine="709"/>
        <w:jc w:val="both"/>
        <w:rPr>
          <w:rFonts w:ascii="GHEA Grapalat" w:hAnsi="GHEA Grapalat" w:cstheme="minorHAnsi"/>
          <w:b/>
          <w:bCs/>
          <w:sz w:val="24"/>
          <w:szCs w:val="24"/>
          <w:lang w:val="hy-AM"/>
        </w:rPr>
      </w:pPr>
    </w:p>
    <w:p w14:paraId="1C87723B" w14:textId="10CC38CF"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1</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Տեղեկատվություն տնօրինողը պարտավոր է վերացնել տեղեկության հասանելիության սահմանափակումը, եթե </w:t>
      </w:r>
      <w:r w:rsidR="000E7073" w:rsidRPr="001A5110">
        <w:rPr>
          <w:rFonts w:ascii="GHEA Grapalat" w:hAnsi="GHEA Grapalat" w:cstheme="minorHAnsi"/>
          <w:sz w:val="24"/>
          <w:szCs w:val="24"/>
          <w:lang w:val="hy-AM"/>
        </w:rPr>
        <w:t xml:space="preserve">վերացել են </w:t>
      </w:r>
      <w:r w:rsidRPr="001A5110">
        <w:rPr>
          <w:rFonts w:ascii="GHEA Grapalat" w:hAnsi="GHEA Grapalat" w:cstheme="minorHAnsi"/>
          <w:sz w:val="24"/>
          <w:szCs w:val="24"/>
          <w:lang w:val="hy-AM"/>
        </w:rPr>
        <w:t>դրանք այդպիսին սահմանելու օրենքով նախատեսված հիմքերը կամ լրացել է սույն օրենքով սահմանված ժամկետը։</w:t>
      </w:r>
    </w:p>
    <w:p w14:paraId="13360AC1" w14:textId="27B65BE0" w:rsidR="009C0E61" w:rsidRPr="001A5110" w:rsidRDefault="009C0E61" w:rsidP="001A5110">
      <w:pPr>
        <w:spacing w:after="0" w:line="276" w:lineRule="auto"/>
        <w:ind w:firstLine="709"/>
        <w:jc w:val="both"/>
        <w:rPr>
          <w:rFonts w:ascii="GHEA Grapalat" w:hAnsi="GHEA Grapalat" w:cstheme="minorHAnsi"/>
          <w:b/>
          <w:bCs/>
          <w:color w:val="FF0000"/>
          <w:sz w:val="24"/>
          <w:szCs w:val="24"/>
          <w:lang w:val="hy-AM"/>
        </w:rPr>
      </w:pPr>
      <w:r w:rsidRPr="001A5110">
        <w:rPr>
          <w:rFonts w:ascii="GHEA Grapalat" w:hAnsi="GHEA Grapalat" w:cstheme="minorHAnsi"/>
          <w:sz w:val="24"/>
          <w:szCs w:val="24"/>
          <w:lang w:val="hy-AM"/>
        </w:rPr>
        <w:t>2</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 Եթե </w:t>
      </w:r>
      <w:r w:rsidR="00FA77BD" w:rsidRPr="001A5110">
        <w:rPr>
          <w:rFonts w:ascii="GHEA Grapalat" w:hAnsi="GHEA Grapalat" w:cstheme="minorHAnsi"/>
          <w:sz w:val="24"/>
          <w:szCs w:val="24"/>
          <w:lang w:val="hy-AM"/>
        </w:rPr>
        <w:t>տեղեկության</w:t>
      </w:r>
      <w:r w:rsidRPr="001A5110">
        <w:rPr>
          <w:rFonts w:ascii="GHEA Grapalat" w:hAnsi="GHEA Grapalat" w:cstheme="minorHAnsi"/>
          <w:sz w:val="24"/>
          <w:szCs w:val="24"/>
          <w:lang w:val="hy-AM"/>
        </w:rPr>
        <w:t xml:space="preserve"> հասանելիության սահմանափակումը վերացվում է, ապա </w:t>
      </w:r>
      <w:r w:rsidR="00FA77BD" w:rsidRPr="001A5110">
        <w:rPr>
          <w:rFonts w:ascii="GHEA Grapalat" w:hAnsi="GHEA Grapalat" w:cstheme="minorHAnsi"/>
          <w:sz w:val="24"/>
          <w:szCs w:val="24"/>
          <w:lang w:val="hy-AM"/>
        </w:rPr>
        <w:t xml:space="preserve">տեղեկակրի </w:t>
      </w:r>
      <w:r w:rsidR="0027130A" w:rsidRPr="001A5110">
        <w:rPr>
          <w:rFonts w:ascii="GHEA Grapalat" w:hAnsi="GHEA Grapalat" w:cstheme="minorHAnsi"/>
          <w:sz w:val="24"/>
          <w:szCs w:val="24"/>
          <w:lang w:val="hy-AM"/>
        </w:rPr>
        <w:t xml:space="preserve">«ԾԱՌԱՅՈՂԱԿԱՆ ՕԳՏԱԳՈՐԾՄԱՆ ՀԱՄԱՐ» բառերի կամ </w:t>
      </w:r>
      <w:bookmarkStart w:id="4" w:name="_Hlk149682437"/>
      <w:r w:rsidR="0027130A" w:rsidRPr="001A5110">
        <w:rPr>
          <w:rFonts w:ascii="GHEA Grapalat" w:hAnsi="GHEA Grapalat" w:cstheme="minorHAnsi"/>
          <w:sz w:val="24"/>
          <w:szCs w:val="24"/>
          <w:lang w:val="hy-AM"/>
        </w:rPr>
        <w:t xml:space="preserve">«ԾՕՀ» </w:t>
      </w:r>
      <w:bookmarkEnd w:id="4"/>
      <w:r w:rsidR="0027130A" w:rsidRPr="001A5110">
        <w:rPr>
          <w:rFonts w:ascii="GHEA Grapalat" w:hAnsi="GHEA Grapalat" w:cstheme="minorHAnsi"/>
          <w:sz w:val="24"/>
          <w:szCs w:val="24"/>
          <w:lang w:val="hy-AM"/>
        </w:rPr>
        <w:t xml:space="preserve">հապավման վերևում կամ ներքևում </w:t>
      </w:r>
      <w:r w:rsidR="00D7025B" w:rsidRPr="001A5110">
        <w:rPr>
          <w:rFonts w:ascii="GHEA Grapalat" w:hAnsi="GHEA Grapalat" w:cstheme="minorHAnsi"/>
          <w:sz w:val="24"/>
          <w:szCs w:val="24"/>
          <w:lang w:val="hy-AM"/>
        </w:rPr>
        <w:t xml:space="preserve">հոծ կարմիր տեռերով </w:t>
      </w:r>
      <w:r w:rsidR="0027130A" w:rsidRPr="001A5110">
        <w:rPr>
          <w:rFonts w:ascii="GHEA Grapalat" w:hAnsi="GHEA Grapalat" w:cstheme="minorHAnsi"/>
          <w:sz w:val="24"/>
          <w:szCs w:val="24"/>
          <w:lang w:val="hy-AM"/>
        </w:rPr>
        <w:t xml:space="preserve">կատարվում է </w:t>
      </w:r>
      <w:r w:rsidR="0027130A" w:rsidRPr="002D1DB6">
        <w:rPr>
          <w:rFonts w:ascii="GHEA Grapalat" w:hAnsi="GHEA Grapalat" w:cstheme="minorHAnsi"/>
          <w:b/>
          <w:bCs/>
          <w:sz w:val="24"/>
          <w:szCs w:val="24"/>
          <w:lang w:val="hy-AM"/>
        </w:rPr>
        <w:t>«</w:t>
      </w:r>
      <w:r w:rsidR="00D7025B" w:rsidRPr="002D1DB6">
        <w:rPr>
          <w:rFonts w:ascii="GHEA Grapalat" w:hAnsi="GHEA Grapalat" w:cstheme="minorHAnsi"/>
          <w:b/>
          <w:bCs/>
          <w:sz w:val="24"/>
          <w:szCs w:val="24"/>
          <w:lang w:val="hy-AM"/>
        </w:rPr>
        <w:t>ՍԱՀՄԱՆԱՓԱԿՈՒՄԸ ՎԵՐԱՑՎԱԾ է</w:t>
      </w:r>
      <w:r w:rsidR="0027130A" w:rsidRPr="002D1DB6">
        <w:rPr>
          <w:rFonts w:ascii="GHEA Grapalat" w:hAnsi="GHEA Grapalat" w:cstheme="minorHAnsi"/>
          <w:b/>
          <w:bCs/>
          <w:sz w:val="24"/>
          <w:szCs w:val="24"/>
          <w:lang w:val="hy-AM"/>
        </w:rPr>
        <w:t>»</w:t>
      </w:r>
      <w:r w:rsidR="0027130A" w:rsidRPr="002D1DB6">
        <w:rPr>
          <w:rFonts w:ascii="GHEA Grapalat" w:hAnsi="GHEA Grapalat" w:cstheme="minorHAnsi"/>
          <w:sz w:val="24"/>
          <w:szCs w:val="24"/>
          <w:lang w:val="hy-AM"/>
        </w:rPr>
        <w:t xml:space="preserve"> </w:t>
      </w:r>
      <w:r w:rsidR="00D7025B" w:rsidRPr="001A5110">
        <w:rPr>
          <w:rFonts w:ascii="GHEA Grapalat" w:hAnsi="GHEA Grapalat" w:cstheme="minorHAnsi"/>
          <w:sz w:val="24"/>
          <w:szCs w:val="24"/>
          <w:lang w:val="hy-AM"/>
        </w:rPr>
        <w:t>նշ</w:t>
      </w:r>
      <w:r w:rsidR="0027130A" w:rsidRPr="001A5110">
        <w:rPr>
          <w:rFonts w:ascii="GHEA Grapalat" w:hAnsi="GHEA Grapalat" w:cstheme="minorHAnsi"/>
          <w:sz w:val="24"/>
          <w:szCs w:val="24"/>
          <w:lang w:val="hy-AM"/>
        </w:rPr>
        <w:t>ումը</w:t>
      </w:r>
      <w:r w:rsidRPr="001A5110">
        <w:rPr>
          <w:rFonts w:ascii="GHEA Grapalat" w:hAnsi="GHEA Grapalat" w:cstheme="minorHAnsi"/>
          <w:sz w:val="24"/>
          <w:szCs w:val="24"/>
          <w:lang w:val="hy-AM"/>
        </w:rPr>
        <w:t>։</w:t>
      </w:r>
      <w:r w:rsidR="0027130A" w:rsidRPr="001A5110">
        <w:rPr>
          <w:rFonts w:ascii="GHEA Grapalat" w:hAnsi="GHEA Grapalat" w:cstheme="minorHAnsi"/>
          <w:sz w:val="24"/>
          <w:szCs w:val="24"/>
          <w:lang w:val="hy-AM"/>
        </w:rPr>
        <w:t xml:space="preserve"> </w:t>
      </w:r>
    </w:p>
    <w:p w14:paraId="56A353C4" w14:textId="3DA07272" w:rsidR="00D7240C"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3</w:t>
      </w:r>
      <w:r w:rsidRPr="001A5110">
        <w:rPr>
          <w:rFonts w:ascii="Cambria Math" w:hAnsi="Cambria Math" w:cs="Cambria Math"/>
          <w:sz w:val="24"/>
          <w:szCs w:val="24"/>
          <w:lang w:val="hy-AM"/>
        </w:rPr>
        <w:t>․</w:t>
      </w:r>
      <w:r w:rsidR="00FA77BD" w:rsidRPr="001A5110">
        <w:rPr>
          <w:rFonts w:ascii="GHEA Grapalat" w:hAnsi="GHEA Grapalat" w:cstheme="minorHAnsi"/>
          <w:sz w:val="24"/>
          <w:szCs w:val="24"/>
          <w:lang w:val="hy-AM"/>
        </w:rPr>
        <w:t xml:space="preserve">Սահմանափակումը վերացնելուց հետո </w:t>
      </w:r>
      <w:r w:rsidR="00D7240C" w:rsidRPr="001A5110">
        <w:rPr>
          <w:rFonts w:ascii="GHEA Grapalat" w:hAnsi="GHEA Grapalat" w:cstheme="minorHAnsi"/>
          <w:sz w:val="24"/>
          <w:szCs w:val="24"/>
          <w:lang w:val="hy-AM"/>
        </w:rPr>
        <w:t>տվյալ փաստաթղթի փաստաթղթաշրջանառությունը և գործավարությունն իրականացվում է ընդհանուր կանոններին համապատասխան։</w:t>
      </w:r>
      <w:bookmarkStart w:id="5" w:name="_GoBack"/>
      <w:bookmarkEnd w:id="5"/>
    </w:p>
    <w:p w14:paraId="1B474A9F" w14:textId="68AB3AE0" w:rsidR="009C0E61" w:rsidRPr="001A5110" w:rsidRDefault="00D7240C"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4</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 xml:space="preserve"> </w:t>
      </w:r>
      <w:r w:rsidR="009C0E61" w:rsidRPr="001A5110">
        <w:rPr>
          <w:rFonts w:ascii="GHEA Grapalat" w:hAnsi="GHEA Grapalat" w:cstheme="minorHAnsi"/>
          <w:sz w:val="24"/>
          <w:szCs w:val="24"/>
          <w:lang w:val="hy-AM"/>
        </w:rPr>
        <w:t>Տեղեկատվություն տնօրինողը պարտավոր է տեղեկության հասանելիության սահմանափակումը վերացնելու մասին անհապաղ տեղեկացնել բոլոր նրանց ում փոխանցել է այդ տեղեկությունը:</w:t>
      </w:r>
    </w:p>
    <w:p w14:paraId="19066FF2"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p>
    <w:p w14:paraId="27015F42" w14:textId="659CF95D" w:rsidR="009C0E61" w:rsidRPr="001A5110" w:rsidRDefault="009C0E61" w:rsidP="001A5110">
      <w:pPr>
        <w:spacing w:after="0" w:line="276" w:lineRule="auto"/>
        <w:ind w:firstLine="709"/>
        <w:jc w:val="both"/>
        <w:rPr>
          <w:rFonts w:ascii="GHEA Grapalat" w:hAnsi="GHEA Grapalat" w:cstheme="minorHAnsi"/>
          <w:b/>
          <w:bCs/>
          <w:sz w:val="24"/>
          <w:szCs w:val="24"/>
          <w:lang w:val="hy-AM"/>
        </w:rPr>
      </w:pPr>
      <w:r w:rsidRPr="001A5110">
        <w:rPr>
          <w:rFonts w:ascii="GHEA Grapalat" w:hAnsi="GHEA Grapalat" w:cstheme="minorHAnsi"/>
          <w:b/>
          <w:bCs/>
          <w:sz w:val="24"/>
          <w:szCs w:val="24"/>
          <w:lang w:val="hy-AM"/>
        </w:rPr>
        <w:t>ՀՈԴՎԱԾ 3</w:t>
      </w:r>
      <w:r w:rsidR="00B71169" w:rsidRPr="001A5110">
        <w:rPr>
          <w:rFonts w:ascii="GHEA Grapalat" w:hAnsi="GHEA Grapalat" w:cstheme="minorHAnsi"/>
          <w:b/>
          <w:bCs/>
          <w:sz w:val="24"/>
          <w:szCs w:val="24"/>
          <w:lang w:val="hy-AM"/>
        </w:rPr>
        <w:t>1</w:t>
      </w:r>
      <w:r w:rsidR="00B71169" w:rsidRPr="001A5110">
        <w:rPr>
          <w:rFonts w:ascii="Cambria Math" w:hAnsi="Cambria Math" w:cs="Cambria Math"/>
          <w:b/>
          <w:bCs/>
          <w:sz w:val="24"/>
          <w:szCs w:val="24"/>
          <w:lang w:val="hy-AM"/>
        </w:rPr>
        <w:t>․</w:t>
      </w:r>
      <w:r w:rsidR="00B71169" w:rsidRPr="001A5110">
        <w:rPr>
          <w:rFonts w:ascii="GHEA Grapalat" w:hAnsi="GHEA Grapalat" w:cstheme="minorHAnsi"/>
          <w:b/>
          <w:bCs/>
          <w:sz w:val="24"/>
          <w:szCs w:val="24"/>
          <w:lang w:val="hy-AM"/>
        </w:rPr>
        <w:t>4</w:t>
      </w:r>
      <w:r w:rsidRPr="001A5110">
        <w:rPr>
          <w:rFonts w:ascii="GHEA Grapalat" w:hAnsi="GHEA Grapalat" w:cstheme="minorHAnsi"/>
          <w:b/>
          <w:bCs/>
          <w:sz w:val="24"/>
          <w:szCs w:val="24"/>
          <w:lang w:val="hy-AM"/>
        </w:rPr>
        <w:t>. «Ծառայողական օգտագործման համար» նշումով տեղեկությունների  պահպանությունը</w:t>
      </w:r>
    </w:p>
    <w:p w14:paraId="209D2062" w14:textId="77777777" w:rsidR="00B937FD" w:rsidRPr="001A5110" w:rsidRDefault="00B937FD" w:rsidP="001A5110">
      <w:pPr>
        <w:spacing w:after="0" w:line="276" w:lineRule="auto"/>
        <w:ind w:firstLine="709"/>
        <w:jc w:val="both"/>
        <w:rPr>
          <w:rFonts w:ascii="GHEA Grapalat" w:hAnsi="GHEA Grapalat" w:cstheme="minorHAnsi"/>
          <w:b/>
          <w:bCs/>
          <w:sz w:val="24"/>
          <w:szCs w:val="24"/>
          <w:lang w:val="hy-AM"/>
        </w:rPr>
      </w:pPr>
    </w:p>
    <w:p w14:paraId="7AB03BFB"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1</w:t>
      </w:r>
      <w:r w:rsidRPr="001A5110">
        <w:rPr>
          <w:rFonts w:ascii="Cambria Math" w:hAnsi="Cambria Math" w:cs="Cambria Math"/>
          <w:sz w:val="24"/>
          <w:szCs w:val="24"/>
          <w:lang w:val="hy-AM"/>
        </w:rPr>
        <w:t>․</w:t>
      </w:r>
      <w:r w:rsidRPr="001A5110">
        <w:rPr>
          <w:rFonts w:ascii="GHEA Grapalat" w:hAnsi="GHEA Grapalat" w:cstheme="minorHAnsi"/>
          <w:sz w:val="24"/>
          <w:szCs w:val="24"/>
          <w:lang w:val="hy-AM"/>
        </w:rPr>
        <w:t>Տեղեկատվություն տնօրինողը պարտավոր է կիրառել բոլոր անհրաժեշտ միջոցները, այդ թվում՝ տեղեկատվական տեխնոլոգիաների անվտանգության միջոցներ, պահպանելու համար.</w:t>
      </w:r>
    </w:p>
    <w:p w14:paraId="55F9FBF0"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1) «Ծառայողական օգտագործման համար» նշումով տեղեկության ամբողջականությունը` պատահական կամ դիտավորյալ չարտոնված փոփոխություններից.</w:t>
      </w:r>
    </w:p>
    <w:p w14:paraId="7243100F"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lastRenderedPageBreak/>
        <w:t>2) «Ծառայողական օգտագործման համար» նշումով տեղեկությունը՝ պատահական կամ դիտավորյալ ոչնչացումից</w:t>
      </w:r>
      <w:r w:rsidRPr="001A5110">
        <w:rPr>
          <w:rFonts w:ascii="Cambria Math" w:hAnsi="Cambria Math" w:cs="Cambria Math"/>
          <w:sz w:val="24"/>
          <w:szCs w:val="24"/>
          <w:lang w:val="hy-AM"/>
        </w:rPr>
        <w:t>․</w:t>
      </w:r>
    </w:p>
    <w:p w14:paraId="11CC028B" w14:textId="77777777"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3) «Ծառայողական օգտագործման համար» նշումով տեղեկության բացահայտման կամ հրապարակման սահմանափակումները` պատահական կամ դիտավորյալ  բացահայտումից կամ հրապարակումից:</w:t>
      </w:r>
    </w:p>
    <w:p w14:paraId="5A8A41F8" w14:textId="280AE792"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2</w:t>
      </w:r>
      <w:r w:rsidRPr="001A5110">
        <w:rPr>
          <w:rFonts w:ascii="Cambria Math" w:hAnsi="Cambria Math" w:cs="Cambria Math"/>
          <w:sz w:val="24"/>
          <w:szCs w:val="24"/>
          <w:lang w:val="hy-AM"/>
        </w:rPr>
        <w:t>․</w:t>
      </w:r>
      <w:r w:rsidR="00B937FD" w:rsidRPr="001A5110">
        <w:rPr>
          <w:rFonts w:ascii="GHEA Grapalat" w:hAnsi="GHEA Grapalat" w:cstheme="minorHAnsi"/>
          <w:sz w:val="24"/>
          <w:szCs w:val="24"/>
          <w:lang w:val="hy-AM"/>
        </w:rPr>
        <w:t xml:space="preserve"> </w:t>
      </w:r>
      <w:r w:rsidRPr="001A5110">
        <w:rPr>
          <w:rFonts w:ascii="GHEA Grapalat" w:hAnsi="GHEA Grapalat" w:cstheme="minorHAnsi"/>
          <w:sz w:val="24"/>
          <w:szCs w:val="24"/>
          <w:lang w:val="hy-AM"/>
        </w:rPr>
        <w:t>Սույն հոդվածի 1-ին մասով նախատեսված միջոցները պետք է կիրառվեն անկախ նրանից՝ տեղեկությունը թվային, թե թղթային</w:t>
      </w:r>
      <w:r w:rsidR="00B937FD" w:rsidRPr="001A5110">
        <w:rPr>
          <w:rFonts w:ascii="GHEA Grapalat" w:hAnsi="GHEA Grapalat" w:cstheme="minorHAnsi"/>
          <w:sz w:val="24"/>
          <w:szCs w:val="24"/>
          <w:lang w:val="hy-AM"/>
        </w:rPr>
        <w:t xml:space="preserve"> ձևաչափով է </w:t>
      </w:r>
      <w:r w:rsidRPr="001A5110">
        <w:rPr>
          <w:rFonts w:ascii="GHEA Grapalat" w:hAnsi="GHEA Grapalat" w:cstheme="minorHAnsi"/>
          <w:sz w:val="24"/>
          <w:szCs w:val="24"/>
          <w:lang w:val="hy-AM"/>
        </w:rPr>
        <w:t>։</w:t>
      </w:r>
    </w:p>
    <w:p w14:paraId="14DE2E61" w14:textId="407B05ED" w:rsidR="009C0E61" w:rsidRPr="001A5110" w:rsidRDefault="009C0E61"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3. «Ծառայողական օգտագործման համար» նշումով տեղեկություն հրապարակած անձինք ենթակա են կարգապահական պատասխանատվության:</w:t>
      </w:r>
      <w:r w:rsidR="00CD0223" w:rsidRPr="001A5110">
        <w:rPr>
          <w:rFonts w:ascii="GHEA Grapalat" w:hAnsi="GHEA Grapalat" w:cstheme="minorHAnsi"/>
          <w:sz w:val="24"/>
          <w:szCs w:val="24"/>
          <w:lang w:val="hy-AM"/>
        </w:rPr>
        <w:t>&gt;</w:t>
      </w:r>
      <w:r w:rsidR="00D7025B" w:rsidRPr="001A5110">
        <w:rPr>
          <w:rFonts w:ascii="GHEA Grapalat" w:hAnsi="GHEA Grapalat" w:cstheme="minorHAnsi"/>
          <w:sz w:val="24"/>
          <w:szCs w:val="24"/>
          <w:lang w:val="hy-AM"/>
        </w:rPr>
        <w:t>&gt;</w:t>
      </w:r>
      <w:r w:rsidR="00CD0223" w:rsidRPr="001A5110">
        <w:rPr>
          <w:rFonts w:ascii="GHEA Grapalat" w:hAnsi="GHEA Grapalat" w:cstheme="minorHAnsi"/>
          <w:sz w:val="24"/>
          <w:szCs w:val="24"/>
          <w:lang w:val="hy-AM"/>
        </w:rPr>
        <w:t>։</w:t>
      </w:r>
    </w:p>
    <w:p w14:paraId="35A410D4" w14:textId="41050C97" w:rsidR="00B937FD" w:rsidRPr="001A5110" w:rsidRDefault="00B937FD" w:rsidP="00210A3F">
      <w:pPr>
        <w:spacing w:after="0" w:line="276" w:lineRule="auto"/>
        <w:jc w:val="both"/>
        <w:rPr>
          <w:rFonts w:ascii="GHEA Grapalat" w:hAnsi="GHEA Grapalat" w:cstheme="minorHAnsi"/>
          <w:sz w:val="24"/>
          <w:szCs w:val="24"/>
          <w:lang w:val="hy-AM"/>
        </w:rPr>
      </w:pPr>
    </w:p>
    <w:p w14:paraId="344104BE" w14:textId="4E768909" w:rsidR="001A5F92" w:rsidRPr="001A5110" w:rsidRDefault="006B7104" w:rsidP="001A5110">
      <w:pPr>
        <w:spacing w:after="0" w:line="276" w:lineRule="auto"/>
        <w:ind w:firstLine="709"/>
        <w:jc w:val="both"/>
        <w:rPr>
          <w:rFonts w:ascii="GHEA Grapalat" w:hAnsi="GHEA Grapalat" w:cstheme="minorHAnsi"/>
          <w:b/>
          <w:sz w:val="24"/>
          <w:szCs w:val="24"/>
          <w:lang w:val="hy-AM"/>
        </w:rPr>
      </w:pPr>
      <w:r w:rsidRPr="001A5110">
        <w:rPr>
          <w:rFonts w:ascii="GHEA Grapalat" w:hAnsi="GHEA Grapalat" w:cstheme="minorHAnsi"/>
          <w:b/>
          <w:sz w:val="24"/>
          <w:szCs w:val="24"/>
          <w:lang w:val="hy-AM"/>
        </w:rPr>
        <w:t xml:space="preserve">Հոդված 2. </w:t>
      </w:r>
    </w:p>
    <w:p w14:paraId="3D5FB64E" w14:textId="2539F901" w:rsidR="00B52E0F" w:rsidRPr="001A5110" w:rsidRDefault="00B52E0F"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Սույն օրենքն ուժի մեջ է մտնում պաշտոնական հրապարակմանը հաջորդող  օրվանից:</w:t>
      </w:r>
    </w:p>
    <w:p w14:paraId="1BE19A8A" w14:textId="77777777" w:rsidR="00B52E0F" w:rsidRPr="001A5110" w:rsidRDefault="00B52E0F" w:rsidP="001A5110">
      <w:pPr>
        <w:spacing w:after="0" w:line="276" w:lineRule="auto"/>
        <w:ind w:firstLine="709"/>
        <w:jc w:val="both"/>
        <w:rPr>
          <w:rFonts w:ascii="GHEA Grapalat" w:hAnsi="GHEA Grapalat" w:cstheme="minorHAnsi"/>
          <w:sz w:val="24"/>
          <w:szCs w:val="24"/>
          <w:lang w:val="hy-AM"/>
        </w:rPr>
      </w:pPr>
    </w:p>
    <w:p w14:paraId="2C2E95F9" w14:textId="421565EF" w:rsidR="00654D02" w:rsidRPr="001A5110" w:rsidRDefault="00B52E0F" w:rsidP="001A5110">
      <w:pPr>
        <w:spacing w:after="0" w:line="276" w:lineRule="auto"/>
        <w:ind w:firstLine="709"/>
        <w:jc w:val="both"/>
        <w:rPr>
          <w:rFonts w:ascii="GHEA Grapalat" w:hAnsi="GHEA Grapalat" w:cstheme="minorHAnsi"/>
          <w:sz w:val="24"/>
          <w:szCs w:val="24"/>
          <w:lang w:val="hy-AM"/>
        </w:rPr>
      </w:pPr>
      <w:r w:rsidRPr="001A5110">
        <w:rPr>
          <w:rFonts w:ascii="GHEA Grapalat" w:hAnsi="GHEA Grapalat" w:cstheme="minorHAnsi"/>
          <w:sz w:val="24"/>
          <w:szCs w:val="24"/>
          <w:lang w:val="hy-AM"/>
        </w:rPr>
        <w:t xml:space="preserve"> </w:t>
      </w:r>
    </w:p>
    <w:sectPr w:rsidR="00654D02" w:rsidRPr="001A5110" w:rsidSect="00210A3F">
      <w:pgSz w:w="11906" w:h="16838" w:code="9"/>
      <w:pgMar w:top="851" w:right="851" w:bottom="99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23"/>
    <w:rsid w:val="00020EA7"/>
    <w:rsid w:val="000D3BFA"/>
    <w:rsid w:val="000E49E2"/>
    <w:rsid w:val="000E7073"/>
    <w:rsid w:val="001A5110"/>
    <w:rsid w:val="001A5F92"/>
    <w:rsid w:val="00210A3F"/>
    <w:rsid w:val="0027130A"/>
    <w:rsid w:val="002A5ED7"/>
    <w:rsid w:val="002B3F59"/>
    <w:rsid w:val="002D1DB6"/>
    <w:rsid w:val="004103B9"/>
    <w:rsid w:val="00436923"/>
    <w:rsid w:val="00465C32"/>
    <w:rsid w:val="00467E1E"/>
    <w:rsid w:val="005F500D"/>
    <w:rsid w:val="00654D02"/>
    <w:rsid w:val="006732E1"/>
    <w:rsid w:val="006A68A0"/>
    <w:rsid w:val="006B7104"/>
    <w:rsid w:val="006B787C"/>
    <w:rsid w:val="006C0B77"/>
    <w:rsid w:val="006F102C"/>
    <w:rsid w:val="008242FF"/>
    <w:rsid w:val="00842B50"/>
    <w:rsid w:val="00870751"/>
    <w:rsid w:val="00922C48"/>
    <w:rsid w:val="0095205F"/>
    <w:rsid w:val="009844D4"/>
    <w:rsid w:val="009856C4"/>
    <w:rsid w:val="009C0E61"/>
    <w:rsid w:val="009D0322"/>
    <w:rsid w:val="009F23D8"/>
    <w:rsid w:val="00A879B4"/>
    <w:rsid w:val="00B52E0F"/>
    <w:rsid w:val="00B71169"/>
    <w:rsid w:val="00B906AE"/>
    <w:rsid w:val="00B915B7"/>
    <w:rsid w:val="00B937FD"/>
    <w:rsid w:val="00BC281C"/>
    <w:rsid w:val="00BC51AE"/>
    <w:rsid w:val="00C21ED6"/>
    <w:rsid w:val="00C57E46"/>
    <w:rsid w:val="00C9643C"/>
    <w:rsid w:val="00CD0223"/>
    <w:rsid w:val="00CF7C68"/>
    <w:rsid w:val="00D7025B"/>
    <w:rsid w:val="00D7240C"/>
    <w:rsid w:val="00E3727D"/>
    <w:rsid w:val="00E52BF8"/>
    <w:rsid w:val="00E72D60"/>
    <w:rsid w:val="00EA59DF"/>
    <w:rsid w:val="00EE4070"/>
    <w:rsid w:val="00EF0CEE"/>
    <w:rsid w:val="00F12C76"/>
    <w:rsid w:val="00F5299D"/>
    <w:rsid w:val="00FA77BD"/>
    <w:rsid w:val="00FF4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A0C5"/>
  <w15:chartTrackingRefBased/>
  <w15:docId w15:val="{3C1B9EC9-5B60-4E61-B17B-D6AC3656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D02"/>
    <w:pPr>
      <w:ind w:left="720"/>
      <w:contextualSpacing/>
    </w:pPr>
  </w:style>
  <w:style w:type="paragraph" w:styleId="BalloonText">
    <w:name w:val="Balloon Text"/>
    <w:basedOn w:val="Normal"/>
    <w:link w:val="BalloonTextChar"/>
    <w:uiPriority w:val="99"/>
    <w:semiHidden/>
    <w:unhideWhenUsed/>
    <w:rsid w:val="009844D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4D4"/>
    <w:rPr>
      <w:rFonts w:ascii="Segoe UI" w:hAnsi="Segoe UI" w:cs="Segoe UI"/>
      <w:sz w:val="18"/>
      <w:szCs w:val="18"/>
    </w:rPr>
  </w:style>
  <w:style w:type="character" w:styleId="CommentReference">
    <w:name w:val="annotation reference"/>
    <w:basedOn w:val="DefaultParagraphFont"/>
    <w:uiPriority w:val="99"/>
    <w:semiHidden/>
    <w:unhideWhenUsed/>
    <w:rsid w:val="00EF0CEE"/>
    <w:rPr>
      <w:sz w:val="16"/>
      <w:szCs w:val="16"/>
    </w:rPr>
  </w:style>
  <w:style w:type="paragraph" w:styleId="CommentText">
    <w:name w:val="annotation text"/>
    <w:basedOn w:val="Normal"/>
    <w:link w:val="CommentTextChar"/>
    <w:uiPriority w:val="99"/>
    <w:semiHidden/>
    <w:unhideWhenUsed/>
    <w:rsid w:val="00EF0CEE"/>
    <w:rPr>
      <w:sz w:val="20"/>
      <w:szCs w:val="20"/>
    </w:rPr>
  </w:style>
  <w:style w:type="character" w:customStyle="1" w:styleId="CommentTextChar">
    <w:name w:val="Comment Text Char"/>
    <w:basedOn w:val="DefaultParagraphFont"/>
    <w:link w:val="CommentText"/>
    <w:uiPriority w:val="99"/>
    <w:semiHidden/>
    <w:rsid w:val="00EF0CE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0CEE"/>
    <w:rPr>
      <w:b/>
      <w:bCs/>
    </w:rPr>
  </w:style>
  <w:style w:type="character" w:customStyle="1" w:styleId="CommentSubjectChar">
    <w:name w:val="Comment Subject Char"/>
    <w:basedOn w:val="CommentTextChar"/>
    <w:link w:val="CommentSubject"/>
    <w:uiPriority w:val="99"/>
    <w:semiHidden/>
    <w:rsid w:val="00EF0CE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0644">
      <w:bodyDiv w:val="1"/>
      <w:marLeft w:val="0"/>
      <w:marRight w:val="0"/>
      <w:marTop w:val="0"/>
      <w:marBottom w:val="0"/>
      <w:divBdr>
        <w:top w:val="none" w:sz="0" w:space="0" w:color="auto"/>
        <w:left w:val="none" w:sz="0" w:space="0" w:color="auto"/>
        <w:bottom w:val="none" w:sz="0" w:space="0" w:color="auto"/>
        <w:right w:val="none" w:sz="0" w:space="0" w:color="auto"/>
      </w:divBdr>
    </w:div>
    <w:div w:id="1227299095">
      <w:bodyDiv w:val="1"/>
      <w:marLeft w:val="0"/>
      <w:marRight w:val="0"/>
      <w:marTop w:val="0"/>
      <w:marBottom w:val="0"/>
      <w:divBdr>
        <w:top w:val="none" w:sz="0" w:space="0" w:color="auto"/>
        <w:left w:val="none" w:sz="0" w:space="0" w:color="auto"/>
        <w:bottom w:val="none" w:sz="0" w:space="0" w:color="auto"/>
        <w:right w:val="none" w:sz="0" w:space="0" w:color="auto"/>
      </w:divBdr>
    </w:div>
    <w:div w:id="1304433019">
      <w:bodyDiv w:val="1"/>
      <w:marLeft w:val="0"/>
      <w:marRight w:val="0"/>
      <w:marTop w:val="0"/>
      <w:marBottom w:val="0"/>
      <w:divBdr>
        <w:top w:val="none" w:sz="0" w:space="0" w:color="auto"/>
        <w:left w:val="none" w:sz="0" w:space="0" w:color="auto"/>
        <w:bottom w:val="none" w:sz="0" w:space="0" w:color="auto"/>
        <w:right w:val="none" w:sz="0" w:space="0" w:color="auto"/>
      </w:divBdr>
    </w:div>
    <w:div w:id="1410612591">
      <w:bodyDiv w:val="1"/>
      <w:marLeft w:val="0"/>
      <w:marRight w:val="0"/>
      <w:marTop w:val="0"/>
      <w:marBottom w:val="0"/>
      <w:divBdr>
        <w:top w:val="none" w:sz="0" w:space="0" w:color="auto"/>
        <w:left w:val="none" w:sz="0" w:space="0" w:color="auto"/>
        <w:bottom w:val="none" w:sz="0" w:space="0" w:color="auto"/>
        <w:right w:val="none" w:sz="0" w:space="0" w:color="auto"/>
      </w:divBdr>
    </w:div>
    <w:div w:id="1485972338">
      <w:bodyDiv w:val="1"/>
      <w:marLeft w:val="0"/>
      <w:marRight w:val="0"/>
      <w:marTop w:val="0"/>
      <w:marBottom w:val="0"/>
      <w:divBdr>
        <w:top w:val="none" w:sz="0" w:space="0" w:color="auto"/>
        <w:left w:val="none" w:sz="0" w:space="0" w:color="auto"/>
        <w:bottom w:val="none" w:sz="0" w:space="0" w:color="auto"/>
        <w:right w:val="none" w:sz="0" w:space="0" w:color="auto"/>
      </w:divBdr>
    </w:div>
    <w:div w:id="1715813425">
      <w:bodyDiv w:val="1"/>
      <w:marLeft w:val="0"/>
      <w:marRight w:val="0"/>
      <w:marTop w:val="0"/>
      <w:marBottom w:val="0"/>
      <w:divBdr>
        <w:top w:val="none" w:sz="0" w:space="0" w:color="auto"/>
        <w:left w:val="none" w:sz="0" w:space="0" w:color="auto"/>
        <w:bottom w:val="none" w:sz="0" w:space="0" w:color="auto"/>
        <w:right w:val="none" w:sz="0" w:space="0" w:color="auto"/>
      </w:divBdr>
    </w:div>
    <w:div w:id="1901751462">
      <w:bodyDiv w:val="1"/>
      <w:marLeft w:val="0"/>
      <w:marRight w:val="0"/>
      <w:marTop w:val="0"/>
      <w:marBottom w:val="0"/>
      <w:divBdr>
        <w:top w:val="none" w:sz="0" w:space="0" w:color="auto"/>
        <w:left w:val="none" w:sz="0" w:space="0" w:color="auto"/>
        <w:bottom w:val="none" w:sz="0" w:space="0" w:color="auto"/>
        <w:right w:val="none" w:sz="0" w:space="0" w:color="auto"/>
      </w:divBdr>
    </w:div>
    <w:div w:id="209211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6</Pages>
  <Words>1515</Words>
  <Characters>8641</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Artyom Mesropyan</cp:lastModifiedBy>
  <cp:revision>21</cp:revision>
  <dcterms:created xsi:type="dcterms:W3CDTF">2022-12-12T08:08:00Z</dcterms:created>
  <dcterms:modified xsi:type="dcterms:W3CDTF">2023-12-18T12:17:00Z</dcterms:modified>
</cp:coreProperties>
</file>