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763F" w14:textId="77777777" w:rsidR="00D86E30" w:rsidRPr="00D86E30" w:rsidRDefault="00D86E30" w:rsidP="00D86E30">
      <w:pPr>
        <w:spacing w:before="240" w:after="0" w:line="240" w:lineRule="auto"/>
        <w:jc w:val="center"/>
        <w:rPr>
          <w:rFonts w:eastAsia="Times New Roman" w:cs="Times New Roman"/>
          <w:szCs w:val="24"/>
        </w:rPr>
      </w:pPr>
      <w:r w:rsidRPr="00C204AB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305BC97C" wp14:editId="4C4D637A">
            <wp:extent cx="1114425" cy="1066800"/>
            <wp:effectExtent l="0" t="0" r="9525" b="0"/>
            <wp:docPr id="1" name="Picture 1" descr="https://lh5.googleusercontent.com/FG83Gt2WHiwa7d2oFEyXqCIuVEEf33lQrTbyeq27NT-5jmESZ_rVPcmS2HLTjByTvyakeckJSI8IpdP2dx_RcQTuoJVNKp-6UgrehTRd0t9S3XPk0F_kfcfO72miah_18OS-eo7BXzau5Sud8BujQk8n-V4liiBhZdOqrmQxrRZFcaqYa-rUCZPZQGLKFgAy3UHE-t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G83Gt2WHiwa7d2oFEyXqCIuVEEf33lQrTbyeq27NT-5jmESZ_rVPcmS2HLTjByTvyakeckJSI8IpdP2dx_RcQTuoJVNKp-6UgrehTRd0t9S3XPk0F_kfcfO72miah_18OS-eo7BXzau5Sud8BujQk8n-V4liiBhZdOqrmQxrRZFcaqYa-rUCZPZQGLKFgAy3UHE-tN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140EE" w14:textId="77777777" w:rsidR="00D86E30" w:rsidRPr="00D86E30" w:rsidRDefault="00D86E30" w:rsidP="00D86E3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D86E30">
        <w:rPr>
          <w:rFonts w:eastAsia="Times New Roman" w:cs="Times New Roman"/>
          <w:b/>
          <w:bCs/>
          <w:color w:val="000000"/>
          <w:szCs w:val="24"/>
        </w:rPr>
        <w:t>ԿՈՌՈՒՊՑԻԱՅԻ ԿԱՆԽԱՐԳԵԼՄԱՆ ՀԱՆՁՆԱԺՈՂՈՎ</w:t>
      </w:r>
    </w:p>
    <w:p w14:paraId="2474AF9F" w14:textId="77777777" w:rsidR="00D86E30" w:rsidRDefault="00D86E30" w:rsidP="00D86E3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D86E30">
        <w:rPr>
          <w:rFonts w:eastAsia="Times New Roman" w:cs="Times New Roman"/>
          <w:b/>
          <w:bCs/>
          <w:color w:val="000000"/>
          <w:szCs w:val="24"/>
        </w:rPr>
        <w:t>CORRUPTION PREVENTION COMMISSION</w:t>
      </w:r>
    </w:p>
    <w:p w14:paraId="2B823357" w14:textId="77777777" w:rsidR="00553E6A" w:rsidRDefault="00553E6A" w:rsidP="00D86E30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3CF85C82" w14:textId="43F97C2A" w:rsidR="00553E6A" w:rsidRPr="00553E6A" w:rsidRDefault="00553E6A" w:rsidP="00553E6A">
      <w:pPr>
        <w:spacing w:after="0" w:line="240" w:lineRule="auto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</w:rPr>
        <w:t xml:space="preserve">___ </w:t>
      </w:r>
      <w:r w:rsidR="00DB6CFC">
        <w:rPr>
          <w:rFonts w:eastAsia="Times New Roman" w:cs="Times New Roman"/>
          <w:szCs w:val="24"/>
        </w:rPr>
        <w:t>___________-</w:t>
      </w:r>
      <w:r>
        <w:rPr>
          <w:rFonts w:eastAsia="Times New Roman" w:cs="Times New Roman"/>
          <w:szCs w:val="24"/>
          <w:lang w:val="hy-AM"/>
        </w:rPr>
        <w:t xml:space="preserve"> 202</w:t>
      </w:r>
      <w:r w:rsidR="00DB6CFC">
        <w:rPr>
          <w:rFonts w:eastAsia="Times New Roman" w:cs="Times New Roman"/>
          <w:szCs w:val="24"/>
          <w:lang w:val="hy-AM"/>
        </w:rPr>
        <w:t>3</w:t>
      </w:r>
      <w:r>
        <w:rPr>
          <w:rFonts w:eastAsia="Times New Roman" w:cs="Times New Roman"/>
          <w:szCs w:val="24"/>
          <w:lang w:val="hy-AM"/>
        </w:rPr>
        <w:t xml:space="preserve"> թվական</w:t>
      </w:r>
      <w:r>
        <w:rPr>
          <w:rFonts w:eastAsia="Times New Roman" w:cs="Times New Roman"/>
          <w:szCs w:val="24"/>
          <w:lang w:val="hy-AM"/>
        </w:rPr>
        <w:tab/>
      </w:r>
      <w:r>
        <w:rPr>
          <w:rFonts w:eastAsia="Times New Roman" w:cs="Times New Roman"/>
          <w:szCs w:val="24"/>
          <w:lang w:val="hy-AM"/>
        </w:rPr>
        <w:tab/>
      </w:r>
      <w:r>
        <w:rPr>
          <w:rFonts w:eastAsia="Times New Roman" w:cs="Times New Roman"/>
          <w:szCs w:val="24"/>
          <w:lang w:val="hy-AM"/>
        </w:rPr>
        <w:tab/>
      </w:r>
      <w:r>
        <w:rPr>
          <w:rFonts w:eastAsia="Times New Roman" w:cs="Times New Roman"/>
          <w:szCs w:val="24"/>
          <w:lang w:val="hy-AM"/>
        </w:rPr>
        <w:tab/>
      </w:r>
      <w:r>
        <w:rPr>
          <w:rFonts w:eastAsia="Times New Roman" w:cs="Times New Roman"/>
          <w:szCs w:val="24"/>
          <w:lang w:val="hy-AM"/>
        </w:rPr>
        <w:tab/>
      </w:r>
      <w:r>
        <w:rPr>
          <w:rFonts w:eastAsia="Times New Roman" w:cs="Times New Roman"/>
          <w:szCs w:val="24"/>
          <w:lang w:val="hy-AM"/>
        </w:rPr>
        <w:tab/>
        <w:t xml:space="preserve">                  </w:t>
      </w:r>
      <w:r>
        <w:rPr>
          <w:rFonts w:eastAsia="Times New Roman" w:cs="Times New Roman"/>
          <w:szCs w:val="24"/>
        </w:rPr>
        <w:t>N __-</w:t>
      </w:r>
      <w:r>
        <w:rPr>
          <w:rFonts w:eastAsia="Times New Roman" w:cs="Times New Roman"/>
          <w:szCs w:val="24"/>
          <w:lang w:val="hy-AM"/>
        </w:rPr>
        <w:t>Ն</w:t>
      </w:r>
    </w:p>
    <w:p w14:paraId="1F01C125" w14:textId="77777777" w:rsidR="00D86E30" w:rsidRPr="00D86E30" w:rsidRDefault="00D86E30" w:rsidP="00D86E30">
      <w:pPr>
        <w:spacing w:before="240" w:after="0" w:line="240" w:lineRule="auto"/>
        <w:jc w:val="center"/>
        <w:rPr>
          <w:rFonts w:eastAsia="Times New Roman" w:cs="Times New Roman"/>
          <w:szCs w:val="24"/>
        </w:rPr>
      </w:pPr>
      <w:r w:rsidRPr="00D86E30">
        <w:rPr>
          <w:rFonts w:eastAsia="Times New Roman" w:cs="Times New Roman"/>
          <w:b/>
          <w:bCs/>
          <w:color w:val="000000"/>
          <w:szCs w:val="24"/>
        </w:rPr>
        <w:t>ՈՐՈՇՈՒՄ</w:t>
      </w:r>
    </w:p>
    <w:p w14:paraId="215B5AB8" w14:textId="77777777" w:rsidR="00D86E30" w:rsidRPr="00E47DCB" w:rsidRDefault="00FF33DB" w:rsidP="00D86E30">
      <w:pPr>
        <w:spacing w:before="24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FF33DB">
        <w:rPr>
          <w:rFonts w:eastAsia="Times New Roman" w:cs="Times New Roman"/>
          <w:b/>
          <w:bCs/>
          <w:color w:val="000000"/>
          <w:szCs w:val="24"/>
        </w:rPr>
        <w:t>ԿՈՒՍԱԿՑՈՒԹՅՈՒՆՆԵՐԻ՝ ՀԱՇՎԵՏՈՒ ՏԱՐՎԱՆ ՀԱՋՈՐԴՈՂ ՅՈՒՐԱՔԱՆՉՅՈՒՐ ՏԱՐՈՒՄ ԿՈՌՈՒՊՑԻԱՅԻ ԿԱՆԽԱՐԳԵԼՄԱՆ ՀԱՆՁՆԱԺՈՂՈՎ ՆԵՐԿԱՅԱՑՎՈՂ ՏԱՐԵԿԱՆ ՀԱՇՎԵՏՎՈՒԹՅԱՆ ՊԱՐՏԱԴԻՐ ԱՈՒԴԻՏԻ ԵՆԹԱԿԱ ԼԻՆԵԼՈՒ ՀԱՆԳԱՄԱՆՔԸ ՊԱՐԶԵԼՈՒ, ԻՆՉՊԵ</w:t>
      </w:r>
      <w:r w:rsidR="004F63AE">
        <w:rPr>
          <w:rFonts w:eastAsia="Times New Roman" w:cs="Times New Roman"/>
          <w:b/>
          <w:bCs/>
          <w:color w:val="000000"/>
          <w:szCs w:val="24"/>
        </w:rPr>
        <w:t>Ս ՆԱ</w:t>
      </w:r>
      <w:r w:rsidR="004F63AE">
        <w:rPr>
          <w:rFonts w:eastAsia="Times New Roman" w:cs="Times New Roman"/>
          <w:b/>
          <w:bCs/>
          <w:color w:val="000000"/>
          <w:szCs w:val="24"/>
          <w:lang w:val="hy-AM"/>
        </w:rPr>
        <w:t>ԵՎ</w:t>
      </w:r>
      <w:r w:rsidRPr="00FF33DB">
        <w:rPr>
          <w:rFonts w:eastAsia="Times New Roman" w:cs="Times New Roman"/>
          <w:b/>
          <w:bCs/>
          <w:color w:val="000000"/>
          <w:szCs w:val="24"/>
        </w:rPr>
        <w:t xml:space="preserve"> ԱՈՒԴԻՏՈՐԱԿԱՆ ԿԱԶՄԱԿԵՐՊՈՒԹՅՈՒՆՆԵՐԻ ԸՆՏՐՈՒԹՅԱՆ ՀԱՄԱՐ ՀԱՅՏԱՐԱՐՎՈՂ ԲԱՑ ՄՐՑՈՒՅԹԻ ԿԱԶՄԱԿԵՐՊՄԱՆ ՆՊԱՏԱԿՈՎ ԱՆՀ</w:t>
      </w:r>
      <w:r w:rsidR="004F63AE">
        <w:rPr>
          <w:rFonts w:eastAsia="Times New Roman" w:cs="Times New Roman"/>
          <w:b/>
          <w:bCs/>
          <w:color w:val="000000"/>
          <w:szCs w:val="24"/>
        </w:rPr>
        <w:t>ՐԱԺԵՇՏ ՏԵՂԵԿՈՒԹՅՈՒՆՆԵՐԻ ՑԱՆԿԸ, Ձ</w:t>
      </w:r>
      <w:r w:rsidR="004F63AE">
        <w:rPr>
          <w:rFonts w:eastAsia="Times New Roman" w:cs="Times New Roman"/>
          <w:b/>
          <w:bCs/>
          <w:color w:val="000000"/>
          <w:szCs w:val="24"/>
          <w:lang w:val="hy-AM"/>
        </w:rPr>
        <w:t>ԵՎ</w:t>
      </w:r>
      <w:r w:rsidR="004F63AE">
        <w:rPr>
          <w:rFonts w:eastAsia="Times New Roman" w:cs="Times New Roman"/>
          <w:b/>
          <w:bCs/>
          <w:color w:val="000000"/>
          <w:szCs w:val="24"/>
        </w:rPr>
        <w:t xml:space="preserve">ԱԹՈՒՂԹԸ </w:t>
      </w:r>
      <w:r w:rsidR="004F63AE">
        <w:rPr>
          <w:rFonts w:eastAsia="Times New Roman" w:cs="Times New Roman"/>
          <w:b/>
          <w:bCs/>
          <w:color w:val="000000"/>
          <w:szCs w:val="24"/>
          <w:lang w:val="hy-AM"/>
        </w:rPr>
        <w:t>ԵՎ ԺԱՄԿԵՏՆԵՐԸ</w:t>
      </w:r>
      <w:r w:rsidRPr="00D86E30">
        <w:rPr>
          <w:rFonts w:ascii="Calibri" w:eastAsia="Times New Roman" w:hAnsi="Calibri" w:cs="Calibri"/>
          <w:b/>
          <w:bCs/>
          <w:color w:val="000000"/>
          <w:szCs w:val="24"/>
        </w:rPr>
        <w:t> </w:t>
      </w:r>
      <w:r w:rsidR="00E47DCB" w:rsidRPr="00E47DCB">
        <w:rPr>
          <w:rFonts w:eastAsia="Times New Roman" w:cs="Times New Roman"/>
          <w:b/>
          <w:bCs/>
          <w:color w:val="000000"/>
          <w:szCs w:val="24"/>
        </w:rPr>
        <w:t>ՍԱՀՄԱՆԵԼՈՒ ՄԱՍԻՆ</w:t>
      </w:r>
    </w:p>
    <w:p w14:paraId="48B41A1D" w14:textId="77777777" w:rsidR="00E03594" w:rsidRPr="00D86E30" w:rsidRDefault="00E03594" w:rsidP="00D86E30">
      <w:pPr>
        <w:spacing w:before="240" w:line="240" w:lineRule="auto"/>
        <w:jc w:val="center"/>
        <w:rPr>
          <w:rFonts w:eastAsia="Times New Roman" w:cs="Times New Roman"/>
          <w:szCs w:val="24"/>
        </w:rPr>
      </w:pPr>
    </w:p>
    <w:p w14:paraId="405A9923" w14:textId="31EBB264" w:rsidR="00AB2FF6" w:rsidRPr="00D86E30" w:rsidRDefault="00D86E30" w:rsidP="00AB2FF6">
      <w:pPr>
        <w:spacing w:before="240" w:after="0" w:line="360" w:lineRule="auto"/>
        <w:jc w:val="both"/>
        <w:rPr>
          <w:rFonts w:eastAsia="Times New Roman" w:cs="Times New Roman"/>
          <w:szCs w:val="24"/>
        </w:rPr>
      </w:pPr>
      <w:r w:rsidRPr="00C204AB">
        <w:rPr>
          <w:rFonts w:eastAsia="Times New Roman" w:cs="Times New Roman"/>
          <w:color w:val="000000"/>
          <w:szCs w:val="24"/>
        </w:rPr>
        <w:tab/>
      </w:r>
      <w:r w:rsidR="00D37121">
        <w:rPr>
          <w:rFonts w:eastAsia="Times New Roman" w:cs="Times New Roman"/>
          <w:color w:val="000000"/>
          <w:szCs w:val="24"/>
        </w:rPr>
        <w:t xml:space="preserve">Ղեկավարվելով </w:t>
      </w:r>
      <w:r w:rsidRPr="00D86E30">
        <w:rPr>
          <w:rFonts w:eastAsia="Times New Roman" w:cs="Times New Roman"/>
          <w:color w:val="000000"/>
          <w:szCs w:val="24"/>
        </w:rPr>
        <w:t xml:space="preserve">«Կոռուպցիայի կանխարգելման հանձնաժողովի մասին» օրենքի 21-րդ հոդվածի 11-րդ և 12-րդ մասերով, </w:t>
      </w:r>
      <w:r w:rsidR="00E21AAC">
        <w:rPr>
          <w:rFonts w:eastAsia="Times New Roman" w:cs="Times New Roman"/>
          <w:color w:val="000000"/>
          <w:szCs w:val="24"/>
          <w:lang w:val="hy-AM"/>
        </w:rPr>
        <w:t>ինչպես նաև</w:t>
      </w:r>
      <w:r w:rsidRPr="00D86E30">
        <w:rPr>
          <w:rFonts w:eastAsia="Times New Roman" w:cs="Times New Roman"/>
          <w:color w:val="000000"/>
          <w:szCs w:val="24"/>
        </w:rPr>
        <w:t xml:space="preserve"> «Կուսակցությունների մասին» սահմանադրական օրենք</w:t>
      </w:r>
      <w:r w:rsidR="00E21AAC">
        <w:rPr>
          <w:rFonts w:eastAsia="Times New Roman" w:cs="Times New Roman"/>
          <w:color w:val="000000"/>
          <w:szCs w:val="24"/>
        </w:rPr>
        <w:t xml:space="preserve">ի (այսուհետ՝ </w:t>
      </w:r>
      <w:r w:rsidR="00E21AAC">
        <w:rPr>
          <w:rFonts w:eastAsia="Times New Roman" w:cs="Times New Roman"/>
          <w:color w:val="000000"/>
          <w:szCs w:val="24"/>
          <w:lang w:val="hy-AM"/>
        </w:rPr>
        <w:t>Սահմանադրական օ</w:t>
      </w:r>
      <w:r w:rsidR="00E21AAC">
        <w:rPr>
          <w:rFonts w:eastAsia="Times New Roman" w:cs="Times New Roman"/>
          <w:color w:val="000000"/>
          <w:szCs w:val="24"/>
        </w:rPr>
        <w:t>րենք) 28</w:t>
      </w:r>
      <w:r w:rsidRPr="00D86E30">
        <w:rPr>
          <w:rFonts w:eastAsia="Times New Roman" w:cs="Times New Roman"/>
          <w:color w:val="000000"/>
          <w:szCs w:val="24"/>
        </w:rPr>
        <w:t>-րդ հոդված</w:t>
      </w:r>
      <w:r w:rsidR="0016078A">
        <w:rPr>
          <w:rFonts w:eastAsia="Times New Roman" w:cs="Times New Roman"/>
          <w:color w:val="000000"/>
          <w:szCs w:val="24"/>
          <w:lang w:val="hy-AM"/>
        </w:rPr>
        <w:t>ի 5-րդ մաս</w:t>
      </w:r>
      <w:r w:rsidRPr="00D86E30">
        <w:rPr>
          <w:rFonts w:eastAsia="Times New Roman" w:cs="Times New Roman"/>
          <w:color w:val="000000"/>
          <w:szCs w:val="24"/>
        </w:rPr>
        <w:t xml:space="preserve">ով` Կոռուպցիայի կանխարգելման հանձնաժողովը (այսուհետ՝ Հանձնաժողով) </w:t>
      </w:r>
      <w:r w:rsidR="0016078A">
        <w:rPr>
          <w:rFonts w:eastAsia="Times New Roman" w:cs="Times New Roman"/>
          <w:color w:val="000000"/>
          <w:szCs w:val="24"/>
          <w:lang w:val="hy-AM"/>
        </w:rPr>
        <w:t>որոշ</w:t>
      </w:r>
      <w:r w:rsidR="00DB6CFC">
        <w:rPr>
          <w:rFonts w:eastAsia="Times New Roman" w:cs="Times New Roman"/>
          <w:color w:val="000000"/>
          <w:szCs w:val="24"/>
          <w:lang w:val="hy-AM"/>
        </w:rPr>
        <w:t>ե</w:t>
      </w:r>
      <w:r w:rsidR="0016078A">
        <w:rPr>
          <w:rFonts w:eastAsia="Times New Roman" w:cs="Times New Roman"/>
          <w:color w:val="000000"/>
          <w:szCs w:val="24"/>
          <w:lang w:val="hy-AM"/>
        </w:rPr>
        <w:t>ց</w:t>
      </w:r>
      <w:r w:rsidR="00F42CAE">
        <w:rPr>
          <w:rFonts w:ascii="Calibri" w:eastAsia="Times New Roman" w:hAnsi="Calibri" w:cs="Calibri"/>
          <w:color w:val="000000"/>
          <w:szCs w:val="24"/>
        </w:rPr>
        <w:t>.</w:t>
      </w:r>
    </w:p>
    <w:p w14:paraId="6EB19BF1" w14:textId="77777777" w:rsidR="00D86E30" w:rsidRDefault="004F63AE" w:rsidP="00AB2FF6">
      <w:pPr>
        <w:numPr>
          <w:ilvl w:val="0"/>
          <w:numId w:val="29"/>
        </w:numPr>
        <w:spacing w:before="240" w:after="0" w:line="360" w:lineRule="auto"/>
        <w:jc w:val="both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hy-AM"/>
        </w:rPr>
        <w:t>Սահմանել կ</w:t>
      </w:r>
      <w:r w:rsidR="006949A3">
        <w:rPr>
          <w:rFonts w:eastAsia="Times New Roman" w:cs="Times New Roman"/>
          <w:color w:val="000000"/>
          <w:szCs w:val="24"/>
        </w:rPr>
        <w:t>ուսակցություններ</w:t>
      </w:r>
      <w:r w:rsidR="006949A3">
        <w:rPr>
          <w:rFonts w:eastAsia="Times New Roman" w:cs="Times New Roman"/>
          <w:color w:val="000000"/>
          <w:szCs w:val="24"/>
          <w:lang w:val="hy-AM"/>
        </w:rPr>
        <w:t>ի՝</w:t>
      </w:r>
      <w:r w:rsidR="006949A3" w:rsidRPr="006949A3">
        <w:rPr>
          <w:rFonts w:eastAsia="Times New Roman" w:cs="Times New Roman"/>
          <w:color w:val="000000"/>
          <w:szCs w:val="24"/>
        </w:rPr>
        <w:t xml:space="preserve"> հաշվետու տարվան հաջորդող յուրաքանչյուր տարում Կոռուպցիայի կանխարգելման հանձնաժողով </w:t>
      </w:r>
      <w:r w:rsidR="006949A3">
        <w:rPr>
          <w:rFonts w:eastAsia="Times New Roman" w:cs="Times New Roman"/>
          <w:color w:val="000000"/>
          <w:szCs w:val="24"/>
        </w:rPr>
        <w:t>ներկայաց</w:t>
      </w:r>
      <w:r w:rsidR="006949A3">
        <w:rPr>
          <w:rFonts w:eastAsia="Times New Roman" w:cs="Times New Roman"/>
          <w:color w:val="000000"/>
          <w:szCs w:val="24"/>
          <w:lang w:val="hy-AM"/>
        </w:rPr>
        <w:t>վող</w:t>
      </w:r>
      <w:r w:rsidR="006949A3" w:rsidRPr="006949A3">
        <w:rPr>
          <w:rFonts w:eastAsia="Times New Roman" w:cs="Times New Roman"/>
          <w:color w:val="000000"/>
          <w:szCs w:val="24"/>
        </w:rPr>
        <w:t xml:space="preserve"> տարեկան հաշվետվության պարտադիր աուդիտի ենթակա լինելու հանգամանքը պարզելու, ինչպես նաև աուդիտորական կազմակերպությունների ընտրության համար հայտարարվող բաց մրցույթի կազմակերպման նպատակով </w:t>
      </w:r>
      <w:r w:rsidR="00FF33DB">
        <w:rPr>
          <w:rFonts w:eastAsia="Times New Roman" w:cs="Times New Roman"/>
          <w:color w:val="000000"/>
          <w:szCs w:val="24"/>
        </w:rPr>
        <w:t>անհրաժեշտ տեղեկություններ</w:t>
      </w:r>
      <w:r w:rsidR="00FF33DB">
        <w:rPr>
          <w:rFonts w:eastAsia="Times New Roman" w:cs="Times New Roman"/>
          <w:color w:val="000000"/>
          <w:szCs w:val="24"/>
          <w:lang w:val="hy-AM"/>
        </w:rPr>
        <w:t>ի</w:t>
      </w:r>
      <w:r>
        <w:rPr>
          <w:rFonts w:eastAsia="Times New Roman" w:cs="Times New Roman"/>
          <w:color w:val="000000"/>
          <w:szCs w:val="24"/>
        </w:rPr>
        <w:t xml:space="preserve"> (</w:t>
      </w:r>
      <w:r>
        <w:rPr>
          <w:rFonts w:eastAsia="Times New Roman" w:cs="Times New Roman"/>
          <w:color w:val="000000"/>
          <w:szCs w:val="24"/>
          <w:lang w:val="hy-AM"/>
        </w:rPr>
        <w:t>այսուհետ՝ անհրաժեշտ տեղեկություններ</w:t>
      </w:r>
      <w:r>
        <w:rPr>
          <w:rFonts w:eastAsia="Times New Roman" w:cs="Times New Roman"/>
          <w:color w:val="000000"/>
          <w:szCs w:val="24"/>
        </w:rPr>
        <w:t>)</w:t>
      </w:r>
      <w:r w:rsidR="00FF33DB">
        <w:rPr>
          <w:rFonts w:eastAsia="Times New Roman" w:cs="Times New Roman"/>
          <w:color w:val="000000"/>
          <w:szCs w:val="24"/>
        </w:rPr>
        <w:t xml:space="preserve"> ցանկը </w:t>
      </w:r>
      <w:r w:rsidR="00FF33DB">
        <w:rPr>
          <w:rFonts w:eastAsia="Times New Roman" w:cs="Times New Roman"/>
          <w:color w:val="000000"/>
          <w:szCs w:val="24"/>
          <w:lang w:val="hy-AM"/>
        </w:rPr>
        <w:t xml:space="preserve">և ձևաթուղթը՝ համաձայն </w:t>
      </w:r>
      <w:r w:rsidR="009A2826">
        <w:rPr>
          <w:rFonts w:eastAsia="Times New Roman" w:cs="Times New Roman"/>
          <w:color w:val="000000"/>
          <w:szCs w:val="24"/>
          <w:lang w:val="hy-AM"/>
        </w:rPr>
        <w:t>Հ</w:t>
      </w:r>
      <w:r w:rsidR="00FF33DB">
        <w:rPr>
          <w:rFonts w:eastAsia="Times New Roman" w:cs="Times New Roman"/>
          <w:color w:val="000000"/>
          <w:szCs w:val="24"/>
          <w:lang w:val="hy-AM"/>
        </w:rPr>
        <w:t>ավելվածի:</w:t>
      </w:r>
    </w:p>
    <w:p w14:paraId="2EB870A7" w14:textId="77777777" w:rsidR="00557D6E" w:rsidRDefault="00FA6AAE" w:rsidP="00E0359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hy-AM"/>
        </w:rPr>
        <w:lastRenderedPageBreak/>
        <w:t xml:space="preserve">Սահմանել անհրաժեշտ տեղեկությունների ցանկը և ձևաթուղթը ներկայացնելու ժամկետը՝ </w:t>
      </w:r>
      <w:r w:rsidR="00557D6E">
        <w:rPr>
          <w:rFonts w:eastAsia="Times New Roman" w:cs="Times New Roman"/>
          <w:color w:val="000000"/>
          <w:szCs w:val="24"/>
          <w:lang w:val="hy-AM"/>
        </w:rPr>
        <w:t xml:space="preserve">մինչև </w:t>
      </w:r>
      <w:r>
        <w:rPr>
          <w:rFonts w:eastAsia="Times New Roman" w:cs="Times New Roman"/>
          <w:color w:val="000000"/>
          <w:szCs w:val="24"/>
          <w:lang w:val="hy-AM"/>
        </w:rPr>
        <w:t xml:space="preserve">հաշվետու տարվան հաջորդող յուրանքչյուր տարվա </w:t>
      </w:r>
      <w:r w:rsidR="00557D6E">
        <w:rPr>
          <w:rFonts w:eastAsia="Times New Roman" w:cs="Times New Roman"/>
          <w:color w:val="000000"/>
          <w:szCs w:val="24"/>
          <w:lang w:val="hy-AM"/>
        </w:rPr>
        <w:t>հունվարի 31-ը:</w:t>
      </w:r>
    </w:p>
    <w:p w14:paraId="74C67322" w14:textId="77777777" w:rsidR="006E6C69" w:rsidRPr="009A2826" w:rsidRDefault="00557D6E" w:rsidP="00E0359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557D6E">
        <w:rPr>
          <w:rFonts w:eastAsia="Times New Roman" w:cs="Times New Roman"/>
          <w:color w:val="000000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7C3BCF97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1D97D7F5" w14:textId="77777777" w:rsidR="00237B67" w:rsidRPr="009B2205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b/>
          <w:color w:val="000000"/>
          <w:szCs w:val="24"/>
          <w:lang w:val="hy-AM"/>
        </w:rPr>
      </w:pPr>
    </w:p>
    <w:p w14:paraId="1FB364B7" w14:textId="77777777" w:rsidR="002142F4" w:rsidRDefault="009B2205" w:rsidP="009B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HEA Grapalat" w:cs="GHEA Grapalat"/>
          <w:b/>
          <w:color w:val="000000"/>
          <w:szCs w:val="24"/>
          <w:lang w:val="hy-AM"/>
        </w:rPr>
      </w:pPr>
      <w:r w:rsidRPr="009B2205">
        <w:rPr>
          <w:rFonts w:eastAsia="GHEA Grapalat" w:cs="GHEA Grapalat"/>
          <w:b/>
          <w:color w:val="000000"/>
          <w:szCs w:val="24"/>
          <w:lang w:val="hy-AM"/>
        </w:rPr>
        <w:t>ՀԱՆՁՆԱԺՈՂՈՎԻ ՆԱԽԱԳԱՀ</w:t>
      </w:r>
      <w:r w:rsidR="002142F4">
        <w:rPr>
          <w:rFonts w:eastAsia="GHEA Grapalat" w:cs="GHEA Grapalat"/>
          <w:b/>
          <w:color w:val="000000"/>
          <w:szCs w:val="24"/>
          <w:lang w:val="hy-AM"/>
        </w:rPr>
        <w:t>Ի</w:t>
      </w:r>
    </w:p>
    <w:p w14:paraId="65448E78" w14:textId="5240EF1E" w:rsidR="00237B67" w:rsidRDefault="002142F4" w:rsidP="009B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HEA Grapalat" w:cs="GHEA Grapalat"/>
          <w:b/>
          <w:color w:val="000000"/>
          <w:szCs w:val="24"/>
          <w:lang w:val="hy-AM"/>
        </w:rPr>
      </w:pPr>
      <w:r>
        <w:rPr>
          <w:rFonts w:eastAsia="GHEA Grapalat" w:cs="GHEA Grapalat"/>
          <w:b/>
          <w:color w:val="000000"/>
          <w:szCs w:val="24"/>
          <w:lang w:val="hy-AM"/>
        </w:rPr>
        <w:t>ՊԱՐՏԱԿԱՆՈՒԹՅՈՒՆՆԵՐԸ ԿԱՏԱՐՈՂ</w:t>
      </w:r>
      <w:r w:rsidR="009B2205" w:rsidRPr="009B2205">
        <w:rPr>
          <w:rFonts w:eastAsia="GHEA Grapalat" w:cs="GHEA Grapalat"/>
          <w:b/>
          <w:color w:val="000000"/>
          <w:szCs w:val="24"/>
          <w:lang w:val="hy-AM"/>
        </w:rPr>
        <w:t xml:space="preserve">՝  </w:t>
      </w:r>
      <w:r w:rsidR="009B2205" w:rsidRPr="009B2205">
        <w:rPr>
          <w:rFonts w:eastAsia="GHEA Grapalat" w:cs="GHEA Grapalat"/>
          <w:b/>
          <w:color w:val="000000"/>
          <w:szCs w:val="24"/>
          <w:lang w:val="hy-AM"/>
        </w:rPr>
        <w:tab/>
        <w:t xml:space="preserve">     </w:t>
      </w:r>
      <w:r w:rsidR="009B2205">
        <w:rPr>
          <w:rFonts w:eastAsia="GHEA Grapalat" w:cs="GHEA Grapalat"/>
          <w:b/>
          <w:color w:val="000000"/>
          <w:szCs w:val="24"/>
          <w:lang w:val="hy-AM"/>
        </w:rPr>
        <w:t xml:space="preserve">        </w:t>
      </w:r>
      <w:r w:rsidR="009B2205" w:rsidRPr="009B2205">
        <w:rPr>
          <w:rFonts w:eastAsia="GHEA Grapalat" w:cs="GHEA Grapalat"/>
          <w:b/>
          <w:color w:val="000000"/>
          <w:szCs w:val="24"/>
          <w:lang w:val="hy-AM"/>
        </w:rPr>
        <w:t xml:space="preserve">                   </w:t>
      </w:r>
      <w:r>
        <w:rPr>
          <w:rFonts w:eastAsia="GHEA Grapalat" w:cs="GHEA Grapalat"/>
          <w:b/>
          <w:color w:val="000000"/>
          <w:szCs w:val="24"/>
          <w:lang w:val="hy-AM"/>
        </w:rPr>
        <w:t>Մ</w:t>
      </w:r>
      <w:r w:rsidR="009B2205" w:rsidRPr="009B2205">
        <w:rPr>
          <w:rFonts w:eastAsia="GHEA Grapalat" w:cs="GHEA Grapalat"/>
          <w:b/>
          <w:color w:val="000000"/>
          <w:szCs w:val="24"/>
          <w:lang w:val="hy-AM"/>
        </w:rPr>
        <w:t xml:space="preserve">. </w:t>
      </w:r>
      <w:r>
        <w:rPr>
          <w:rFonts w:eastAsia="GHEA Grapalat" w:cs="GHEA Grapalat"/>
          <w:b/>
          <w:color w:val="000000"/>
          <w:szCs w:val="24"/>
          <w:lang w:val="hy-AM"/>
        </w:rPr>
        <w:t>ԳԱԼՍՏ</w:t>
      </w:r>
      <w:r w:rsidR="009B2205" w:rsidRPr="009B2205">
        <w:rPr>
          <w:rFonts w:eastAsia="GHEA Grapalat" w:cs="GHEA Grapalat"/>
          <w:b/>
          <w:color w:val="000000"/>
          <w:szCs w:val="24"/>
          <w:lang w:val="hy-AM"/>
        </w:rPr>
        <w:t>ՅԱՆ</w:t>
      </w:r>
    </w:p>
    <w:p w14:paraId="121A81D7" w14:textId="77777777" w:rsidR="009B2205" w:rsidRDefault="009B2205" w:rsidP="009B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HEA Grapalat" w:cs="GHEA Grapalat"/>
          <w:b/>
          <w:color w:val="000000"/>
          <w:szCs w:val="24"/>
          <w:lang w:val="hy-AM"/>
        </w:rPr>
      </w:pPr>
    </w:p>
    <w:p w14:paraId="1DF3CC54" w14:textId="77777777" w:rsidR="009B2205" w:rsidRPr="009B2205" w:rsidRDefault="009B2205" w:rsidP="009B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HEA Grapalat" w:cs="GHEA Grapalat"/>
          <w:color w:val="000000"/>
          <w:szCs w:val="24"/>
          <w:lang w:val="hy-AM"/>
        </w:rPr>
      </w:pPr>
      <w:r w:rsidRPr="009B2205">
        <w:rPr>
          <w:rFonts w:eastAsia="GHEA Grapalat" w:cs="GHEA Grapalat"/>
          <w:color w:val="000000"/>
          <w:szCs w:val="24"/>
          <w:lang w:val="hy-AM"/>
        </w:rPr>
        <w:t>ք</w:t>
      </w:r>
      <w:r>
        <w:rPr>
          <w:rFonts w:eastAsia="GHEA Grapalat" w:cs="GHEA Grapalat"/>
          <w:color w:val="000000"/>
          <w:szCs w:val="24"/>
          <w:lang w:val="hy-AM"/>
        </w:rPr>
        <w:t>. Երևան</w:t>
      </w:r>
    </w:p>
    <w:p w14:paraId="2CF28756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6F3EB965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545B38A6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4A9913F1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6D9EE402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039E0A4E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60FE0343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0BD012A3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48679CE7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49FB31C5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44B122F7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5A9733BF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75A9144E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727CE015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3BAD6743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065F42E5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0F95FE98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0854D7ED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39EC563F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3AB57CBD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5F7F2DEF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2D120A69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282616CB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58452982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7056502B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3A4E69B2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6D39B70A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5A2FF19E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7C552551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69859C58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45CBC8FD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35EA76C4" w14:textId="77777777" w:rsidR="00237B67" w:rsidRDefault="00237B67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</w:p>
    <w:p w14:paraId="7EDB0368" w14:textId="77777777" w:rsidR="006E6C69" w:rsidRPr="008F3BDC" w:rsidRDefault="00BD5BB1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  <w:r w:rsidRPr="00A81ECF">
        <w:rPr>
          <w:rFonts w:eastAsia="GHEA Grapalat" w:cs="GHEA Grapalat"/>
          <w:color w:val="000000"/>
          <w:sz w:val="20"/>
          <w:szCs w:val="20"/>
          <w:lang w:val="hy-AM"/>
        </w:rPr>
        <w:t>Հ</w:t>
      </w:r>
      <w:r w:rsidRPr="008F3BDC">
        <w:rPr>
          <w:rFonts w:eastAsia="GHEA Grapalat" w:cs="GHEA Grapalat"/>
          <w:color w:val="000000"/>
          <w:sz w:val="20"/>
          <w:szCs w:val="20"/>
          <w:lang w:val="hy-AM"/>
        </w:rPr>
        <w:t>ավելված</w:t>
      </w:r>
    </w:p>
    <w:p w14:paraId="331EB48D" w14:textId="77777777" w:rsidR="008F3BDC" w:rsidRPr="008F3BDC" w:rsidRDefault="002C4566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  <w:r w:rsidRPr="008F3BDC">
        <w:rPr>
          <w:rFonts w:eastAsia="GHEA Grapalat" w:cs="GHEA Grapalat"/>
          <w:color w:val="000000"/>
          <w:sz w:val="20"/>
          <w:szCs w:val="20"/>
          <w:lang w:val="hy-AM"/>
        </w:rPr>
        <w:t xml:space="preserve">Կոռուպցիայի կանխարգելման հանձնաժողովի </w:t>
      </w:r>
    </w:p>
    <w:p w14:paraId="3C016428" w14:textId="5DD71756" w:rsidR="008F3BDC" w:rsidRPr="008F3BDC" w:rsidRDefault="002C4566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  <w:r w:rsidRPr="008F3BDC">
        <w:rPr>
          <w:rFonts w:eastAsia="GHEA Grapalat" w:cs="GHEA Grapalat"/>
          <w:color w:val="000000"/>
          <w:sz w:val="20"/>
          <w:szCs w:val="20"/>
          <w:lang w:val="hy-AM"/>
        </w:rPr>
        <w:t>202</w:t>
      </w:r>
      <w:r w:rsidR="00DB6CFC">
        <w:rPr>
          <w:rFonts w:eastAsia="GHEA Grapalat" w:cs="GHEA Grapalat"/>
          <w:color w:val="000000"/>
          <w:sz w:val="20"/>
          <w:szCs w:val="20"/>
        </w:rPr>
        <w:t>3</w:t>
      </w:r>
      <w:r w:rsidRPr="008F3BDC">
        <w:rPr>
          <w:rFonts w:eastAsia="GHEA Grapalat" w:cs="GHEA Grapalat"/>
          <w:color w:val="000000"/>
          <w:sz w:val="20"/>
          <w:szCs w:val="20"/>
          <w:lang w:val="hy-AM"/>
        </w:rPr>
        <w:t xml:space="preserve"> թվականի </w:t>
      </w:r>
      <w:r w:rsidR="00DB6CFC">
        <w:rPr>
          <w:rFonts w:eastAsia="GHEA Grapalat" w:cs="GHEA Grapalat"/>
          <w:color w:val="000000"/>
          <w:sz w:val="20"/>
          <w:szCs w:val="20"/>
        </w:rPr>
        <w:t>___________</w:t>
      </w:r>
      <w:r w:rsidR="008F3BDC" w:rsidRPr="008F3BDC">
        <w:rPr>
          <w:rFonts w:eastAsia="GHEA Grapalat" w:cs="GHEA Grapalat"/>
          <w:color w:val="000000"/>
          <w:sz w:val="20"/>
          <w:szCs w:val="20"/>
          <w:lang w:val="hy-AM"/>
        </w:rPr>
        <w:t xml:space="preserve"> __-ի </w:t>
      </w:r>
    </w:p>
    <w:p w14:paraId="1C6C31B1" w14:textId="77777777" w:rsidR="002C4566" w:rsidRPr="008F3BDC" w:rsidRDefault="008F3BDC" w:rsidP="008F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GHEA Grapalat" w:cs="GHEA Grapalat"/>
          <w:color w:val="000000"/>
          <w:sz w:val="20"/>
          <w:szCs w:val="20"/>
          <w:lang w:val="hy-AM"/>
        </w:rPr>
      </w:pPr>
      <w:r w:rsidRPr="008F3BDC">
        <w:rPr>
          <w:rFonts w:eastAsia="GHEA Grapalat" w:cs="GHEA Grapalat"/>
          <w:color w:val="000000"/>
          <w:sz w:val="20"/>
          <w:szCs w:val="20"/>
          <w:lang w:val="hy-AM"/>
        </w:rPr>
        <w:t>N __-Ն որոշման</w:t>
      </w:r>
    </w:p>
    <w:p w14:paraId="7DBB20FF" w14:textId="77777777" w:rsidR="008F3BDC" w:rsidRPr="00E47DCB" w:rsidRDefault="008F3BDC">
      <w:pPr>
        <w:ind w:firstLine="567"/>
        <w:jc w:val="center"/>
        <w:rPr>
          <w:rFonts w:eastAsia="GHEA Grapalat" w:cs="GHEA Grapalat"/>
          <w:b/>
          <w:lang w:val="hy-AM"/>
        </w:rPr>
      </w:pPr>
    </w:p>
    <w:p w14:paraId="0EEDE4B4" w14:textId="77777777" w:rsidR="00237B67" w:rsidRPr="00E47DCB" w:rsidRDefault="006E6C69" w:rsidP="00237B67">
      <w:pPr>
        <w:ind w:firstLine="567"/>
        <w:jc w:val="center"/>
        <w:rPr>
          <w:rFonts w:eastAsia="GHEA Grapalat" w:cs="GHEA Grapalat"/>
          <w:sz w:val="20"/>
          <w:szCs w:val="20"/>
          <w:lang w:val="hy-AM"/>
        </w:rPr>
      </w:pPr>
      <w:r w:rsidRPr="00E47DCB">
        <w:rPr>
          <w:rFonts w:eastAsia="GHEA Grapalat" w:cs="GHEA Grapalat"/>
          <w:b/>
          <w:lang w:val="hy-AM"/>
        </w:rPr>
        <w:t>ԿՈՒՍԱԿՑՈՒԹՅՈՒՆՆԵՐԻ՝ ՀԱՇՎԵՏՈՒ ՏԱՐՎԱՆ ՀԱՋՈՐԴՈՂ ՅՈՒՐԱՔԱՆՉՅՈՒՐ ՏԱՐՈՒՄ ԿՈՌՈՒՊՑԻԱՅԻ ԿԱՆԽԱՐԳԵԼՄԱՆ ՀԱՆՁՆԱԺՈՂՈՎ ՆԵՐԿԱՅԱՑՎՈՂ ՏԱՐԵԿԱՆ ՀԱՇՎԵՏՎՈՒԹՅԱՆ ՊԱՐՏԱԴԻՐ ԱՈՒԴԻՏԻ ԵՆԹԱԿԱ ԼԻՆԵԼՈՒ ՀԱՆԳԱՄԱՆՔԸ ՊԱՐԶԵԼՈՒ, ԻՆՉՊԵՍ ՆԱԵՎ ԱՈՒԴԻՏՈՐԱԿԱՆ ԿԱԶՄԱԿԵՐՊՈՒԹՅՈՒՆՆԵՐԻ ԸՆՏՐՈՒԹՅԱՆ ՀԱՄԱՐ ՀԱՅՏԱՐԱՐՎՈՂ ԲԱՑ ՄՐՑՈՒՅԹԻ ԿԱԶՄԱԿԵՐՊՄԱՆ ՆՊԱՏԱԿՈՎ ԱՆՀՐԱԺԵՇՏ ՏԵՂԵԿՈՒԹՅՈՒՆՆԵՐԻ</w:t>
      </w:r>
    </w:p>
    <w:p w14:paraId="576B8FDA" w14:textId="77777777" w:rsidR="006E6C69" w:rsidRPr="00E47DCB" w:rsidRDefault="00237B67" w:rsidP="00237B67">
      <w:pPr>
        <w:ind w:firstLine="567"/>
        <w:rPr>
          <w:rFonts w:eastAsia="GHEA Grapalat" w:cs="GHEA Grapalat"/>
          <w:sz w:val="20"/>
          <w:szCs w:val="20"/>
          <w:lang w:val="hy-AM"/>
        </w:rPr>
      </w:pPr>
      <w:r w:rsidRPr="00E47DCB">
        <w:rPr>
          <w:rFonts w:eastAsia="GHEA Grapalat" w:cs="GHEA Grapalat"/>
          <w:sz w:val="20"/>
          <w:szCs w:val="20"/>
          <w:lang w:val="hy-AM"/>
        </w:rPr>
        <w:t xml:space="preserve">                                              </w:t>
      </w:r>
      <w:r w:rsidR="009A2826" w:rsidRPr="00E47DCB">
        <w:rPr>
          <w:rFonts w:eastAsia="GHEA Grapalat" w:cs="GHEA Grapalat"/>
          <w:b/>
          <w:lang w:val="hy-AM"/>
        </w:rPr>
        <w:t xml:space="preserve">ՑԱՆԿ </w:t>
      </w:r>
      <w:r w:rsidR="009A2826">
        <w:rPr>
          <w:rFonts w:eastAsia="GHEA Grapalat" w:cs="GHEA Grapalat"/>
          <w:b/>
          <w:lang w:val="hy-AM"/>
        </w:rPr>
        <w:t xml:space="preserve">ԵՎ </w:t>
      </w:r>
      <w:r w:rsidR="009A2826" w:rsidRPr="00E47DCB">
        <w:rPr>
          <w:rFonts w:eastAsia="GHEA Grapalat" w:cs="GHEA Grapalat"/>
          <w:b/>
          <w:lang w:val="hy-AM"/>
        </w:rPr>
        <w:t>ՁԵՎԱԹՈՒՂԹ</w:t>
      </w:r>
    </w:p>
    <w:p w14:paraId="547A7C74" w14:textId="77777777" w:rsidR="00237B67" w:rsidRPr="00E47DCB" w:rsidRDefault="00237B67" w:rsidP="00237B67">
      <w:pPr>
        <w:ind w:firstLine="567"/>
        <w:rPr>
          <w:rFonts w:eastAsia="GHEA Grapalat" w:cs="GHEA Grapalat"/>
          <w:sz w:val="20"/>
          <w:szCs w:val="20"/>
          <w:lang w:val="hy-AM"/>
        </w:rPr>
      </w:pPr>
    </w:p>
    <w:p w14:paraId="7A055B4F" w14:textId="77777777" w:rsidR="006E6C69" w:rsidRPr="00E47DCB" w:rsidRDefault="006E6C69" w:rsidP="009A2826">
      <w:pPr>
        <w:spacing w:after="0"/>
        <w:jc w:val="both"/>
        <w:rPr>
          <w:rFonts w:eastAsia="GHEA Grapalat" w:cs="GHEA Grapalat"/>
          <w:sz w:val="20"/>
          <w:szCs w:val="20"/>
          <w:lang w:val="hy-AM"/>
        </w:rPr>
      </w:pPr>
      <w:r w:rsidRPr="00E47DCB">
        <w:rPr>
          <w:rFonts w:eastAsia="GHEA Grapalat" w:cs="GHEA Grapalat"/>
          <w:sz w:val="20"/>
          <w:szCs w:val="20"/>
          <w:lang w:val="hy-AM"/>
        </w:rPr>
        <w:t>-----------------------------------------------------</w:t>
      </w:r>
    </w:p>
    <w:p w14:paraId="3A8CD87D" w14:textId="77777777" w:rsidR="006E6C69" w:rsidRPr="00E47DCB" w:rsidRDefault="009A2826" w:rsidP="009A2826">
      <w:pPr>
        <w:spacing w:after="0"/>
        <w:jc w:val="both"/>
        <w:rPr>
          <w:rFonts w:eastAsia="GHEA Grapalat" w:cs="GHEA Grapalat"/>
          <w:sz w:val="20"/>
          <w:szCs w:val="20"/>
          <w:lang w:val="hy-AM"/>
        </w:rPr>
      </w:pPr>
      <w:r w:rsidRPr="00E47DCB">
        <w:rPr>
          <w:rFonts w:eastAsia="GHEA Grapalat" w:cs="GHEA Grapalat"/>
          <w:sz w:val="20"/>
          <w:szCs w:val="20"/>
          <w:lang w:val="hy-AM"/>
        </w:rPr>
        <w:t xml:space="preserve">       </w:t>
      </w:r>
      <w:r w:rsidR="006E6C69" w:rsidRPr="00E47DCB">
        <w:rPr>
          <w:rFonts w:eastAsia="GHEA Grapalat" w:cs="GHEA Grapalat"/>
          <w:sz w:val="20"/>
          <w:szCs w:val="20"/>
          <w:lang w:val="hy-AM"/>
        </w:rPr>
        <w:t>(կուսակցության անվանումը)</w:t>
      </w:r>
    </w:p>
    <w:p w14:paraId="485A17BD" w14:textId="77777777" w:rsidR="006E6C69" w:rsidRPr="00E47DCB" w:rsidRDefault="006E6C69">
      <w:pPr>
        <w:jc w:val="both"/>
        <w:rPr>
          <w:rFonts w:eastAsia="GHEA Grapalat" w:cs="GHEA Grapalat"/>
          <w:sz w:val="20"/>
          <w:szCs w:val="20"/>
          <w:lang w:val="hy-AM"/>
        </w:rPr>
      </w:pPr>
    </w:p>
    <w:p w14:paraId="434D8FD1" w14:textId="77777777" w:rsidR="006E6C69" w:rsidRDefault="006E6C69">
      <w:pPr>
        <w:spacing w:after="120"/>
        <w:ind w:right="270"/>
        <w:jc w:val="right"/>
        <w:rPr>
          <w:rFonts w:eastAsia="GHEA Grapalat" w:cs="GHEA Grapalat"/>
        </w:rPr>
      </w:pPr>
      <w:r>
        <w:rPr>
          <w:rFonts w:eastAsia="GHEA Grapalat" w:cs="GHEA Grapalat"/>
        </w:rPr>
        <w:t>Աղյուսակ 1</w:t>
      </w: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2070"/>
        <w:gridCol w:w="3960"/>
      </w:tblGrid>
      <w:tr w:rsidR="006E6C69" w14:paraId="53E1D028" w14:textId="77777777">
        <w:tc>
          <w:tcPr>
            <w:tcW w:w="4590" w:type="dxa"/>
          </w:tcPr>
          <w:p w14:paraId="11931CD2" w14:textId="77777777" w:rsidR="006E6C69" w:rsidRPr="001E747E" w:rsidRDefault="0014755B">
            <w:pPr>
              <w:jc w:val="center"/>
              <w:rPr>
                <w:rFonts w:eastAsia="GHEA Grapalat" w:cs="GHEA Grapalat"/>
                <w:b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b/>
                <w:sz w:val="20"/>
                <w:szCs w:val="20"/>
                <w:lang w:val="hy-AM"/>
              </w:rPr>
              <w:t>Մուտքերի վերաբեյալ ա</w:t>
            </w:r>
            <w:r w:rsidR="001E747E">
              <w:rPr>
                <w:rFonts w:eastAsia="GHEA Grapalat" w:cs="GHEA Grapalat"/>
                <w:b/>
                <w:sz w:val="20"/>
                <w:szCs w:val="20"/>
                <w:lang w:val="hy-AM"/>
              </w:rPr>
              <w:t>նհրաժեշտ տեղեկություններ</w:t>
            </w:r>
            <w:r w:rsidR="002B770E">
              <w:rPr>
                <w:rFonts w:eastAsia="GHEA Grapalat" w:cs="GHEA Grapalat"/>
                <w:b/>
                <w:sz w:val="20"/>
                <w:szCs w:val="20"/>
                <w:lang w:val="hy-AM"/>
              </w:rPr>
              <w:t>ի ցանկ</w:t>
            </w:r>
          </w:p>
        </w:tc>
        <w:tc>
          <w:tcPr>
            <w:tcW w:w="2070" w:type="dxa"/>
          </w:tcPr>
          <w:p w14:paraId="53C55A3D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Գումարը՝ թվերով (ՀՀ դրամ)</w:t>
            </w:r>
          </w:p>
        </w:tc>
        <w:tc>
          <w:tcPr>
            <w:tcW w:w="3960" w:type="dxa"/>
          </w:tcPr>
          <w:p w14:paraId="5523A79B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Գումարը՝ տառերով (ՀՀ դրամ)</w:t>
            </w:r>
          </w:p>
        </w:tc>
      </w:tr>
      <w:tr w:rsidR="006E6C69" w14:paraId="123E06D2" w14:textId="77777777">
        <w:trPr>
          <w:trHeight w:val="818"/>
        </w:trPr>
        <w:tc>
          <w:tcPr>
            <w:tcW w:w="4590" w:type="dxa"/>
          </w:tcPr>
          <w:p w14:paraId="18FB691F" w14:textId="77777777" w:rsidR="006E6C69" w:rsidRPr="0014755B" w:rsidRDefault="006E6C69" w:rsidP="0014755B">
            <w:pPr>
              <w:jc w:val="right"/>
              <w:rPr>
                <w:rFonts w:eastAsia="GHEA Grapalat" w:cs="GHEA Grapalat"/>
                <w:b/>
                <w:i/>
                <w:sz w:val="20"/>
                <w:szCs w:val="20"/>
              </w:rPr>
            </w:pPr>
            <w:r w:rsidRPr="0014755B">
              <w:rPr>
                <w:rFonts w:eastAsia="GHEA Grapalat" w:cs="GHEA Grapalat"/>
                <w:b/>
                <w:i/>
                <w:sz w:val="20"/>
                <w:szCs w:val="20"/>
              </w:rPr>
              <w:t xml:space="preserve">Հաշվետու տարվա ընթացքում կուսակցության բոլոր մուտքերի  հանրագումարը, </w:t>
            </w:r>
          </w:p>
          <w:p w14:paraId="7FFC94E3" w14:textId="77777777" w:rsidR="006E6C69" w:rsidRDefault="006E6C69">
            <w:pPr>
              <w:jc w:val="right"/>
              <w:rPr>
                <w:rFonts w:eastAsia="GHEA Grapalat" w:cs="GHEA Grapalat"/>
                <w:b/>
                <w:i/>
                <w:sz w:val="20"/>
                <w:szCs w:val="20"/>
              </w:rPr>
            </w:pPr>
            <w:r w:rsidRPr="0014755B">
              <w:rPr>
                <w:rFonts w:eastAsia="GHEA Grapalat" w:cs="GHEA Grapalat"/>
                <w:b/>
                <w:i/>
                <w:sz w:val="20"/>
                <w:szCs w:val="20"/>
              </w:rPr>
              <w:t>այդ թվում՝</w:t>
            </w:r>
          </w:p>
        </w:tc>
        <w:tc>
          <w:tcPr>
            <w:tcW w:w="2070" w:type="dxa"/>
          </w:tcPr>
          <w:p w14:paraId="17E8C560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E89F8F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</w:p>
        </w:tc>
      </w:tr>
      <w:tr w:rsidR="0029171D" w14:paraId="4A45CD0E" w14:textId="77777777">
        <w:tc>
          <w:tcPr>
            <w:tcW w:w="4590" w:type="dxa"/>
          </w:tcPr>
          <w:p w14:paraId="70985FE8" w14:textId="77777777" w:rsidR="0029171D" w:rsidRPr="0029171D" w:rsidRDefault="0029171D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Օրենքով սահմանված կարգով ստացված բյուջետային ֆինանսավորում</w:t>
            </w:r>
          </w:p>
        </w:tc>
        <w:tc>
          <w:tcPr>
            <w:tcW w:w="2070" w:type="dxa"/>
          </w:tcPr>
          <w:p w14:paraId="20A43B46" w14:textId="77777777" w:rsidR="0029171D" w:rsidRDefault="0029171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82A6CC" w14:textId="77777777" w:rsidR="0029171D" w:rsidRDefault="0029171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6B286A40" w14:textId="77777777">
        <w:tc>
          <w:tcPr>
            <w:tcW w:w="4590" w:type="dxa"/>
          </w:tcPr>
          <w:p w14:paraId="72D86FF8" w14:textId="77777777" w:rsidR="006E6C69" w:rsidRPr="00831B61" w:rsidRDefault="00831B61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Նվիրատվություններ, այդ թվում՝ բնեղենով նվիրատվություններ</w:t>
            </w:r>
          </w:p>
        </w:tc>
        <w:tc>
          <w:tcPr>
            <w:tcW w:w="2070" w:type="dxa"/>
          </w:tcPr>
          <w:p w14:paraId="744C6DC8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31C990E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32FB4FD9" w14:textId="77777777">
        <w:tc>
          <w:tcPr>
            <w:tcW w:w="4590" w:type="dxa"/>
          </w:tcPr>
          <w:p w14:paraId="088113FC" w14:textId="77777777" w:rsidR="006E6C69" w:rsidRDefault="00831B61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t>Մուքտի վճարներ և անդամավճարներ</w:t>
            </w:r>
            <w:r w:rsidR="006E6C69">
              <w:rPr>
                <w:rFonts w:eastAsia="GHEA Grapalat" w:cs="GHEA Grapala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5AE87267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279BAAD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401620B7" w14:textId="77777777">
        <w:tc>
          <w:tcPr>
            <w:tcW w:w="4590" w:type="dxa"/>
          </w:tcPr>
          <w:p w14:paraId="6E32F8DE" w14:textId="77777777" w:rsidR="006E6C69" w:rsidRPr="00831B61" w:rsidRDefault="00831B61">
            <w:pPr>
              <w:jc w:val="right"/>
              <w:rPr>
                <w:rFonts w:eastAsia="GHEA Grapalat" w:cs="GHEA Grapalat"/>
                <w:i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t xml:space="preserve">Անշարժ գույքի կառավարումից </w:t>
            </w:r>
            <w:r w:rsidR="002B6236">
              <w:rPr>
                <w:rFonts w:eastAsia="GHEA Grapalat" w:cs="GHEA Grapalat"/>
                <w:i/>
                <w:sz w:val="20"/>
                <w:szCs w:val="20"/>
              </w:rPr>
              <w:t>(</w:t>
            </w:r>
            <w:r w:rsidR="002B6236">
              <w:rPr>
                <w:rFonts w:eastAsia="GHEA Grapalat" w:cs="GHEA Grapalat"/>
                <w:i/>
                <w:sz w:val="20"/>
                <w:szCs w:val="20"/>
                <w:lang w:val="hy-AM"/>
              </w:rPr>
              <w:t>վաճառքից, վարձակալության հանձնումից</w:t>
            </w:r>
            <w:r w:rsidR="002B6236">
              <w:rPr>
                <w:rFonts w:eastAsia="GHEA Grapalat" w:cs="GHEA Grapalat"/>
                <w:i/>
                <w:sz w:val="20"/>
                <w:szCs w:val="20"/>
              </w:rPr>
              <w:t xml:space="preserve">) </w:t>
            </w: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t>մուտքեր</w:t>
            </w:r>
          </w:p>
        </w:tc>
        <w:tc>
          <w:tcPr>
            <w:tcW w:w="2070" w:type="dxa"/>
          </w:tcPr>
          <w:p w14:paraId="34824FF7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6427F31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43B661F3" w14:textId="77777777">
        <w:tc>
          <w:tcPr>
            <w:tcW w:w="4590" w:type="dxa"/>
          </w:tcPr>
          <w:p w14:paraId="2BF1E2E0" w14:textId="77777777" w:rsidR="006E6C69" w:rsidRPr="00D83625" w:rsidRDefault="00D83625">
            <w:pPr>
              <w:jc w:val="right"/>
              <w:rPr>
                <w:rFonts w:eastAsia="GHEA Grapalat" w:cs="GHEA Grapalat"/>
                <w:i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t xml:space="preserve">Վարկերի, փոխառությունների, ավանդի </w:t>
            </w:r>
            <w:r w:rsidR="009E21E4">
              <w:rPr>
                <w:rFonts w:eastAsia="GHEA Grapalat" w:cs="GHEA Grapalat"/>
                <w:i/>
                <w:sz w:val="20"/>
                <w:szCs w:val="20"/>
                <w:lang w:val="hy-AM"/>
              </w:rPr>
              <w:t>տոկոսների գծով մուտքեր</w:t>
            </w:r>
          </w:p>
        </w:tc>
        <w:tc>
          <w:tcPr>
            <w:tcW w:w="2070" w:type="dxa"/>
          </w:tcPr>
          <w:p w14:paraId="79996F68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E53E64A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9E21E4" w14:paraId="6FAB2509" w14:textId="77777777">
        <w:tc>
          <w:tcPr>
            <w:tcW w:w="4590" w:type="dxa"/>
          </w:tcPr>
          <w:p w14:paraId="46D8828A" w14:textId="77777777" w:rsidR="009E21E4" w:rsidRDefault="00D16B68">
            <w:pPr>
              <w:jc w:val="right"/>
              <w:rPr>
                <w:rFonts w:eastAsia="GHEA Grapalat" w:cs="GHEA Grapalat"/>
                <w:i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lastRenderedPageBreak/>
              <w:t>Կուսակցության հիմնադրած ընկերությունների՝ հաշվետու տարում կուսակցությանը փոխանցած միջոցներ</w:t>
            </w:r>
          </w:p>
        </w:tc>
        <w:tc>
          <w:tcPr>
            <w:tcW w:w="2070" w:type="dxa"/>
          </w:tcPr>
          <w:p w14:paraId="7B14CB1C" w14:textId="77777777" w:rsidR="009E21E4" w:rsidRDefault="009E21E4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7C0EF59" w14:textId="77777777" w:rsidR="009E21E4" w:rsidRDefault="009E21E4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D601C9" w14:paraId="4541B030" w14:textId="77777777">
        <w:tc>
          <w:tcPr>
            <w:tcW w:w="4590" w:type="dxa"/>
          </w:tcPr>
          <w:p w14:paraId="13B8C634" w14:textId="77777777" w:rsidR="00D601C9" w:rsidRDefault="00D601C9">
            <w:pPr>
              <w:jc w:val="right"/>
              <w:rPr>
                <w:rFonts w:eastAsia="GHEA Grapalat" w:cs="GHEA Grapalat"/>
                <w:i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sz w:val="20"/>
                <w:szCs w:val="20"/>
                <w:lang w:val="hy-AM"/>
              </w:rPr>
              <w:t>Այլ մուտքեր</w:t>
            </w:r>
          </w:p>
        </w:tc>
        <w:tc>
          <w:tcPr>
            <w:tcW w:w="2070" w:type="dxa"/>
          </w:tcPr>
          <w:p w14:paraId="32987D27" w14:textId="77777777" w:rsidR="00D601C9" w:rsidRDefault="00D601C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0606DB" w14:textId="77777777" w:rsidR="00D601C9" w:rsidRDefault="00D601C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</w:tbl>
    <w:p w14:paraId="0410F6DC" w14:textId="77777777" w:rsidR="006E6C69" w:rsidRDefault="006E6C69">
      <w:pPr>
        <w:jc w:val="both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  <w:sz w:val="20"/>
          <w:szCs w:val="20"/>
        </w:rPr>
        <w:t xml:space="preserve">                                                                                       </w:t>
      </w:r>
    </w:p>
    <w:p w14:paraId="19DB0C19" w14:textId="77777777" w:rsidR="006E6C69" w:rsidRDefault="006E6C69">
      <w:pPr>
        <w:spacing w:after="120"/>
        <w:ind w:right="270"/>
        <w:jc w:val="right"/>
        <w:rPr>
          <w:rFonts w:eastAsia="GHEA Grapalat" w:cs="GHEA Grapalat"/>
        </w:rPr>
      </w:pPr>
      <w:r>
        <w:rPr>
          <w:rFonts w:eastAsia="GHEA Grapalat" w:cs="GHEA Grapalat"/>
        </w:rPr>
        <w:t>Աղյուսակ 2</w:t>
      </w: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987"/>
        <w:gridCol w:w="3960"/>
      </w:tblGrid>
      <w:tr w:rsidR="006E6C69" w14:paraId="3B4D4E41" w14:textId="77777777">
        <w:tc>
          <w:tcPr>
            <w:tcW w:w="4673" w:type="dxa"/>
          </w:tcPr>
          <w:p w14:paraId="036BDB13" w14:textId="77777777" w:rsidR="006E6C69" w:rsidRPr="0014755B" w:rsidRDefault="006E6C69" w:rsidP="0014755B">
            <w:pPr>
              <w:jc w:val="center"/>
              <w:rPr>
                <w:rFonts w:eastAsia="GHEA Grapalat" w:cs="GHEA Grapalat"/>
                <w:b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Ելքեր</w:t>
            </w:r>
            <w:r w:rsidR="0014755B">
              <w:rPr>
                <w:rFonts w:eastAsia="GHEA Grapalat" w:cs="GHEA Grapalat"/>
                <w:b/>
                <w:sz w:val="20"/>
                <w:szCs w:val="20"/>
                <w:lang w:val="hy-AM"/>
              </w:rPr>
              <w:t>ի վերաբեյալ անհրաժեշտ տեղեկությունների ցանկ</w:t>
            </w:r>
          </w:p>
        </w:tc>
        <w:tc>
          <w:tcPr>
            <w:tcW w:w="1987" w:type="dxa"/>
          </w:tcPr>
          <w:p w14:paraId="5BC02006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Գումարը՝ թվերով (ՀՀ դրամ)</w:t>
            </w:r>
          </w:p>
        </w:tc>
        <w:tc>
          <w:tcPr>
            <w:tcW w:w="3960" w:type="dxa"/>
          </w:tcPr>
          <w:p w14:paraId="749961E4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Գումարը՝ տառերով (ՀՀ դրամ)</w:t>
            </w:r>
          </w:p>
        </w:tc>
      </w:tr>
      <w:tr w:rsidR="006E6C69" w14:paraId="171213F8" w14:textId="77777777">
        <w:tc>
          <w:tcPr>
            <w:tcW w:w="4673" w:type="dxa"/>
          </w:tcPr>
          <w:p w14:paraId="1FBFF925" w14:textId="77777777" w:rsidR="006E6C69" w:rsidRDefault="006E6C69" w:rsidP="0090638D">
            <w:pPr>
              <w:jc w:val="right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 xml:space="preserve">Հաշվետու տարվա ընթացքում կուսակցության բոլոր ելքերի հանրագումարը, </w:t>
            </w:r>
          </w:p>
          <w:p w14:paraId="22C5B8A4" w14:textId="77777777" w:rsidR="006E6C69" w:rsidRDefault="006E6C69" w:rsidP="0090638D">
            <w:pPr>
              <w:jc w:val="right"/>
              <w:rPr>
                <w:rFonts w:eastAsia="GHEA Grapalat" w:cs="GHEA Grapalat"/>
                <w:b/>
                <w:i/>
                <w:sz w:val="20"/>
                <w:szCs w:val="20"/>
              </w:rPr>
            </w:pPr>
            <w:r>
              <w:rPr>
                <w:rFonts w:eastAsia="GHEA Grapalat" w:cs="GHEA Grapalat"/>
                <w:b/>
                <w:i/>
                <w:sz w:val="20"/>
                <w:szCs w:val="20"/>
              </w:rPr>
              <w:t>այդ թվում՝</w:t>
            </w:r>
          </w:p>
        </w:tc>
        <w:tc>
          <w:tcPr>
            <w:tcW w:w="1987" w:type="dxa"/>
          </w:tcPr>
          <w:p w14:paraId="164927E6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0F8C5E80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</w:p>
        </w:tc>
      </w:tr>
      <w:tr w:rsidR="006E6C69" w14:paraId="480902D7" w14:textId="77777777">
        <w:trPr>
          <w:trHeight w:val="415"/>
        </w:trPr>
        <w:tc>
          <w:tcPr>
            <w:tcW w:w="4673" w:type="dxa"/>
          </w:tcPr>
          <w:p w14:paraId="2B94BECD" w14:textId="77777777" w:rsidR="006E6C69" w:rsidRDefault="006E6C69">
            <w:pPr>
              <w:jc w:val="right"/>
              <w:rPr>
                <w:rFonts w:eastAsia="GHEA Grapalat" w:cs="GHEA Grapalat"/>
                <w:i/>
                <w:sz w:val="20"/>
                <w:szCs w:val="20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</w:rPr>
              <w:t>Աշխատանքի վարձատրություն և դրան հավասարեցված այլ վճարումներ, ֆիզիկական անձանց հետ կնքված քաղաքացիաիրավական պայմանագրերի հիման վրա ծառայությունների մատուցման վճարներ</w:t>
            </w:r>
          </w:p>
        </w:tc>
        <w:tc>
          <w:tcPr>
            <w:tcW w:w="1987" w:type="dxa"/>
          </w:tcPr>
          <w:p w14:paraId="046890AC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A82D3ED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90638D" w14:paraId="6D16584D" w14:textId="77777777">
        <w:trPr>
          <w:trHeight w:val="415"/>
        </w:trPr>
        <w:tc>
          <w:tcPr>
            <w:tcW w:w="4673" w:type="dxa"/>
          </w:tcPr>
          <w:p w14:paraId="1CBEC07C" w14:textId="77777777" w:rsidR="0090638D" w:rsidRPr="0090638D" w:rsidRDefault="0090638D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  <w:lang w:val="hy-AM"/>
              </w:rPr>
              <w:t>Հարկեր, տուրքեր և այլ պարտադիր վճարներ</w:t>
            </w:r>
          </w:p>
        </w:tc>
        <w:tc>
          <w:tcPr>
            <w:tcW w:w="1987" w:type="dxa"/>
          </w:tcPr>
          <w:p w14:paraId="5CEB085F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FAD0E9C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51B510CE" w14:textId="77777777">
        <w:trPr>
          <w:trHeight w:val="415"/>
        </w:trPr>
        <w:tc>
          <w:tcPr>
            <w:tcW w:w="4673" w:type="dxa"/>
          </w:tcPr>
          <w:p w14:paraId="0D4675D1" w14:textId="77777777" w:rsidR="006E6C69" w:rsidRPr="0090638D" w:rsidRDefault="0090638D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highlight w:val="white"/>
                <w:lang w:val="hy-AM"/>
              </w:rPr>
              <w:t>Կոմունալ վճարներ</w:t>
            </w:r>
          </w:p>
        </w:tc>
        <w:tc>
          <w:tcPr>
            <w:tcW w:w="1987" w:type="dxa"/>
          </w:tcPr>
          <w:p w14:paraId="63227F82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D827AFD" w14:textId="77777777" w:rsidR="006E6C69" w:rsidRDefault="006E6C69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90638D" w14:paraId="1373CA19" w14:textId="77777777">
        <w:trPr>
          <w:trHeight w:val="415"/>
        </w:trPr>
        <w:tc>
          <w:tcPr>
            <w:tcW w:w="4673" w:type="dxa"/>
          </w:tcPr>
          <w:p w14:paraId="2A5280F6" w14:textId="77777777" w:rsidR="0090638D" w:rsidRPr="00321AD6" w:rsidRDefault="00953671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 xml:space="preserve">Գույքի վարձակալության </w:t>
            </w:r>
            <w:r w:rsidR="0090638D" w:rsidRPr="00321AD6">
              <w:rPr>
                <w:rFonts w:eastAsia="GHEA Grapalat" w:cs="GHEA Grapalat"/>
                <w:i/>
                <w:color w:val="000000"/>
                <w:sz w:val="20"/>
                <w:szCs w:val="20"/>
              </w:rPr>
              <w:t>վճարներ</w:t>
            </w:r>
          </w:p>
        </w:tc>
        <w:tc>
          <w:tcPr>
            <w:tcW w:w="1987" w:type="dxa"/>
          </w:tcPr>
          <w:p w14:paraId="3A2A13D7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B47FAF7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90638D" w14:paraId="266083B9" w14:textId="77777777">
        <w:trPr>
          <w:trHeight w:val="415"/>
        </w:trPr>
        <w:tc>
          <w:tcPr>
            <w:tcW w:w="4673" w:type="dxa"/>
          </w:tcPr>
          <w:p w14:paraId="5C1CD801" w14:textId="77777777" w:rsidR="0090638D" w:rsidRPr="00953671" w:rsidRDefault="00953671" w:rsidP="00953671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Անշարժ գույքի ձեռքբերման վճարներ</w:t>
            </w:r>
          </w:p>
        </w:tc>
        <w:tc>
          <w:tcPr>
            <w:tcW w:w="1987" w:type="dxa"/>
          </w:tcPr>
          <w:p w14:paraId="59977DAC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3BD0B20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90638D" w14:paraId="7936D099" w14:textId="77777777">
        <w:trPr>
          <w:trHeight w:val="415"/>
        </w:trPr>
        <w:tc>
          <w:tcPr>
            <w:tcW w:w="4673" w:type="dxa"/>
          </w:tcPr>
          <w:p w14:paraId="5FAA136B" w14:textId="77777777" w:rsidR="0090638D" w:rsidRPr="00953671" w:rsidRDefault="00953671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 xml:space="preserve">Տրանսպորտային </w:t>
            </w:r>
            <w:r w:rsidR="00C5411F"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միջոցների ձեռքբերման վճարներ</w:t>
            </w:r>
          </w:p>
        </w:tc>
        <w:tc>
          <w:tcPr>
            <w:tcW w:w="1987" w:type="dxa"/>
          </w:tcPr>
          <w:p w14:paraId="1AB7C717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75D8151" w14:textId="77777777" w:rsidR="0090638D" w:rsidRDefault="0090638D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C5411F" w14:paraId="09A7BF82" w14:textId="77777777">
        <w:trPr>
          <w:trHeight w:val="415"/>
        </w:trPr>
        <w:tc>
          <w:tcPr>
            <w:tcW w:w="4673" w:type="dxa"/>
          </w:tcPr>
          <w:p w14:paraId="46ED650F" w14:textId="77777777" w:rsidR="00C5411F" w:rsidRDefault="00C5411F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Ապրանքանյութական արժեքներ ձեռք բերելու համար կատարված վճարներ</w:t>
            </w:r>
          </w:p>
        </w:tc>
        <w:tc>
          <w:tcPr>
            <w:tcW w:w="1987" w:type="dxa"/>
          </w:tcPr>
          <w:p w14:paraId="1C4AC472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B5F14A4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C5411F" w14:paraId="46E8ADA1" w14:textId="77777777">
        <w:trPr>
          <w:trHeight w:val="415"/>
        </w:trPr>
        <w:tc>
          <w:tcPr>
            <w:tcW w:w="4673" w:type="dxa"/>
          </w:tcPr>
          <w:p w14:paraId="036A8F4F" w14:textId="77777777" w:rsidR="00C5411F" w:rsidRDefault="00C5411F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Տրանսպորտային ծախսերի գծով վճարներ</w:t>
            </w:r>
          </w:p>
        </w:tc>
        <w:tc>
          <w:tcPr>
            <w:tcW w:w="1987" w:type="dxa"/>
          </w:tcPr>
          <w:p w14:paraId="2A087C34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2919AB4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C5411F" w14:paraId="50AF0FB5" w14:textId="77777777">
        <w:trPr>
          <w:trHeight w:val="415"/>
        </w:trPr>
        <w:tc>
          <w:tcPr>
            <w:tcW w:w="4673" w:type="dxa"/>
          </w:tcPr>
          <w:p w14:paraId="6759C2D7" w14:textId="77777777" w:rsidR="00C5411F" w:rsidRDefault="003F548B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Գործուղման ծախսերի գծով վճարներ</w:t>
            </w:r>
          </w:p>
        </w:tc>
        <w:tc>
          <w:tcPr>
            <w:tcW w:w="1987" w:type="dxa"/>
          </w:tcPr>
          <w:p w14:paraId="7994ABA3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897DE1" w14:textId="77777777" w:rsidR="00C5411F" w:rsidRDefault="00C5411F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3F548B" w14:paraId="2FADAB96" w14:textId="77777777">
        <w:trPr>
          <w:trHeight w:val="415"/>
        </w:trPr>
        <w:tc>
          <w:tcPr>
            <w:tcW w:w="4673" w:type="dxa"/>
          </w:tcPr>
          <w:p w14:paraId="66FA6CF7" w14:textId="77777777" w:rsidR="003F548B" w:rsidRDefault="003F548B">
            <w:pPr>
              <w:jc w:val="right"/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i/>
                <w:color w:val="000000"/>
                <w:sz w:val="20"/>
                <w:szCs w:val="20"/>
                <w:lang w:val="hy-AM"/>
              </w:rPr>
              <w:t>Այլ ելքեր</w:t>
            </w:r>
          </w:p>
        </w:tc>
        <w:tc>
          <w:tcPr>
            <w:tcW w:w="1987" w:type="dxa"/>
          </w:tcPr>
          <w:p w14:paraId="3033343F" w14:textId="77777777" w:rsidR="003F548B" w:rsidRDefault="003F548B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76819AC" w14:textId="77777777" w:rsidR="003F548B" w:rsidRDefault="003F548B">
            <w:pPr>
              <w:jc w:val="both"/>
              <w:rPr>
                <w:rFonts w:eastAsia="GHEA Grapalat" w:cs="GHEA Grapalat"/>
                <w:sz w:val="20"/>
                <w:szCs w:val="20"/>
              </w:rPr>
            </w:pPr>
          </w:p>
        </w:tc>
      </w:tr>
    </w:tbl>
    <w:p w14:paraId="349C53A3" w14:textId="77777777" w:rsidR="006E6C69" w:rsidRDefault="006E6C69" w:rsidP="00B10711">
      <w:pPr>
        <w:jc w:val="both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  <w:sz w:val="20"/>
          <w:szCs w:val="20"/>
        </w:rPr>
        <w:t xml:space="preserve">                                                                                       </w:t>
      </w:r>
    </w:p>
    <w:p w14:paraId="6C416C41" w14:textId="77777777" w:rsidR="006E6C69" w:rsidRDefault="006E6C69">
      <w:pPr>
        <w:ind w:right="180"/>
        <w:jc w:val="right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</w:rPr>
        <w:t>Աղյուսակ 3</w:t>
      </w: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813"/>
        <w:gridCol w:w="4386"/>
      </w:tblGrid>
      <w:tr w:rsidR="006E6C69" w14:paraId="2F4C5EA4" w14:textId="77777777">
        <w:tc>
          <w:tcPr>
            <w:tcW w:w="10620" w:type="dxa"/>
            <w:gridSpan w:val="3"/>
          </w:tcPr>
          <w:p w14:paraId="24E2E3DD" w14:textId="77777777" w:rsidR="006E6C69" w:rsidRPr="007A199D" w:rsidRDefault="007A199D">
            <w:pPr>
              <w:jc w:val="center"/>
              <w:rPr>
                <w:rFonts w:eastAsia="GHEA Grapalat" w:cs="GHEA Grapalat"/>
                <w:b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b/>
                <w:sz w:val="20"/>
                <w:szCs w:val="20"/>
                <w:lang w:val="hy-AM"/>
              </w:rPr>
              <w:t>Հ</w:t>
            </w:r>
            <w:r w:rsidR="006E6C69">
              <w:rPr>
                <w:rFonts w:eastAsia="GHEA Grapalat" w:cs="GHEA Grapalat"/>
                <w:b/>
                <w:sz w:val="20"/>
                <w:szCs w:val="20"/>
              </w:rPr>
              <w:t xml:space="preserve">աշվետու տարվա դեկտեմբերի 31-ի դրությամբ </w:t>
            </w:r>
            <w:r>
              <w:rPr>
                <w:rFonts w:eastAsia="GHEA Grapalat" w:cs="GHEA Grapalat"/>
                <w:b/>
                <w:sz w:val="20"/>
                <w:szCs w:val="20"/>
              </w:rPr>
              <w:t>Կուսակցությանը սեփականության իրավունքով պատկանող անշարժ գույք</w:t>
            </w:r>
            <w:r>
              <w:rPr>
                <w:rFonts w:eastAsia="GHEA Grapalat" w:cs="GHEA Grapalat"/>
                <w:b/>
                <w:sz w:val="20"/>
                <w:szCs w:val="20"/>
                <w:lang w:val="hy-AM"/>
              </w:rPr>
              <w:t>ի վերաբերյալ ան</w:t>
            </w:r>
            <w:r w:rsidR="00003091">
              <w:rPr>
                <w:rFonts w:eastAsia="GHEA Grapalat" w:cs="GHEA Grapalat"/>
                <w:b/>
                <w:sz w:val="20"/>
                <w:szCs w:val="20"/>
                <w:lang w:val="hy-AM"/>
              </w:rPr>
              <w:t>հրաժեշտ տեղեկությունների ցանկ</w:t>
            </w:r>
          </w:p>
        </w:tc>
      </w:tr>
      <w:tr w:rsidR="006E6C69" w14:paraId="4037D2A5" w14:textId="77777777">
        <w:tc>
          <w:tcPr>
            <w:tcW w:w="421" w:type="dxa"/>
          </w:tcPr>
          <w:p w14:paraId="1FD78CC0" w14:textId="77777777" w:rsidR="006E6C69" w:rsidRPr="00E170BE" w:rsidRDefault="00E170BE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N</w:t>
            </w:r>
          </w:p>
        </w:tc>
        <w:tc>
          <w:tcPr>
            <w:tcW w:w="5813" w:type="dxa"/>
          </w:tcPr>
          <w:p w14:paraId="2B3F6D0E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Անշարժ գույքի տեսակը</w:t>
            </w:r>
          </w:p>
        </w:tc>
        <w:tc>
          <w:tcPr>
            <w:tcW w:w="4386" w:type="dxa"/>
          </w:tcPr>
          <w:p w14:paraId="3B477A9E" w14:textId="77777777" w:rsidR="006E6C69" w:rsidRDefault="003F548B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  <w:lang w:val="hy-AM"/>
              </w:rPr>
              <w:t>Անշարժ գույքի գ</w:t>
            </w:r>
            <w:r w:rsidR="006E6C69">
              <w:rPr>
                <w:rFonts w:eastAsia="GHEA Grapalat" w:cs="GHEA Grapalat"/>
                <w:sz w:val="20"/>
                <w:szCs w:val="20"/>
              </w:rPr>
              <w:t>տնվելու վայրի հասցեն</w:t>
            </w:r>
          </w:p>
        </w:tc>
      </w:tr>
      <w:tr w:rsidR="006E6C69" w14:paraId="3D2A2C07" w14:textId="77777777">
        <w:tc>
          <w:tcPr>
            <w:tcW w:w="421" w:type="dxa"/>
          </w:tcPr>
          <w:p w14:paraId="3898D637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lastRenderedPageBreak/>
              <w:t>1.</w:t>
            </w:r>
          </w:p>
        </w:tc>
        <w:tc>
          <w:tcPr>
            <w:tcW w:w="5813" w:type="dxa"/>
          </w:tcPr>
          <w:p w14:paraId="5A5EC064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00078FF4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5FCB25D4" w14:textId="77777777">
        <w:tc>
          <w:tcPr>
            <w:tcW w:w="421" w:type="dxa"/>
          </w:tcPr>
          <w:p w14:paraId="15E7DEB7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2.</w:t>
            </w:r>
          </w:p>
        </w:tc>
        <w:tc>
          <w:tcPr>
            <w:tcW w:w="5813" w:type="dxa"/>
          </w:tcPr>
          <w:p w14:paraId="7B57CF3E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2B689A3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4B207F44" w14:textId="77777777">
        <w:tc>
          <w:tcPr>
            <w:tcW w:w="421" w:type="dxa"/>
          </w:tcPr>
          <w:p w14:paraId="0F771A59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3.</w:t>
            </w:r>
          </w:p>
        </w:tc>
        <w:tc>
          <w:tcPr>
            <w:tcW w:w="5813" w:type="dxa"/>
          </w:tcPr>
          <w:p w14:paraId="673A841F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4AEB9784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69ABA09A" w14:textId="77777777">
        <w:tc>
          <w:tcPr>
            <w:tcW w:w="421" w:type="dxa"/>
          </w:tcPr>
          <w:p w14:paraId="38BF2527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4.</w:t>
            </w:r>
          </w:p>
        </w:tc>
        <w:tc>
          <w:tcPr>
            <w:tcW w:w="5813" w:type="dxa"/>
          </w:tcPr>
          <w:p w14:paraId="18010DA8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B759A41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  <w:tr w:rsidR="006E6C69" w14:paraId="3256E72A" w14:textId="77777777">
        <w:tc>
          <w:tcPr>
            <w:tcW w:w="421" w:type="dxa"/>
          </w:tcPr>
          <w:p w14:paraId="783D30D9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  <w:r>
              <w:rPr>
                <w:rFonts w:eastAsia="GHEA Grapalat" w:cs="GHEA Grapalat"/>
                <w:sz w:val="20"/>
                <w:szCs w:val="20"/>
              </w:rPr>
              <w:t>5.</w:t>
            </w:r>
          </w:p>
        </w:tc>
        <w:tc>
          <w:tcPr>
            <w:tcW w:w="5813" w:type="dxa"/>
          </w:tcPr>
          <w:p w14:paraId="5E87ED2A" w14:textId="77777777" w:rsidR="006E6C69" w:rsidRDefault="006E6C69">
            <w:pPr>
              <w:jc w:val="center"/>
              <w:rPr>
                <w:rFonts w:eastAsia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1FA259AC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</w:tbl>
    <w:p w14:paraId="4AEEFB44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4D2A44B5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699AA7E5" w14:textId="77777777" w:rsidR="006E6C69" w:rsidRDefault="006E6C69">
      <w:pPr>
        <w:ind w:right="270"/>
        <w:jc w:val="right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</w:rPr>
        <w:t>Աղյուսակ</w:t>
      </w:r>
      <w:r w:rsidR="00D617A5">
        <w:rPr>
          <w:rFonts w:eastAsia="GHEA Grapalat" w:cs="GHEA Grapalat"/>
        </w:rPr>
        <w:t xml:space="preserve"> 4</w:t>
      </w: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0"/>
      </w:tblGrid>
      <w:tr w:rsidR="006E6C69" w14:paraId="31F0A187" w14:textId="77777777">
        <w:tc>
          <w:tcPr>
            <w:tcW w:w="10620" w:type="dxa"/>
          </w:tcPr>
          <w:p w14:paraId="6D27FBB8" w14:textId="77777777" w:rsidR="006E6C69" w:rsidRPr="00E170BE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  <w:lang w:val="hy-AM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 xml:space="preserve">Կուսակցության կողմից հաշվապահական հաշվառման վարման </w:t>
            </w:r>
            <w:r w:rsidR="00E170BE">
              <w:rPr>
                <w:rFonts w:eastAsia="GHEA Grapalat" w:cs="GHEA Grapalat"/>
                <w:b/>
                <w:sz w:val="20"/>
                <w:szCs w:val="20"/>
              </w:rPr>
              <w:t>եղանակ</w:t>
            </w:r>
            <w:r w:rsidR="00E170BE">
              <w:rPr>
                <w:rFonts w:eastAsia="GHEA Grapalat" w:cs="GHEA Grapalat"/>
                <w:b/>
                <w:sz w:val="20"/>
                <w:szCs w:val="20"/>
                <w:lang w:val="hy-AM"/>
              </w:rPr>
              <w:t>ի վերաբերյալ տեղեկություններ</w:t>
            </w:r>
          </w:p>
        </w:tc>
      </w:tr>
      <w:tr w:rsidR="006E6C69" w14:paraId="7214C08D" w14:textId="77777777">
        <w:tc>
          <w:tcPr>
            <w:tcW w:w="10620" w:type="dxa"/>
          </w:tcPr>
          <w:p w14:paraId="7771903B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  <w:p w14:paraId="5AB71F9E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  <w:p w14:paraId="3E44D7BA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</w:tbl>
    <w:p w14:paraId="212BD417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29743B5E" w14:textId="77777777" w:rsidR="006E6C69" w:rsidRDefault="006E6C69">
      <w:pPr>
        <w:ind w:right="360"/>
        <w:jc w:val="right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</w:rPr>
        <w:t>Աղյուսակ</w:t>
      </w:r>
      <w:r w:rsidR="00D617A5">
        <w:rPr>
          <w:rFonts w:eastAsia="GHEA Grapalat" w:cs="GHEA Grapalat"/>
        </w:rPr>
        <w:t xml:space="preserve"> 5</w:t>
      </w:r>
      <w:r>
        <w:rPr>
          <w:rFonts w:eastAsia="GHEA Grapalat" w:cs="GHEA Grapalat"/>
        </w:rPr>
        <w:t xml:space="preserve">     </w:t>
      </w:r>
    </w:p>
    <w:tbl>
      <w:tblPr>
        <w:tblW w:w="105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6E6C69" w14:paraId="50337087" w14:textId="77777777">
        <w:trPr>
          <w:trHeight w:val="291"/>
        </w:trPr>
        <w:tc>
          <w:tcPr>
            <w:tcW w:w="10530" w:type="dxa"/>
          </w:tcPr>
          <w:p w14:paraId="6B1643C9" w14:textId="77777777" w:rsidR="006E6C69" w:rsidRDefault="006E6C69">
            <w:pPr>
              <w:jc w:val="center"/>
              <w:rPr>
                <w:rFonts w:eastAsia="GHEA Grapalat" w:cs="GHEA Grapalat"/>
                <w:b/>
                <w:sz w:val="20"/>
                <w:szCs w:val="20"/>
              </w:rPr>
            </w:pPr>
            <w:r>
              <w:rPr>
                <w:rFonts w:eastAsia="GHEA Grapalat" w:cs="GHEA Grapalat"/>
                <w:b/>
                <w:sz w:val="20"/>
                <w:szCs w:val="20"/>
              </w:rPr>
              <w:t>Լրացուցիչ տեղեկություններ</w:t>
            </w:r>
            <w:r w:rsidR="00B10711" w:rsidRPr="00B10711">
              <w:rPr>
                <w:rStyle w:val="FootnoteReference"/>
                <w:rFonts w:eastAsia="GHEA Grapalat" w:cs="GHEA Grapalat"/>
                <w:b/>
                <w:sz w:val="28"/>
                <w:szCs w:val="20"/>
              </w:rPr>
              <w:footnoteReference w:id="1"/>
            </w:r>
          </w:p>
        </w:tc>
      </w:tr>
      <w:tr w:rsidR="006E6C69" w14:paraId="43D53E41" w14:textId="77777777">
        <w:trPr>
          <w:trHeight w:val="1403"/>
        </w:trPr>
        <w:tc>
          <w:tcPr>
            <w:tcW w:w="10530" w:type="dxa"/>
          </w:tcPr>
          <w:p w14:paraId="6070C448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  <w:p w14:paraId="6126E4CE" w14:textId="77777777" w:rsidR="006E6C69" w:rsidRPr="00E170BE" w:rsidRDefault="006E6C69">
            <w:pPr>
              <w:rPr>
                <w:rFonts w:eastAsia="GHEA Grapalat" w:cs="GHEA Grapalat"/>
                <w:sz w:val="20"/>
                <w:szCs w:val="20"/>
                <w:lang w:val="hy-AM"/>
              </w:rPr>
            </w:pPr>
          </w:p>
          <w:p w14:paraId="2C24AD32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  <w:p w14:paraId="16152265" w14:textId="77777777" w:rsidR="006E6C69" w:rsidRDefault="006E6C69">
            <w:pPr>
              <w:rPr>
                <w:rFonts w:eastAsia="GHEA Grapalat" w:cs="GHEA Grapalat"/>
                <w:sz w:val="20"/>
                <w:szCs w:val="20"/>
              </w:rPr>
            </w:pPr>
          </w:p>
        </w:tc>
      </w:tr>
    </w:tbl>
    <w:p w14:paraId="66C21AFA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3F91E115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5A74AA8F" w14:textId="77777777" w:rsidR="006E6C69" w:rsidRDefault="006E6C69">
      <w:pPr>
        <w:rPr>
          <w:rFonts w:eastAsia="GHEA Grapalat" w:cs="GHEA Grapalat"/>
          <w:sz w:val="20"/>
          <w:szCs w:val="20"/>
        </w:rPr>
      </w:pPr>
    </w:p>
    <w:p w14:paraId="48C0182D" w14:textId="77777777" w:rsidR="006E6C69" w:rsidRDefault="006E6C69">
      <w:pPr>
        <w:jc w:val="both"/>
        <w:rPr>
          <w:rFonts w:eastAsia="GHEA Grapalat" w:cs="GHEA Grapalat"/>
          <w:sz w:val="20"/>
          <w:szCs w:val="20"/>
        </w:rPr>
      </w:pPr>
      <w:r>
        <w:rPr>
          <w:rFonts w:eastAsia="GHEA Grapalat" w:cs="GHEA Grapalat"/>
          <w:sz w:val="20"/>
          <w:szCs w:val="20"/>
        </w:rPr>
        <w:t xml:space="preserve">   </w:t>
      </w:r>
      <w:r w:rsidR="00547BD1">
        <w:rPr>
          <w:rFonts w:eastAsia="GHEA Grapalat" w:cs="GHEA Grapalat"/>
          <w:sz w:val="20"/>
          <w:szCs w:val="20"/>
        </w:rPr>
        <w:t xml:space="preserve">  </w:t>
      </w:r>
      <w:r>
        <w:rPr>
          <w:rFonts w:eastAsia="GHEA Grapalat" w:cs="GHEA Grapalat"/>
          <w:sz w:val="20"/>
          <w:szCs w:val="20"/>
        </w:rPr>
        <w:t xml:space="preserve"> </w:t>
      </w:r>
      <w:r w:rsidR="00547BD1">
        <w:rPr>
          <w:rFonts w:eastAsia="GHEA Grapalat" w:cs="GHEA Grapalat"/>
          <w:sz w:val="20"/>
          <w:szCs w:val="20"/>
        </w:rPr>
        <w:t xml:space="preserve"> </w:t>
      </w:r>
      <w:r>
        <w:rPr>
          <w:rFonts w:eastAsia="GHEA Grapalat" w:cs="GHEA Grapalat"/>
          <w:sz w:val="20"/>
          <w:szCs w:val="20"/>
        </w:rPr>
        <w:t xml:space="preserve"> ________</w:t>
      </w:r>
      <w:r w:rsidR="00547BD1">
        <w:rPr>
          <w:rFonts w:eastAsia="GHEA Grapalat" w:cs="GHEA Grapalat"/>
          <w:sz w:val="20"/>
          <w:szCs w:val="20"/>
        </w:rPr>
        <w:t>______________________________</w:t>
      </w:r>
      <w:r>
        <w:rPr>
          <w:rFonts w:eastAsia="GHEA Grapalat" w:cs="GHEA Grapalat"/>
          <w:sz w:val="20"/>
          <w:szCs w:val="20"/>
        </w:rPr>
        <w:t xml:space="preserve">     </w:t>
      </w:r>
      <w:r w:rsidR="001E58E0">
        <w:rPr>
          <w:rFonts w:eastAsia="GHEA Grapalat" w:cs="GHEA Grapalat"/>
          <w:sz w:val="20"/>
          <w:szCs w:val="20"/>
        </w:rPr>
        <w:t xml:space="preserve">     </w:t>
      </w:r>
      <w:r>
        <w:rPr>
          <w:rFonts w:eastAsia="GHEA Grapalat" w:cs="GHEA Grapalat"/>
          <w:sz w:val="20"/>
          <w:szCs w:val="20"/>
        </w:rPr>
        <w:t xml:space="preserve">              </w:t>
      </w:r>
      <w:r w:rsidR="001E58E0">
        <w:rPr>
          <w:rFonts w:eastAsia="GHEA Grapalat" w:cs="GHEA Grapalat"/>
          <w:sz w:val="20"/>
          <w:szCs w:val="20"/>
        </w:rPr>
        <w:t xml:space="preserve">       </w:t>
      </w:r>
      <w:r>
        <w:rPr>
          <w:rFonts w:eastAsia="GHEA Grapalat" w:cs="GHEA Grapalat"/>
          <w:sz w:val="20"/>
          <w:szCs w:val="20"/>
        </w:rPr>
        <w:t xml:space="preserve">        </w:t>
      </w:r>
      <w:r w:rsidR="00547BD1">
        <w:rPr>
          <w:rFonts w:eastAsia="GHEA Grapalat" w:cs="GHEA Grapalat"/>
          <w:sz w:val="20"/>
          <w:szCs w:val="20"/>
        </w:rPr>
        <w:t>______________________</w:t>
      </w:r>
    </w:p>
    <w:p w14:paraId="0C6C433A" w14:textId="77777777" w:rsidR="00A056ED" w:rsidRPr="001E58E0" w:rsidRDefault="006E6C69" w:rsidP="001E58E0">
      <w:pPr>
        <w:jc w:val="both"/>
        <w:rPr>
          <w:rFonts w:eastAsia="GHEA Grapalat" w:cs="GHEA Grapalat"/>
          <w:vertAlign w:val="superscript"/>
        </w:rPr>
      </w:pPr>
      <w:r>
        <w:rPr>
          <w:rFonts w:eastAsia="GHEA Grapalat" w:cs="GHEA Grapalat"/>
          <w:vertAlign w:val="superscript"/>
        </w:rPr>
        <w:t xml:space="preserve">     կուսակցության իրավասու պաշտոնատար անձի</w:t>
      </w:r>
      <w:r w:rsidR="00D617A5">
        <w:rPr>
          <w:rFonts w:eastAsia="GHEA Grapalat" w:cs="GHEA Grapalat"/>
          <w:vertAlign w:val="superscript"/>
        </w:rPr>
        <w:t xml:space="preserve"> պաշտոնը,</w:t>
      </w:r>
      <w:r>
        <w:rPr>
          <w:rFonts w:eastAsia="GHEA Grapalat" w:cs="GHEA Grapalat"/>
          <w:vertAlign w:val="superscript"/>
        </w:rPr>
        <w:t xml:space="preserve"> անունը, ազգանունը,                                                 </w:t>
      </w:r>
      <w:r w:rsidR="006720C7">
        <w:rPr>
          <w:rFonts w:eastAsia="GHEA Grapalat" w:cs="GHEA Grapalat"/>
          <w:vertAlign w:val="superscript"/>
        </w:rPr>
        <w:t>ստորագրություն</w:t>
      </w:r>
      <w:r>
        <w:rPr>
          <w:rFonts w:eastAsia="GHEA Grapalat" w:cs="GHEA Grapalat"/>
          <w:sz w:val="20"/>
          <w:szCs w:val="20"/>
        </w:rPr>
        <w:t xml:space="preserve">    </w:t>
      </w:r>
    </w:p>
    <w:sectPr w:rsidR="00A056ED" w:rsidRPr="001E58E0" w:rsidSect="00237B67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2240" w:h="15840"/>
      <w:pgMar w:top="993" w:right="132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D3CE" w14:textId="77777777" w:rsidR="00F55C81" w:rsidRDefault="00F55C81" w:rsidP="00F42CAE">
      <w:pPr>
        <w:spacing w:after="0" w:line="240" w:lineRule="auto"/>
      </w:pPr>
      <w:r>
        <w:separator/>
      </w:r>
    </w:p>
  </w:endnote>
  <w:endnote w:type="continuationSeparator" w:id="0">
    <w:p w14:paraId="54048B08" w14:textId="77777777" w:rsidR="00F55C81" w:rsidRDefault="00F55C81" w:rsidP="00F4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FC37" w14:textId="77777777" w:rsidR="00F42CAE" w:rsidRDefault="00F42CAE" w:rsidP="003037AE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565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4936" w14:textId="77777777" w:rsidR="00237B67" w:rsidRDefault="00237B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D5E08" w14:textId="77777777" w:rsidR="00237B67" w:rsidRDefault="00237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E1D6" w14:textId="77777777" w:rsidR="00F55C81" w:rsidRDefault="00F55C81" w:rsidP="00F42CAE">
      <w:pPr>
        <w:spacing w:after="0" w:line="240" w:lineRule="auto"/>
      </w:pPr>
      <w:r>
        <w:separator/>
      </w:r>
    </w:p>
  </w:footnote>
  <w:footnote w:type="continuationSeparator" w:id="0">
    <w:p w14:paraId="795551F4" w14:textId="77777777" w:rsidR="00F55C81" w:rsidRDefault="00F55C81" w:rsidP="00F42CAE">
      <w:pPr>
        <w:spacing w:after="0" w:line="240" w:lineRule="auto"/>
      </w:pPr>
      <w:r>
        <w:continuationSeparator/>
      </w:r>
    </w:p>
  </w:footnote>
  <w:footnote w:id="1">
    <w:p w14:paraId="52660DF8" w14:textId="77777777" w:rsidR="00B10711" w:rsidRDefault="00B10711" w:rsidP="00B10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10711">
        <w:t>Լրացվում է «Այլ մուտքեր» կամ «Այլ ելքեր» տողերի բացվածքը (առկայության դեպքում), կուսակցության հաշվին մուտք եղած և վերադարձված (օրինակ՝ օրենքով չթույլատրված աղբյուրներից ստացված և վերադարձված նվիրատվություններ), կուսակցության հաշվից ելքագրված և վերադարձված (օրինակ՝ վճարված և  վերադարձված ընտրագրավներ), ինչպես նաև Կուսակցության կողմից անհրաժեշտ համարվող այլ տեղեկություններ: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094E" w14:textId="77777777" w:rsidR="00F42CAE" w:rsidRDefault="00F42CAE">
    <w:pPr>
      <w:pStyle w:val="Header"/>
      <w:rPr>
        <w:lang w:val="hy-AM"/>
      </w:rPr>
    </w:pPr>
    <w:r>
      <w:tab/>
    </w:r>
    <w:r>
      <w:rPr>
        <w:lang w:val="hy-AM"/>
      </w:rPr>
      <w:tab/>
    </w:r>
  </w:p>
  <w:p w14:paraId="3357E7C1" w14:textId="77777777" w:rsidR="00E5763F" w:rsidRPr="00F42CAE" w:rsidRDefault="00E5763F">
    <w:pPr>
      <w:pStyle w:val="Header"/>
      <w:rPr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CEAC" w14:textId="77777777" w:rsidR="00E5763F" w:rsidRPr="00E5763F" w:rsidRDefault="00E5763F">
    <w:pPr>
      <w:pStyle w:val="Header"/>
      <w:rPr>
        <w:lang w:val="hy-AM"/>
      </w:rPr>
    </w:pPr>
    <w:r>
      <w:tab/>
    </w:r>
    <w:r>
      <w:tab/>
    </w:r>
    <w:r>
      <w:rPr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85C"/>
    <w:multiLevelType w:val="multilevel"/>
    <w:tmpl w:val="C0F4E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840A1"/>
    <w:multiLevelType w:val="multilevel"/>
    <w:tmpl w:val="6708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509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7505C"/>
    <w:multiLevelType w:val="multilevel"/>
    <w:tmpl w:val="2510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E22B8"/>
    <w:multiLevelType w:val="multilevel"/>
    <w:tmpl w:val="2D30E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43E01"/>
    <w:multiLevelType w:val="multilevel"/>
    <w:tmpl w:val="F0D25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323B5"/>
    <w:multiLevelType w:val="multilevel"/>
    <w:tmpl w:val="44F02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A22DF"/>
    <w:multiLevelType w:val="multilevel"/>
    <w:tmpl w:val="109EF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17131F"/>
    <w:multiLevelType w:val="multilevel"/>
    <w:tmpl w:val="A09E4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D1CDE"/>
    <w:multiLevelType w:val="multilevel"/>
    <w:tmpl w:val="61D49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4446D"/>
    <w:multiLevelType w:val="multilevel"/>
    <w:tmpl w:val="86B2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6344F"/>
    <w:multiLevelType w:val="multilevel"/>
    <w:tmpl w:val="115C6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240457"/>
    <w:multiLevelType w:val="multilevel"/>
    <w:tmpl w:val="3A1ED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72F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1374E4"/>
    <w:multiLevelType w:val="multilevel"/>
    <w:tmpl w:val="641E5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0276D"/>
    <w:multiLevelType w:val="multilevel"/>
    <w:tmpl w:val="9088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A12EC8"/>
    <w:multiLevelType w:val="multilevel"/>
    <w:tmpl w:val="EE861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1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0"/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4"/>
    <w:lvlOverride w:ilvl="0">
      <w:lvl w:ilvl="0">
        <w:numFmt w:val="decimal"/>
        <w:lvlText w:val="%1."/>
        <w:lvlJc w:val="left"/>
      </w:lvl>
    </w:lvlOverride>
  </w:num>
  <w:num w:numId="27">
    <w:abstractNumId w:val="14"/>
    <w:lvlOverride w:ilvl="0">
      <w:lvl w:ilvl="0">
        <w:numFmt w:val="decimal"/>
        <w:lvlText w:val="%1."/>
        <w:lvlJc w:val="left"/>
      </w:lvl>
    </w:lvlOverride>
  </w:num>
  <w:num w:numId="28">
    <w:abstractNumId w:val="14"/>
    <w:lvlOverride w:ilvl="0">
      <w:lvl w:ilvl="0">
        <w:numFmt w:val="decimal"/>
        <w:lvlText w:val="%1."/>
        <w:lvlJc w:val="left"/>
      </w:lvl>
    </w:lvlOverride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50"/>
    <w:rsid w:val="00003091"/>
    <w:rsid w:val="0004659F"/>
    <w:rsid w:val="0007229F"/>
    <w:rsid w:val="000E196D"/>
    <w:rsid w:val="000E56D1"/>
    <w:rsid w:val="00113C3A"/>
    <w:rsid w:val="001210C2"/>
    <w:rsid w:val="0014755B"/>
    <w:rsid w:val="0016078A"/>
    <w:rsid w:val="00184873"/>
    <w:rsid w:val="0019777D"/>
    <w:rsid w:val="001B5625"/>
    <w:rsid w:val="001E58E0"/>
    <w:rsid w:val="001E747E"/>
    <w:rsid w:val="0021164F"/>
    <w:rsid w:val="002142F4"/>
    <w:rsid w:val="00216CD2"/>
    <w:rsid w:val="00224DB3"/>
    <w:rsid w:val="00237B67"/>
    <w:rsid w:val="00287F11"/>
    <w:rsid w:val="0029171D"/>
    <w:rsid w:val="002B5AFB"/>
    <w:rsid w:val="002B6236"/>
    <w:rsid w:val="002B770E"/>
    <w:rsid w:val="002C1322"/>
    <w:rsid w:val="002C23D2"/>
    <w:rsid w:val="002C4566"/>
    <w:rsid w:val="002E237B"/>
    <w:rsid w:val="003037AE"/>
    <w:rsid w:val="003126F2"/>
    <w:rsid w:val="00326BA5"/>
    <w:rsid w:val="00344C20"/>
    <w:rsid w:val="003A5506"/>
    <w:rsid w:val="003F548B"/>
    <w:rsid w:val="00407207"/>
    <w:rsid w:val="00445AF9"/>
    <w:rsid w:val="0048592D"/>
    <w:rsid w:val="004A23DE"/>
    <w:rsid w:val="004B3042"/>
    <w:rsid w:val="004F63AE"/>
    <w:rsid w:val="00527526"/>
    <w:rsid w:val="00547BD1"/>
    <w:rsid w:val="00553E6A"/>
    <w:rsid w:val="00557D6E"/>
    <w:rsid w:val="0057060B"/>
    <w:rsid w:val="005D73EE"/>
    <w:rsid w:val="00602DA8"/>
    <w:rsid w:val="006454C9"/>
    <w:rsid w:val="00670F65"/>
    <w:rsid w:val="006720C7"/>
    <w:rsid w:val="006949A3"/>
    <w:rsid w:val="006B0755"/>
    <w:rsid w:val="006B6EDD"/>
    <w:rsid w:val="006C3A5F"/>
    <w:rsid w:val="006C76B8"/>
    <w:rsid w:val="006E3534"/>
    <w:rsid w:val="006E6C69"/>
    <w:rsid w:val="00703888"/>
    <w:rsid w:val="00705945"/>
    <w:rsid w:val="007646D9"/>
    <w:rsid w:val="007A199D"/>
    <w:rsid w:val="007B1CA6"/>
    <w:rsid w:val="007E254B"/>
    <w:rsid w:val="00814250"/>
    <w:rsid w:val="00814A43"/>
    <w:rsid w:val="00831B61"/>
    <w:rsid w:val="008C706D"/>
    <w:rsid w:val="008F3BDC"/>
    <w:rsid w:val="0090638D"/>
    <w:rsid w:val="00912411"/>
    <w:rsid w:val="00953671"/>
    <w:rsid w:val="009A2826"/>
    <w:rsid w:val="009B2205"/>
    <w:rsid w:val="009E21E4"/>
    <w:rsid w:val="00A056ED"/>
    <w:rsid w:val="00A81ECF"/>
    <w:rsid w:val="00A82023"/>
    <w:rsid w:val="00A945C9"/>
    <w:rsid w:val="00AB2FF6"/>
    <w:rsid w:val="00AF4BA2"/>
    <w:rsid w:val="00B10711"/>
    <w:rsid w:val="00B377F9"/>
    <w:rsid w:val="00B914B2"/>
    <w:rsid w:val="00BD5BB1"/>
    <w:rsid w:val="00C204AB"/>
    <w:rsid w:val="00C25B49"/>
    <w:rsid w:val="00C5411F"/>
    <w:rsid w:val="00C60E40"/>
    <w:rsid w:val="00C83A93"/>
    <w:rsid w:val="00CE1DCE"/>
    <w:rsid w:val="00D0291C"/>
    <w:rsid w:val="00D16B68"/>
    <w:rsid w:val="00D37121"/>
    <w:rsid w:val="00D601C9"/>
    <w:rsid w:val="00D617A5"/>
    <w:rsid w:val="00D749A7"/>
    <w:rsid w:val="00D83625"/>
    <w:rsid w:val="00D86E30"/>
    <w:rsid w:val="00DB546F"/>
    <w:rsid w:val="00DB6CFC"/>
    <w:rsid w:val="00DE7CAD"/>
    <w:rsid w:val="00E03594"/>
    <w:rsid w:val="00E170BE"/>
    <w:rsid w:val="00E21AAC"/>
    <w:rsid w:val="00E47DCB"/>
    <w:rsid w:val="00E5763F"/>
    <w:rsid w:val="00EB0DE3"/>
    <w:rsid w:val="00F16874"/>
    <w:rsid w:val="00F237EA"/>
    <w:rsid w:val="00F42CAE"/>
    <w:rsid w:val="00F43EA4"/>
    <w:rsid w:val="00F55C81"/>
    <w:rsid w:val="00F7370A"/>
    <w:rsid w:val="00FA6AAE"/>
    <w:rsid w:val="00FB4AD4"/>
    <w:rsid w:val="00FF33DB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4290"/>
  <w15:chartTrackingRefBased/>
  <w15:docId w15:val="{0035511A-9AB2-4F7E-84C6-6CF9E3DB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7229F"/>
    <w:pPr>
      <w:keepNext/>
      <w:keepLines/>
      <w:spacing w:after="0" w:line="240" w:lineRule="auto"/>
      <w:jc w:val="center"/>
      <w:outlineLvl w:val="0"/>
    </w:pPr>
    <w:rPr>
      <w:rFonts w:eastAsia="GHEA Grapalat" w:cs="Times New Roman"/>
      <w:b/>
      <w:szCs w:val="48"/>
      <w:lang w:val="hy-AM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46F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0000" w:themeColor="text1"/>
      <w:sz w:val="20"/>
      <w:szCs w:val="26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C83A93"/>
    <w:pPr>
      <w:keepNext/>
      <w:keepLines/>
      <w:spacing w:after="0"/>
      <w:jc w:val="center"/>
      <w:outlineLvl w:val="6"/>
    </w:pPr>
    <w:rPr>
      <w:rFonts w:eastAsiaTheme="majorEastAsia" w:cstheme="majorBidi"/>
      <w:i/>
      <w:iCs/>
      <w:color w:val="000000" w:themeColor="tex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29F"/>
    <w:rPr>
      <w:rFonts w:eastAsia="GHEA Grapalat" w:cs="Times New Roman"/>
      <w:b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46F"/>
    <w:rPr>
      <w:rFonts w:eastAsiaTheme="majorEastAsia" w:cstheme="majorBidi"/>
      <w:color w:val="000000" w:themeColor="text1"/>
      <w:sz w:val="20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C83A93"/>
    <w:rPr>
      <w:rFonts w:eastAsiaTheme="majorEastAsia" w:cstheme="majorBidi"/>
      <w:i/>
      <w:iCs/>
      <w:color w:val="000000" w:themeColor="text1"/>
      <w:sz w:val="16"/>
    </w:rPr>
  </w:style>
  <w:style w:type="paragraph" w:styleId="NormalWeb">
    <w:name w:val="Normal (Web)"/>
    <w:basedOn w:val="Normal"/>
    <w:uiPriority w:val="99"/>
    <w:semiHidden/>
    <w:unhideWhenUsed/>
    <w:rsid w:val="00D8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D86E30"/>
  </w:style>
  <w:style w:type="paragraph" w:styleId="Header">
    <w:name w:val="header"/>
    <w:basedOn w:val="Normal"/>
    <w:link w:val="HeaderChar"/>
    <w:uiPriority w:val="99"/>
    <w:unhideWhenUsed/>
    <w:rsid w:val="00F4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AE"/>
  </w:style>
  <w:style w:type="paragraph" w:styleId="Footer">
    <w:name w:val="footer"/>
    <w:basedOn w:val="Normal"/>
    <w:link w:val="FooterChar"/>
    <w:uiPriority w:val="99"/>
    <w:unhideWhenUsed/>
    <w:rsid w:val="00F4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AE"/>
  </w:style>
  <w:style w:type="paragraph" w:styleId="ListParagraph">
    <w:name w:val="List Paragraph"/>
    <w:basedOn w:val="Normal"/>
    <w:uiPriority w:val="34"/>
    <w:qFormat/>
    <w:rsid w:val="006454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7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7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6963-B954-4555-A67A-2B526A7B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Tsaturyan</dc:creator>
  <cp:keywords>https://mul2.cpcarmenia.am/tasks/28506/oneclick/cdd13a9261cf777ad637c65bc406a4993fdbbd28f4c45d9ca12bc6a93600a4c2.docx?token=6dec4cd5e92b57ea274db9794b4d2988</cp:keywords>
  <dc:description/>
  <cp:lastModifiedBy>Tigran Tsaturyan</cp:lastModifiedBy>
  <cp:revision>4</cp:revision>
  <dcterms:created xsi:type="dcterms:W3CDTF">2022-12-21T10:46:00Z</dcterms:created>
  <dcterms:modified xsi:type="dcterms:W3CDTF">2023-12-14T05:08:00Z</dcterms:modified>
</cp:coreProperties>
</file>