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AF" w:rsidRPr="00B46200" w:rsidRDefault="00AA7CAF" w:rsidP="00AA7CAF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Հավելված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N 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>1</w:t>
      </w:r>
    </w:p>
    <w:p w:rsidR="00AA7CAF" w:rsidRPr="00B46200" w:rsidRDefault="00F56D96" w:rsidP="00AA7CAF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>ՀՀ կ</w:t>
      </w:r>
      <w:r w:rsidR="00AA7CAF"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առավարության 2023 թվականի</w:t>
      </w:r>
    </w:p>
    <w:p w:rsidR="00AA7CAF" w:rsidRPr="00B46200" w:rsidRDefault="00AA7CAF" w:rsidP="00AA7CA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B46200">
        <w:rPr>
          <w:rFonts w:ascii="GHEA Grapalat" w:eastAsia="Times New Roman" w:hAnsi="GHEA Grapalat" w:cs="Courier New"/>
          <w:b/>
          <w:bCs/>
          <w:color w:val="000000"/>
          <w:sz w:val="20"/>
          <w:szCs w:val="20"/>
          <w:lang w:eastAsia="ru-RU"/>
        </w:rPr>
        <w:t>-----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--</w:t>
      </w:r>
      <w:r w:rsidRPr="00B46200">
        <w:rPr>
          <w:rFonts w:ascii="GHEA Grapalat" w:eastAsia="Times New Roman" w:hAnsi="GHEA Grapalat" w:cs="Arial Unicode"/>
          <w:b/>
          <w:bCs/>
          <w:color w:val="000000"/>
          <w:sz w:val="20"/>
          <w:szCs w:val="20"/>
          <w:lang w:val="hy-AM" w:eastAsia="ru-RU"/>
        </w:rPr>
        <w:t>ի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N ---Ն որոշման</w:t>
      </w:r>
    </w:p>
    <w:p w:rsidR="00AA7CAF" w:rsidRDefault="00AA7CAF" w:rsidP="00663BDE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AA7CAF" w:rsidRDefault="00AA7CAF" w:rsidP="00663BDE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663BDE" w:rsidRPr="00CF781C" w:rsidRDefault="00663BDE" w:rsidP="00663BDE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CF781C">
        <w:rPr>
          <w:rFonts w:ascii="GHEA Grapalat" w:hAnsi="GHEA Grapalat"/>
          <w:sz w:val="24"/>
          <w:szCs w:val="24"/>
        </w:rPr>
        <w:t>ԿԱՐԳ</w:t>
      </w:r>
    </w:p>
    <w:p w:rsidR="00663BDE" w:rsidRPr="00CF781C" w:rsidRDefault="00663BDE" w:rsidP="00663BDE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CF781C">
        <w:rPr>
          <w:rFonts w:ascii="GHEA Grapalat" w:hAnsi="GHEA Grapalat"/>
          <w:sz w:val="24"/>
          <w:szCs w:val="24"/>
        </w:rPr>
        <w:t>ՔԱՂԱՔԱՇԻՆՈՒԹՅԱՆ ԲՆԱԳԱՎԱՌՈՒՄ ԲԱԶԱՅԻՆ ՄԱՍՆԱԳԻՏԱԿԱՆ ԿՐԹՈՒԹՅՈՒՆ ՈՒՆԵՑՈՂ ԱՆՁԱՆՑ ՄԱՍՆԱԳԻՏԱԿԱՆ ՎԵՐԱՈՐԱԿԱՎՈՐՄԱՆ</w:t>
      </w:r>
    </w:p>
    <w:p w:rsidR="00663BDE" w:rsidRDefault="00663BDE" w:rsidP="00663BDE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D33B94" w:rsidRDefault="00D33B94" w:rsidP="00663BDE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663BDE" w:rsidRPr="00CF781C" w:rsidRDefault="00663BDE" w:rsidP="00663BDE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CF781C">
        <w:rPr>
          <w:rFonts w:ascii="GHEA Grapalat" w:hAnsi="GHEA Grapalat"/>
          <w:sz w:val="24"/>
          <w:szCs w:val="24"/>
        </w:rPr>
        <w:t>I.ԸՆԴՀԱՆՈՒՐ ԴՐՈՒՅԹՆԵՐ</w:t>
      </w:r>
    </w:p>
    <w:p w:rsidR="00663BDE" w:rsidRPr="00CF781C" w:rsidRDefault="00663BDE" w:rsidP="00E86BF2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CF781C">
        <w:rPr>
          <w:rFonts w:ascii="GHEA Grapalat" w:hAnsi="GHEA Grapalat"/>
          <w:sz w:val="24"/>
          <w:szCs w:val="24"/>
        </w:rPr>
        <w:t xml:space="preserve">Սույն կարգով սահմանվում են քաղաքաշինության բնագավառում բազային մասնագիտական կրթություն ունեցող անձանց վերաորակավորման ընդհանուր պայմաններին և </w:t>
      </w:r>
      <w:r w:rsidR="00176A44" w:rsidRPr="00CF781C">
        <w:rPr>
          <w:rFonts w:ascii="GHEA Grapalat" w:hAnsi="GHEA Grapalat"/>
          <w:sz w:val="24"/>
          <w:szCs w:val="24"/>
        </w:rPr>
        <w:t>իրականացմանը</w:t>
      </w:r>
      <w:r w:rsidRPr="00CF781C">
        <w:rPr>
          <w:rFonts w:ascii="GHEA Grapalat" w:hAnsi="GHEA Grapalat"/>
          <w:sz w:val="24"/>
          <w:szCs w:val="24"/>
        </w:rPr>
        <w:t xml:space="preserve"> ներկայացվող հիմնական պահանջները:</w:t>
      </w:r>
    </w:p>
    <w:p w:rsidR="00663BDE" w:rsidRPr="00CF781C" w:rsidRDefault="00663BDE" w:rsidP="00E86BF2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CF781C">
        <w:rPr>
          <w:rFonts w:ascii="GHEA Grapalat" w:hAnsi="GHEA Grapalat"/>
          <w:sz w:val="24"/>
          <w:szCs w:val="24"/>
        </w:rPr>
        <w:t>Սույն կարգին համապատասխան իրականացվող մասնագետների վերաորակավորման նպատակը աշխատաշուկայում մասնագիտական գործունեությամբ զբաղվելու այլընտրանքային հնարավորությունների ստեղծումն է:</w:t>
      </w:r>
    </w:p>
    <w:p w:rsidR="00663BDE" w:rsidRPr="0064631F" w:rsidRDefault="00663BDE" w:rsidP="00E86BF2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CF781C">
        <w:rPr>
          <w:rFonts w:ascii="GHEA Grapalat" w:hAnsi="GHEA Grapalat"/>
          <w:sz w:val="24"/>
          <w:szCs w:val="24"/>
        </w:rPr>
        <w:t xml:space="preserve">Սույն կարգի դրույթները տարածվում են բակալավրի կամ մագիստրոսի  </w:t>
      </w:r>
      <w:r w:rsidR="00176A44" w:rsidRPr="00CF781C">
        <w:rPr>
          <w:rFonts w:ascii="GHEA Grapalat" w:hAnsi="GHEA Grapalat"/>
          <w:sz w:val="24"/>
          <w:szCs w:val="24"/>
        </w:rPr>
        <w:t xml:space="preserve"> </w:t>
      </w:r>
      <w:r w:rsidRPr="00CF781C">
        <w:rPr>
          <w:rFonts w:ascii="GHEA Grapalat" w:hAnsi="GHEA Grapalat"/>
          <w:sz w:val="24"/>
          <w:szCs w:val="24"/>
        </w:rPr>
        <w:t xml:space="preserve"> մասնագիտական կրթական այն 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ծրագրերի վրա, որոնք համադրելի են </w:t>
      </w:r>
      <w:r w:rsidR="0033445E">
        <w:rPr>
          <w:rFonts w:ascii="GHEA Grapalat" w:hAnsi="GHEA Grapalat"/>
          <w:color w:val="000000" w:themeColor="text1"/>
          <w:sz w:val="24"/>
          <w:szCs w:val="24"/>
        </w:rPr>
        <w:t>ՀՀ քաղաքաշինության կոմիտեի նախագահի 2023 թվականի օգոստոսի 23-ի N 06-Ն հրամանի N 2 հավելվածի N 1 աղյուսակով սահմանված հավաստագրման ենթակա մասնագիտությունների հետ (այսուհետ՝ հավաստագրման ենթակա մասնագիտություն):</w:t>
      </w:r>
    </w:p>
    <w:p w:rsidR="00663BDE" w:rsidRPr="0064631F" w:rsidRDefault="00663BDE" w:rsidP="00E86BF2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Սույն կարգին համապատասխան մասնագիտական վերաորակավորման </w:t>
      </w:r>
      <w:r w:rsidR="00E22F24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կրթական ծրագր</w:t>
      </w:r>
      <w:r w:rsidR="000A37DD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ի դասընթացներն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 ավարտած և վկայական ստացած անձը կարող է </w:t>
      </w:r>
      <w:r w:rsidR="00E217C6" w:rsidRPr="0064631F">
        <w:rPr>
          <w:rFonts w:ascii="GHEA Grapalat" w:hAnsi="GHEA Grapalat"/>
          <w:color w:val="000000" w:themeColor="text1"/>
          <w:sz w:val="24"/>
          <w:szCs w:val="24"/>
        </w:rPr>
        <w:t xml:space="preserve"> համապատասխան </w:t>
      </w:r>
      <w:r w:rsidR="0033445E">
        <w:rPr>
          <w:rFonts w:ascii="GHEA Grapalat" w:hAnsi="GHEA Grapalat"/>
          <w:color w:val="000000" w:themeColor="text1"/>
          <w:sz w:val="24"/>
          <w:szCs w:val="24"/>
        </w:rPr>
        <w:t xml:space="preserve">հավաստագրման ենթակա մասնագիտությամբ </w:t>
      </w:r>
      <w:r w:rsidR="00E217C6" w:rsidRPr="0064631F">
        <w:rPr>
          <w:rFonts w:ascii="GHEA Grapalat" w:hAnsi="GHEA Grapalat"/>
          <w:color w:val="000000" w:themeColor="text1"/>
          <w:sz w:val="24"/>
          <w:szCs w:val="24"/>
        </w:rPr>
        <w:t xml:space="preserve">շարունակական մասնագիտական զարգացման (ՇՄԶ) հավաստագիր 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>ձեռք բերել</w:t>
      </w:r>
      <w:r w:rsidR="0033445E">
        <w:rPr>
          <w:rFonts w:ascii="GHEA Grapalat" w:hAnsi="GHEA Grapalat"/>
          <w:color w:val="000000" w:themeColor="text1"/>
          <w:sz w:val="24"/>
          <w:szCs w:val="24"/>
        </w:rPr>
        <w:t>, եթե ապահովել է Քաղաքաշինության մասին օրենքի 11.4-րդ հոդվածի 3-ից 5-րդ մասերով սահմանված պահանջները</w:t>
      </w:r>
      <w:r w:rsidR="00E217C6" w:rsidRPr="0064631F">
        <w:rPr>
          <w:rFonts w:ascii="GHEA Grapalat" w:hAnsi="GHEA Grapalat"/>
          <w:color w:val="000000" w:themeColor="text1"/>
          <w:sz w:val="24"/>
          <w:szCs w:val="24"/>
        </w:rPr>
        <w:t>։</w:t>
      </w:r>
    </w:p>
    <w:p w:rsidR="00E217C6" w:rsidRPr="0064631F" w:rsidRDefault="00E217C6" w:rsidP="00E86BF2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663BDE" w:rsidRPr="0064631F" w:rsidRDefault="00663BDE" w:rsidP="00E86BF2">
      <w:pPr>
        <w:tabs>
          <w:tab w:val="left" w:pos="851"/>
        </w:tabs>
        <w:spacing w:after="0" w:line="276" w:lineRule="auto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64631F">
        <w:rPr>
          <w:rFonts w:ascii="GHEA Grapalat" w:hAnsi="GHEA Grapalat"/>
          <w:color w:val="000000" w:themeColor="text1"/>
          <w:sz w:val="24"/>
          <w:szCs w:val="24"/>
        </w:rPr>
        <w:t>II.ՎԵՐԱՈՐԱԿԱՎՈՐՄԱՆ ԸՆԴՀԱՆՈՒՐ ՊԱՅՄԱՆՆԵՐԸ</w:t>
      </w:r>
      <w:r w:rsidR="00176A44" w:rsidRPr="0064631F">
        <w:rPr>
          <w:rFonts w:ascii="GHEA Grapalat" w:hAnsi="GHEA Grapalat"/>
          <w:color w:val="000000" w:themeColor="text1"/>
          <w:sz w:val="24"/>
          <w:szCs w:val="24"/>
        </w:rPr>
        <w:t xml:space="preserve"> ԵՎ ԻՐԱԿԱՆԱՑՈՒՄԸ</w:t>
      </w:r>
    </w:p>
    <w:p w:rsidR="00663BDE" w:rsidRPr="0064631F" w:rsidRDefault="00176A44" w:rsidP="00E86BF2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Վերաորակավորման </w:t>
      </w:r>
      <w:r w:rsidR="00B45BBB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կրթական ծրագրերին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 կարող են մասնակցել ինչպես Հայաստանի Հանրապետությունում, այնպես էլ Հայաստանի Հանրապետության կողմից սահմանված կարգով ճանաչված համապատասխան բազային մասնագիտական բակալավրի կամ մագիստրոսի որակավորման աստիճան ունեցող անձինք:  </w:t>
      </w:r>
    </w:p>
    <w:p w:rsidR="00663BDE" w:rsidRPr="0064631F" w:rsidRDefault="00663BDE" w:rsidP="00E86BF2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Քաղաքաշինության բնագավառում բազային </w:t>
      </w:r>
      <w:r w:rsidR="00AF69AF" w:rsidRPr="0064631F">
        <w:rPr>
          <w:rFonts w:ascii="GHEA Grapalat" w:hAnsi="GHEA Grapalat"/>
          <w:color w:val="000000" w:themeColor="text1"/>
          <w:sz w:val="24"/>
          <w:szCs w:val="24"/>
        </w:rPr>
        <w:t>կրթական ծրագրերը կամ մասնագիտացումները</w:t>
      </w:r>
      <w:r w:rsidR="008701D9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 դրանց համապատասխան </w:t>
      </w:r>
      <w:r w:rsidR="00AF69AF" w:rsidRPr="0064631F">
        <w:rPr>
          <w:rFonts w:ascii="GHEA Grapalat" w:hAnsi="GHEA Grapalat"/>
          <w:color w:val="000000" w:themeColor="text1"/>
          <w:sz w:val="24"/>
          <w:szCs w:val="24"/>
        </w:rPr>
        <w:t>վերաորակավորման կրթական ծրագրերը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701D9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և իրականացնող բարձրագույն ուսումնական հաստատությունները </w:t>
      </w:r>
      <w:r w:rsidR="008701D9" w:rsidRPr="0064631F">
        <w:rPr>
          <w:rFonts w:ascii="GHEA Grapalat" w:hAnsi="GHEA Grapalat"/>
          <w:color w:val="000000" w:themeColor="text1"/>
          <w:sz w:val="24"/>
          <w:szCs w:val="24"/>
        </w:rPr>
        <w:t>(այսուհետ՝ ԲՈՒՀ)</w:t>
      </w:r>
      <w:r w:rsidR="008701D9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ներկայացված </w:t>
      </w:r>
      <w:r w:rsidR="001553F6" w:rsidRPr="0064631F">
        <w:rPr>
          <w:rFonts w:ascii="GHEA Grapalat" w:hAnsi="GHEA Grapalat"/>
          <w:color w:val="000000" w:themeColor="text1"/>
          <w:sz w:val="24"/>
          <w:szCs w:val="24"/>
        </w:rPr>
        <w:t>են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 սույն կարգի հավելվածում: </w:t>
      </w:r>
    </w:p>
    <w:p w:rsidR="000E144E" w:rsidRPr="0064631F" w:rsidRDefault="000E144E" w:rsidP="00E86BF2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Յուրաքանչյուր վերաորակավորման մասնագիտական կրթական ծրագրի համար շնորհվող </w:t>
      </w:r>
      <w:r w:rsidR="00BB3DDA" w:rsidRPr="0064631F">
        <w:rPr>
          <w:rFonts w:ascii="GHEA Grapalat" w:hAnsi="GHEA Grapalat"/>
          <w:color w:val="000000" w:themeColor="text1"/>
          <w:sz w:val="24"/>
          <w:szCs w:val="24"/>
        </w:rPr>
        <w:t>ա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>կադեմիական կրեդիտների քանակը սահմանվում է առնվազն 45 ակադեմիական կրեդիտ</w:t>
      </w:r>
      <w:r w:rsidR="00E43B4D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E43B4D" w:rsidRPr="0064631F" w:rsidRDefault="0000497E" w:rsidP="00E86BF2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>կադեմիական կրեդիտ</w:t>
      </w:r>
      <w:r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 ուսումնական բեռնվածության չափման</w:t>
      </w:r>
      <w:r w:rsidR="00B72028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 ժամաքանակով արտահայտվող պայմանական միավոր</w:t>
      </w:r>
      <w:r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է։</w:t>
      </w:r>
      <w:r w:rsidRPr="0064631F">
        <w:rPr>
          <w:color w:val="000000" w:themeColor="text1"/>
        </w:rPr>
        <w:t xml:space="preserve"> </w:t>
      </w:r>
      <w:r w:rsidR="00E43B4D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Վերաորակավորման կրթական ծրագրերի մեկ կրեդիտը համարժեք է ուսանողի 30 ժամ լրիվ </w:t>
      </w:r>
      <w:r w:rsidR="008701D9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(լսարանային, արտալսարանային և ինքնուրույն) ուսումնական </w:t>
      </w:r>
      <w:r w:rsidR="00E43B4D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բեռնվածությանը</w:t>
      </w:r>
      <w:r w:rsidR="008701D9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="00E43B4D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7A371B" w:rsidRPr="0064631F" w:rsidRDefault="00D9235B" w:rsidP="00E86BF2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Վերաորակավորման </w:t>
      </w:r>
      <w:r w:rsidR="007A371B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կրթական </w:t>
      </w:r>
      <w:r w:rsidR="00E43B4D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ծրագրերն իրականացվում են վճարովի սկզբունքով։ </w:t>
      </w:r>
      <w:r w:rsidR="00E43B4D" w:rsidRPr="0064631F">
        <w:rPr>
          <w:rFonts w:ascii="GHEA Grapalat" w:hAnsi="GHEA Grapalat"/>
          <w:color w:val="000000" w:themeColor="text1"/>
          <w:sz w:val="24"/>
          <w:szCs w:val="24"/>
        </w:rPr>
        <w:t>Ուսման վճարի չափը սահմանում է ԲՈՒՀ-ը։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663BDE" w:rsidRPr="0064631F" w:rsidRDefault="00663BDE" w:rsidP="00E86BF2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Վերաորակավորման գործընթացը </w:t>
      </w:r>
      <w:r w:rsidR="00176A44" w:rsidRPr="0064631F">
        <w:rPr>
          <w:rFonts w:ascii="GHEA Grapalat" w:hAnsi="GHEA Grapalat"/>
          <w:color w:val="000000" w:themeColor="text1"/>
          <w:sz w:val="24"/>
          <w:szCs w:val="24"/>
        </w:rPr>
        <w:t>(ընդունող հանձնախմբի կազմում, ընդունելության հայտարարության հրապարակում, դիմորդների կողմից ներկայացվող փաստաթղթերի կազմ, ընդունելության պայմաններ և այլն</w:t>
      </w:r>
      <w:r w:rsidR="0093181F" w:rsidRPr="0064631F">
        <w:rPr>
          <w:rFonts w:ascii="GHEA Grapalat" w:hAnsi="GHEA Grapalat"/>
          <w:color w:val="000000" w:themeColor="text1"/>
          <w:sz w:val="24"/>
          <w:szCs w:val="24"/>
        </w:rPr>
        <w:t>)</w:t>
      </w:r>
      <w:r w:rsidR="00176A44" w:rsidRPr="0064631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կազմակերպվում և իրականացվում է </w:t>
      </w:r>
      <w:r w:rsidR="00F656CD" w:rsidRPr="0064631F">
        <w:rPr>
          <w:rFonts w:ascii="GHEA Grapalat" w:hAnsi="GHEA Grapalat"/>
          <w:color w:val="000000" w:themeColor="text1"/>
          <w:sz w:val="24"/>
          <w:szCs w:val="24"/>
        </w:rPr>
        <w:t>ԲՈՒՀ-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>ի սահմանած կարգով:</w:t>
      </w:r>
    </w:p>
    <w:p w:rsidR="00663BDE" w:rsidRPr="0064631F" w:rsidRDefault="00663BDE" w:rsidP="00E86BF2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Դիմորդները հրամանագրվում են որպես </w:t>
      </w:r>
      <w:r w:rsidR="00B45BBB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ԲՈՒՀ-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ի </w:t>
      </w:r>
      <w:r w:rsidR="00F656CD" w:rsidRPr="0064631F">
        <w:rPr>
          <w:rFonts w:ascii="GHEA Grapalat" w:hAnsi="GHEA Grapalat"/>
          <w:color w:val="000000" w:themeColor="text1"/>
          <w:sz w:val="24"/>
          <w:szCs w:val="24"/>
        </w:rPr>
        <w:t>ունկ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նդիր՝ </w:t>
      </w:r>
      <w:r w:rsidR="004579FB" w:rsidRPr="0064631F">
        <w:rPr>
          <w:rFonts w:ascii="GHEA Grapalat" w:hAnsi="GHEA Grapalat"/>
          <w:color w:val="000000" w:themeColor="text1"/>
          <w:sz w:val="24"/>
          <w:szCs w:val="24"/>
        </w:rPr>
        <w:t>վերաորակավորման կրթական ծրագր</w:t>
      </w:r>
      <w:r w:rsidR="004579FB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 համար սահմանված գումարը վճարելուց և </w:t>
      </w:r>
      <w:r w:rsidR="004579FB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ԲՈՒՀ-ի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 հետ համապատասխան պայմանագիր կնքելուց հետո:</w:t>
      </w:r>
    </w:p>
    <w:p w:rsidR="00663BDE" w:rsidRPr="0064631F" w:rsidRDefault="00663BDE" w:rsidP="00E86BF2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64631F">
        <w:rPr>
          <w:rFonts w:ascii="GHEA Grapalat" w:hAnsi="GHEA Grapalat"/>
          <w:color w:val="000000" w:themeColor="text1"/>
          <w:sz w:val="24"/>
          <w:szCs w:val="24"/>
        </w:rPr>
        <w:t>Վերաորակավորման կրթական ծրագրերը կազմվում են՝ ելնելով մասնագետների բազային կրթության և վերաորակավորման արդյունքում ձեռք բերվող մասնագիտության կրթական ծրագրերի մասնագիտական առարկայական տարբերությունների ծավալից:</w:t>
      </w:r>
    </w:p>
    <w:p w:rsidR="00663BDE" w:rsidRPr="0064631F" w:rsidRDefault="00663BDE" w:rsidP="00E86BF2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64631F">
        <w:rPr>
          <w:rFonts w:ascii="GHEA Grapalat" w:hAnsi="GHEA Grapalat"/>
          <w:color w:val="000000" w:themeColor="text1"/>
          <w:sz w:val="24"/>
          <w:szCs w:val="24"/>
        </w:rPr>
        <w:t>Վերաորակավորման կրթական ծրագրերը, գիտելիքների և հմտությունների ստուգման ու գնահատման ձևերը</w:t>
      </w:r>
      <w:r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սահմանում է </w:t>
      </w:r>
      <w:r w:rsidR="00103C1D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ԲՈՒՀ-ը՝ համաձայնեցնելով ՀՀ քաղաքաշինության կոմիտեի հետ</w:t>
      </w:r>
      <w:r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63BDE" w:rsidRPr="0064631F" w:rsidRDefault="00103C1D" w:rsidP="00E86BF2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Վերաորակավորման կրթական ծրագրերը </w:t>
      </w:r>
      <w:r w:rsidR="00663BDE" w:rsidRPr="0064631F">
        <w:rPr>
          <w:rFonts w:ascii="GHEA Grapalat" w:hAnsi="GHEA Grapalat"/>
          <w:color w:val="000000" w:themeColor="text1"/>
          <w:sz w:val="24"/>
          <w:szCs w:val="24"/>
        </w:rPr>
        <w:t xml:space="preserve">հաջողությամբ ավարտած անձանց տրվում է </w:t>
      </w:r>
      <w:r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ԲՈՒՀ-</w:t>
      </w:r>
      <w:r w:rsidR="00663BDE" w:rsidRPr="0064631F">
        <w:rPr>
          <w:rFonts w:ascii="GHEA Grapalat" w:hAnsi="GHEA Grapalat"/>
          <w:color w:val="000000" w:themeColor="text1"/>
          <w:sz w:val="24"/>
          <w:szCs w:val="24"/>
        </w:rPr>
        <w:t xml:space="preserve">ի </w:t>
      </w:r>
      <w:r w:rsidR="005E6992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և ՀՀ քաղաքաշինության կոմիտեի</w:t>
      </w:r>
      <w:r w:rsidR="005E6992" w:rsidRPr="0064631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63BDE" w:rsidRPr="0064631F">
        <w:rPr>
          <w:rFonts w:ascii="GHEA Grapalat" w:hAnsi="GHEA Grapalat"/>
          <w:color w:val="000000" w:themeColor="text1"/>
          <w:sz w:val="24"/>
          <w:szCs w:val="24"/>
        </w:rPr>
        <w:t>կողմից մշակված և հաստատված վկայական և ներդիր: Դրանցում պարտադիր կատարվում է նշում ունկ</w:t>
      </w:r>
      <w:r w:rsidR="00176A44" w:rsidRPr="0064631F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663BDE" w:rsidRPr="0064631F">
        <w:rPr>
          <w:rFonts w:ascii="GHEA Grapalat" w:hAnsi="GHEA Grapalat"/>
          <w:color w:val="000000" w:themeColor="text1"/>
          <w:sz w:val="24"/>
          <w:szCs w:val="24"/>
        </w:rPr>
        <w:t>դրի ուսումնառության արդյունքների և կրեդիտների մասին: Վկայականի ներդիրը համարվում է վկայականի անբաժանելի մասը և առանց վկայականի վավեր չէ</w:t>
      </w:r>
      <w:r w:rsidR="00180A55" w:rsidRPr="0064631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663BDE" w:rsidRPr="0064631F" w:rsidRDefault="00663BDE" w:rsidP="00E86BF2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Վկայականը և ներդիրը վավերացվում են </w:t>
      </w:r>
      <w:r w:rsidR="00180A55" w:rsidRPr="0064631F">
        <w:rPr>
          <w:rFonts w:ascii="GHEA Grapalat" w:hAnsi="GHEA Grapalat"/>
          <w:color w:val="000000" w:themeColor="text1"/>
          <w:sz w:val="24"/>
          <w:szCs w:val="24"/>
        </w:rPr>
        <w:t>ԲՈՒՀ-ի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 ռեկտորի ստորագրությամբ և կնիքով</w:t>
      </w:r>
      <w:r w:rsidR="00180A55" w:rsidRPr="0064631F">
        <w:rPr>
          <w:rFonts w:ascii="GHEA Grapalat" w:hAnsi="GHEA Grapalat"/>
          <w:color w:val="000000" w:themeColor="text1"/>
          <w:sz w:val="24"/>
          <w:szCs w:val="24"/>
        </w:rPr>
        <w:t>։</w:t>
      </w:r>
    </w:p>
    <w:p w:rsidR="00AB2552" w:rsidRPr="0064631F" w:rsidRDefault="00180A55" w:rsidP="00AE2B8E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</w:rPr>
      </w:pPr>
      <w:r w:rsidRPr="0064631F">
        <w:rPr>
          <w:rFonts w:ascii="GHEA Grapalat" w:hAnsi="GHEA Grapalat"/>
          <w:color w:val="000000" w:themeColor="text1"/>
          <w:sz w:val="24"/>
          <w:szCs w:val="24"/>
        </w:rPr>
        <w:t xml:space="preserve">Վերաորակավորման կրթական ծրագրերը </w:t>
      </w:r>
      <w:r w:rsidR="00663BDE" w:rsidRPr="0064631F">
        <w:rPr>
          <w:rFonts w:ascii="GHEA Grapalat" w:hAnsi="GHEA Grapalat"/>
          <w:color w:val="000000" w:themeColor="text1"/>
          <w:sz w:val="24"/>
          <w:szCs w:val="24"/>
        </w:rPr>
        <w:t>հաջողությամբ ավարտած անձանց վերաբերյալ տեղեկատվությունը տրամադրվում է ՀՀ քաղաքաշինության կոմիտե</w:t>
      </w:r>
      <w:r w:rsidRPr="0064631F">
        <w:rPr>
          <w:rFonts w:ascii="GHEA Grapalat" w:hAnsi="GHEA Grapalat"/>
          <w:color w:val="000000" w:themeColor="text1"/>
          <w:sz w:val="24"/>
          <w:szCs w:val="24"/>
        </w:rPr>
        <w:t>։</w:t>
      </w:r>
      <w:r w:rsidR="00AB2552" w:rsidRPr="0064631F">
        <w:rPr>
          <w:rFonts w:ascii="GHEA Grapalat" w:hAnsi="GHEA Grapalat"/>
        </w:rPr>
        <w:br w:type="page"/>
      </w:r>
    </w:p>
    <w:p w:rsidR="00AB2552" w:rsidRPr="00CF781C" w:rsidRDefault="00AB2552">
      <w:pPr>
        <w:rPr>
          <w:rFonts w:ascii="GHEA Grapalat" w:hAnsi="GHEA Grapalat"/>
        </w:rPr>
        <w:sectPr w:rsidR="00AB2552" w:rsidRPr="00CF781C" w:rsidSect="005043E7">
          <w:pgSz w:w="12240" w:h="15840"/>
          <w:pgMar w:top="810" w:right="990" w:bottom="1440" w:left="1080" w:header="720" w:footer="720" w:gutter="0"/>
          <w:cols w:space="720"/>
          <w:docGrid w:linePitch="360"/>
        </w:sectPr>
      </w:pPr>
    </w:p>
    <w:p w:rsidR="005043E7" w:rsidRDefault="005043E7" w:rsidP="00F56D96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</w:p>
    <w:p w:rsidR="005043E7" w:rsidRDefault="005043E7" w:rsidP="00F56D96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</w:p>
    <w:p w:rsidR="00F56D96" w:rsidRPr="00B46200" w:rsidRDefault="00F56D96" w:rsidP="00F56D96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Հավելված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N 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</w:p>
    <w:p w:rsidR="00F56D96" w:rsidRPr="00B46200" w:rsidRDefault="00F56D96" w:rsidP="00F56D96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>ՀՀ կ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առավարության 2023 թվականի</w:t>
      </w:r>
    </w:p>
    <w:p w:rsidR="00F56D96" w:rsidRPr="00B46200" w:rsidRDefault="00F56D96" w:rsidP="00F56D9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B46200">
        <w:rPr>
          <w:rFonts w:ascii="GHEA Grapalat" w:eastAsia="Times New Roman" w:hAnsi="GHEA Grapalat" w:cs="Courier New"/>
          <w:b/>
          <w:bCs/>
          <w:color w:val="000000"/>
          <w:sz w:val="20"/>
          <w:szCs w:val="20"/>
          <w:lang w:eastAsia="ru-RU"/>
        </w:rPr>
        <w:t>-----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--</w:t>
      </w:r>
      <w:r w:rsidRPr="00B46200">
        <w:rPr>
          <w:rFonts w:ascii="GHEA Grapalat" w:eastAsia="Times New Roman" w:hAnsi="GHEA Grapalat" w:cs="Arial Unicode"/>
          <w:b/>
          <w:bCs/>
          <w:color w:val="000000"/>
          <w:sz w:val="20"/>
          <w:szCs w:val="20"/>
          <w:lang w:val="hy-AM" w:eastAsia="ru-RU"/>
        </w:rPr>
        <w:t>ի</w:t>
      </w:r>
      <w:r w:rsidRPr="00B46200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N ---Ն որոշման</w:t>
      </w:r>
    </w:p>
    <w:p w:rsidR="005043E7" w:rsidRDefault="005043E7" w:rsidP="00AB2552">
      <w:pPr>
        <w:jc w:val="center"/>
        <w:rPr>
          <w:rFonts w:ascii="GHEA Grapalat" w:hAnsi="GHEA Grapalat"/>
          <w:lang w:val="hy-AM"/>
        </w:rPr>
      </w:pPr>
    </w:p>
    <w:p w:rsidR="005043E7" w:rsidRDefault="005043E7" w:rsidP="00AB2552">
      <w:pPr>
        <w:jc w:val="center"/>
        <w:rPr>
          <w:rFonts w:ascii="GHEA Grapalat" w:hAnsi="GHEA Grapalat"/>
          <w:lang w:val="hy-AM"/>
        </w:rPr>
      </w:pPr>
    </w:p>
    <w:p w:rsidR="00082C0B" w:rsidRPr="00CF781C" w:rsidRDefault="00082C0B" w:rsidP="00AB2552">
      <w:pPr>
        <w:jc w:val="center"/>
        <w:rPr>
          <w:rFonts w:ascii="GHEA Grapalat" w:hAnsi="GHEA Grapalat"/>
          <w:lang w:val="hy-AM"/>
        </w:rPr>
      </w:pPr>
      <w:r w:rsidRPr="00CF781C">
        <w:rPr>
          <w:rFonts w:ascii="GHEA Grapalat" w:hAnsi="GHEA Grapalat"/>
          <w:lang w:val="hy-AM"/>
        </w:rPr>
        <w:t>Ցանկ</w:t>
      </w:r>
    </w:p>
    <w:p w:rsidR="00CF781C" w:rsidRPr="00CF781C" w:rsidRDefault="00082C0B" w:rsidP="00AB2552">
      <w:pPr>
        <w:jc w:val="center"/>
        <w:rPr>
          <w:rFonts w:ascii="GHEA Grapalat" w:hAnsi="GHEA Grapalat"/>
          <w:lang w:val="hy-AM"/>
        </w:rPr>
      </w:pPr>
      <w:r w:rsidRPr="00CF781C">
        <w:rPr>
          <w:rFonts w:ascii="GHEA Grapalat" w:hAnsi="GHEA Grapalat"/>
          <w:lang w:val="hy-AM"/>
        </w:rPr>
        <w:t>Բազային կրթական ծրագրերին կամ մասնագիտացումներին համապատասխան իրականացվող վերաորակավորման կրթական ծրագրերի և իրականացնող բարձրագույն ուսումնական հաստատությունների</w:t>
      </w:r>
    </w:p>
    <w:p w:rsidR="00CF781C" w:rsidRPr="00CF781C" w:rsidRDefault="00CF781C" w:rsidP="00CF781C">
      <w:pPr>
        <w:rPr>
          <w:rFonts w:ascii="GHEA Grapalat" w:hAnsi="GHEA Grapalat"/>
          <w:lang w:val="hy-AM"/>
        </w:rPr>
      </w:pPr>
    </w:p>
    <w:tbl>
      <w:tblPr>
        <w:tblW w:w="15380" w:type="dxa"/>
        <w:tblInd w:w="-572" w:type="dxa"/>
        <w:tblLook w:val="04A0" w:firstRow="1" w:lastRow="0" w:firstColumn="1" w:lastColumn="0" w:noHBand="0" w:noVBand="1"/>
      </w:tblPr>
      <w:tblGrid>
        <w:gridCol w:w="693"/>
        <w:gridCol w:w="1575"/>
        <w:gridCol w:w="4253"/>
        <w:gridCol w:w="6332"/>
        <w:gridCol w:w="2527"/>
      </w:tblGrid>
      <w:tr w:rsidR="00CF781C" w:rsidRPr="00CF781C" w:rsidTr="00D03ADA">
        <w:trPr>
          <w:trHeight w:val="69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81C" w:rsidRPr="00D03ADA" w:rsidRDefault="00D03ADA" w:rsidP="00D03A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03ADA">
              <w:rPr>
                <w:rFonts w:ascii="GHEA Grapalat" w:eastAsia="Times New Roman" w:hAnsi="GHEA Grapalat" w:cs="Times New Roman"/>
                <w:lang w:val="hy-AM"/>
              </w:rPr>
              <w:t>հհ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81C" w:rsidRPr="00D03ADA" w:rsidRDefault="00CF781C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CF781C">
              <w:rPr>
                <w:rFonts w:ascii="GHEA Grapalat" w:eastAsia="Times New Roman" w:hAnsi="GHEA Grapalat" w:cs="Times New Roman"/>
                <w:b/>
              </w:rPr>
              <w:t>Դասիչ</w:t>
            </w:r>
            <w:r w:rsidR="00D03ADA">
              <w:rPr>
                <w:rFonts w:ascii="GHEA Grapalat" w:eastAsia="Times New Roman" w:hAnsi="GHEA Grapalat" w:cs="Times New Roman"/>
                <w:b/>
                <w:lang w:val="hy-AM"/>
              </w:rPr>
              <w:t>ը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81C" w:rsidRPr="00490A2C" w:rsidRDefault="00CF781C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CF781C">
              <w:rPr>
                <w:rFonts w:ascii="GHEA Grapalat" w:eastAsia="Times New Roman" w:hAnsi="GHEA Grapalat" w:cs="Times New Roman"/>
                <w:b/>
              </w:rPr>
              <w:t>Բազային կրթական ծրագիրը</w:t>
            </w:r>
            <w:r w:rsidR="00490A2C">
              <w:rPr>
                <w:rFonts w:ascii="GHEA Grapalat" w:eastAsia="Times New Roman" w:hAnsi="GHEA Grapalat" w:cs="Times New Roman"/>
                <w:b/>
                <w:lang w:val="hy-AM"/>
              </w:rPr>
              <w:t>/մասնագիտացումը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81C" w:rsidRPr="00490A2C" w:rsidRDefault="00CF781C" w:rsidP="00490A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490A2C">
              <w:rPr>
                <w:rFonts w:ascii="GHEA Grapalat" w:eastAsia="Times New Roman" w:hAnsi="GHEA Grapalat" w:cs="Times New Roman"/>
                <w:b/>
                <w:lang w:val="hy-AM"/>
              </w:rPr>
              <w:t>Վերաորակավորմա</w:t>
            </w:r>
            <w:r w:rsidR="00490A2C">
              <w:rPr>
                <w:rFonts w:ascii="GHEA Grapalat" w:eastAsia="Times New Roman" w:hAnsi="GHEA Grapalat" w:cs="Times New Roman"/>
                <w:b/>
                <w:lang w:val="hy-AM"/>
              </w:rPr>
              <w:t>ն կրթական ծրագիր</w:t>
            </w:r>
            <w:r w:rsidR="00395032">
              <w:rPr>
                <w:rFonts w:ascii="GHEA Grapalat" w:eastAsia="Times New Roman" w:hAnsi="GHEA Grapalat" w:cs="Times New Roman"/>
                <w:b/>
                <w:lang w:val="hy-AM"/>
              </w:rPr>
              <w:t>ը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1C" w:rsidRPr="00CF781C" w:rsidRDefault="00CF781C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Sylfaen"/>
                <w:b/>
                <w:lang w:val="hy-AM"/>
              </w:rPr>
              <w:t>Իրականացնող</w:t>
            </w:r>
            <w:r w:rsidRPr="00CF781C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="00395032">
              <w:rPr>
                <w:rFonts w:ascii="GHEA Grapalat" w:eastAsia="Times New Roman" w:hAnsi="GHEA Grapalat" w:cs="Sylfaen"/>
                <w:b/>
              </w:rPr>
              <w:t>ԲՈՒՀ-ը</w:t>
            </w:r>
          </w:p>
        </w:tc>
      </w:tr>
      <w:tr w:rsidR="00D33B94" w:rsidRPr="00CF781C" w:rsidTr="00C61FE0">
        <w:trPr>
          <w:trHeight w:val="567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073101.01.6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Ճարտարապետություն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B94" w:rsidRPr="0085517B" w:rsidRDefault="00D33B94" w:rsidP="0085517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Ճարտարապետության և շինարարության Հայաստանի ազգային համալսարան</w:t>
            </w:r>
          </w:p>
        </w:tc>
      </w:tr>
      <w:tr w:rsidR="00D33B94" w:rsidRPr="00CF781C" w:rsidTr="00C61FE0">
        <w:trPr>
          <w:trHeight w:val="102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073201.01.6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Արդյունաբերական, քաղաքացիական</w:t>
            </w:r>
          </w:p>
          <w:p w:rsidR="00D33B94" w:rsidRPr="00CF781C" w:rsidRDefault="00D33B94" w:rsidP="00ED3AD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 xml:space="preserve">շինարարություն և կոնստրուկցիաների </w:t>
            </w:r>
            <w:r w:rsidRPr="00CF781C">
              <w:rPr>
                <w:rFonts w:ascii="GHEA Grapalat" w:eastAsia="Times New Roman" w:hAnsi="GHEA Grapalat" w:cs="Times New Roman"/>
              </w:rPr>
              <w:br/>
              <w:t>նախագծում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94" w:rsidRPr="00CF781C" w:rsidRDefault="00D33B94" w:rsidP="00ED3A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2" w:hanging="284"/>
              <w:rPr>
                <w:rFonts w:ascii="GHEA Grapalat" w:hAnsi="GHEA Grapalat"/>
              </w:rPr>
            </w:pPr>
            <w:r w:rsidRPr="00CF781C">
              <w:rPr>
                <w:rFonts w:ascii="GHEA Grapalat" w:hAnsi="GHEA Grapalat" w:cs="Sylfaen"/>
              </w:rPr>
              <w:t>Հ</w:t>
            </w:r>
            <w:r w:rsidRPr="00CF781C">
              <w:rPr>
                <w:rFonts w:ascii="GHEA Grapalat" w:hAnsi="GHEA Grapalat"/>
              </w:rPr>
              <w:t>իդրոտեխնիկական և հիդրոէներգետիկ կառուցվածքներ</w:t>
            </w:r>
          </w:p>
          <w:p w:rsidR="00D33B94" w:rsidRPr="00CF781C" w:rsidRDefault="00D33B94" w:rsidP="00ED3A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2" w:hanging="284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Ջրամատակարարման և ջրահեռացման համակարգերի նախագծում,</w:t>
            </w:r>
            <w:r w:rsidRPr="00CF781C">
              <w:rPr>
                <w:rFonts w:ascii="GHEA Grapalat" w:hAnsi="GHEA Grapalat"/>
              </w:rPr>
              <w:t xml:space="preserve"> շինարարություն, կառավարում </w:t>
            </w:r>
          </w:p>
          <w:p w:rsidR="00D33B94" w:rsidRPr="00CF781C" w:rsidRDefault="00D33B94" w:rsidP="00ED3A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2" w:hanging="284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hAnsi="GHEA Grapalat"/>
              </w:rPr>
              <w:t>Ավտոճանապարհներ, կամուրջներ, թունելներ</w:t>
            </w:r>
          </w:p>
        </w:tc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</w:tr>
      <w:tr w:rsidR="00D33B94" w:rsidRPr="00CF781C" w:rsidTr="00C61FE0">
        <w:trPr>
          <w:trHeight w:val="106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073201.02.6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Շինանյութերի, կառույցների</w:t>
            </w:r>
            <w:r w:rsidRPr="00CF781C">
              <w:rPr>
                <w:rFonts w:ascii="GHEA Grapalat" w:eastAsia="Times New Roman" w:hAnsi="GHEA Grapalat" w:cs="Times New Roman"/>
              </w:rPr>
              <w:br/>
              <w:t>ճարտարագիտություն և տեխնիկական</w:t>
            </w:r>
            <w:r w:rsidRPr="00CF781C">
              <w:rPr>
                <w:rFonts w:ascii="GHEA Grapalat" w:eastAsia="Times New Roman" w:hAnsi="GHEA Grapalat" w:cs="Times New Roman"/>
              </w:rPr>
              <w:br/>
              <w:t>փորձաքննություն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94" w:rsidRPr="00937222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937222">
              <w:rPr>
                <w:rFonts w:ascii="GHEA Grapalat" w:eastAsia="Times New Roman" w:hAnsi="GHEA Grapalat" w:cs="Times New Roman"/>
                <w:b/>
                <w:lang w:val="hy-AM"/>
              </w:rPr>
              <w:t>-</w:t>
            </w:r>
          </w:p>
        </w:tc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</w:tr>
      <w:tr w:rsidR="00D33B94" w:rsidRPr="00CF781C" w:rsidTr="00C61FE0">
        <w:trPr>
          <w:trHeight w:val="109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073201.03.6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Ջրամատակարարման և ջրահեռացման համակարգերի նախագծում,</w:t>
            </w:r>
            <w:r w:rsidRPr="00CF781C">
              <w:rPr>
                <w:rFonts w:ascii="GHEA Grapalat" w:eastAsia="Times New Roman" w:hAnsi="GHEA Grapalat" w:cs="Times New Roman"/>
              </w:rPr>
              <w:br/>
              <w:t>շինարարություն, կառավարում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937222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937222">
              <w:rPr>
                <w:rFonts w:ascii="GHEA Grapalat" w:eastAsia="Times New Roman" w:hAnsi="GHEA Grapalat" w:cs="Times New Roman"/>
                <w:b/>
                <w:lang w:val="hy-AM"/>
              </w:rPr>
              <w:t>-</w:t>
            </w:r>
          </w:p>
        </w:tc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D33B94" w:rsidRPr="00CF781C" w:rsidTr="00C61FE0">
        <w:trPr>
          <w:trHeight w:val="529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073201.04.6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Գեոդեզիա և կադաստր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937222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937222">
              <w:rPr>
                <w:rFonts w:ascii="GHEA Grapalat" w:eastAsia="Times New Roman" w:hAnsi="GHEA Grapalat" w:cs="Times New Roman"/>
                <w:b/>
                <w:lang w:val="hy-AM"/>
              </w:rPr>
              <w:t>-</w:t>
            </w:r>
          </w:p>
        </w:tc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D33B94" w:rsidRPr="00CF781C" w:rsidTr="00C61FE0">
        <w:trPr>
          <w:trHeight w:val="649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073201.08.6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Շենքերի նախագծում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hAnsi="GHEA Grapalat" w:cs="Sylfaen"/>
              </w:rPr>
              <w:t>Ա</w:t>
            </w:r>
            <w:r w:rsidRPr="00CF781C">
              <w:rPr>
                <w:rFonts w:ascii="GHEA Grapalat" w:hAnsi="GHEA Grapalat"/>
              </w:rPr>
              <w:t>րդյունաբերական, քաղաքացիական շինարարություն և կոնստրուկցիաների նախագծում</w:t>
            </w:r>
          </w:p>
        </w:tc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</w:tr>
      <w:tr w:rsidR="00D33B94" w:rsidRPr="00CF781C" w:rsidTr="009A4028">
        <w:trPr>
          <w:trHeight w:val="66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073201.09.6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Ավտոճանապարհներ, կամուրջներ,</w:t>
            </w:r>
            <w:r w:rsidRPr="00CF781C">
              <w:rPr>
                <w:rFonts w:ascii="GHEA Grapalat" w:eastAsia="Times New Roman" w:hAnsi="GHEA Grapalat" w:cs="Times New Roman"/>
              </w:rPr>
              <w:br/>
              <w:t>թունելներ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84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hAnsi="GHEA Grapalat" w:cs="Sylfaen"/>
              </w:rPr>
              <w:t>Ջ</w:t>
            </w:r>
            <w:r w:rsidRPr="00CF781C">
              <w:rPr>
                <w:rFonts w:ascii="GHEA Grapalat" w:hAnsi="GHEA Grapalat"/>
              </w:rPr>
              <w:t>րամատակարարման և ջրահեռացման համակարգերի նախագծում, շինարարություն, կառավարում</w:t>
            </w:r>
          </w:p>
        </w:tc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D33B94" w:rsidRPr="00CF781C" w:rsidTr="009A4028">
        <w:trPr>
          <w:trHeight w:val="8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073201.10.6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Հիդրոտեխնիկական և հիդրոէներգետիկ</w:t>
            </w:r>
            <w:r w:rsidRPr="00CF781C">
              <w:rPr>
                <w:rFonts w:ascii="GHEA Grapalat" w:eastAsia="Times New Roman" w:hAnsi="GHEA Grapalat" w:cs="Times New Roman"/>
              </w:rPr>
              <w:br/>
              <w:t>կառուցվածքներ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="GHEA Grapalat" w:hAnsi="GHEA Grapalat"/>
              </w:rPr>
            </w:pPr>
            <w:r w:rsidRPr="00CF781C">
              <w:rPr>
                <w:rFonts w:ascii="GHEA Grapalat" w:hAnsi="GHEA Grapalat" w:cs="Sylfaen"/>
              </w:rPr>
              <w:t>Ավտոճանապարհներ</w:t>
            </w:r>
            <w:r w:rsidRPr="00CF781C">
              <w:rPr>
                <w:rFonts w:ascii="GHEA Grapalat" w:hAnsi="GHEA Grapalat"/>
              </w:rPr>
              <w:t>, կամուրջներ, թունելներ</w:t>
            </w:r>
          </w:p>
          <w:p w:rsidR="00D33B94" w:rsidRPr="00CF781C" w:rsidRDefault="00D33B94" w:rsidP="00ED3AD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hAnsi="GHEA Grapalat" w:cs="Sylfaen"/>
              </w:rPr>
              <w:t>Ջրամատակարարման</w:t>
            </w:r>
            <w:r w:rsidRPr="00CF781C">
              <w:rPr>
                <w:rFonts w:ascii="GHEA Grapalat" w:hAnsi="GHEA Grapalat"/>
              </w:rPr>
              <w:t xml:space="preserve"> և ջրահեռացման համակարգերի նախագծում, շինարարություն, կառավարում</w:t>
            </w:r>
          </w:p>
        </w:tc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33B94" w:rsidRPr="00CF781C" w:rsidTr="00C61FE0">
        <w:trPr>
          <w:trHeight w:val="66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073102.02.6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94" w:rsidRPr="00CF781C" w:rsidRDefault="00D33B94" w:rsidP="00ED3AD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 xml:space="preserve">Ջերմագազամատակարարում և </w:t>
            </w:r>
            <w:r w:rsidRPr="00CF781C">
              <w:rPr>
                <w:rFonts w:ascii="GHEA Grapalat" w:eastAsia="Times New Roman" w:hAnsi="GHEA Grapalat" w:cs="Times New Roman"/>
              </w:rPr>
              <w:br/>
              <w:t>օդափոխություն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94" w:rsidRPr="00937222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937222">
              <w:rPr>
                <w:rFonts w:ascii="GHEA Grapalat" w:eastAsia="Times New Roman" w:hAnsi="GHEA Grapalat" w:cs="Times New Roman"/>
                <w:b/>
                <w:lang w:val="hy-AM"/>
              </w:rPr>
              <w:t>-</w:t>
            </w:r>
          </w:p>
        </w:tc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D33B94" w:rsidRPr="00CF781C" w:rsidTr="00C61FE0">
        <w:trPr>
          <w:trHeight w:val="6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B94" w:rsidRPr="00CF781C" w:rsidRDefault="00D33B94" w:rsidP="00ED3A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073201.12.7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B94" w:rsidRPr="00CF781C" w:rsidRDefault="00D33B94" w:rsidP="00ED3AD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Գեոտեխնիկական ճարտարագիտություն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B94" w:rsidRPr="00937222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937222">
              <w:rPr>
                <w:rFonts w:ascii="GHEA Grapalat" w:eastAsia="Times New Roman" w:hAnsi="GHEA Grapalat" w:cs="Times New Roman"/>
                <w:b/>
                <w:lang w:val="hy-AM"/>
              </w:rPr>
              <w:t>-</w:t>
            </w:r>
          </w:p>
        </w:tc>
        <w:tc>
          <w:tcPr>
            <w:tcW w:w="25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B94" w:rsidRPr="00CF781C" w:rsidRDefault="00D33B94" w:rsidP="00ED3AD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AC1DA6" w:rsidRPr="00CF781C" w:rsidTr="00AD55D6">
        <w:trPr>
          <w:trHeight w:val="6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DA6" w:rsidRPr="00CF781C" w:rsidRDefault="00AC1DA6" w:rsidP="00AF316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DA6" w:rsidRPr="00CF781C" w:rsidRDefault="00AC1DA6" w:rsidP="00AF31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071804.02.6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A6" w:rsidRPr="00CF781C" w:rsidRDefault="00AC1DA6" w:rsidP="00AF316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Հողային և ջրային ռեսուրսների ճարտարագիտություն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DA6" w:rsidRPr="00CF781C" w:rsidRDefault="00AC1DA6" w:rsidP="00AF31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1DA6" w:rsidRPr="00FE377F" w:rsidRDefault="00AC1DA6" w:rsidP="00AF316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FE377F">
              <w:rPr>
                <w:rFonts w:ascii="GHEA Grapalat" w:eastAsia="Times New Roman" w:hAnsi="GHEA Grapalat" w:cs="Sylfaen"/>
              </w:rPr>
              <w:t>Հայաստանի ազգային ագրարային համալսարան</w:t>
            </w:r>
          </w:p>
        </w:tc>
      </w:tr>
      <w:tr w:rsidR="00AC1DA6" w:rsidRPr="00CF781C" w:rsidTr="00AD55D6">
        <w:trPr>
          <w:trHeight w:val="6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DA6" w:rsidRPr="00CF781C" w:rsidRDefault="00AC1DA6" w:rsidP="00AF316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DA6" w:rsidRPr="00FE377F" w:rsidRDefault="00AC1DA6" w:rsidP="00AF31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E377F">
              <w:rPr>
                <w:rFonts w:ascii="GHEA Grapalat" w:eastAsia="Times New Roman" w:hAnsi="GHEA Grapalat" w:cs="Times New Roman"/>
              </w:rPr>
              <w:t>073201.00.6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A6" w:rsidRPr="00FE377F" w:rsidRDefault="00AC1DA6" w:rsidP="00AF316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E377F">
              <w:rPr>
                <w:rFonts w:ascii="GHEA Grapalat" w:eastAsia="Times New Roman" w:hAnsi="GHEA Grapalat" w:cs="Times New Roman"/>
              </w:rPr>
              <w:t>Հողաբարելավում, հողային և ջրային պաշարների օգտագործում, հիդրոտեխնիկական կառուցվածքներ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DA6" w:rsidRPr="00CF781C" w:rsidRDefault="00AC1DA6" w:rsidP="00AF31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DA6" w:rsidRPr="00FE377F" w:rsidRDefault="00AC1DA6" w:rsidP="00AF316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A75693" w:rsidRPr="00CF781C" w:rsidTr="00F11E43">
        <w:trPr>
          <w:trHeight w:val="6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FE377F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E377F">
              <w:rPr>
                <w:rFonts w:ascii="GHEA Grapalat" w:eastAsia="Times New Roman" w:hAnsi="GHEA Grapalat" w:cs="Times New Roman"/>
              </w:rPr>
              <w:t>073201.01.6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93" w:rsidRPr="00FE377F" w:rsidRDefault="00A75693" w:rsidP="00A7569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E377F">
              <w:rPr>
                <w:rFonts w:ascii="GHEA Grapalat" w:eastAsia="Times New Roman" w:hAnsi="GHEA Grapalat" w:cs="Times New Roman"/>
              </w:rPr>
              <w:t>Արդյունաբերական, քաղաքացիական</w:t>
            </w:r>
          </w:p>
          <w:p w:rsidR="00A75693" w:rsidRPr="00FE377F" w:rsidRDefault="00A75693" w:rsidP="00A7569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E377F">
              <w:rPr>
                <w:rFonts w:ascii="GHEA Grapalat" w:eastAsia="Times New Roman" w:hAnsi="GHEA Grapalat" w:cs="Times New Roman"/>
              </w:rPr>
              <w:t xml:space="preserve">շինարարություն և կոնստրուկցիաների </w:t>
            </w:r>
            <w:r w:rsidRPr="00FE377F">
              <w:rPr>
                <w:rFonts w:ascii="GHEA Grapalat" w:eastAsia="Times New Roman" w:hAnsi="GHEA Grapalat" w:cs="Times New Roman"/>
              </w:rPr>
              <w:br/>
              <w:t>նախագծում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2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A75693" w:rsidRPr="00FE377F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FE377F">
              <w:rPr>
                <w:rFonts w:ascii="GHEA Grapalat" w:eastAsia="Times New Roman" w:hAnsi="GHEA Grapalat" w:cs="Sylfaen"/>
              </w:rPr>
              <w:t>Հայաստանի ազգային պոլիտեխնիկական համալսարան</w:t>
            </w:r>
          </w:p>
        </w:tc>
      </w:tr>
      <w:tr w:rsidR="00A75693" w:rsidRPr="00CF781C" w:rsidTr="00010D65">
        <w:trPr>
          <w:trHeight w:val="6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071301.03.6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93" w:rsidRPr="00CF781C" w:rsidRDefault="00A75693" w:rsidP="00A7569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Էլեկտրաէներգետիկա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A75693" w:rsidRPr="00CF781C" w:rsidTr="00010D65">
        <w:trPr>
          <w:trHeight w:val="6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071301.03.6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93" w:rsidRPr="00CF781C" w:rsidRDefault="00A75693" w:rsidP="00A7569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Ջերմաէներգետիկա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5693" w:rsidRPr="00AC1DA6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</w:rPr>
            </w:pPr>
          </w:p>
        </w:tc>
      </w:tr>
      <w:tr w:rsidR="00A75693" w:rsidRPr="00CF781C" w:rsidTr="00010D65">
        <w:trPr>
          <w:trHeight w:val="6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071403.03.6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93" w:rsidRPr="00CF781C" w:rsidRDefault="00A75693" w:rsidP="00A7569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Հեռահաղորդակցության և ազդանշանների մշակում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A75693" w:rsidRPr="00CF781C" w:rsidTr="00010D65">
        <w:trPr>
          <w:trHeight w:val="6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071403.01.6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93" w:rsidRPr="00CF781C" w:rsidRDefault="00A75693" w:rsidP="00A7569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Ռադիոտեխնիկա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A75693" w:rsidRPr="00CF781C" w:rsidTr="00010D65">
        <w:trPr>
          <w:trHeight w:val="6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071403.07.6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93" w:rsidRPr="00CF781C" w:rsidRDefault="00A75693" w:rsidP="00A7569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Ռադիոհաճախային սարքավորումներ և համակարգեր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A75693" w:rsidRPr="00CF781C" w:rsidTr="000A5CAD">
        <w:trPr>
          <w:trHeight w:val="6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054101.01.6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93" w:rsidRPr="00CF781C" w:rsidRDefault="00A75693" w:rsidP="00A7569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Երկրաբանություն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FE377F">
              <w:rPr>
                <w:rFonts w:ascii="GHEA Grapalat" w:eastAsia="Times New Roman" w:hAnsi="GHEA Grapalat" w:cs="Sylfaen"/>
              </w:rPr>
              <w:t>Երևանի պետական համալսարան</w:t>
            </w:r>
          </w:p>
        </w:tc>
      </w:tr>
      <w:tr w:rsidR="00A75693" w:rsidRPr="00CF781C" w:rsidTr="000A5CAD">
        <w:trPr>
          <w:trHeight w:val="6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054101.02.6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93" w:rsidRPr="00CF781C" w:rsidRDefault="00A75693" w:rsidP="00A7569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Կիրառական սեյսմոլոգիա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A75693" w:rsidRPr="00CF781C" w:rsidTr="000A5CAD">
        <w:trPr>
          <w:trHeight w:val="6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054101.03.6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93" w:rsidRPr="00CF781C" w:rsidRDefault="00A75693" w:rsidP="00A7569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F781C">
              <w:rPr>
                <w:rFonts w:ascii="GHEA Grapalat" w:eastAsia="Times New Roman" w:hAnsi="GHEA Grapalat" w:cs="Times New Roman"/>
              </w:rPr>
              <w:t>Երկրաֆիզիկա, ջրաերկրաբանություն ճարտարագիտան երկրաբանություն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A75693" w:rsidRPr="00CF781C" w:rsidTr="000A5CAD">
        <w:trPr>
          <w:trHeight w:val="6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FE377F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E377F">
              <w:rPr>
                <w:rFonts w:ascii="GHEA Grapalat" w:eastAsia="Times New Roman" w:hAnsi="GHEA Grapalat" w:cs="Times New Roman"/>
              </w:rPr>
              <w:t>054301.01.6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93" w:rsidRPr="00FE377F" w:rsidRDefault="00A75693" w:rsidP="00A7569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E377F">
              <w:rPr>
                <w:rFonts w:ascii="GHEA Grapalat" w:eastAsia="Times New Roman" w:hAnsi="GHEA Grapalat" w:cs="Times New Roman"/>
              </w:rPr>
              <w:t>Գեոդեզիա և կադաստր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bookmarkStart w:id="0" w:name="_GoBack"/>
            <w:bookmarkEnd w:id="0"/>
          </w:p>
        </w:tc>
        <w:tc>
          <w:tcPr>
            <w:tcW w:w="25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693" w:rsidRPr="00CF781C" w:rsidRDefault="00A75693" w:rsidP="00A7569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</w:tbl>
    <w:p w:rsidR="005043E7" w:rsidRDefault="005043E7" w:rsidP="00CF781C">
      <w:pPr>
        <w:tabs>
          <w:tab w:val="left" w:pos="4425"/>
        </w:tabs>
        <w:rPr>
          <w:rFonts w:ascii="GHEA Grapalat" w:eastAsia="Times New Roman" w:hAnsi="GHEA Grapalat"/>
          <w:b/>
          <w:bCs/>
          <w:color w:val="000000"/>
          <w:sz w:val="21"/>
          <w:szCs w:val="21"/>
        </w:rPr>
      </w:pPr>
    </w:p>
    <w:p w:rsidR="005043E7" w:rsidRDefault="005043E7" w:rsidP="00CF781C">
      <w:pPr>
        <w:tabs>
          <w:tab w:val="left" w:pos="4425"/>
        </w:tabs>
        <w:rPr>
          <w:rFonts w:ascii="GHEA Grapalat" w:eastAsia="Times New Roman" w:hAnsi="GHEA Grapalat"/>
          <w:b/>
          <w:bCs/>
          <w:color w:val="000000"/>
          <w:sz w:val="21"/>
          <w:szCs w:val="21"/>
        </w:rPr>
      </w:pPr>
    </w:p>
    <w:p w:rsidR="00AB2552" w:rsidRPr="00CF781C" w:rsidRDefault="005043E7" w:rsidP="00CF781C">
      <w:pPr>
        <w:tabs>
          <w:tab w:val="left" w:pos="4425"/>
        </w:tabs>
        <w:rPr>
          <w:rFonts w:ascii="GHEA Grapalat" w:hAnsi="GHEA Grapalat"/>
          <w:lang w:val="hy-AM"/>
        </w:rPr>
      </w:pPr>
      <w:r w:rsidRPr="00893803">
        <w:rPr>
          <w:rFonts w:ascii="GHEA Grapalat" w:eastAsia="Times New Roman" w:hAnsi="GHEA Grapalat"/>
          <w:b/>
          <w:bCs/>
          <w:color w:val="000000"/>
          <w:sz w:val="21"/>
          <w:szCs w:val="21"/>
        </w:rPr>
        <w:t>Հայաստանի Հանրապետության</w:t>
      </w:r>
      <w:r w:rsidRPr="00893803">
        <w:rPr>
          <w:rFonts w:ascii="GHEA Grapalat" w:eastAsia="Times New Roman" w:hAnsi="GHEA Grapalat"/>
          <w:b/>
          <w:bCs/>
          <w:color w:val="000000"/>
          <w:sz w:val="21"/>
          <w:szCs w:val="21"/>
        </w:rPr>
        <w:br/>
        <w:t>վարչապետի աշխատակազմի</w:t>
      </w:r>
      <w:r w:rsidRPr="00893803">
        <w:rPr>
          <w:rFonts w:ascii="GHEA Grapalat" w:eastAsia="Times New Roman" w:hAnsi="GHEA Grapalat"/>
          <w:b/>
          <w:bCs/>
          <w:color w:val="000000"/>
          <w:sz w:val="21"/>
          <w:szCs w:val="21"/>
        </w:rPr>
        <w:br/>
        <w:t>ղեկավար</w:t>
      </w:r>
      <w:r>
        <w:rPr>
          <w:rFonts w:ascii="GHEA Grapalat" w:eastAsia="Times New Roman" w:hAnsi="GHEA Grapalat"/>
          <w:b/>
          <w:bCs/>
          <w:color w:val="000000"/>
          <w:sz w:val="21"/>
          <w:szCs w:val="21"/>
        </w:rPr>
        <w:tab/>
      </w:r>
      <w:r>
        <w:rPr>
          <w:rFonts w:ascii="GHEA Grapalat" w:eastAsia="Times New Roman" w:hAnsi="GHEA Grapalat"/>
          <w:b/>
          <w:bCs/>
          <w:color w:val="000000"/>
          <w:sz w:val="21"/>
          <w:szCs w:val="21"/>
        </w:rPr>
        <w:tab/>
      </w:r>
      <w:r>
        <w:rPr>
          <w:rFonts w:ascii="GHEA Grapalat" w:eastAsia="Times New Roman" w:hAnsi="GHEA Grapalat"/>
          <w:b/>
          <w:bCs/>
          <w:color w:val="000000"/>
          <w:sz w:val="21"/>
          <w:szCs w:val="21"/>
        </w:rPr>
        <w:tab/>
      </w:r>
      <w:r>
        <w:rPr>
          <w:rFonts w:ascii="GHEA Grapalat" w:eastAsia="Times New Roman" w:hAnsi="GHEA Grapalat"/>
          <w:b/>
          <w:bCs/>
          <w:color w:val="000000"/>
          <w:sz w:val="21"/>
          <w:szCs w:val="21"/>
        </w:rPr>
        <w:tab/>
      </w:r>
      <w:r>
        <w:rPr>
          <w:rFonts w:ascii="GHEA Grapalat" w:eastAsia="Times New Roman" w:hAnsi="GHEA Grapalat"/>
          <w:b/>
          <w:bCs/>
          <w:color w:val="000000"/>
          <w:sz w:val="21"/>
          <w:szCs w:val="21"/>
        </w:rPr>
        <w:tab/>
      </w:r>
      <w:r>
        <w:rPr>
          <w:rFonts w:ascii="GHEA Grapalat" w:eastAsia="Times New Roman" w:hAnsi="GHEA Grapalat"/>
          <w:b/>
          <w:bCs/>
          <w:color w:val="000000"/>
          <w:sz w:val="21"/>
          <w:szCs w:val="21"/>
        </w:rPr>
        <w:tab/>
      </w:r>
      <w:r>
        <w:rPr>
          <w:rFonts w:ascii="GHEA Grapalat" w:eastAsia="Times New Roman" w:hAnsi="GHEA Grapalat"/>
          <w:b/>
          <w:bCs/>
          <w:color w:val="000000"/>
          <w:sz w:val="21"/>
          <w:szCs w:val="21"/>
        </w:rPr>
        <w:tab/>
      </w:r>
      <w:r>
        <w:rPr>
          <w:rFonts w:ascii="GHEA Grapalat" w:eastAsia="Times New Roman" w:hAnsi="GHEA Grapalat"/>
          <w:b/>
          <w:bCs/>
          <w:color w:val="000000"/>
          <w:sz w:val="21"/>
          <w:szCs w:val="21"/>
        </w:rPr>
        <w:tab/>
        <w:t>Ա. Հարությունյան</w:t>
      </w:r>
    </w:p>
    <w:sectPr w:rsidR="00AB2552" w:rsidRPr="00CF781C" w:rsidSect="00CF781C">
      <w:pgSz w:w="16838" w:h="11906" w:orient="landscape" w:code="9"/>
      <w:pgMar w:top="851" w:right="110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85" w:rsidRDefault="00875D85" w:rsidP="00AA7CAF">
      <w:pPr>
        <w:spacing w:after="0" w:line="240" w:lineRule="auto"/>
      </w:pPr>
      <w:r>
        <w:separator/>
      </w:r>
    </w:p>
  </w:endnote>
  <w:endnote w:type="continuationSeparator" w:id="0">
    <w:p w:rsidR="00875D85" w:rsidRDefault="00875D85" w:rsidP="00AA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85" w:rsidRDefault="00875D85" w:rsidP="00AA7CAF">
      <w:pPr>
        <w:spacing w:after="0" w:line="240" w:lineRule="auto"/>
      </w:pPr>
      <w:r>
        <w:separator/>
      </w:r>
    </w:p>
  </w:footnote>
  <w:footnote w:type="continuationSeparator" w:id="0">
    <w:p w:rsidR="00875D85" w:rsidRDefault="00875D85" w:rsidP="00AA7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405D"/>
    <w:multiLevelType w:val="hybridMultilevel"/>
    <w:tmpl w:val="8514E84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F76B4B"/>
    <w:multiLevelType w:val="hybridMultilevel"/>
    <w:tmpl w:val="AD9E2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C2095"/>
    <w:multiLevelType w:val="hybridMultilevel"/>
    <w:tmpl w:val="C30C2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915C0"/>
    <w:multiLevelType w:val="hybridMultilevel"/>
    <w:tmpl w:val="3CC8297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1352649"/>
    <w:multiLevelType w:val="hybridMultilevel"/>
    <w:tmpl w:val="CA64E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62754"/>
    <w:multiLevelType w:val="hybridMultilevel"/>
    <w:tmpl w:val="E2C2E2B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3746019"/>
    <w:multiLevelType w:val="hybridMultilevel"/>
    <w:tmpl w:val="D862D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C26DB"/>
    <w:multiLevelType w:val="hybridMultilevel"/>
    <w:tmpl w:val="C7E40AF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DE"/>
    <w:rsid w:val="0000497E"/>
    <w:rsid w:val="00037F51"/>
    <w:rsid w:val="00050193"/>
    <w:rsid w:val="0008135C"/>
    <w:rsid w:val="00082C0B"/>
    <w:rsid w:val="00095ECC"/>
    <w:rsid w:val="000A37DD"/>
    <w:rsid w:val="000E144E"/>
    <w:rsid w:val="000F3C51"/>
    <w:rsid w:val="00103C1D"/>
    <w:rsid w:val="00117B16"/>
    <w:rsid w:val="001553F6"/>
    <w:rsid w:val="00176A44"/>
    <w:rsid w:val="00180A55"/>
    <w:rsid w:val="001B7A1C"/>
    <w:rsid w:val="00232C18"/>
    <w:rsid w:val="00272654"/>
    <w:rsid w:val="0033445E"/>
    <w:rsid w:val="00383CE6"/>
    <w:rsid w:val="00384BF5"/>
    <w:rsid w:val="00395032"/>
    <w:rsid w:val="004228AF"/>
    <w:rsid w:val="00425021"/>
    <w:rsid w:val="00430E22"/>
    <w:rsid w:val="004579FB"/>
    <w:rsid w:val="00490A2C"/>
    <w:rsid w:val="00497D86"/>
    <w:rsid w:val="005043E7"/>
    <w:rsid w:val="005A5817"/>
    <w:rsid w:val="005E6992"/>
    <w:rsid w:val="0064631F"/>
    <w:rsid w:val="00663BDE"/>
    <w:rsid w:val="00702B23"/>
    <w:rsid w:val="00780D8F"/>
    <w:rsid w:val="007A371B"/>
    <w:rsid w:val="007C0830"/>
    <w:rsid w:val="007F5A0D"/>
    <w:rsid w:val="0082060D"/>
    <w:rsid w:val="0085517B"/>
    <w:rsid w:val="008701D9"/>
    <w:rsid w:val="00875D85"/>
    <w:rsid w:val="008928C1"/>
    <w:rsid w:val="0093181F"/>
    <w:rsid w:val="00937222"/>
    <w:rsid w:val="00946880"/>
    <w:rsid w:val="009560F3"/>
    <w:rsid w:val="00A75693"/>
    <w:rsid w:val="00AA7CAF"/>
    <w:rsid w:val="00AB2552"/>
    <w:rsid w:val="00AC1DA6"/>
    <w:rsid w:val="00AE406F"/>
    <w:rsid w:val="00AF316A"/>
    <w:rsid w:val="00AF69AF"/>
    <w:rsid w:val="00B45BBB"/>
    <w:rsid w:val="00B575B8"/>
    <w:rsid w:val="00B70A27"/>
    <w:rsid w:val="00B72028"/>
    <w:rsid w:val="00B8139A"/>
    <w:rsid w:val="00BB3DDA"/>
    <w:rsid w:val="00C1625A"/>
    <w:rsid w:val="00C453C2"/>
    <w:rsid w:val="00C508A3"/>
    <w:rsid w:val="00C61FE0"/>
    <w:rsid w:val="00C96887"/>
    <w:rsid w:val="00CA4B4E"/>
    <w:rsid w:val="00CF781C"/>
    <w:rsid w:val="00D03ADA"/>
    <w:rsid w:val="00D12BCA"/>
    <w:rsid w:val="00D33B94"/>
    <w:rsid w:val="00D705A3"/>
    <w:rsid w:val="00D9235B"/>
    <w:rsid w:val="00E217C6"/>
    <w:rsid w:val="00E22F24"/>
    <w:rsid w:val="00E42F21"/>
    <w:rsid w:val="00E43B4D"/>
    <w:rsid w:val="00E86BF2"/>
    <w:rsid w:val="00F102B3"/>
    <w:rsid w:val="00F26D55"/>
    <w:rsid w:val="00F271C2"/>
    <w:rsid w:val="00F53AC8"/>
    <w:rsid w:val="00F56D96"/>
    <w:rsid w:val="00F656CD"/>
    <w:rsid w:val="00F7309B"/>
    <w:rsid w:val="00F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C73E1-3D2F-4B44-A56A-D20720A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B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8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7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CAF"/>
  </w:style>
  <w:style w:type="paragraph" w:styleId="Footer">
    <w:name w:val="footer"/>
    <w:basedOn w:val="Normal"/>
    <w:link w:val="FooterChar"/>
    <w:uiPriority w:val="99"/>
    <w:unhideWhenUsed/>
    <w:rsid w:val="00AA7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D5575-3CBA-4835-8C88-21A51AC7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Tovmasyan</dc:creator>
  <cp:keywords>https:/mul2-mud.gov.am/tasks/609527/oneclick/65fe61fe45f60300225b1065f68ebcf62d8d5cab64beaa547314a524db7d1d1e.docx?token=cc4bf3b64d69e1d845de5633edc4bff4</cp:keywords>
  <dc:description/>
  <cp:lastModifiedBy>Ani Mkhitaryan</cp:lastModifiedBy>
  <cp:revision>11</cp:revision>
  <cp:lastPrinted>2023-07-06T11:44:00Z</cp:lastPrinted>
  <dcterms:created xsi:type="dcterms:W3CDTF">2023-08-10T13:14:00Z</dcterms:created>
  <dcterms:modified xsi:type="dcterms:W3CDTF">2023-11-22T13:27:00Z</dcterms:modified>
</cp:coreProperties>
</file>