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D1" w:rsidRPr="000D2ED6" w:rsidRDefault="00F81E6E" w:rsidP="00B44AD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Հավելված</w:t>
      </w:r>
      <w:r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N 1</w:t>
      </w:r>
    </w:p>
    <w:p w:rsidR="00F81E6E" w:rsidRPr="000D2ED6" w:rsidRDefault="000758F2" w:rsidP="00B44AD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                       </w:t>
      </w:r>
      <w:r w:rsidR="00391CD4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Նաիրի</w:t>
      </w:r>
      <w:r w:rsidR="00EC6A85"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r w:rsidR="00F81E6E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համայնքի</w:t>
      </w:r>
      <w:r w:rsidR="00EC6A85" w:rsidRPr="000758F2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r w:rsidR="00F81E6E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ավագանու</w:t>
      </w:r>
    </w:p>
    <w:p w:rsidR="00391CD4" w:rsidRPr="000D2ED6" w:rsidRDefault="00C05AFC" w:rsidP="000758F2">
      <w:pPr>
        <w:shd w:val="clear" w:color="auto" w:fill="FFFFFF"/>
        <w:spacing w:after="0" w:line="360" w:lineRule="auto"/>
        <w:ind w:left="-14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</w:t>
      </w:r>
      <w:r w:rsidR="0067276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3 </w:t>
      </w:r>
      <w:r w:rsidR="00EC6A85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r w:rsidR="00672760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------------</w:t>
      </w:r>
      <w:r w:rsidR="00EC6A85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-</w:t>
      </w:r>
      <w:r w:rsidR="00391CD4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ի</w:t>
      </w:r>
      <w:r w:rsidR="00EC6A85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N </w:t>
      </w:r>
      <w:r w:rsidR="0067276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------</w:t>
      </w:r>
      <w:r w:rsidR="00EC6A85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-</w:t>
      </w:r>
      <w:r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Ն </w:t>
      </w: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</w:t>
      </w:r>
    </w:p>
    <w:p w:rsidR="009055E9" w:rsidRPr="000D2ED6" w:rsidRDefault="009055E9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Times New Roman"/>
          <w:color w:val="000000"/>
          <w:sz w:val="2"/>
          <w:lang w:val="hy-AM"/>
        </w:rPr>
      </w:pPr>
    </w:p>
    <w:p w:rsidR="009055E9" w:rsidRPr="000D2ED6" w:rsidRDefault="00326623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Նաիրի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համայնքի</w:t>
      </w:r>
      <w:r w:rsidR="000913AC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20</w:t>
      </w:r>
      <w:r w:rsidR="00010F2E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="0067276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4 </w:t>
      </w:r>
      <w:r w:rsidR="009055E9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տեղական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տուրքերի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9055E9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դրույքաչափերը</w:t>
      </w:r>
    </w:p>
    <w:tbl>
      <w:tblPr>
        <w:tblW w:w="152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5"/>
        <w:gridCol w:w="1985"/>
        <w:gridCol w:w="1379"/>
        <w:gridCol w:w="703"/>
        <w:gridCol w:w="1565"/>
        <w:gridCol w:w="703"/>
        <w:gridCol w:w="1356"/>
        <w:gridCol w:w="776"/>
        <w:gridCol w:w="243"/>
        <w:gridCol w:w="62"/>
      </w:tblGrid>
      <w:tr w:rsidR="00F80BB8" w:rsidRPr="000D2ED6" w:rsidTr="00F80BB8">
        <w:trPr>
          <w:gridAfter w:val="2"/>
          <w:wAfter w:w="305" w:type="dxa"/>
          <w:trHeight w:val="955"/>
        </w:trPr>
        <w:tc>
          <w:tcPr>
            <w:tcW w:w="6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Style w:val="a5"/>
                <w:rFonts w:ascii="GHEA Grapalat" w:hAnsi="GHEA Grapalat" w:cs="Sylfaen"/>
                <w:shd w:val="clear" w:color="auto" w:fill="FFFFFF"/>
                <w:lang w:val="hy-AM"/>
              </w:rPr>
            </w:pPr>
          </w:p>
          <w:p w:rsidR="00F80BB8" w:rsidRPr="000D2ED6" w:rsidRDefault="00F80BB8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0D2ED6"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ab/>
            </w:r>
          </w:p>
          <w:p w:rsidR="00F80BB8" w:rsidRPr="000D2ED6" w:rsidRDefault="00F80BB8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F80BB8" w:rsidRPr="000D2ED6" w:rsidRDefault="00F80BB8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F80BB8" w:rsidRPr="000D2ED6" w:rsidRDefault="00F80BB8" w:rsidP="007C23C5">
            <w:pPr>
              <w:tabs>
                <w:tab w:val="left" w:pos="960"/>
                <w:tab w:val="center" w:pos="307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ab/>
            </w:r>
            <w:r w:rsidRPr="000D2ED6"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Տեղական</w:t>
            </w:r>
            <w:r w:rsidRPr="000D2ED6">
              <w:rPr>
                <w:rStyle w:val="apple-converted-space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0D2ED6"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</w:rPr>
              <w:t>տուրքերի տեսակները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Օրենքով</w:t>
            </w:r>
            <w:r w:rsidR="00EC6A85" w:rsidRPr="000D2E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սահմանավածդրույքաչափերը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 xml:space="preserve"> /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դրամ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</w:tc>
        <w:tc>
          <w:tcPr>
            <w:tcW w:w="6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Առաջարկվող դրույքաչափերը /դրամ/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և կիրառվող գործակիցները</w:t>
            </w:r>
          </w:p>
        </w:tc>
      </w:tr>
      <w:tr w:rsidR="00F80BB8" w:rsidRPr="000D2ED6" w:rsidTr="00F80BB8">
        <w:trPr>
          <w:gridAfter w:val="2"/>
          <w:wAfter w:w="305" w:type="dxa"/>
          <w:trHeight w:val="1828"/>
        </w:trPr>
        <w:tc>
          <w:tcPr>
            <w:tcW w:w="6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Style w:val="a5"/>
                <w:rFonts w:ascii="GHEA Grapalat" w:hAnsi="GHEA Grapalat" w:cs="Sylfaen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Եղվարդ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Զովունի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Քասախ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Պռոշյան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</w:rPr>
              <w:t>Զորավան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Արագյուղ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Բուժական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Սարալան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ջ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1. 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0BB8" w:rsidRPr="00114E42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574EA0" w:rsidP="00F377AC">
            <w:pPr>
              <w:pStyle w:val="a7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իմնական շենքերի և շինությունների համար՝</w:t>
            </w:r>
          </w:p>
          <w:p w:rsidR="00114E42" w:rsidRPr="00B27CE4" w:rsidRDefault="00817137" w:rsidP="00B27CE4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="00C649E6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մինչև 300 քառակուսի մետր ընդհանուր մակերես ունեցող անհատական բնակելի, այդ թվում` այգեգործական (ամառանոցային) տների </w:t>
            </w:r>
            <w:r w:rsidR="00114E42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համար</w:t>
            </w:r>
            <w:r w:rsidR="00B27CE4" w:rsidRPr="00B27CE4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="00B27CE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ինչպես նաև</w:t>
            </w:r>
            <w:r w:rsidR="00114E42"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114E42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 200 քառակուսի մետր ընդհանուր մակերես ունեցող հասարակական և արտադրական նշանակության 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15.000</w:t>
            </w:r>
          </w:p>
          <w:p w:rsidR="00114E42" w:rsidRPr="00114E42" w:rsidRDefault="00114E42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Default="00B27CE4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114E42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114E42" w:rsidRPr="000D2ED6" w:rsidRDefault="00114E42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Default="00B27CE4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114E42" w:rsidRPr="000D2ED6" w:rsidRDefault="00114E42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Default="00B27CE4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114E42" w:rsidRPr="000D2ED6" w:rsidRDefault="00114E42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Default="00B27CE4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114E42" w:rsidRPr="00D0556A" w:rsidRDefault="00114E42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Default="00505970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11.250</w:t>
            </w:r>
          </w:p>
          <w:p w:rsidR="00114E42" w:rsidRPr="000D2ED6" w:rsidRDefault="00114E42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B27CE4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B27CE4">
            <w:pPr>
              <w:spacing w:after="0" w:line="360" w:lineRule="auto"/>
              <w:ind w:left="-249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114E42" w:rsidRPr="00114E42" w:rsidRDefault="00114E42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F80BB8" w:rsidRDefault="00B27CE4" w:rsidP="00E5324D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5324D">
              <w:rPr>
                <w:rFonts w:ascii="GHEA Grapalat" w:hAnsi="GHEA Grapalat"/>
                <w:sz w:val="20"/>
                <w:szCs w:val="18"/>
                <w:lang w:val="en-US"/>
              </w:rPr>
              <w:t>0.</w:t>
            </w:r>
            <w:r w:rsidR="00505970" w:rsidRPr="00E5324D">
              <w:rPr>
                <w:rFonts w:ascii="GHEA Grapalat" w:hAnsi="GHEA Grapalat"/>
                <w:sz w:val="20"/>
                <w:szCs w:val="18"/>
                <w:lang w:val="en-US"/>
              </w:rPr>
              <w:t>75</w:t>
            </w:r>
          </w:p>
          <w:p w:rsidR="00114E42" w:rsidRDefault="00114E42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14E42" w:rsidRDefault="00114E42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14E42" w:rsidRPr="00D0556A" w:rsidRDefault="00114E42" w:rsidP="00B27CE4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="00574EA0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ույն</w:t>
            </w:r>
            <w:r w:rsidR="00C2266C" w:rsidRPr="00C2266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կետի «ա» ենթակետով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չնախատեսված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27A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="005527A7"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27A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Կառավարության</w:t>
            </w:r>
            <w:r w:rsidR="005527A7"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27A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սահմանած</w:t>
            </w:r>
            <w:r w:rsidR="005527A7"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27A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ցանկում</w:t>
            </w:r>
            <w:r w:rsidR="005527A7"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27A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ընդգրկված՝</w:t>
            </w:r>
            <w:r w:rsidR="005527A7"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27A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սահմանամերձ</w:t>
            </w:r>
            <w:r w:rsidR="005527A7"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27A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բնակավայրերից</w:t>
            </w:r>
            <w:r w:rsidR="005527A7"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27A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տարբերվող</w:t>
            </w:r>
            <w:r w:rsidR="005527A7"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27A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բնակավայրերի</w:t>
            </w:r>
            <w:r w:rsidR="005527A7"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27A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տարածքում</w:t>
            </w:r>
            <w:r w:rsidR="005527A7"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27A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կառուցվող</w:t>
            </w:r>
            <w:r w:rsidR="005527A7" w:rsidRPr="005527A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DE207F"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 w:rsidR="00DE207F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="00DE207F"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DE207F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="00DE207F"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DE207F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հասարակական և արտադրական նշանակության շենքերի և շինությունների</w:t>
            </w:r>
            <w:r w:rsidR="00DE207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</w:t>
            </w:r>
            <w:r w:rsidR="00DE207F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համար`</w:t>
            </w:r>
          </w:p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="00B43141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200-ից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մինչև 500 քառակուսի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F80BB8" w:rsidRPr="000D2ED6" w:rsidRDefault="00817137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="00B43141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</w:t>
            </w:r>
            <w:r w:rsidR="00C2266C" w:rsidRPr="00C2266C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1000 քառակուսի մետր ընդհանուր մակերես ունեցող շենքերի և շինությունների համար</w:t>
            </w:r>
          </w:p>
          <w:p w:rsidR="00F80BB8" w:rsidRPr="000D2ED6" w:rsidRDefault="00817137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</w:t>
            </w:r>
            <w:r w:rsidR="00B43141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</w:t>
            </w:r>
            <w:r w:rsidR="00C2266C"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3000 քառակուսի մետր ընդհանուր մակերես ունեցող շենքերի և շինությունների համար</w:t>
            </w:r>
          </w:p>
          <w:p w:rsidR="00F80BB8" w:rsidRPr="000D2ED6" w:rsidRDefault="00F80BB8" w:rsidP="00C2266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</w:t>
            </w:r>
            <w:r w:rsidR="00A8204D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300</w:t>
            </w:r>
            <w:r w:rsidR="00C2266C"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-ից և ավելի քառակուսի մետր ընդհանուր մակերես ունեցող 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527A7" w:rsidRPr="00BA22C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527A7" w:rsidRPr="00BA22C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527A7" w:rsidRPr="00BA22C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527A7" w:rsidRPr="00BA22C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30.000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  <w:r w:rsidR="00F80BB8" w:rsidRPr="000D2ED6">
              <w:rPr>
                <w:rFonts w:ascii="GHEA Grapalat" w:hAnsi="GHEA Grapalat"/>
                <w:sz w:val="20"/>
                <w:szCs w:val="20"/>
              </w:rPr>
              <w:t>0.000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  <w:r w:rsidR="00D0556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</w:rPr>
              <w:t>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C2266C" w:rsidRDefault="00E663F0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D0556A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D0556A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D0556A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00.000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C2266C" w:rsidRDefault="00E663F0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D0556A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D0556A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27A7" w:rsidRDefault="005527A7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E663F0" w:rsidRDefault="00E663F0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D0556A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D0556A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D0556A" w:rsidRDefault="00D0556A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F80BB8" w:rsidRPr="000D2ED6" w:rsidRDefault="00F80BB8" w:rsidP="005527A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="00C649E6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74EA0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չ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="006B43A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համար`</w:t>
            </w:r>
          </w:p>
          <w:p w:rsidR="00F80BB8" w:rsidRPr="000D2ED6" w:rsidRDefault="00817137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մինչև 20 քառակուսի մետր ընդհանուր մակերես ունեցող շենքերի և շինությունների համար</w:t>
            </w:r>
          </w:p>
          <w:p w:rsidR="00F80BB8" w:rsidRPr="000D2ED6" w:rsidRDefault="00F80BB8" w:rsidP="00012DF4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20 և ավելի քառակուսի մետր ընդհանուր մակերես ունեցող շենքերի և շինությունների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3B1701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F80BB8"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3B1701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="00F80BB8"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3B1701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E51ADA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="003B1701">
              <w:rPr>
                <w:rFonts w:ascii="GHEA Grapalat" w:hAnsi="GHEA Grapalat"/>
                <w:sz w:val="20"/>
                <w:szCs w:val="20"/>
                <w:lang w:val="en-US"/>
              </w:rPr>
              <w:t>0.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3B1701" w:rsidRDefault="003B1701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3B1701" w:rsidRDefault="003B1701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3B1701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E51ADA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="003B1701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3B1701" w:rsidRDefault="003B1701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3B1701" w:rsidRDefault="003B1701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3B1701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="003B1701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E51ADA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20.0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3B1701" w:rsidRDefault="003B1701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F80BB8" w:rsidRPr="000D2ED6" w:rsidRDefault="00F80BB8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E51ADA" w:rsidRDefault="00E51ADA" w:rsidP="003B170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F86399" w:rsidRPr="00040FFA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99" w:rsidRPr="00763F28" w:rsidRDefault="00307EA2" w:rsidP="00763F28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1.1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Հայաստանի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Հանրապետության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օրենսդրությամբ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կարգով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="00DD6C0F">
              <w:rPr>
                <w:rFonts w:asciiTheme="minorHAnsi" w:hAnsiTheme="minorHAnsi"/>
                <w:color w:val="000000"/>
                <w:sz w:val="21"/>
                <w:szCs w:val="21"/>
                <w:lang w:val="hy-AM"/>
              </w:rPr>
              <w:t>ա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ստատված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ճարտարապետաշինարարական</w:t>
            </w:r>
            <w:r w:rsidRPr="00307EA2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նախագծին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համապատասխան՝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համայնքի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8B077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վարչ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ական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տարածքում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նոր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շենքերի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շինությունների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շինարարության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թույլտվության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ժամկետների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երկարաձգման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տարվա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ոչ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ամբողջական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="00763F28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համար՝</w:t>
            </w:r>
            <w:r w:rsidR="00763F28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763F28" w:rsidRPr="00BA22C7" w:rsidRDefault="00763F28" w:rsidP="00763F28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1)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այլ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շենքերի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շինությունների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Pr="00DE207F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հասարակական և արտադրական նշանակության շենքերի և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շինությունների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040FF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շինարարության</w:t>
            </w:r>
            <w:r w:rsidR="00040FFA"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040FF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թուլտվության</w:t>
            </w:r>
            <w:r w:rsidR="00040FFA"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040FF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ժամկետների</w:t>
            </w:r>
            <w:r w:rsidR="00040FFA"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040FF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երկարաձգման</w:t>
            </w:r>
            <w:r w:rsidR="00040FFA"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040FF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="00040FFA"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040FF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տարվա</w:t>
            </w:r>
            <w:r w:rsidR="00040FFA"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040FFA"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 w:rsidR="00040FF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այդ</w:t>
            </w:r>
            <w:r w:rsidR="00040FFA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040FF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թվում՝</w:t>
            </w:r>
            <w:r w:rsidR="00040FFA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040FF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ոչ</w:t>
            </w:r>
            <w:r w:rsidR="00040FFA" w:rsidRPr="00763F2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040FFA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ամբողջական</w:t>
            </w:r>
            <w:r w:rsidR="00040FFA" w:rsidRPr="00040FF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համար`</w:t>
            </w:r>
          </w:p>
          <w:p w:rsidR="00040FFA" w:rsidRPr="00BA22C7" w:rsidRDefault="00040FFA" w:rsidP="00040FFA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. 200-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ից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մինչև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500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քառակուսի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040FFA" w:rsidRPr="000D2ED6" w:rsidRDefault="00040FFA" w:rsidP="00040FFA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</w:t>
            </w:r>
            <w:r w:rsidRPr="00BA22C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1000 քառակուսի մետր ընդհանուր մակերես ունեցող շենքերի և շինությունների համար</w:t>
            </w:r>
          </w:p>
          <w:p w:rsidR="00040FFA" w:rsidRPr="000D2ED6" w:rsidRDefault="00040FFA" w:rsidP="00040FFA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գ.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մինչև 3000 քառակուսի մետր ընդհանուր մակերես ունեցող շենքերի և շինությունների համար</w:t>
            </w:r>
          </w:p>
          <w:p w:rsidR="00040FFA" w:rsidRPr="00040FFA" w:rsidRDefault="00040FFA" w:rsidP="00040FFA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դ. 300</w:t>
            </w:r>
            <w:r w:rsidRPr="00C2266C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-ից և ավելի քառակուսի մետր ընդհանուր մակերես ունեցող  շենքերի և շինությունների համար</w:t>
            </w:r>
          </w:p>
          <w:p w:rsidR="00040FFA" w:rsidRPr="00040FFA" w:rsidRDefault="00040FFA" w:rsidP="00763F28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99" w:rsidRPr="00BA22C7" w:rsidRDefault="00F86399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Pr="00BA22C7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Pr="00040FFA" w:rsidRDefault="00EF60B2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040FFA">
              <w:rPr>
                <w:rFonts w:ascii="GHEA Grapalat" w:hAnsi="GHEA Grapalat"/>
                <w:sz w:val="20"/>
                <w:szCs w:val="20"/>
                <w:lang w:val="en-US"/>
              </w:rPr>
              <w:t>000.000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399" w:rsidRDefault="00F86399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EF60B2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040FFA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Pr="00040FFA" w:rsidRDefault="00EF60B2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="00040FFA">
              <w:rPr>
                <w:rFonts w:ascii="GHEA Grapalat" w:hAnsi="GHEA Grapalat"/>
                <w:sz w:val="20"/>
                <w:szCs w:val="20"/>
                <w:lang w:val="en-US"/>
              </w:rPr>
              <w:t>000.000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399" w:rsidRDefault="00F86399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P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399" w:rsidRDefault="00F86399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EF60B2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040FFA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Pr="00040FFA" w:rsidRDefault="00EF60B2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="00040FFA">
              <w:rPr>
                <w:rFonts w:ascii="GHEA Grapalat" w:hAnsi="GHEA Grapalat"/>
                <w:sz w:val="20"/>
                <w:szCs w:val="20"/>
                <w:lang w:val="en-US"/>
              </w:rPr>
              <w:t>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399" w:rsidRDefault="00F86399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P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399" w:rsidRDefault="00F86399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800.000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Pr="00040FFA" w:rsidRDefault="00EF60B2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="00040FFA">
              <w:rPr>
                <w:rFonts w:ascii="GHEA Grapalat" w:hAnsi="GHEA Grapalat"/>
                <w:sz w:val="20"/>
                <w:szCs w:val="20"/>
                <w:lang w:val="en-US"/>
              </w:rPr>
              <w:t>000.000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399" w:rsidRDefault="00F86399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  <w:p w:rsid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40FFA" w:rsidRPr="00040FFA" w:rsidRDefault="00040FFA" w:rsidP="00040FF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574EA0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574EA0">
              <w:rPr>
                <w:rFonts w:ascii="GHEA Grapalat" w:hAnsi="GHEA Grapalat"/>
                <w:color w:val="000000" w:themeColor="text1"/>
                <w:sz w:val="21"/>
                <w:szCs w:val="21"/>
                <w:lang w:val="hy-AM"/>
              </w:rPr>
              <w:lastRenderedPageBreak/>
              <w:t>2</w:t>
            </w:r>
            <w:r w:rsidR="006B43A5" w:rsidRPr="00574EA0">
              <w:rPr>
                <w:rFonts w:ascii="GHEA Grapalat" w:hAnsi="GHEA Grapalat"/>
                <w:color w:val="000000" w:themeColor="text1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="00574EA0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574EA0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74EA0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չ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նախատեսվում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կցակառույցների, վերնակառույցների, շենքի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գաբարիտային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չափերն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ընդլայնող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այլ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կառույցների (այդ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թվում` ստորգետնյա) հետևանքով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օբյեկտի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մակերեսի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ավելացում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կամ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գործառական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նշանակության</w:t>
            </w:r>
            <w:r w:rsidR="00064EB2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փոփոխություն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D76871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76871" w:rsidRDefault="00D76871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D76871" w:rsidRDefault="00D76871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76871" w:rsidRPr="00FF4871" w:rsidRDefault="00D76871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574EA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74EA0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ացի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վերակառուցման, ուժեղացման, վերականգնման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կամ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արդիականացման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աշխատանքներից, նախատեսվում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է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նաև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կցակառույցների, վերնակառույցների, շենքի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տրամաչափային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չափերն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ընդլայնող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այլ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կառույցների (այդ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թվում` ստորգետնյա) հետևանքով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օբյեկտի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մակերեսի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ավելացում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կամ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գործառական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նշանակության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փոփոխություն, և, բացի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սույն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կետի «ա» ենթակետով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սահմանված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դրույքաչափից, կիրառվում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են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նաև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նոր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շինարարության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սույն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ավելվածի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1-ին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6D0D2A" w:rsidRPr="000D2ED6">
              <w:rPr>
                <w:rFonts w:ascii="GHEA Grapalat" w:hAnsi="GHEA Grapalat"/>
                <w:color w:val="000000"/>
                <w:sz w:val="21"/>
                <w:szCs w:val="21"/>
              </w:rPr>
              <w:t>ա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ենթա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կետով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սահմանված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նորմերը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դրույքաչափերը` շենքերի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մակերեսի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ավելացման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կամ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շենքերի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գործառական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նշանակության</w:t>
            </w:r>
            <w:r w:rsidR="00861DF9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փոփոխության</w:t>
            </w:r>
            <w:r w:rsidR="0048796A" w:rsidRPr="0048796A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մասով,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574EA0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3)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74EA0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փոփոխություն, ապա, սույն օրենքի իմաստով, այն համարվում է նոր շինարարություն, որի նկատմամբ կիրառվում են նոր շինարարության համար սույն</w:t>
            </w:r>
            <w:r w:rsidR="006D0D2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հավելվածի 1-ին կետի ա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ենթակետով սահմանված նորմերը և դրույքաչափերը.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574EA0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 3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="00574EA0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505970" w:rsidP="00505970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5.0</w:t>
            </w:r>
            <w:r w:rsidR="00D76871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D76871" w:rsidRDefault="00505970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557A8B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="00557A8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օրենքով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և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այլ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իրավական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ակտերով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պահանջները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բավարարող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լցավորման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կայանում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հեղուկ վառելիքի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վաճառքի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505970" w:rsidRDefault="00505970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505970" w:rsidRDefault="00505970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505970" w:rsidRDefault="00505970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505970" w:rsidRDefault="00505970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505970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505970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557A8B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1)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7A8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օրենքով և այլ իրավական ակտերով սահմանված պահանջները բավարարող լցավորման  յուրաքանչյուր կայանում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սեղմված բնական գազի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 թույլտվության համար՝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E7553B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557A8B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2)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7A8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 օրենքով և այլ իրավական ակտերով սահմանված պահանջները բավարարող լցավորման  յուրաքանչյուր կայանում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հեղուկացված նավթային կամ ածխաջրածնային գազերի վաճառքի թույլտվության համար՝ օրացուցային տարվա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200.000.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557A8B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5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="00557A8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գտնվող խանութներում,  կրպակներում, հեղուկ վառելիքի</w:t>
            </w:r>
            <w:r w:rsidR="00557A8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սեղմված բնական կամ հեղուկացված նավթային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ածխաջրածնային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գազերի մանրածախ առևտրի կետերում,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ավտոլվացման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կետերում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 ավտոմեքենաների տեխնիկական սպասարկման և նորոգման ծառայության օբյեկտներում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տնտեսվարողի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գործունեության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յուրաքանչյուր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վայրում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տեխնիկական հեղուկների վաճառքի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60.000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0D2ED6" w:rsidRDefault="00505970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505970" w:rsidRDefault="00505970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0D2ED6" w:rsidRDefault="00505970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="00F80BB8"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505970" w:rsidRDefault="00505970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30.000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EC4982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6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="00557A8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="00EC4982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EC4982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7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="00EC4982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ամայնքի վարչական տարածքում ոգելից և ալկոհոլային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խմիչքների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կամ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օրենքով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սահմանված</w:t>
            </w:r>
            <w:r w:rsidR="00BC2835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սահմանափակումներին համապատասխան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ծխախոտ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տեսակների կամ ծխախոտային արտադրատեսակների փոխարինիչների կամ ծխախոտային արտադրատեսակների նմանակների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վաճառքի թույլտվության համար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EC4982" w:rsidP="00F377AC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ո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գելից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ալկոհոլային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խմիչքի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թույլտվության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համար՝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յուրաքանչյուր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եռամսյակի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համար՝</w:t>
            </w: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="00765ED4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մինչև 26 քառակուսի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մետր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մակերես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ունեցող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հիմնական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շինությունների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ներսում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կազմակերպման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դեպքում</w:t>
            </w:r>
          </w:p>
          <w:p w:rsidR="00240D46" w:rsidRPr="000758F2" w:rsidRDefault="00240D46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F80BB8" w:rsidRPr="000758F2" w:rsidRDefault="00817137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26-ից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50 քառակուսի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:rsidR="00240D46" w:rsidRPr="000758F2" w:rsidRDefault="00240D46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50-ից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100 քառակուսի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:rsidR="00240D46" w:rsidRPr="000758F2" w:rsidRDefault="00240D46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100-ից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200 քառակուսի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="00CB062C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:rsidR="00240D46" w:rsidRPr="000758F2" w:rsidRDefault="00240D46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200-ից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500 քառակուսի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:rsidR="00240D46" w:rsidRPr="000758F2" w:rsidRDefault="00240D46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F80BB8" w:rsidRPr="000D2ED6" w:rsidRDefault="00F80BB8" w:rsidP="00012DF4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զ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.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500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ավելի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քառակուսի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758F2" w:rsidRDefault="00F80BB8" w:rsidP="0075737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757376" w:rsidRPr="000758F2" w:rsidRDefault="00757376" w:rsidP="0075737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</w:p>
          <w:p w:rsidR="00757376" w:rsidRDefault="00F80BB8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:rsidR="00757376" w:rsidRDefault="00757376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57376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10.000</w:t>
            </w:r>
          </w:p>
          <w:p w:rsidR="00240D46" w:rsidRDefault="00240D46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240D46" w:rsidRDefault="00240D46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240D46" w:rsidRPr="00757376" w:rsidRDefault="00240D46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F80BB8" w:rsidRPr="000D2ED6" w:rsidRDefault="00F80BB8" w:rsidP="00757376">
            <w:pPr>
              <w:spacing w:after="0" w:line="360" w:lineRule="auto"/>
              <w:rPr>
                <w:rFonts w:ascii="GHEA Grapalat" w:hAnsi="GHEA Grapalat"/>
                <w:sz w:val="10"/>
                <w:szCs w:val="20"/>
                <w:lang w:val="en-US"/>
              </w:rPr>
            </w:pPr>
          </w:p>
          <w:p w:rsidR="00F80BB8" w:rsidRPr="000D2ED6" w:rsidRDefault="00F80BB8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:rsidR="00F80BB8" w:rsidRDefault="00F80BB8" w:rsidP="0075737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:rsidR="00F80BB8" w:rsidRDefault="00757376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57376">
              <w:rPr>
                <w:rFonts w:ascii="GHEA Grapalat" w:hAnsi="GHEA Grapalat"/>
                <w:b/>
                <w:sz w:val="20"/>
                <w:szCs w:val="20"/>
                <w:lang w:val="en-US"/>
              </w:rPr>
              <w:t>13.000</w:t>
            </w:r>
          </w:p>
          <w:p w:rsidR="00757376" w:rsidRPr="00757376" w:rsidRDefault="00757376" w:rsidP="007573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757376" w:rsidRDefault="0075737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240D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:rsidR="00F80BB8" w:rsidRDefault="00F80BB8" w:rsidP="00240D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</w:t>
            </w:r>
          </w:p>
          <w:p w:rsidR="00757376" w:rsidRPr="00757376" w:rsidRDefault="00757376" w:rsidP="00240D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57376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20.000</w:t>
            </w:r>
          </w:p>
          <w:p w:rsidR="00676A81" w:rsidRDefault="00676A81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Default="00240D46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:rsidR="00F80BB8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:rsidR="00676A81" w:rsidRPr="00676A81" w:rsidRDefault="00676A81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76A81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25.000</w:t>
            </w: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Pr="000D2ED6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:rsidR="00676A81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</w:t>
            </w:r>
          </w:p>
          <w:p w:rsidR="00676A81" w:rsidRPr="00676A81" w:rsidRDefault="00676A81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76A81">
              <w:rPr>
                <w:rFonts w:ascii="GHEA Grapalat" w:hAnsi="GHEA Grapalat"/>
                <w:b/>
                <w:sz w:val="20"/>
                <w:szCs w:val="20"/>
                <w:lang w:val="en-US"/>
              </w:rPr>
              <w:t>45.000</w:t>
            </w: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Pr="000D2ED6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45.001-</w:t>
            </w:r>
          </w:p>
          <w:p w:rsidR="00F80BB8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  <w:p w:rsidR="00676A81" w:rsidRPr="00676A81" w:rsidRDefault="00676A81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76A8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EC4982" w:rsidRPr="00746CDA" w:rsidRDefault="00EC4982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75737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F80BB8"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757376" w:rsidRDefault="0075737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46CDA" w:rsidRDefault="0075737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757376" w:rsidP="00676A8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4"/>
                <w:lang w:val="en-US"/>
              </w:rPr>
              <w:t>10.000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676A81" w:rsidRDefault="00676A81" w:rsidP="00240D46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676A81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45.000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676A81" w:rsidRDefault="00676A81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62945" w:rsidRDefault="00762945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62945" w:rsidRDefault="00762945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3A33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P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240D46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EC4982" w:rsidRPr="00746CDA" w:rsidRDefault="00EC4982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75737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F80BB8"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757376" w:rsidRDefault="0075737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46CDA" w:rsidRDefault="0075737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757376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676A81" w:rsidRDefault="00676A81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25.000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676A81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45.000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676A81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62945" w:rsidRDefault="00762945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62945" w:rsidRDefault="00762945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6294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3A33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Pr="00AA3A33" w:rsidRDefault="00AA3A33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EC4982" w:rsidRPr="00746CDA" w:rsidRDefault="00EC4982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75737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="00F80BB8"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757376" w:rsidRDefault="0075737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75737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757376">
              <w:rPr>
                <w:rFonts w:ascii="GHEA Grapalat" w:hAnsi="GHEA Grapalat"/>
                <w:sz w:val="20"/>
                <w:szCs w:val="20"/>
                <w:lang w:val="en-US"/>
              </w:rPr>
              <w:t>3.900</w:t>
            </w: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757376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="00F80BB8" w:rsidRPr="00676A81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746CDA" w:rsidRDefault="00676A81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AA3A33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F80BB8" w:rsidRPr="00676A8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AA3A33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F80BB8" w:rsidRPr="00676A8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676A81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22.500</w:t>
            </w:r>
          </w:p>
          <w:p w:rsidR="00F80BB8" w:rsidRPr="00746CDA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Default="00F80BB8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676A81" w:rsidRDefault="00676A81" w:rsidP="00EC498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62945" w:rsidRDefault="00762945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762945" w:rsidRDefault="00762945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A3A33" w:rsidRPr="00AA3A33" w:rsidRDefault="00AA3A33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557A8B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o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րենքով սահմանված սահմանափակումներին համապատասխան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ծխախոտ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ային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արտադրա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տեսակների կամ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ծխախոտային արտադրատեսակների փոխարինիչների կամ ծխախոտային արտադրատեսակների նմանակների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վաճառքի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թույլտվության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համար՝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յուրաքանչյուր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եռամսյակի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՝</w:t>
            </w:r>
          </w:p>
          <w:p w:rsidR="006D0D2A" w:rsidRPr="000758F2" w:rsidRDefault="00C60DCC" w:rsidP="0021168F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ա.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26 քառակուսի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21168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:rsidR="00240D46" w:rsidRPr="000758F2" w:rsidRDefault="00240D46" w:rsidP="0021168F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240D46" w:rsidRPr="000758F2" w:rsidRDefault="00240D46" w:rsidP="0021168F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="00170887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26-ից</w:t>
            </w:r>
            <w:r w:rsidR="000D7E04" w:rsidRPr="000D7E04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50 քառակուսի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մետր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ընդհանուր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մակերես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ոչ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հիմնական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շինությունների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ներսում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վաճառքի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դեպքում</w:t>
            </w:r>
          </w:p>
          <w:p w:rsidR="00240D46" w:rsidRPr="000758F2" w:rsidRDefault="00240D46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50-ից մինչև 100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21168F" w:rsidRPr="000E60DD" w:rsidRDefault="0021168F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100-ից մինչև 200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240D46" w:rsidRPr="000758F2" w:rsidRDefault="00240D46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200-ից մինչև 500 քառակուսի մետր ընդհանուր մակերես ունեցող հիմնական և ոչ հիմնական շինությունների ներսում վաճառքի կազմակերպման դեպքում </w:t>
            </w:r>
          </w:p>
          <w:p w:rsidR="00240D46" w:rsidRPr="000758F2" w:rsidRDefault="00240D46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F80BB8" w:rsidRPr="000D2ED6" w:rsidRDefault="00F80BB8" w:rsidP="00012DF4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զ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500 և ավելի քառակուսի մետր ընդհանուր մակերես ունեցող հիմնական և ոչ հիմնական շինությունների ներսում վաճառքի կազմակերպման դեպքում 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21168F">
            <w:pPr>
              <w:spacing w:after="0" w:line="360" w:lineRule="auto"/>
              <w:jc w:val="center"/>
              <w:rPr>
                <w:rFonts w:ascii="GHEA Grapalat" w:hAnsi="GHEA Grapalat"/>
                <w:sz w:val="2"/>
                <w:szCs w:val="20"/>
                <w:lang w:val="hy-AM"/>
              </w:rPr>
            </w:pPr>
          </w:p>
          <w:p w:rsidR="00F80BB8" w:rsidRPr="000D2ED6" w:rsidRDefault="00F80B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</w:p>
          <w:p w:rsidR="00F80BB8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</w:t>
            </w:r>
          </w:p>
          <w:p w:rsidR="00F80BB8" w:rsidRPr="00676A81" w:rsidRDefault="00676A81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76A8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10.000</w:t>
            </w:r>
          </w:p>
          <w:p w:rsidR="00676A81" w:rsidRDefault="00676A81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Default="00240D46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Pr="000D2ED6" w:rsidRDefault="00240D46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10.001-</w:t>
            </w:r>
          </w:p>
          <w:p w:rsidR="00F80BB8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</w:t>
            </w:r>
          </w:p>
          <w:p w:rsidR="00676A81" w:rsidRPr="00676A81" w:rsidRDefault="00676A81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76A8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13.000</w:t>
            </w:r>
          </w:p>
          <w:p w:rsidR="00F80BB8" w:rsidRDefault="00F80B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Pr="000D2ED6" w:rsidRDefault="00240D46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13.001-</w:t>
            </w:r>
          </w:p>
          <w:p w:rsidR="00F80BB8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</w:t>
            </w:r>
          </w:p>
          <w:p w:rsidR="00676A81" w:rsidRPr="00676A81" w:rsidRDefault="00676A81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76A81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20.000</w:t>
            </w:r>
          </w:p>
          <w:p w:rsidR="00F80BB8" w:rsidRPr="000D2ED6" w:rsidRDefault="00F80B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76A81" w:rsidRDefault="00676A81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20.001-</w:t>
            </w:r>
          </w:p>
          <w:p w:rsidR="00F80BB8" w:rsidRDefault="00F80BB8" w:rsidP="00676A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</w:t>
            </w:r>
          </w:p>
          <w:p w:rsidR="00676A81" w:rsidRPr="00676A81" w:rsidRDefault="00676A81" w:rsidP="00676A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76A81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Pr="00676A81">
              <w:rPr>
                <w:rFonts w:ascii="GHEA Grapalat" w:hAnsi="GHEA Grapalat"/>
                <w:b/>
                <w:sz w:val="20"/>
                <w:szCs w:val="20"/>
                <w:lang w:val="en-US"/>
              </w:rPr>
              <w:t>.000</w:t>
            </w:r>
          </w:p>
          <w:p w:rsidR="00F80BB8" w:rsidRDefault="00F80B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Default="00240D46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Pr="000D2ED6" w:rsidRDefault="00240D46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25.001-</w:t>
            </w:r>
          </w:p>
          <w:p w:rsidR="00F80BB8" w:rsidRDefault="00F80BB8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</w:t>
            </w:r>
          </w:p>
          <w:p w:rsidR="00AD388E" w:rsidRPr="00AD388E" w:rsidRDefault="000B060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hy-AM"/>
              </w:rPr>
              <w:t>5</w:t>
            </w:r>
            <w:r w:rsidR="00AD388E" w:rsidRPr="00AD388E">
              <w:rPr>
                <w:rFonts w:ascii="GHEA Grapalat" w:hAnsi="GHEA Grapalat"/>
                <w:b/>
                <w:sz w:val="20"/>
                <w:szCs w:val="20"/>
                <w:lang w:val="en-US"/>
              </w:rPr>
              <w:t>.000</w:t>
            </w:r>
          </w:p>
          <w:p w:rsidR="00F80BB8" w:rsidRDefault="00F80BB8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Pr="000D2ED6" w:rsidRDefault="00240D46" w:rsidP="0021168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0D2ED6" w:rsidRDefault="00F80BB8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45.001-</w:t>
            </w:r>
          </w:p>
          <w:p w:rsidR="00F80BB8" w:rsidRDefault="00F80BB8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100.001</w:t>
            </w:r>
          </w:p>
          <w:p w:rsidR="00AD388E" w:rsidRPr="00AD388E" w:rsidRDefault="00AD388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D388E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EC4982" w:rsidRPr="00746CDA" w:rsidRDefault="00EC4982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676A81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F80BB8" w:rsidRPr="00746CDA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676A81" w:rsidRDefault="00676A81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</w:p>
          <w:p w:rsidR="00676A81" w:rsidRDefault="00676A81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676A81" w:rsidRDefault="00676A81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:rsidR="00F80BB8" w:rsidRPr="00746CDA" w:rsidRDefault="00F80BB8" w:rsidP="00676A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676A81" w:rsidRDefault="00676A81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76A81" w:rsidRPr="00AD388E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76A81" w:rsidRPr="00AD388E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0E60DD" w:rsidRDefault="000E60DD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AD388E" w:rsidRDefault="000B060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750</w:t>
            </w:r>
          </w:p>
          <w:p w:rsidR="000E60DD" w:rsidRPr="00746CDA" w:rsidRDefault="000E60DD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0E60DD" w:rsidRDefault="000E60DD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AD388E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AD388E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AD388E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AD388E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AD388E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AD388E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AD388E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F80BB8" w:rsidRPr="00AD388E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F80BB8" w:rsidRPr="00AD388E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</w:t>
            </w:r>
            <w:r w:rsidR="000B060E">
              <w:rPr>
                <w:sz w:val="20"/>
                <w:szCs w:val="20"/>
                <w:lang w:val="hy-AM"/>
              </w:rPr>
              <w:t>7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  <w:p w:rsid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D388E" w:rsidRP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EC4982" w:rsidRPr="00746CDA" w:rsidRDefault="00EC4982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676A81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F80BB8" w:rsidRPr="00746CDA">
              <w:rPr>
                <w:rFonts w:ascii="GHEA Grapalat" w:hAnsi="GHEA Grapalat"/>
                <w:sz w:val="20"/>
                <w:szCs w:val="20"/>
                <w:lang w:val="en-US"/>
              </w:rPr>
              <w:t>.0</w:t>
            </w:r>
            <w:r w:rsidR="00F80BB8" w:rsidRPr="00746CDA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676A81" w:rsidRDefault="00676A81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6.500</w:t>
            </w: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676A81" w:rsidRDefault="00676A81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676A81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AD388E" w:rsidRDefault="000B060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33.750</w:t>
            </w:r>
          </w:p>
          <w:p w:rsidR="000E60DD" w:rsidRPr="00746CDA" w:rsidRDefault="000E60DD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0E60DD" w:rsidRDefault="000E60DD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  <w:p w:rsid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</w:t>
            </w:r>
            <w:r w:rsidR="000B060E">
              <w:rPr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  <w:p w:rsid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D388E" w:rsidRPr="00746CDA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EC4982" w:rsidRPr="00746CDA" w:rsidRDefault="00EC4982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746CDA">
              <w:rPr>
                <w:rFonts w:ascii="GHEA Grapalat" w:hAnsi="GHEA Grapalat"/>
                <w:sz w:val="20"/>
                <w:szCs w:val="20"/>
                <w:lang w:val="hy-AM"/>
              </w:rPr>
              <w:t>3.000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F80BB8" w:rsidP="00676A81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  <w:r w:rsidR="00676A81" w:rsidRPr="00676A81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676A81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676A81" w:rsidRDefault="00676A81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676A81" w:rsidRDefault="00676A81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676A81">
              <w:rPr>
                <w:rFonts w:ascii="GHEA Grapalat" w:hAnsi="GHEA Grapalat"/>
                <w:sz w:val="20"/>
                <w:szCs w:val="20"/>
                <w:lang w:val="en-US"/>
              </w:rPr>
              <w:t>6.000</w:t>
            </w: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  <w:r w:rsidR="00F80BB8" w:rsidRPr="00AD388E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F80BB8" w:rsidRPr="00AD388E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  <w:p w:rsidR="00F80BB8" w:rsidRPr="00746CDA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AD388E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0B060E">
              <w:rPr>
                <w:rFonts w:ascii="GHEA Grapalat" w:hAnsi="GHEA Grapalat"/>
                <w:sz w:val="20"/>
                <w:szCs w:val="20"/>
                <w:lang w:val="en-US"/>
              </w:rPr>
              <w:t>3.5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0E60DD" w:rsidRPr="00746CDA" w:rsidRDefault="000E60DD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0E60DD" w:rsidRDefault="000E60DD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240D46" w:rsidRPr="00746CDA" w:rsidRDefault="00240D46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  <w:p w:rsidR="00F80BB8" w:rsidRPr="00746CDA" w:rsidRDefault="00AD388E" w:rsidP="000E60D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  <w:r w:rsidRPr="00AD388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AD388E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="00F80BB8" w:rsidRPr="00AD388E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AD388E" w:rsidRDefault="00AD388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F80BB8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Pr="00240D46" w:rsidRDefault="00240D46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AD388E" w:rsidRDefault="00AD388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Pr="00240D46" w:rsidRDefault="00240D46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AD388E" w:rsidRDefault="00AD388E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Pr="00240D46" w:rsidRDefault="00240D46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Default="00AD388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AD388E" w:rsidRDefault="00AD388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D388E" w:rsidRDefault="00AD388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Default="00240D46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Default="00240D46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D388E" w:rsidRDefault="00AD388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0.3</w:t>
            </w:r>
          </w:p>
          <w:p w:rsidR="00AD388E" w:rsidRDefault="00AD388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D388E" w:rsidRDefault="00AD388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40D46" w:rsidRDefault="00240D46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AD388E" w:rsidRPr="00AD388E" w:rsidRDefault="00AD388E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A13B69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8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="00A13B69"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A13B69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 մեկ քառակուսի մետրի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F80BB8" w:rsidRPr="00A13B69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A13B69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 9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="00817137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="00A13B69" w:rsidRPr="00A13B69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վարչական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տարածքում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առևտրի, հանրային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սննդի, զվարճանքի, շահումով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խաղերի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վիճակախաղերի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օբյեկտներին, խաղատներին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բաղնիքներին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(սաունաներին) ժամը 24.00-ից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հետո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աշխատելու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թույլտվության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համար՝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օրացուցային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տարվա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համար`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F377AC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"/>
                <w:szCs w:val="21"/>
                <w:lang w:val="hy-AM"/>
              </w:rPr>
            </w:pPr>
          </w:p>
          <w:p w:rsidR="00F80BB8" w:rsidRPr="000D2ED6" w:rsidRDefault="00F80BB8" w:rsidP="00F377AC">
            <w:pPr>
              <w:pStyle w:val="a7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առևտրի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օբյեկտների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F80BB8" w:rsidRPr="000D2ED6" w:rsidRDefault="00F80BB8" w:rsidP="00F377A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5.000-</w:t>
            </w:r>
          </w:p>
          <w:p w:rsidR="00F80BB8" w:rsidRDefault="00F80BB8" w:rsidP="00AD388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50.000</w:t>
            </w:r>
          </w:p>
          <w:p w:rsidR="00AD388E" w:rsidRPr="00AD388E" w:rsidRDefault="00AD388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D388E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3C7EE1" w:rsidRDefault="003C7EE1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3C7EE1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3C7EE1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A13B69" w:rsidRDefault="00A13B69" w:rsidP="00A13B69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հ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անրային</w:t>
            </w:r>
            <w:r w:rsidR="005F67AA"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սննդի</w:t>
            </w:r>
            <w:r w:rsidR="005F67AA"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և</w:t>
            </w:r>
            <w:r w:rsidR="005F67AA"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զվարճանքի</w:t>
            </w:r>
            <w:r w:rsidR="005F67AA"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օբյեկտների</w:t>
            </w:r>
            <w:r w:rsidR="005F67AA" w:rsidRPr="00A13B6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F80BB8" w:rsidRPr="00A13B69" w:rsidRDefault="00F80BB8" w:rsidP="00F377A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E1" w:rsidRPr="000758F2" w:rsidRDefault="003C7EE1" w:rsidP="003C7EE1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F80BB8" w:rsidRPr="000D2ED6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25.000-</w:t>
            </w:r>
          </w:p>
          <w:p w:rsidR="00F80BB8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100.000</w:t>
            </w:r>
          </w:p>
          <w:p w:rsidR="003C7EE1" w:rsidRPr="003C7EE1" w:rsidRDefault="003C7EE1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7EE1" w:rsidRDefault="003C7EE1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3C7EE1" w:rsidRDefault="003C7EE1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3C7EE1" w:rsidRDefault="003C7EE1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7EE1" w:rsidRDefault="003C7EE1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80BB8" w:rsidRPr="003C7EE1" w:rsidRDefault="003C7EE1" w:rsidP="00A11E3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F5142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</w:p>
          <w:p w:rsidR="00F80BB8" w:rsidRPr="000D2ED6" w:rsidRDefault="00F80BB8" w:rsidP="00A13B69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բաղնիքների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սաունաների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)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  <w:p w:rsidR="00F80BB8" w:rsidRPr="000D2ED6" w:rsidRDefault="00F80BB8" w:rsidP="00F377AC">
            <w:pPr>
              <w:shd w:val="clear" w:color="auto" w:fill="FFFFFF"/>
              <w:spacing w:after="0"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200.000</w:t>
            </w:r>
            <w:r w:rsidR="00A13B6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  <w:p w:rsidR="00F80BB8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500.000</w:t>
            </w:r>
          </w:p>
          <w:p w:rsidR="00240D46" w:rsidRPr="00F5142C" w:rsidRDefault="00F5142C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F5142C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250.000</w:t>
            </w:r>
          </w:p>
          <w:p w:rsidR="003C7EE1" w:rsidRPr="003C7EE1" w:rsidRDefault="003C7EE1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3C7EE1" w:rsidRDefault="003C7EE1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F5142C" w:rsidRDefault="00F5142C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F5142C" w:rsidRDefault="00F5142C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D2ED6" w:rsidRDefault="00F80BB8" w:rsidP="00F5142C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142C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A13B69" w:rsidRDefault="00F5142C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80BB8" w:rsidRPr="000D2ED6" w:rsidTr="00F80BB8">
        <w:trPr>
          <w:gridAfter w:val="2"/>
          <w:wAfter w:w="305" w:type="dxa"/>
          <w:trHeight w:val="1270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F377AC">
            <w:pPr>
              <w:shd w:val="clear" w:color="auto" w:fill="FFFFFF"/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F80BB8" w:rsidRPr="000D2ED6" w:rsidRDefault="00A13B69" w:rsidP="00A13B69">
            <w:pPr>
              <w:pStyle w:val="a7"/>
              <w:numPr>
                <w:ilvl w:val="0"/>
                <w:numId w:val="6"/>
              </w:numPr>
              <w:shd w:val="clear" w:color="auto" w:fill="FFFFFF"/>
              <w:spacing w:after="0"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վ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իճակախաղերի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100.000-</w:t>
            </w:r>
          </w:p>
          <w:p w:rsidR="00F80BB8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150.000</w:t>
            </w:r>
          </w:p>
          <w:p w:rsidR="003C7EE1" w:rsidRPr="003C7EE1" w:rsidRDefault="003C7EE1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80BB8" w:rsidRPr="007007BF" w:rsidTr="00F80BB8">
        <w:trPr>
          <w:gridAfter w:val="1"/>
          <w:wAfter w:w="62" w:type="dxa"/>
        </w:trPr>
        <w:tc>
          <w:tcPr>
            <w:tcW w:w="6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7007BF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10</w:t>
            </w:r>
            <w:r w:rsidR="00170887" w:rsidRPr="000D2ED6">
              <w:rPr>
                <w:rFonts w:ascii="GHEA Grapalat" w:hAnsi="GHEA Grapalat" w:cs="Cambria Math"/>
                <w:color w:val="000000"/>
                <w:sz w:val="21"/>
                <w:szCs w:val="21"/>
                <w:lang w:val="hy-AM"/>
              </w:rPr>
              <w:t>.</w:t>
            </w:r>
            <w:r w:rsidR="005F67AA" w:rsidRPr="000D2ED6">
              <w:rPr>
                <w:rFonts w:ascii="GHEA Grapalat" w:hAnsi="GHEA Grapalat" w:cs="Cambria Math"/>
                <w:color w:val="000000"/>
                <w:sz w:val="21"/>
                <w:szCs w:val="21"/>
                <w:lang w:val="hy-AM"/>
              </w:rPr>
              <w:t xml:space="preserve">   </w:t>
            </w:r>
            <w:r w:rsidR="007007BF">
              <w:rPr>
                <w:rFonts w:ascii="GHEA Grapalat" w:hAnsi="GHEA Grapalat" w:cs="Cambria Math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ամայնքի վարչական տարածքում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հանրային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սննդի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և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իրականացման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(համայնքի ավագանում որոշմամբ սահմանված կանոններին համապատասխան)՝ տնտեսվարողի գործունեության համար առանձնացված յուրաքանչյուր վայրում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հանրային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սննդի</w:t>
            </w:r>
            <w:r w:rsidR="005F67AA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կազմակերպման և իրականացման  թույլտվության համար տեղական տուրքը յուրաքանչյուր եռամսյակի համար սահմանել՝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հիմնական շինությունների ներսում՝</w:t>
            </w: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մինչև 26 քառակուսի մետր ընդհանուր մակերես ունեցող հանրային սննդի օբյեկտի համար </w:t>
            </w:r>
          </w:p>
          <w:p w:rsidR="00AD388E" w:rsidRPr="000758F2" w:rsidRDefault="00AD388E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26-ից մինչև 50 քառակուսի մետր ընդհանուր մակերես ունեցող հանրային սննդի օբյեկտի համար</w:t>
            </w:r>
          </w:p>
          <w:p w:rsidR="00AD388E" w:rsidRPr="000758F2" w:rsidRDefault="00AD388E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  <w:p w:rsidR="00A13B69" w:rsidRPr="000758F2" w:rsidRDefault="00F80BB8" w:rsidP="0021168F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գ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50-ից մինչև 100 քառակուսի մետր ընդհանուր մակերես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ունեցո</w:t>
            </w:r>
            <w:r w:rsidR="0021168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ղ հանրային սննդի օբյեկտի համար</w:t>
            </w:r>
          </w:p>
          <w:p w:rsidR="003C7EE1" w:rsidRPr="000758F2" w:rsidRDefault="003C7EE1" w:rsidP="0021168F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100-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</w:t>
            </w:r>
            <w:r w:rsidR="005F67AA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</w:t>
            </w:r>
            <w:r w:rsidR="005F67AA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մետր</w:t>
            </w:r>
            <w:r w:rsidR="005F67AA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ընդհանուր</w:t>
            </w:r>
            <w:r w:rsidR="005F67AA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մակերես</w:t>
            </w:r>
            <w:r w:rsidR="005F67AA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ունեցող</w:t>
            </w:r>
            <w:r w:rsidR="005F67AA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հանրային</w:t>
            </w:r>
            <w:r w:rsidR="005F67AA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սննդի</w:t>
            </w:r>
            <w:r w:rsidR="005F67AA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օբյեկտի</w:t>
            </w:r>
            <w:r w:rsidR="005F67AA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համար</w:t>
            </w:r>
          </w:p>
          <w:p w:rsidR="009672F3" w:rsidRPr="000758F2" w:rsidRDefault="009672F3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200-ից մինչև 500 քառակուսի մետր ընդհանուր մակերես ունեցող հանրային սննդի օբյեկտի համար </w:t>
            </w:r>
          </w:p>
          <w:p w:rsidR="0021168F" w:rsidRPr="000E60DD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hy-AM"/>
              </w:rPr>
              <w:t> </w:t>
            </w:r>
          </w:p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զ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500 և ավելի քառակուսի մետր ընդհանուր մակերես ունեցող հանրային սննդի օբյեկտի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2F3" w:rsidRPr="000B060E" w:rsidRDefault="009672F3" w:rsidP="000B060E">
            <w:pPr>
              <w:spacing w:after="0" w:line="240" w:lineRule="auto"/>
              <w:rPr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AD388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 w:rsidR="007007B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000</w:t>
            </w:r>
          </w:p>
          <w:p w:rsidR="00F80BB8" w:rsidRDefault="00F80BB8" w:rsidP="00AD388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5.001</w:t>
            </w:r>
          </w:p>
          <w:p w:rsidR="00AD388E" w:rsidRDefault="00AD388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AD388E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5.000</w:t>
            </w:r>
          </w:p>
          <w:p w:rsidR="00AD388E" w:rsidRDefault="00AD388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AD388E" w:rsidRPr="00AD388E" w:rsidRDefault="00AD388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D388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5.001-</w:t>
            </w:r>
          </w:p>
          <w:p w:rsidR="00F80BB8" w:rsidRDefault="00F80BB8" w:rsidP="00AD388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10.001</w:t>
            </w:r>
          </w:p>
          <w:p w:rsidR="00AD388E" w:rsidRDefault="000B060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  <w:t>10</w:t>
            </w:r>
            <w:r>
              <w:rPr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  <w:t>000</w:t>
            </w:r>
          </w:p>
          <w:p w:rsidR="00AD388E" w:rsidRDefault="00AD388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AD388E" w:rsidRPr="00AD388E" w:rsidRDefault="00AD388E" w:rsidP="00AD388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F80BB8" w:rsidRPr="000D2ED6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10.001-</w:t>
            </w:r>
          </w:p>
          <w:p w:rsidR="00F80BB8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15.001</w:t>
            </w:r>
          </w:p>
          <w:p w:rsidR="003C7EE1" w:rsidRPr="003C7EE1" w:rsidRDefault="000B060E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lastRenderedPageBreak/>
              <w:t>15</w:t>
            </w:r>
            <w:r w:rsidR="003C7EE1" w:rsidRPr="003C7EE1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8"/>
                <w:szCs w:val="20"/>
                <w:lang w:val="en-US"/>
              </w:rPr>
            </w:pPr>
          </w:p>
          <w:p w:rsidR="003C7EE1" w:rsidRPr="003C7EE1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8"/>
                <w:szCs w:val="20"/>
                <w:lang w:val="en-US"/>
              </w:rPr>
            </w:pPr>
          </w:p>
          <w:p w:rsidR="00F80BB8" w:rsidRPr="000D2ED6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:rsidR="00F80BB8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20.001</w:t>
            </w:r>
          </w:p>
          <w:p w:rsidR="003C7EE1" w:rsidRDefault="003C7EE1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20.000</w:t>
            </w:r>
          </w:p>
          <w:p w:rsidR="009672F3" w:rsidRPr="003C7EE1" w:rsidRDefault="009672F3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490C41" w:rsidRDefault="00490C41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20.001-</w:t>
            </w:r>
          </w:p>
          <w:p w:rsidR="00F80BB8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30.001</w:t>
            </w:r>
          </w:p>
          <w:p w:rsidR="003C7EE1" w:rsidRPr="003C7EE1" w:rsidRDefault="00490C41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30</w:t>
            </w:r>
            <w:r w:rsidR="003C7EE1" w:rsidRPr="003C7EE1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.000</w:t>
            </w: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"/>
                <w:szCs w:val="20"/>
                <w:lang w:val="en-US"/>
              </w:rPr>
            </w:pPr>
          </w:p>
          <w:p w:rsidR="0021168F" w:rsidRDefault="0021168F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672F3" w:rsidRDefault="009672F3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30.001-</w:t>
            </w:r>
          </w:p>
          <w:p w:rsidR="00F80BB8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50.00</w:t>
            </w:r>
            <w:r w:rsidR="0021168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3C7EE1" w:rsidRPr="003C7EE1" w:rsidRDefault="00490C41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50</w:t>
            </w:r>
            <w:r w:rsidR="003C7EE1" w:rsidRPr="003C7EE1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E60DD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5.000</w:t>
            </w:r>
          </w:p>
          <w:p w:rsidR="00A13B69" w:rsidRDefault="00A13B69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AD388E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AD388E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0B060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7.5</w:t>
            </w:r>
            <w:r w:rsidR="00F80BB8"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F80BB8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AD388E" w:rsidRPr="000D2ED6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490C41" w:rsidRDefault="00490C41" w:rsidP="003C7EE1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11</w:t>
            </w:r>
            <w:r>
              <w:rPr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250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E60DD" w:rsidRDefault="000E60DD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:rsidR="009672F3" w:rsidRDefault="009672F3" w:rsidP="00490C41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490C41" w:rsidRDefault="00490C41" w:rsidP="00490C41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490C4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</w:t>
            </w:r>
            <w:r w:rsidR="00F80BB8"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="003C7EE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="00F80BB8"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 w:rsidR="00F80BB8"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F80BB8" w:rsidRPr="003C7EE1" w:rsidRDefault="00490C4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50</w:t>
            </w:r>
            <w:r w:rsidR="00F80BB8"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AD388E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AD388E" w:rsidRDefault="000B060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3C7EE1" w:rsidRDefault="00490C4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0.75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672F3" w:rsidRDefault="009672F3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672F3" w:rsidRDefault="009672F3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AD388E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AD388E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B060E" w:rsidRDefault="000B060E" w:rsidP="003C7EE1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7.500</w:t>
            </w:r>
          </w:p>
          <w:p w:rsidR="00F80BB8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AD388E" w:rsidRPr="000D2ED6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490C41" w:rsidRDefault="00F80BB8" w:rsidP="003C7EE1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1</w:t>
            </w:r>
            <w:r w:rsidR="00490C4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1.250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E60DD" w:rsidRDefault="000E60DD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:rsidR="009672F3" w:rsidRPr="003C7EE1" w:rsidRDefault="009672F3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672F3" w:rsidRDefault="009672F3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490C41" w:rsidRPr="000D2ED6" w:rsidRDefault="00490C41" w:rsidP="00490C4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F80BB8" w:rsidRPr="003C7EE1" w:rsidRDefault="00490C4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</w:t>
            </w:r>
            <w:r w:rsidR="00F80BB8"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AD388E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B060E" w:rsidRDefault="000B060E" w:rsidP="003C7EE1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0.75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3C7EE1" w:rsidRDefault="00490C4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0.75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672F3" w:rsidRDefault="009672F3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672F3" w:rsidRDefault="009672F3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AD388E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3.75</w:t>
            </w:r>
            <w:r w:rsidR="00F80BB8"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AD388E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AD388E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F80BB8" w:rsidRPr="00AD388E" w:rsidRDefault="000B060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</w:t>
            </w:r>
            <w:r w:rsidR="00F80BB8" w:rsidRPr="00AD388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  <w:p w:rsidR="00F80BB8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AD388E" w:rsidRPr="00AD388E" w:rsidRDefault="00AD388E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3C7EE1" w:rsidRDefault="00490C4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lastRenderedPageBreak/>
              <w:t>7.5</w:t>
            </w:r>
            <w:r w:rsidR="00F80BB8"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00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0E60DD" w:rsidRDefault="000E60DD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</w:t>
            </w:r>
            <w:r w:rsidR="00F80BB8"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.000</w:t>
            </w:r>
          </w:p>
          <w:p w:rsidR="009672F3" w:rsidRDefault="009672F3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9672F3" w:rsidRDefault="009672F3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F80BB8" w:rsidRPr="003C7EE1" w:rsidRDefault="00490C4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15.0</w:t>
            </w:r>
            <w:r w:rsidR="00F80BB8"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F80BB8" w:rsidRPr="003C7EE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F80BB8" w:rsidRPr="000D2ED6" w:rsidRDefault="00F80BB8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C00000"/>
                <w:sz w:val="20"/>
                <w:szCs w:val="20"/>
                <w:highlight w:val="yellow"/>
                <w:lang w:val="en-US"/>
              </w:rPr>
            </w:pPr>
          </w:p>
          <w:p w:rsidR="00F80BB8" w:rsidRPr="003C7EE1" w:rsidRDefault="00490C4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AD388E" w:rsidRDefault="00AD388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AD388E" w:rsidRDefault="000B060E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3C7EE1" w:rsidRDefault="003C7EE1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0.5</w:t>
            </w: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3C7EE1" w:rsidRDefault="003C7EE1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:rsidR="009672F3" w:rsidRDefault="009672F3" w:rsidP="003C7EE1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672F3" w:rsidRDefault="009672F3" w:rsidP="003C7EE1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Default="003C7EE1" w:rsidP="003C7EE1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  <w:p w:rsidR="003C7EE1" w:rsidRDefault="003C7EE1" w:rsidP="003C7EE1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Default="003C7EE1" w:rsidP="003C7EE1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3C7EE1" w:rsidRDefault="00490C41" w:rsidP="003C7EE1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011F03" w:rsidP="00F377AC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lastRenderedPageBreak/>
              <w:t>ո</w:t>
            </w:r>
            <w:r w:rsidR="00F80BB8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չ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en-US"/>
              </w:rPr>
              <w:t xml:space="preserve"> </w:t>
            </w:r>
            <w:r w:rsidR="00F80BB8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հիմնական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en-US"/>
              </w:rPr>
              <w:t xml:space="preserve"> </w:t>
            </w:r>
            <w:r w:rsidR="00F80BB8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շինությունների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en-US"/>
              </w:rPr>
              <w:t xml:space="preserve"> </w:t>
            </w:r>
            <w:r w:rsidR="00F80BB8" w:rsidRPr="000D2ED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ներսում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մետր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ընդհանուր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մակերես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ունեցող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հանրային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սննդի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օբյեկտի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համար</w:t>
            </w:r>
          </w:p>
          <w:p w:rsidR="003C7EE1" w:rsidRPr="000758F2" w:rsidRDefault="003C7EE1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26-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մետր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ընդհանուր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ակերես</w:t>
            </w:r>
            <w:r w:rsidR="00F76AA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ունեցող</w:t>
            </w:r>
            <w:r w:rsidR="00F76AA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հանրային</w:t>
            </w:r>
            <w:r w:rsidR="00F76AA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սննդի</w:t>
            </w:r>
            <w:r w:rsidR="00F76AA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օբյեկտի</w:t>
            </w:r>
            <w:r w:rsidR="00F76AA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համար</w:t>
            </w:r>
          </w:p>
          <w:p w:rsidR="003C7EE1" w:rsidRPr="000758F2" w:rsidRDefault="003C7EE1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863526" w:rsidRPr="000758F2" w:rsidRDefault="00863526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մետր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ընդհանուր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մակերես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ունեցող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հանրային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սննդի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օբյեկտի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համար</w:t>
            </w:r>
          </w:p>
          <w:p w:rsidR="003C7EE1" w:rsidRPr="000758F2" w:rsidRDefault="003C7EE1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="00011F03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</w:t>
            </w:r>
            <w:r w:rsidR="00F76AA4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ւսի մետր ընդհանուր մակերես ունեցող հանրային սննդի օբյեկտի համար </w:t>
            </w:r>
          </w:p>
          <w:p w:rsidR="0093008A" w:rsidRPr="000758F2" w:rsidRDefault="0093008A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  <w:p w:rsidR="00F80BB8" w:rsidRPr="000758F2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ե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200-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ից</w:t>
            </w:r>
            <w:r w:rsidR="006F024F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</w:t>
            </w:r>
            <w:r w:rsidR="006F024F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մետր</w:t>
            </w:r>
            <w:r w:rsidR="006F024F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ընդհանուր</w:t>
            </w:r>
            <w:r w:rsidR="006F024F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մակերես</w:t>
            </w:r>
            <w:r w:rsidR="006F024F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ունեցող</w:t>
            </w:r>
            <w:r w:rsidR="006F024F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հանրային</w:t>
            </w:r>
            <w:r w:rsidR="006F024F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սննդի</w:t>
            </w:r>
            <w:r w:rsidR="006F024F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օբյեկտի</w:t>
            </w:r>
            <w:r w:rsidR="006F024F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համար</w:t>
            </w:r>
          </w:p>
          <w:p w:rsidR="0093008A" w:rsidRPr="000758F2" w:rsidRDefault="0093008A" w:rsidP="0093008A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</w:pPr>
          </w:p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զ</w:t>
            </w:r>
            <w:r w:rsidR="00012DF4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500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և</w:t>
            </w:r>
            <w:r w:rsidR="00096663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ավելի</w:t>
            </w:r>
            <w:r w:rsidR="00096663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քառակուսի</w:t>
            </w:r>
            <w:r w:rsidR="00096663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մետր</w:t>
            </w:r>
            <w:r w:rsidR="00096663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ընդհանուր</w:t>
            </w:r>
            <w:r w:rsidR="00096663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մակերես</w:t>
            </w:r>
            <w:r w:rsidR="00096663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ունեցող</w:t>
            </w:r>
            <w:r w:rsidR="00096663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հանրային</w:t>
            </w:r>
            <w:r w:rsidR="00096663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սննդի</w:t>
            </w:r>
            <w:r w:rsidR="00096663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օբյեկտի</w:t>
            </w:r>
            <w:r w:rsidR="00096663"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Arial Unicode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0D7E04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500-</w:t>
            </w:r>
          </w:p>
          <w:p w:rsidR="00F80BB8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1.001</w:t>
            </w:r>
          </w:p>
          <w:p w:rsidR="003C7EE1" w:rsidRDefault="003C7EE1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1.000</w:t>
            </w:r>
          </w:p>
          <w:p w:rsidR="003C7EE1" w:rsidRPr="003C7EE1" w:rsidRDefault="003C7EE1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D7E04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:rsidR="00F80BB8" w:rsidRPr="000D2ED6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1.001-</w:t>
            </w:r>
          </w:p>
          <w:p w:rsidR="00F80BB8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2.001</w:t>
            </w:r>
          </w:p>
          <w:p w:rsidR="003C7EE1" w:rsidRPr="003C7EE1" w:rsidRDefault="003C7EE1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2.000</w:t>
            </w:r>
          </w:p>
          <w:p w:rsidR="00F80BB8" w:rsidRDefault="00F80BB8" w:rsidP="000D7E04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:rsidR="003C7EE1" w:rsidRPr="003C7EE1" w:rsidRDefault="003C7EE1" w:rsidP="000D7E04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10"/>
                <w:szCs w:val="20"/>
                <w:lang w:val="en-US"/>
              </w:rPr>
            </w:pPr>
          </w:p>
          <w:p w:rsidR="00863526" w:rsidRDefault="00863526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863526" w:rsidRDefault="00863526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2.001-</w:t>
            </w:r>
          </w:p>
          <w:p w:rsidR="00F80BB8" w:rsidRDefault="00F80BB8" w:rsidP="003C7EE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4.001</w:t>
            </w:r>
          </w:p>
          <w:p w:rsidR="003C7EE1" w:rsidRDefault="003C7EE1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3C7EE1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4.000</w:t>
            </w:r>
          </w:p>
          <w:p w:rsidR="003C7EE1" w:rsidRDefault="003C7EE1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3C7EE1" w:rsidRPr="003C7EE1" w:rsidRDefault="003C7EE1" w:rsidP="003C7EE1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93008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4.001-</w:t>
            </w:r>
          </w:p>
          <w:p w:rsidR="00F80BB8" w:rsidRDefault="00F80BB8" w:rsidP="0093008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8.001</w:t>
            </w:r>
          </w:p>
          <w:p w:rsidR="0093008A" w:rsidRDefault="0093008A" w:rsidP="0093008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93008A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8.000</w:t>
            </w:r>
          </w:p>
          <w:p w:rsidR="0093008A" w:rsidRDefault="0093008A" w:rsidP="0093008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93008A" w:rsidRPr="0093008A" w:rsidRDefault="0093008A" w:rsidP="0093008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93008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8.001-</w:t>
            </w:r>
          </w:p>
          <w:p w:rsidR="00F80BB8" w:rsidRDefault="006C2E98" w:rsidP="0093008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="00F80BB8"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5.001</w:t>
            </w:r>
          </w:p>
          <w:p w:rsidR="0093008A" w:rsidRDefault="0093008A" w:rsidP="0093008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93008A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10.000</w:t>
            </w:r>
          </w:p>
          <w:p w:rsidR="0093008A" w:rsidRDefault="0093008A" w:rsidP="0093008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93008A" w:rsidRPr="0093008A" w:rsidRDefault="0093008A" w:rsidP="0093008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93008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15.001-</w:t>
            </w:r>
          </w:p>
          <w:p w:rsidR="00F80BB8" w:rsidRDefault="00F80BB8" w:rsidP="0093008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25.001</w:t>
            </w:r>
          </w:p>
          <w:p w:rsidR="0093008A" w:rsidRPr="0093008A" w:rsidRDefault="00490C41" w:rsidP="0093008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lastRenderedPageBreak/>
              <w:t>25</w:t>
            </w:r>
            <w:r w:rsidR="0093008A" w:rsidRPr="0093008A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0D2ED6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0D2ED6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0D2ED6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863526" w:rsidRDefault="00863526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Pr="000D2ED6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Pr="000D2ED6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490C4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  <w:r w:rsidR="00F80BB8"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863526" w:rsidRDefault="00863526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Pr="000D2ED6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0D2ED6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3C7EE1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0D2ED6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863526" w:rsidRDefault="00863526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Pr="000D2ED6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93008A" w:rsidRPr="000D2ED6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490C4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  <w:r w:rsidR="00F80BB8"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863526" w:rsidRDefault="00863526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93008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93008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93008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Pr="000D2ED6" w:rsidRDefault="0093008A" w:rsidP="0093008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0D2ED6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0D2ED6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Pr="000D2ED6" w:rsidRDefault="003C7EE1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863526" w:rsidRDefault="00863526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Pr="000D2ED6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  <w:p w:rsidR="00F80BB8" w:rsidRDefault="00F80BB8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Pr="000D2ED6" w:rsidRDefault="0093008A" w:rsidP="000E60D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490C41" w:rsidP="0093008A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  <w:r w:rsidR="00F80BB8" w:rsidRPr="0093008A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3C7EE1" w:rsidP="003C7EE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3C7EE1" w:rsidRDefault="003C7EE1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863526" w:rsidRDefault="00863526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:rsidR="0093008A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Default="0093008A" w:rsidP="0093008A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Pr="00490C41" w:rsidRDefault="00490C41" w:rsidP="0093008A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</w:t>
            </w:r>
          </w:p>
          <w:p w:rsidR="0093008A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93008A" w:rsidRPr="000D2ED6" w:rsidRDefault="0093008A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11</w:t>
            </w:r>
            <w:r w:rsidR="00096663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="00096663"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ավ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ագանու սահմանած կարգին ու պայմաններին համապատասխան՝ համայնքի վարչական տարածքում արտաքին գովազդ տեղադրելու թույլտվության համար, բացառությամբ բնակավայրերի սահմաններից դուրս</w:t>
            </w:r>
            <w:r w:rsidR="00AA3A33" w:rsidRPr="00AA3A3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գտնվող պետական նշանակության  ավտոմոբիլային ճանապարհների օտարման շերտերում և պաշտպանական գոտիներում տեղադրվող գովազդների թույլտվությունների, յուրաքանչյուր ամիս մեկ քառակուսի մետրի 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ալկոհոլային սպիրտի պարունակությունը մինչև 20 ծավալային տոկոս արտադրանք գովազդող արտաքին գովազդի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2.00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7"/>
              <w:numPr>
                <w:ilvl w:val="0"/>
                <w:numId w:val="11"/>
              </w:num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թունդ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ալկոհոլային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սպիրտի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պարունակությունը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20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և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ավելի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ծավալային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տոկոս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արտադրանք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գովազդող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արտաքին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գովազդի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</w:t>
            </w:r>
            <w:r w:rsidRPr="000D2ED6">
              <w:rPr>
                <w:rFonts w:ascii="GHEA Grapalat" w:hAnsi="GHEA Grapalat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0.75</w:t>
            </w:r>
          </w:p>
        </w:tc>
      </w:tr>
      <w:tr w:rsidR="00F80BB8" w:rsidRPr="000D2ED6" w:rsidTr="00F80BB8"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ս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ոցիալական</w:t>
            </w:r>
            <w:r w:rsidR="00096663"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գովազդի</w:t>
            </w:r>
            <w:r w:rsidR="00096663"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F80BB8" w:rsidRPr="000D2ED6" w:rsidTr="00F80BB8">
        <w:trPr>
          <w:gridAfter w:val="2"/>
          <w:wAfter w:w="305" w:type="dxa"/>
          <w:trHeight w:val="568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096663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 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այլ արտաքին գովազդի համար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F80BB8" w:rsidRPr="000D2ED6" w:rsidTr="00F80BB8">
        <w:trPr>
          <w:gridAfter w:val="2"/>
          <w:wAfter w:w="305" w:type="dxa"/>
          <w:trHeight w:val="1433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BB8" w:rsidRPr="000D2ED6" w:rsidRDefault="00F80BB8" w:rsidP="00F377AC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5)</w:t>
            </w:r>
            <w:r w:rsidR="00096663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դատարկ գովազդային վահանակների համար՝ համայնքի վարչական տարածքում այլ արտաքին գովազդ տեղադրելու թույլտվության համար սահմանված տուրքի 25 %-ի չափով,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11F03" w:rsidRDefault="00F80BB8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F03" w:rsidRDefault="00011F03" w:rsidP="00011F03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0BB8" w:rsidRPr="00011F03" w:rsidRDefault="00F80BB8" w:rsidP="00011F03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F03" w:rsidRDefault="00011F03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11F03" w:rsidRDefault="00F80BB8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011F0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    6)</w:t>
            </w:r>
            <w:r w:rsidR="00096663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եթե արտաքին գովազդ տարածող գովազդակիրը տեղաբաշխել և տարածել է իր կազմակերպության գովազդը՝ համայնքի վարչական տարածքում այլ արտաքին գովազդ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տեղադրելու</w:t>
            </w:r>
            <w:r w:rsidR="0009666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թույլտվության</w:t>
            </w:r>
            <w:r w:rsidR="0009666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09666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սահմանված</w:t>
            </w:r>
            <w:r w:rsidR="0009666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տուրքի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10 %-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="0009666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չափով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12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.</w:t>
            </w:r>
            <w:r w:rsidR="00817137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Հայաստանի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Հանրապետության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համայնքների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կամ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համայնքների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կազմում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ընդգրկված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բնակավայրերի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խորհրդանիշերը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զինանշանը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անվանումը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որպես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օրենքով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գրանցված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ապրանքային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նշան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կամ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ապրանքների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արտադրության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կամ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աշխատանքների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կատարման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կամ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մատուցման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գործընթացներում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ինչպես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նաև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ֆիրմային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անվանումներում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օգտագործելու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թույլտվության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օրացուցային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տարվա</w:t>
            </w:r>
            <w:r w:rsidR="00844C9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C41" w:rsidRDefault="00490C41" w:rsidP="00490C41">
            <w:pPr>
              <w:tabs>
                <w:tab w:val="left" w:pos="4845"/>
              </w:tabs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490C41" w:rsidP="00490C41">
            <w:pPr>
              <w:tabs>
                <w:tab w:val="left" w:pos="4845"/>
              </w:tabs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490C41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490C41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10</w:t>
            </w:r>
            <w:r w:rsidR="00F80BB8"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490C41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490C41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</w:t>
            </w:r>
            <w:r w:rsidR="00F80BB8"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490C41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0D7E04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13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. </w:t>
            </w:r>
            <w:r w:rsidR="000D7E04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վարչական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տարածքում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մարդատար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տաքսու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բացառությամբ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երթուղային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տաքսիների՝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միկրոավտոբուսների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ծառայություն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իրականացնելու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թույլտվության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համար՝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օրացուցային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տարում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յուրաքանչյուր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մեքենայի</w:t>
            </w:r>
            <w:r w:rsidR="00276E7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0D7E04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14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. </w:t>
            </w:r>
            <w:r w:rsidR="000D7E04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վարչական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տարածքում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քաղաքացիական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հոգեհանգստի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հրաժեշտի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ծիսակատարության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ծառայությունների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իրականացման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կամ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մատուցման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թույլտվության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համար՝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օրացուցային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տարվա</w:t>
            </w:r>
            <w:r w:rsidR="00E85C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375.000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CC015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0D7E04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15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.</w:t>
            </w:r>
            <w:r w:rsidR="00817137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0D7E04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ամայնքի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վարչական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տարածքում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մասնավոր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գերեզմանատան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կազմակերպման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և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շահագործման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թույլտվության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համար՝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օրացուցային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տարվա</w:t>
            </w:r>
            <w:r w:rsidR="00AD4E7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7"/>
              <w:numPr>
                <w:ilvl w:val="0"/>
                <w:numId w:val="10"/>
              </w:num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3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ից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5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մակերես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ունեցող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գերեզմանատների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  <w:p w:rsidR="00F80BB8" w:rsidRPr="000D2ED6" w:rsidRDefault="00F80BB8" w:rsidP="00F377AC">
            <w:p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0D2ED6" w:rsidRDefault="00F80BB8" w:rsidP="00A11E3F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2500.000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="00696CC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5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7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մակերես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ունեցող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գերեզմանատների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5000.000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F80BB8" w:rsidRPr="000D2ED6" w:rsidTr="00F80BB8">
        <w:trPr>
          <w:gridAfter w:val="2"/>
          <w:wAfter w:w="305" w:type="dxa"/>
          <w:trHeight w:val="89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="00696CCC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7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մինչև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մակերես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ունեցող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գերեզմանատների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7000.000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F377AC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  <w:r w:rsidR="009E6517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10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ից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ավել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մակերես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ունեցող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գերեզմանատների</w:t>
            </w:r>
            <w:r w:rsidR="00696CC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10000.000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7F04E3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4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16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. </w:t>
            </w:r>
            <w:r w:rsidR="007F04E3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ամայնքի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վարչական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տարածքում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տեխնիկական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և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հատուկ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նշանակության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ր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ավառություն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իրականացնելու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lastRenderedPageBreak/>
              <w:t>թույլտվության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համար՝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օրացուցային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տարվա</w:t>
            </w:r>
            <w:r w:rsidR="00B82B1F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համար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B3615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50.000-</w:t>
            </w:r>
          </w:p>
          <w:p w:rsidR="00F80BB8" w:rsidRDefault="00F80BB8" w:rsidP="00B3615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300.000</w:t>
            </w:r>
          </w:p>
          <w:p w:rsidR="00B3615C" w:rsidRPr="00B3615C" w:rsidRDefault="00B3615C" w:rsidP="00B3615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15</w:t>
            </w:r>
            <w:r w:rsidRPr="00B3615C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3615C" w:rsidRPr="00B3615C" w:rsidRDefault="00B3615C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150.000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0BB8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3615C" w:rsidRPr="00B3615C" w:rsidRDefault="00B3615C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="00B3615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12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="00B3615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Default="00F80BB8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B3615C" w:rsidRPr="00B3615C" w:rsidRDefault="00B3615C" w:rsidP="00B3615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C60DCC" w:rsidP="007F04E3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 xml:space="preserve">17. </w:t>
            </w:r>
            <w:r w:rsidR="007F04E3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h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ամայնքի</w:t>
            </w:r>
            <w:r w:rsidR="00870009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տարածքում</w:t>
            </w:r>
            <w:r w:rsidR="00870009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սահմանափակման</w:t>
            </w:r>
            <w:r w:rsidR="00870009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ենթակա</w:t>
            </w:r>
            <w:r w:rsidR="00870009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ծառայության</w:t>
            </w:r>
            <w:r w:rsidR="00870009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օբյեկտի</w:t>
            </w:r>
            <w:r w:rsidR="00870009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գործունեության</w:t>
            </w:r>
            <w:r w:rsidR="00870009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թույլտվության</w:t>
            </w:r>
            <w:r w:rsidR="00870009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համար՝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B24CCB" w:rsidP="00B24CC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)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Առևտրի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և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ծառայությունների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մասին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օրենքի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15.2-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րդ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հոդվածով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սահմանված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սահմանափակման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ենթակա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ծառայության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օբյեկտների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բացառությամբ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հեստապարային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ակումբների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համար՝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օրացուցային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տարվա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="00F80BB8"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`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վարչական</w:t>
            </w:r>
            <w:r w:rsidR="00311F6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80BB8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տարածքում</w:t>
            </w:r>
            <w:r w:rsidR="00F80BB8" w:rsidRPr="000D2ED6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F80BB8" w:rsidRPr="000D2ED6" w:rsidRDefault="00F80BB8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10.000-</w:t>
            </w:r>
          </w:p>
          <w:p w:rsidR="00F80BB8" w:rsidRDefault="00F80BB8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  <w:p w:rsidR="00240D46" w:rsidRPr="00240D46" w:rsidRDefault="00240D46" w:rsidP="00240D4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240D46" w:rsidRPr="000D2ED6" w:rsidRDefault="00240D46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0BB8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240D46" w:rsidRPr="000D2ED6" w:rsidRDefault="00240D46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Default="00F80BB8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240D46" w:rsidRPr="000D2ED6" w:rsidRDefault="00240D46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F80BB8" w:rsidRPr="000D2ED6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7F04E3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2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)</w:t>
            </w:r>
            <w:r w:rsidR="002B074C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7F04E3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h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եստապարային</w:t>
            </w:r>
            <w:r w:rsidR="0069264E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ակումբի</w:t>
            </w:r>
            <w:r w:rsidR="0069264E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համար՝</w:t>
            </w:r>
            <w:r w:rsidR="0069264E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69264E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վարչական</w:t>
            </w:r>
            <w:r w:rsidR="0069264E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տարածքում՝</w:t>
            </w:r>
            <w:r w:rsidR="0069264E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օրացուցային</w:t>
            </w:r>
            <w:r w:rsidR="0069264E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տարվա</w:t>
            </w:r>
            <w:r w:rsidR="0069264E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համար՝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100.000-</w:t>
            </w:r>
          </w:p>
          <w:p w:rsidR="00F80BB8" w:rsidRDefault="00F80BB8" w:rsidP="00240D4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  <w:p w:rsidR="00240D46" w:rsidRPr="00240D46" w:rsidRDefault="00240D46" w:rsidP="00240D4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240D46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A11E3F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240D46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0D2ED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="00240D4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240D46" w:rsidP="00A11E3F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0.75</w:t>
            </w:r>
          </w:p>
        </w:tc>
      </w:tr>
      <w:tr w:rsidR="00F80BB8" w:rsidRPr="006C2E98" w:rsidTr="00F80BB8">
        <w:trPr>
          <w:gridAfter w:val="2"/>
          <w:wAfter w:w="305" w:type="dxa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0D2ED6" w:rsidRDefault="00F80BB8" w:rsidP="007F04E3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18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 w:rsidR="007F04E3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h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ամայնքի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տարածքում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հանրային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սննդի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ծառայություն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մատուցող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անձանց՝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տվյալ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օբյեկտին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հարակից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ընդհանուր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օգտագործման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տարածքներում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ամառային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մայիսի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ից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հոկտեմբերի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31-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ներառյալ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և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ձմեռային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նոյեմբերի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ից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ապրիլի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30-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ը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ներառյալ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սեզոններին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հանրային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սննդի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ծառայության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կազմակերպման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թույլտվության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համար՝</w:t>
            </w:r>
            <w:r w:rsidRPr="000D2ED6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մեկ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քառակուսի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մետրի</w:t>
            </w:r>
            <w:r w:rsidR="00F2686C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 w:rsidRPr="00240D46">
              <w:rPr>
                <w:rFonts w:ascii="GHEA Grapalat" w:eastAsia="MS Mincho" w:hAnsi="MS Mincho" w:cs="MS Mincho"/>
                <w:color w:val="000000" w:themeColor="text1"/>
                <w:sz w:val="20"/>
                <w:szCs w:val="20"/>
              </w:rPr>
              <w:t>․</w:t>
            </w: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240D46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240D46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240D46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240D46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490C41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5</w:t>
            </w:r>
            <w:r w:rsidR="00240D46" w:rsidRPr="00240D46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F80BB8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F80BB8" w:rsidRPr="00240D46" w:rsidRDefault="00490C41" w:rsidP="00240D46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0.5</w:t>
            </w:r>
          </w:p>
        </w:tc>
      </w:tr>
    </w:tbl>
    <w:p w:rsidR="0088075C" w:rsidRPr="000D2ED6" w:rsidRDefault="0088075C" w:rsidP="007F0FBC">
      <w:pPr>
        <w:shd w:val="clear" w:color="auto" w:fill="FFFFFF"/>
        <w:spacing w:after="0" w:line="360" w:lineRule="auto"/>
        <w:ind w:right="-612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895DC6" w:rsidRPr="000D2ED6" w:rsidRDefault="00895DC6" w:rsidP="007F0FBC">
      <w:pPr>
        <w:shd w:val="clear" w:color="auto" w:fill="FFFFFF"/>
        <w:spacing w:after="0" w:line="360" w:lineRule="auto"/>
        <w:ind w:right="-612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54658D" w:rsidRPr="000D2ED6" w:rsidRDefault="0054658D" w:rsidP="007F0FBC">
      <w:pPr>
        <w:shd w:val="clear" w:color="auto" w:fill="FFFFFF"/>
        <w:spacing w:after="0" w:line="360" w:lineRule="auto"/>
        <w:ind w:right="-612"/>
        <w:rPr>
          <w:rFonts w:ascii="GHEA Grapalat" w:eastAsia="Times New Roman" w:hAnsi="GHEA Grapalat" w:cs="Sylfaen"/>
          <w:b/>
          <w:color w:val="000000"/>
          <w:lang w:val="en-US"/>
        </w:rPr>
      </w:pPr>
    </w:p>
    <w:p w:rsidR="003B143E" w:rsidRPr="000D2ED6" w:rsidRDefault="003B143E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011F03" w:rsidRDefault="00011F03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011F03" w:rsidRDefault="00011F03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011F03" w:rsidRDefault="00011F03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011F03" w:rsidRDefault="00011F03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011F03" w:rsidRDefault="00011F03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011F03" w:rsidRDefault="00011F03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Sylfaen"/>
          <w:b/>
          <w:color w:val="000000"/>
          <w:lang w:val="en-US"/>
        </w:rPr>
      </w:pPr>
    </w:p>
    <w:p w:rsidR="004D7B8E" w:rsidRDefault="004D7B8E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Sylfaen"/>
          <w:b/>
          <w:color w:val="000000"/>
          <w:lang w:val="en-US"/>
        </w:rPr>
      </w:pPr>
    </w:p>
    <w:p w:rsidR="004D7B8E" w:rsidRDefault="004D7B8E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Sylfaen"/>
          <w:b/>
          <w:color w:val="000000"/>
          <w:lang w:val="en-US"/>
        </w:rPr>
      </w:pPr>
    </w:p>
    <w:p w:rsidR="004D7B8E" w:rsidRDefault="004D7B8E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Sylfaen"/>
          <w:b/>
          <w:color w:val="000000"/>
          <w:lang w:val="en-US"/>
        </w:rPr>
      </w:pPr>
    </w:p>
    <w:p w:rsidR="004D7B8E" w:rsidRPr="004D7B8E" w:rsidRDefault="004D7B8E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Sylfaen"/>
          <w:b/>
          <w:color w:val="000000"/>
          <w:lang w:val="en-US"/>
        </w:rPr>
      </w:pPr>
    </w:p>
    <w:p w:rsidR="00400590" w:rsidRPr="000D2ED6" w:rsidRDefault="00400590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>Հավելված</w:t>
      </w:r>
      <w:r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N 2</w:t>
      </w:r>
    </w:p>
    <w:p w:rsidR="00400590" w:rsidRPr="000D2ED6" w:rsidRDefault="00391CD4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Նաիրի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համայնքի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ավագանու</w:t>
      </w:r>
    </w:p>
    <w:p w:rsidR="00954B37" w:rsidRPr="000D2ED6" w:rsidRDefault="00ED022C" w:rsidP="00C90F37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2023</w:t>
      </w:r>
      <w:r w:rsidR="00EC6A85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----------------</w:t>
      </w:r>
      <w:r w:rsidR="00EC6A85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-ի N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----------</w:t>
      </w:r>
      <w:r w:rsidR="00EC6A85"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Ն </w:t>
      </w:r>
      <w:r w:rsidR="00EC6A85"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</w:t>
      </w:r>
    </w:p>
    <w:p w:rsidR="00D529F7" w:rsidRPr="000D2ED6" w:rsidRDefault="00D529F7" w:rsidP="00C90F37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D529F7" w:rsidRPr="000D2ED6" w:rsidRDefault="00D529F7" w:rsidP="00C90F37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400590" w:rsidRPr="000D2ED6" w:rsidRDefault="00E77978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Sylfae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>Նաիրի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համայնքի</w:t>
      </w:r>
      <w:r w:rsidR="00400590"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202</w:t>
      </w:r>
      <w:r w:rsidR="00ED022C">
        <w:rPr>
          <w:rFonts w:ascii="GHEA Grapalat" w:eastAsia="Times New Roman" w:hAnsi="GHEA Grapalat" w:cs="Times New Roman"/>
          <w:b/>
          <w:color w:val="000000"/>
          <w:lang w:val="hy-AM"/>
        </w:rPr>
        <w:t>4</w:t>
      </w:r>
      <w:r w:rsidR="00863348"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թվականի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տեղական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վճարների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դրույքաչափերը</w:t>
      </w:r>
    </w:p>
    <w:tbl>
      <w:tblPr>
        <w:tblpPr w:leftFromText="180" w:rightFromText="180" w:vertAnchor="text" w:horzAnchor="margin" w:tblpY="150"/>
        <w:tblW w:w="15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8"/>
        <w:gridCol w:w="1260"/>
        <w:gridCol w:w="1260"/>
        <w:gridCol w:w="1278"/>
        <w:gridCol w:w="1626"/>
      </w:tblGrid>
      <w:tr w:rsidR="004C0570" w:rsidRPr="000D2ED6" w:rsidTr="00775CD7">
        <w:trPr>
          <w:trHeight w:val="599"/>
        </w:trPr>
        <w:tc>
          <w:tcPr>
            <w:tcW w:w="9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570" w:rsidRPr="000D2ED6" w:rsidRDefault="004C0570" w:rsidP="00665C07">
            <w:pPr>
              <w:spacing w:after="0" w:line="360" w:lineRule="auto"/>
              <w:jc w:val="center"/>
              <w:rPr>
                <w:rStyle w:val="a5"/>
                <w:rFonts w:ascii="GHEA Grapalat" w:hAnsi="GHEA Grapalat" w:cs="Sylfaen"/>
                <w:shd w:val="clear" w:color="auto" w:fill="FFFFFF"/>
                <w:lang w:val="hy-AM"/>
              </w:rPr>
            </w:pPr>
          </w:p>
          <w:p w:rsidR="004C0570" w:rsidRPr="000D2ED6" w:rsidRDefault="004C0570" w:rsidP="00665C07">
            <w:pPr>
              <w:spacing w:after="0" w:line="360" w:lineRule="auto"/>
              <w:jc w:val="center"/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:rsidR="004C0570" w:rsidRPr="000D2ED6" w:rsidRDefault="004C0570" w:rsidP="00665C0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Տեղական</w:t>
            </w:r>
            <w:r w:rsidR="00EC6A85" w:rsidRPr="000D2ED6"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D2ED6"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վճարների</w:t>
            </w:r>
            <w:r w:rsidR="00EC6A85" w:rsidRPr="000D2ED6"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D2ED6">
              <w:rPr>
                <w:rStyle w:val="a5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տեսակները</w:t>
            </w:r>
          </w:p>
          <w:p w:rsidR="004C0570" w:rsidRPr="000D2ED6" w:rsidRDefault="004C0570" w:rsidP="00665C07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665C07">
            <w:pPr>
              <w:tabs>
                <w:tab w:val="left" w:pos="1860"/>
              </w:tabs>
              <w:spacing w:after="0" w:line="360" w:lineRule="auto"/>
              <w:ind w:left="-959" w:firstLine="14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</w:tc>
        <w:tc>
          <w:tcPr>
            <w:tcW w:w="54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570" w:rsidRPr="000D2ED6" w:rsidRDefault="004C0570" w:rsidP="00665C0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="00EC6A85" w:rsidRPr="000D2E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դրույքաչափերը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 xml:space="preserve"> /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դրամ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</w:tc>
      </w:tr>
      <w:tr w:rsidR="004C0570" w:rsidRPr="000D2ED6" w:rsidTr="00FA5410">
        <w:trPr>
          <w:trHeight w:val="1792"/>
        </w:trPr>
        <w:tc>
          <w:tcPr>
            <w:tcW w:w="9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Style w:val="a5"/>
                <w:rFonts w:ascii="GHEA Grapalat" w:hAnsi="GHEA Grapalat" w:cs="Sylfaen"/>
                <w:shd w:val="clear" w:color="auto" w:fill="FFFFFF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Եղվարդ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Զովունի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Քասախ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Պռոշյան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Զորավան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Արագյուղ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Բուժական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Սարալանջ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4C0570" w:rsidP="004B3150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տարածքում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շենքի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կամ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շինության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արտաքին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տեսքը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փոփոխող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վերակառուցման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կատարելու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հետ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կապված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տեխնիկատնտեսական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պայմաններ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մշակելու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աստատելու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775CD7" w:rsidP="004B3150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ճ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արտարապետաշինարարական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նախագծային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փաստաթղթերով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</w:p>
          <w:p w:rsidR="004C0570" w:rsidRPr="000D2ED6" w:rsidRDefault="0017563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ինարարության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թույլտվություն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պահանջող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,</w:t>
            </w:r>
            <w:r w:rsidR="00EC6A85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բոլոր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շինարարական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աշխատանքներն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իրականացնելուց հետո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շենքերի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շինությունների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(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այդ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թվում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`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դրանց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վերակառուցումը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վերականգնումը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ուժեղացումը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արդիականացումը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ընդլայնումն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բարեկարգումը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) 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կառուցման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ավարտը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ակտով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փաստագրման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ձևակերպման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ճ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արտարապետաշինարարական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նախագծային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փաստաթղթերով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</w:p>
          <w:p w:rsidR="004C0570" w:rsidRPr="000D2ED6" w:rsidRDefault="006E371E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ավարտելուց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հետո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շահագործման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ձևակերպման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6E371E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մ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lastRenderedPageBreak/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տնօրինության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օգտագործման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ներքո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գտնվող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հողերը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հատկացնելու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,</w:t>
            </w:r>
            <w:r w:rsidR="003D4683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հետ</w:t>
            </w:r>
          </w:p>
          <w:p w:rsidR="004C0570" w:rsidRPr="000D2ED6" w:rsidRDefault="00815F0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երցնելու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վարձակալության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տրամադրելու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դեպքերում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փաստաթղթերի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փաթեթի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) </w:t>
            </w:r>
          </w:p>
          <w:p w:rsidR="004C0570" w:rsidRPr="000D2ED6" w:rsidRDefault="003D4683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Ն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ախապատրաստման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`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</w:p>
          <w:p w:rsidR="004C0570" w:rsidRPr="000D2ED6" w:rsidRDefault="00815F0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փ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ոխհատուցման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կողմից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կազմակերպվող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մրցույթների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աճուրդների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մասնակցության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281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1)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աճուրդների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4E236F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4E236F">
              <w:rPr>
                <w:rFonts w:ascii="GHEA Grapalat" w:hAnsi="GHEA Grapalat"/>
                <w:sz w:val="20"/>
                <w:szCs w:val="20"/>
                <w:highlight w:val="yellow"/>
              </w:rPr>
              <w:t>10</w:t>
            </w:r>
            <w:r w:rsidR="004C0570" w:rsidRPr="004E236F">
              <w:rPr>
                <w:rFonts w:ascii="GHEA Grapalat" w:hAnsi="GHEA Grapalat"/>
                <w:sz w:val="20"/>
                <w:szCs w:val="20"/>
                <w:highlight w:val="yellow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4E236F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4E236F">
              <w:rPr>
                <w:rFonts w:ascii="GHEA Grapalat" w:hAnsi="GHEA Grapalat"/>
                <w:sz w:val="20"/>
                <w:szCs w:val="20"/>
                <w:highlight w:val="yellow"/>
              </w:rPr>
              <w:t>10</w:t>
            </w:r>
            <w:r w:rsidR="004C0570" w:rsidRPr="004E236F">
              <w:rPr>
                <w:rFonts w:ascii="GHEA Grapalat" w:hAnsi="GHEA Grapalat"/>
                <w:sz w:val="20"/>
                <w:szCs w:val="20"/>
                <w:highlight w:val="yellow"/>
              </w:rPr>
              <w:t>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4E236F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4E236F">
              <w:rPr>
                <w:rFonts w:ascii="GHEA Grapalat" w:hAnsi="GHEA Grapalat"/>
                <w:sz w:val="20"/>
                <w:szCs w:val="20"/>
                <w:highlight w:val="yellow"/>
              </w:rPr>
              <w:t>10</w:t>
            </w:r>
            <w:r w:rsidR="004C0570" w:rsidRPr="004E236F">
              <w:rPr>
                <w:rFonts w:ascii="GHEA Grapalat" w:hAnsi="GHEA Grapalat"/>
                <w:sz w:val="20"/>
                <w:szCs w:val="20"/>
                <w:highlight w:val="yellow"/>
              </w:rPr>
              <w:t>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4E236F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4E236F">
              <w:rPr>
                <w:rFonts w:ascii="GHEA Grapalat" w:hAnsi="GHEA Grapalat"/>
                <w:sz w:val="20"/>
                <w:szCs w:val="20"/>
                <w:highlight w:val="yellow"/>
              </w:rPr>
              <w:t>10</w:t>
            </w:r>
            <w:r w:rsidR="004C0570" w:rsidRPr="004E236F">
              <w:rPr>
                <w:rFonts w:ascii="GHEA Grapalat" w:hAnsi="GHEA Grapalat"/>
                <w:sz w:val="20"/>
                <w:szCs w:val="20"/>
                <w:highlight w:val="yellow"/>
              </w:rPr>
              <w:t>.000</w:t>
            </w:r>
          </w:p>
        </w:tc>
      </w:tr>
      <w:tr w:rsidR="004C0570" w:rsidRPr="000D2ED6" w:rsidTr="00FA5410">
        <w:trPr>
          <w:trHeight w:val="34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2)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մրցույթների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կողմից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աղբահանության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վճարողների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աղբահանության</w:t>
            </w:r>
          </w:p>
          <w:p w:rsidR="004C0570" w:rsidRPr="000D2ED6" w:rsidRDefault="00ED6766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շխատանքները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կազմակերպելու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աղբա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նության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սահմանել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83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a7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sz w:val="21"/>
                <w:szCs w:val="21"/>
              </w:rPr>
              <w:t>բ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նակելի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նպատակային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շենքերում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շինություններում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կոշտ</w:t>
            </w:r>
          </w:p>
          <w:p w:rsidR="004C0570" w:rsidRPr="000D2ED6" w:rsidRDefault="00701A71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>կ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ենցաղային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թափոնների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817137" w:rsidP="00775CD7">
            <w:pPr>
              <w:spacing w:after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>ը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ստ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հաշվառված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անձանց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քանակի՝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համայնքում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անձնագրային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հաշվառման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կանոններով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հասցեի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հաշվառում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ունեցող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բնակվող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յուրաքանչյուր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բնակչի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ամսական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400</w:t>
            </w:r>
            <w:r w:rsidR="00C41192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F55F2" w:rsidP="00775CD7">
            <w:pPr>
              <w:spacing w:after="0" w:line="360" w:lineRule="auto"/>
              <w:ind w:left="6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</w:rPr>
              <w:t>2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) 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>ո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չ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բնակելի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նպատակային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շենքերում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 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շինություններում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վճարը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սահմանել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ընդհանուր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հետևյալ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դրույքաչափերով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C60DCC" w:rsidP="00B8535D">
            <w:pPr>
              <w:spacing w:after="0" w:line="360" w:lineRule="auto"/>
              <w:jc w:val="both"/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Առևտրի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հանրային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սննդի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կենցաղային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ծառայությունների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մատուցաման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100</w:t>
            </w:r>
            <w:r w:rsidR="00A34D87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</w:tr>
      <w:tr w:rsidR="004C0570" w:rsidRPr="000D2ED6" w:rsidTr="00FA5410">
        <w:trPr>
          <w:trHeight w:val="172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C60DCC" w:rsidP="00775CD7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բ.</w:t>
            </w:r>
            <w:r w:rsidR="004B315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յուրանոցային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տնտեսության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օբյեկտների, տրանսպորտի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բոլոր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տիպերի, կայանների,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ավտոկայանների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օդանավակայանների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երթուղային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հանգստյան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  <w:r w:rsidR="004505BE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բազաների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ճամբարների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սպորտի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նախատեսված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շինությունների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մասով՝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մեկ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քառակուսի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մետր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մակերեսի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հ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  <w:t>ամար՝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(20-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50</w:t>
            </w:r>
            <w:r w:rsidR="004505BE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</w:tr>
      <w:tr w:rsidR="004C0570" w:rsidRPr="000D2ED6" w:rsidTr="00FA5410">
        <w:trPr>
          <w:trHeight w:val="68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817137" w:rsidP="00775CD7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գ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.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վ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արչակառավարչական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ֆինանսական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կապի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ինչպես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նաև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առողջապահության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շինությունների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մասով՝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մեկ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քառակուսի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մետր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մակերեսի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  <w:t>համար՝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(15-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lastRenderedPageBreak/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20</w:t>
            </w:r>
            <w:r w:rsidR="0095632D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817137" w:rsidP="00B8535D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lastRenderedPageBreak/>
              <w:t>դ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 xml:space="preserve"> գ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իտական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կրթական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ուսումնական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  <w:r w:rsidR="009E1A34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սոցիալական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ապահովության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մշակույթի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արվեստի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կրոնական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պաշտամունքային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քաղաքացիական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պաշտպանության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նախատեսված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(3-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15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  <w:p w:rsidR="004C0570" w:rsidRPr="000D2ED6" w:rsidRDefault="004C0570" w:rsidP="00B8535D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Իսկ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զորանոցների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(8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</w:tr>
      <w:tr w:rsidR="004C0570" w:rsidRPr="000D2ED6" w:rsidTr="00FA5410">
        <w:trPr>
          <w:trHeight w:val="703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775CD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775CD7">
              <w:rPr>
                <w:rFonts w:ascii="GHEA Grapalat" w:hAnsi="GHEA Grapalat"/>
                <w:sz w:val="21"/>
                <w:szCs w:val="21"/>
              </w:rPr>
              <w:t>ա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րտադրական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արդյունաբերական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գյուղատնտեսական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15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70" w:rsidRPr="000D2ED6" w:rsidRDefault="006B144B" w:rsidP="00775CD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զ</w:t>
            </w:r>
            <w:r w:rsidRPr="000D2ED6">
              <w:rPr>
                <w:rFonts w:ascii="GHEA Grapalat" w:eastAsia="MS Mincho" w:hAnsi="MS Mincho" w:cs="MS Mincho"/>
                <w:sz w:val="21"/>
                <w:szCs w:val="21"/>
                <w:lang w:val="hy-AM"/>
              </w:rPr>
              <w:t>․</w:t>
            </w:r>
            <w:r w:rsidR="004B3150" w:rsidRPr="000D2ED6">
              <w:rPr>
                <w:rFonts w:ascii="GHEA Grapalat" w:eastAsia="MS Mincho" w:hAnsi="GHEA Grapalat" w:cs="MS Mincho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MS Mincho" w:hAnsi="GHEA Grapalat" w:cs="MS Mincho"/>
                <w:sz w:val="21"/>
                <w:szCs w:val="21"/>
              </w:rPr>
              <w:t>շ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ինություններում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որտեղ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իրականցվում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ավելի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առանձնացված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տնտեսական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գործունեություն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հաշվարկել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յուրաքանչյուր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տվյալ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իրականացվող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գործունեության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տեսակի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համաձայն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սույն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ա-ից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կետերով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եթե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վճարելու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պարտավորություն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ունեցող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անձը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գրավոր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տեղեկացնում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ղեկավարին՝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կցելով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հատվածների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մակերեսների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նշումով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սխեման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իսկ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ղեկավարին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չտեղեկացնելու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դեպքում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հաշվարկվում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սույն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կետերով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դրույքաչափով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D7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է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95632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ինարարական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խոշոր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եզրաչափի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աղբի՝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ըստ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ծավալի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խորանարդ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հավաքման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ն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փոխադրելու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1.500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D7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="00775C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ինարարական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խոշոր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եզրաչափի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աղբի՝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ըստ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ծավալի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խորանարդ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մետրի</w:t>
            </w:r>
          </w:p>
          <w:p w:rsidR="004C0570" w:rsidRPr="000D2ED6" w:rsidRDefault="00B36DFD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ինքնուրույն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հավաքման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 փոխադրման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թույլտվություն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տալու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4C0570" w:rsidRPr="000D2ED6" w:rsidTr="00FA5410">
        <w:trPr>
          <w:trHeight w:val="100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4B315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Շենքերից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շինություններից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դուրս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գտնվող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առևտրի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հանրային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սննդի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օբյեկտների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մատուցման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վայրերի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մասով՝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քառակուսի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մակերեսի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1"/>
                <w:szCs w:val="21"/>
              </w:rPr>
              <w:t>(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  <w:r w:rsidRPr="000D2ED6">
              <w:rPr>
                <w:rFonts w:ascii="GHEA Grapalat" w:hAnsi="GHEA Grapalat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ից</w:t>
            </w:r>
            <w:r w:rsidR="006A4349"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100</w:t>
            </w:r>
            <w:r w:rsidR="006A4349" w:rsidRPr="000D2ED6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C0570" w:rsidRPr="000D2ED6" w:rsidTr="00FA5410">
        <w:trPr>
          <w:trHeight w:val="100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B8535D">
            <w:pPr>
              <w:shd w:val="clear" w:color="auto" w:fill="FFFFFF"/>
              <w:spacing w:after="0" w:line="360" w:lineRule="auto"/>
              <w:ind w:left="60"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3)  Ոչ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կենցաղային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աղբի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համար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ինչպես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նաև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ոչ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բնակելի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տարածքների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վերաբերյալ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սույն</w:t>
            </w:r>
          </w:p>
          <w:p w:rsidR="00775CD7" w:rsidRDefault="004C0570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հոդվածի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2-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րդ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մասի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ից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կետերով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սահմանված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դրույքաչափերի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հետ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անհամաձայնության</w:t>
            </w:r>
          </w:p>
          <w:p w:rsidR="004C0570" w:rsidRPr="000D2ED6" w:rsidRDefault="006A4349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դեպքում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աղբահանության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վճարը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սահմանվում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է՝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rPr>
          <w:trHeight w:val="433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</w:t>
            </w:r>
            <w:r w:rsidR="00B8535D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="00775CD7">
              <w:rPr>
                <w:rFonts w:ascii="GHEA Grapalat" w:hAnsi="GHEA Grapalat"/>
                <w:color w:val="000000"/>
                <w:sz w:val="21"/>
                <w:szCs w:val="21"/>
              </w:rPr>
              <w:t>ը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ծավալի՝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մեկ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խորանարդ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մետր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աղբի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համար՝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</w:rPr>
              <w:t>(30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00</w:t>
            </w:r>
            <w:r w:rsidR="00B8535D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="004C0570"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</w:tr>
      <w:tr w:rsidR="004C0570" w:rsidRPr="000D2ED6" w:rsidTr="00FA5410">
        <w:trPr>
          <w:trHeight w:val="44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բ</w:t>
            </w:r>
            <w:r w:rsidR="00B8535D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="00775CD7">
              <w:rPr>
                <w:rFonts w:ascii="GHEA Grapalat" w:hAnsi="GHEA Grapalat"/>
                <w:color w:val="000000"/>
                <w:sz w:val="21"/>
                <w:szCs w:val="21"/>
              </w:rPr>
              <w:t>ը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ստ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զանգվածի՝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մեկ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տոննա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աղբի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համար՝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</w:rPr>
              <w:t>(100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00</w:t>
            </w:r>
            <w:r w:rsidR="00B8535D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="004C0570"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775CD7" w:rsidP="004B3150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մանկապարտեզ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ներ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ծառայություն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ներ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ից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օգտվողների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ատուցված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</w:p>
          <w:p w:rsidR="004C0570" w:rsidRPr="000D2ED6" w:rsidRDefault="00775CD7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րեխայի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ամսական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</w:tr>
      <w:tr w:rsidR="004C0570" w:rsidRPr="000D2ED6" w:rsidTr="00FA5410">
        <w:trPr>
          <w:trHeight w:val="99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CD7" w:rsidRPr="00775CD7" w:rsidRDefault="00775CD7" w:rsidP="00775CD7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մանկապարտեզներում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օտար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լեզուների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ուսուցման</w:t>
            </w:r>
            <w:r w:rsidRPr="00775CD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:rsidR="00775CD7" w:rsidRDefault="00775CD7" w:rsidP="00775CD7">
            <w:pPr>
              <w:shd w:val="clear" w:color="auto" w:fill="FFFFFF"/>
              <w:spacing w:after="0" w:line="240" w:lineRule="auto"/>
              <w:ind w:left="56" w:right="-619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ն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պատակով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մատուցված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</w:p>
          <w:p w:rsidR="004C0570" w:rsidRPr="00775CD7" w:rsidRDefault="00775CD7" w:rsidP="00775CD7">
            <w:pPr>
              <w:shd w:val="clear" w:color="auto" w:fill="FFFFFF"/>
              <w:spacing w:after="0" w:line="240" w:lineRule="auto"/>
              <w:ind w:left="56" w:right="-619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երեխայի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առարկայի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ամսական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170887" w:rsidP="00775CD7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775CD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արտադպրոցական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դաստիարակության</w:t>
            </w:r>
          </w:p>
          <w:p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9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աստատությունների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ծառայություններից  օգտվողների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մատուցված</w:t>
            </w:r>
          </w:p>
          <w:p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9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ծ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առայությունների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rPr>
          <w:trHeight w:val="37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0D2ED6" w:rsidRDefault="004C0570" w:rsidP="00775CD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 xml:space="preserve">) 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դ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ասական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pStyle w:val="a6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0D2ED6" w:rsidRDefault="006B144B" w:rsidP="00B8535D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</w:t>
            </w:r>
            <w:r w:rsidR="00B8535D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դաշնամուր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4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0D2ED6" w:rsidRDefault="006B144B" w:rsidP="00B8535D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="00B8535D"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կիթառ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0D2ED6" w:rsidRDefault="006B144B" w:rsidP="00B8535D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</w:t>
            </w:r>
            <w:r w:rsidR="00B8535D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ակորդեոն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1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570" w:rsidRPr="000D2ED6" w:rsidRDefault="004C0570" w:rsidP="00775CD7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2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լ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արային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գործիքների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311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570" w:rsidRPr="000D2ED6" w:rsidRDefault="004C0570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3)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ողային գործիքներ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ի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28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75CD7">
            <w:p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4)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ժ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ողովրդական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նվագարաններ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44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5)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վ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ոկալ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ի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5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6)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արվածային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գործիքներ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7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7)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եղարվեստի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8)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արարվեստի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29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9)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թ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ատերական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10)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ախմատ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11)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եղագիտական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26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170887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խ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մբակների անհատական պարապմունքներ</w:t>
            </w:r>
          </w:p>
          <w:p w:rsidR="004C0570" w:rsidRPr="000D2ED6" w:rsidRDefault="004C0570" w:rsidP="00B8535D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12-18 տարեկան</w:t>
            </w:r>
          </w:p>
          <w:p w:rsidR="004C0570" w:rsidRPr="000D2ED6" w:rsidRDefault="004C0570" w:rsidP="00B8535D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18 տարեկանից բարձր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6.000</w:t>
            </w:r>
          </w:p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6B144B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ռարկայական դասընթացներ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B060E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775CD7" w:rsidRDefault="0062595B" w:rsidP="00775CD7">
            <w:pPr>
              <w:pStyle w:val="a7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lastRenderedPageBreak/>
              <w:t>Նաիրի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մշակութային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հաստատությունների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ծառայություններից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օգտվողների</w:t>
            </w:r>
          </w:p>
          <w:p w:rsidR="004C0570" w:rsidRPr="000D2ED6" w:rsidRDefault="004C0570" w:rsidP="00B8535D">
            <w:pPr>
              <w:shd w:val="clear" w:color="auto" w:fill="FFFFFF"/>
              <w:spacing w:after="0" w:line="240" w:lineRule="auto"/>
              <w:ind w:left="-288" w:right="-619" w:firstLine="346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համար՝մատուցված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գումար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:rsidTr="00FA5410">
        <w:trPr>
          <w:trHeight w:val="35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0D2ED6" w:rsidP="004B3150">
            <w:pPr>
              <w:pStyle w:val="a7"/>
              <w:numPr>
                <w:ilvl w:val="0"/>
                <w:numId w:val="16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թ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ատերական</w:t>
            </w:r>
            <w:r w:rsidR="0062595B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խ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ումբ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, ուլունքագործություն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B3150" w:rsidP="004B3150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2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)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39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B3150" w:rsidP="004B3150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3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)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գեղարվե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ստի 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4B3150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կառատե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4B3150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բոքս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4B3150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շախմատ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4B3150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Ֆուտբոլ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4B3150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թեթև</w:t>
            </w:r>
            <w:r w:rsidR="00B43659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ատլետիկա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:rsidTr="00FA5410">
        <w:trPr>
          <w:trHeight w:val="61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775CD7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11.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արխիվից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փաստաթղթերի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պատճեններ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տրամադրելու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</w:tr>
      <w:tr w:rsidR="004C0570" w:rsidRPr="000D2ED6" w:rsidTr="00FA5410">
        <w:trPr>
          <w:trHeight w:val="68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12.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ամայնքն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սպասարկող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անասնաբույժի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ծառայությունների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դիմաց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դրույքաչափ՝</w:t>
            </w:r>
          </w:p>
          <w:p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խհատուցման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չափով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</w:tr>
      <w:tr w:rsidR="004C0570" w:rsidRPr="000D2ED6" w:rsidTr="00FA5410">
        <w:trPr>
          <w:trHeight w:val="7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13.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ամայնքի վարչական տարածքում անշարժ գույքի հասցեի տրամադրման համար՝ </w:t>
            </w:r>
          </w:p>
          <w:p w:rsidR="004C0570" w:rsidRPr="000D2ED6" w:rsidRDefault="004C0570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փոխհատուցման վճար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4E236F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4E236F">
              <w:rPr>
                <w:rFonts w:ascii="GHEA Grapalat" w:hAnsi="GHEA Grapalat"/>
                <w:color w:val="000000"/>
                <w:sz w:val="20"/>
                <w:szCs w:val="20"/>
                <w:highlight w:val="yellow"/>
              </w:rPr>
              <w:t>5</w:t>
            </w:r>
            <w:r w:rsidR="004C0570" w:rsidRPr="004E236F"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4E236F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4E236F">
              <w:rPr>
                <w:rFonts w:ascii="GHEA Grapalat" w:hAnsi="GHEA Grapalat"/>
                <w:color w:val="000000"/>
                <w:sz w:val="20"/>
                <w:szCs w:val="20"/>
                <w:highlight w:val="yellow"/>
              </w:rPr>
              <w:t>5</w:t>
            </w:r>
            <w:r w:rsidR="004C0570" w:rsidRPr="004E236F"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  <w:t>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4E236F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4E236F">
              <w:rPr>
                <w:rFonts w:ascii="GHEA Grapalat" w:hAnsi="GHEA Grapalat"/>
                <w:color w:val="000000"/>
                <w:sz w:val="20"/>
                <w:szCs w:val="20"/>
                <w:highlight w:val="yellow"/>
              </w:rPr>
              <w:t>5.</w:t>
            </w:r>
            <w:r w:rsidR="004C0570" w:rsidRPr="004E236F"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  <w:t>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4E236F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  <w:r w:rsidRPr="004E236F">
              <w:rPr>
                <w:rFonts w:ascii="GHEA Grapalat" w:hAnsi="GHEA Grapalat"/>
                <w:color w:val="000000"/>
                <w:sz w:val="20"/>
                <w:szCs w:val="20"/>
                <w:highlight w:val="yellow"/>
              </w:rPr>
              <w:t>5</w:t>
            </w:r>
            <w:r w:rsidR="004C0570" w:rsidRPr="004E236F"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  <w:t>.000</w:t>
            </w:r>
          </w:p>
        </w:tc>
      </w:tr>
      <w:tr w:rsidR="004C0570" w:rsidRPr="000D2ED6" w:rsidTr="00FA5410">
        <w:trPr>
          <w:trHeight w:val="7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14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ամայնքի տարածքում պետական իշխանության մարմինների սպասարկման գրասենյակների</w:t>
            </w:r>
          </w:p>
          <w:p w:rsidR="004C0570" w:rsidRPr="000D2ED6" w:rsidRDefault="004C0570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 գործառույթներից բխող տրամադրվող ծառայության համար՝ փոխհատուցման 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</w:tr>
    </w:tbl>
    <w:p w:rsidR="00954B37" w:rsidRPr="000D2ED6" w:rsidRDefault="00954B37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</w:p>
    <w:sectPr w:rsidR="00954B37" w:rsidRPr="000D2ED6" w:rsidSect="00CA439A">
      <w:pgSz w:w="16838" w:h="11906" w:orient="landscape"/>
      <w:pgMar w:top="709" w:right="1358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18" w:rsidRDefault="00CA1D18" w:rsidP="00F81E6E">
      <w:pPr>
        <w:spacing w:after="0" w:line="240" w:lineRule="auto"/>
      </w:pPr>
      <w:r>
        <w:separator/>
      </w:r>
    </w:p>
  </w:endnote>
  <w:endnote w:type="continuationSeparator" w:id="0">
    <w:p w:rsidR="00CA1D18" w:rsidRDefault="00CA1D18" w:rsidP="00F8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18" w:rsidRDefault="00CA1D18" w:rsidP="00F81E6E">
      <w:pPr>
        <w:spacing w:after="0" w:line="240" w:lineRule="auto"/>
      </w:pPr>
      <w:r>
        <w:separator/>
      </w:r>
    </w:p>
  </w:footnote>
  <w:footnote w:type="continuationSeparator" w:id="0">
    <w:p w:rsidR="00CA1D18" w:rsidRDefault="00CA1D18" w:rsidP="00F8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BD7"/>
    <w:multiLevelType w:val="hybridMultilevel"/>
    <w:tmpl w:val="5164BA22"/>
    <w:lvl w:ilvl="0" w:tplc="3B14DAEC">
      <w:start w:val="1"/>
      <w:numFmt w:val="decimal"/>
      <w:lvlText w:val="%1)"/>
      <w:lvlJc w:val="left"/>
      <w:pPr>
        <w:ind w:left="416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022033DC"/>
    <w:multiLevelType w:val="hybridMultilevel"/>
    <w:tmpl w:val="564892D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" w15:restartNumberingAfterBreak="0">
    <w:nsid w:val="02B10282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1D002D"/>
    <w:multiLevelType w:val="hybridMultilevel"/>
    <w:tmpl w:val="A782C232"/>
    <w:lvl w:ilvl="0" w:tplc="56AEC04C">
      <w:start w:val="1"/>
      <w:numFmt w:val="decimal"/>
      <w:lvlText w:val="%1)"/>
      <w:lvlJc w:val="left"/>
      <w:pPr>
        <w:ind w:left="73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5690A00"/>
    <w:multiLevelType w:val="hybridMultilevel"/>
    <w:tmpl w:val="82346A32"/>
    <w:lvl w:ilvl="0" w:tplc="154C69A6">
      <w:start w:val="4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F93424"/>
    <w:multiLevelType w:val="hybridMultilevel"/>
    <w:tmpl w:val="923CB056"/>
    <w:lvl w:ilvl="0" w:tplc="5C943034">
      <w:start w:val="1"/>
      <w:numFmt w:val="decimal"/>
      <w:lvlText w:val="%1."/>
      <w:lvlJc w:val="left"/>
      <w:pPr>
        <w:ind w:left="41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" w15:restartNumberingAfterBreak="0">
    <w:nsid w:val="19BF60EF"/>
    <w:multiLevelType w:val="hybridMultilevel"/>
    <w:tmpl w:val="7C2036B0"/>
    <w:lvl w:ilvl="0" w:tplc="B4DE556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E710147"/>
    <w:multiLevelType w:val="hybridMultilevel"/>
    <w:tmpl w:val="89920FB6"/>
    <w:lvl w:ilvl="0" w:tplc="019AEF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903145B"/>
    <w:multiLevelType w:val="hybridMultilevel"/>
    <w:tmpl w:val="47CE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470E3"/>
    <w:multiLevelType w:val="hybridMultilevel"/>
    <w:tmpl w:val="9AA0954E"/>
    <w:lvl w:ilvl="0" w:tplc="49664E6A">
      <w:start w:val="1"/>
      <w:numFmt w:val="decimal"/>
      <w:lvlText w:val="%1."/>
      <w:lvlJc w:val="left"/>
      <w:pPr>
        <w:ind w:left="107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C6B0252"/>
    <w:multiLevelType w:val="hybridMultilevel"/>
    <w:tmpl w:val="87ECF0BC"/>
    <w:lvl w:ilvl="0" w:tplc="EA9E44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E3C4608"/>
    <w:multiLevelType w:val="hybridMultilevel"/>
    <w:tmpl w:val="2E444416"/>
    <w:lvl w:ilvl="0" w:tplc="3A621A46">
      <w:start w:val="1"/>
      <w:numFmt w:val="decimal"/>
      <w:lvlText w:val="%1)"/>
      <w:lvlJc w:val="left"/>
      <w:pPr>
        <w:ind w:left="4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6720FB1"/>
    <w:multiLevelType w:val="hybridMultilevel"/>
    <w:tmpl w:val="B3F0757E"/>
    <w:lvl w:ilvl="0" w:tplc="190C386A">
      <w:start w:val="1"/>
      <w:numFmt w:val="decimal"/>
      <w:lvlText w:val="%1)"/>
      <w:lvlJc w:val="left"/>
      <w:pPr>
        <w:ind w:left="41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3" w15:restartNumberingAfterBreak="0">
    <w:nsid w:val="65C754D0"/>
    <w:multiLevelType w:val="hybridMultilevel"/>
    <w:tmpl w:val="3A66C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256D5"/>
    <w:multiLevelType w:val="hybridMultilevel"/>
    <w:tmpl w:val="A316368A"/>
    <w:lvl w:ilvl="0" w:tplc="B10492B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7B926E98"/>
    <w:multiLevelType w:val="hybridMultilevel"/>
    <w:tmpl w:val="802CAEC2"/>
    <w:lvl w:ilvl="0" w:tplc="3EB07936">
      <w:start w:val="1"/>
      <w:numFmt w:val="bullet"/>
      <w:lvlText w:val="-"/>
      <w:lvlJc w:val="left"/>
      <w:pPr>
        <w:ind w:left="416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4"/>
  </w:num>
  <w:num w:numId="5">
    <w:abstractNumId w:val="6"/>
  </w:num>
  <w:num w:numId="6">
    <w:abstractNumId w:val="2"/>
  </w:num>
  <w:num w:numId="7">
    <w:abstractNumId w:val="13"/>
  </w:num>
  <w:num w:numId="8">
    <w:abstractNumId w:val="0"/>
  </w:num>
  <w:num w:numId="9">
    <w:abstractNumId w:val="7"/>
  </w:num>
  <w:num w:numId="10">
    <w:abstractNumId w:val="3"/>
  </w:num>
  <w:num w:numId="11">
    <w:abstractNumId w:val="14"/>
  </w:num>
  <w:num w:numId="12">
    <w:abstractNumId w:val="10"/>
  </w:num>
  <w:num w:numId="13">
    <w:abstractNumId w:val="5"/>
  </w:num>
  <w:num w:numId="14">
    <w:abstractNumId w:val="11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76E"/>
    <w:rsid w:val="00010F2E"/>
    <w:rsid w:val="00011F03"/>
    <w:rsid w:val="00012DF4"/>
    <w:rsid w:val="00022D2D"/>
    <w:rsid w:val="00037046"/>
    <w:rsid w:val="00040FFA"/>
    <w:rsid w:val="0004658A"/>
    <w:rsid w:val="0005076E"/>
    <w:rsid w:val="000512C0"/>
    <w:rsid w:val="00053315"/>
    <w:rsid w:val="000619C9"/>
    <w:rsid w:val="00064EB2"/>
    <w:rsid w:val="00066A8A"/>
    <w:rsid w:val="00070343"/>
    <w:rsid w:val="00072F86"/>
    <w:rsid w:val="000747D0"/>
    <w:rsid w:val="0007488D"/>
    <w:rsid w:val="000758F2"/>
    <w:rsid w:val="00076C70"/>
    <w:rsid w:val="00081EA2"/>
    <w:rsid w:val="000824F6"/>
    <w:rsid w:val="00082899"/>
    <w:rsid w:val="00083F2D"/>
    <w:rsid w:val="00086D94"/>
    <w:rsid w:val="00090BCA"/>
    <w:rsid w:val="000913AC"/>
    <w:rsid w:val="0009142A"/>
    <w:rsid w:val="00096663"/>
    <w:rsid w:val="000A0008"/>
    <w:rsid w:val="000A5062"/>
    <w:rsid w:val="000A53C2"/>
    <w:rsid w:val="000A5FC3"/>
    <w:rsid w:val="000B060E"/>
    <w:rsid w:val="000B1BAF"/>
    <w:rsid w:val="000B215D"/>
    <w:rsid w:val="000B5A42"/>
    <w:rsid w:val="000B79A8"/>
    <w:rsid w:val="000C6923"/>
    <w:rsid w:val="000D0188"/>
    <w:rsid w:val="000D2ED6"/>
    <w:rsid w:val="000D58C5"/>
    <w:rsid w:val="000D7E04"/>
    <w:rsid w:val="000E215A"/>
    <w:rsid w:val="000E4EAF"/>
    <w:rsid w:val="000E5148"/>
    <w:rsid w:val="000E60DD"/>
    <w:rsid w:val="000F1523"/>
    <w:rsid w:val="000F2173"/>
    <w:rsid w:val="000F26A5"/>
    <w:rsid w:val="000F33EB"/>
    <w:rsid w:val="000F3F4F"/>
    <w:rsid w:val="000F76E8"/>
    <w:rsid w:val="00105924"/>
    <w:rsid w:val="00110D21"/>
    <w:rsid w:val="00114E42"/>
    <w:rsid w:val="00114E65"/>
    <w:rsid w:val="00120831"/>
    <w:rsid w:val="0012363B"/>
    <w:rsid w:val="00124F1C"/>
    <w:rsid w:val="001268EB"/>
    <w:rsid w:val="00126E23"/>
    <w:rsid w:val="0012708D"/>
    <w:rsid w:val="001275B0"/>
    <w:rsid w:val="00132BE0"/>
    <w:rsid w:val="00135A39"/>
    <w:rsid w:val="0014103A"/>
    <w:rsid w:val="00146716"/>
    <w:rsid w:val="00162FEC"/>
    <w:rsid w:val="00165653"/>
    <w:rsid w:val="001707F5"/>
    <w:rsid w:val="00170887"/>
    <w:rsid w:val="0017563A"/>
    <w:rsid w:val="00181D33"/>
    <w:rsid w:val="00191B2A"/>
    <w:rsid w:val="00197066"/>
    <w:rsid w:val="001A24BB"/>
    <w:rsid w:val="001A31BF"/>
    <w:rsid w:val="001B3803"/>
    <w:rsid w:val="001B7514"/>
    <w:rsid w:val="001C1CA8"/>
    <w:rsid w:val="001C241A"/>
    <w:rsid w:val="001C6B55"/>
    <w:rsid w:val="001D001F"/>
    <w:rsid w:val="001D0D4E"/>
    <w:rsid w:val="001E3428"/>
    <w:rsid w:val="001E4574"/>
    <w:rsid w:val="001E4C73"/>
    <w:rsid w:val="001E5C97"/>
    <w:rsid w:val="001F6287"/>
    <w:rsid w:val="00203C9D"/>
    <w:rsid w:val="0021168F"/>
    <w:rsid w:val="00213F34"/>
    <w:rsid w:val="002243A4"/>
    <w:rsid w:val="00240D46"/>
    <w:rsid w:val="00250FD9"/>
    <w:rsid w:val="00251DEB"/>
    <w:rsid w:val="00254836"/>
    <w:rsid w:val="00255B9B"/>
    <w:rsid w:val="002560D9"/>
    <w:rsid w:val="00262DF3"/>
    <w:rsid w:val="00263446"/>
    <w:rsid w:val="0027287B"/>
    <w:rsid w:val="00276E73"/>
    <w:rsid w:val="00286C29"/>
    <w:rsid w:val="00287984"/>
    <w:rsid w:val="00290904"/>
    <w:rsid w:val="00291FD1"/>
    <w:rsid w:val="002A387E"/>
    <w:rsid w:val="002B074C"/>
    <w:rsid w:val="002B1C93"/>
    <w:rsid w:val="002B31B5"/>
    <w:rsid w:val="002B54BE"/>
    <w:rsid w:val="002D3BCE"/>
    <w:rsid w:val="002F0704"/>
    <w:rsid w:val="002F3323"/>
    <w:rsid w:val="002F7463"/>
    <w:rsid w:val="0030446D"/>
    <w:rsid w:val="0030543B"/>
    <w:rsid w:val="00307EA2"/>
    <w:rsid w:val="00311F6D"/>
    <w:rsid w:val="00312EF5"/>
    <w:rsid w:val="0031573C"/>
    <w:rsid w:val="00317C43"/>
    <w:rsid w:val="00320207"/>
    <w:rsid w:val="00324870"/>
    <w:rsid w:val="00326623"/>
    <w:rsid w:val="00331DCC"/>
    <w:rsid w:val="003418B9"/>
    <w:rsid w:val="003458CF"/>
    <w:rsid w:val="00363BBD"/>
    <w:rsid w:val="003660FB"/>
    <w:rsid w:val="00375508"/>
    <w:rsid w:val="00381184"/>
    <w:rsid w:val="00384E87"/>
    <w:rsid w:val="00385070"/>
    <w:rsid w:val="00391CD4"/>
    <w:rsid w:val="00395365"/>
    <w:rsid w:val="003A09BB"/>
    <w:rsid w:val="003A1E5C"/>
    <w:rsid w:val="003B143E"/>
    <w:rsid w:val="003B1701"/>
    <w:rsid w:val="003B64B3"/>
    <w:rsid w:val="003B76DC"/>
    <w:rsid w:val="003C7EE1"/>
    <w:rsid w:val="003D4683"/>
    <w:rsid w:val="003D6D8A"/>
    <w:rsid w:val="003E05D5"/>
    <w:rsid w:val="003E36EA"/>
    <w:rsid w:val="003E3900"/>
    <w:rsid w:val="003F4FFA"/>
    <w:rsid w:val="00400590"/>
    <w:rsid w:val="004044B3"/>
    <w:rsid w:val="00410FF2"/>
    <w:rsid w:val="0042194B"/>
    <w:rsid w:val="00421CE1"/>
    <w:rsid w:val="00425257"/>
    <w:rsid w:val="004275B1"/>
    <w:rsid w:val="00430564"/>
    <w:rsid w:val="0043277C"/>
    <w:rsid w:val="00436CE3"/>
    <w:rsid w:val="00441500"/>
    <w:rsid w:val="00446A2D"/>
    <w:rsid w:val="004505BE"/>
    <w:rsid w:val="00453C86"/>
    <w:rsid w:val="00454732"/>
    <w:rsid w:val="00456921"/>
    <w:rsid w:val="0045788F"/>
    <w:rsid w:val="00457C0E"/>
    <w:rsid w:val="00460E89"/>
    <w:rsid w:val="004677AD"/>
    <w:rsid w:val="00472C3C"/>
    <w:rsid w:val="00472E35"/>
    <w:rsid w:val="00476616"/>
    <w:rsid w:val="00477952"/>
    <w:rsid w:val="00481478"/>
    <w:rsid w:val="0048796A"/>
    <w:rsid w:val="00490C41"/>
    <w:rsid w:val="004A2684"/>
    <w:rsid w:val="004A2767"/>
    <w:rsid w:val="004A3D75"/>
    <w:rsid w:val="004A46F3"/>
    <w:rsid w:val="004A6877"/>
    <w:rsid w:val="004A7113"/>
    <w:rsid w:val="004B17EE"/>
    <w:rsid w:val="004B310C"/>
    <w:rsid w:val="004B3150"/>
    <w:rsid w:val="004B447F"/>
    <w:rsid w:val="004B787B"/>
    <w:rsid w:val="004C0570"/>
    <w:rsid w:val="004C4230"/>
    <w:rsid w:val="004D05B5"/>
    <w:rsid w:val="004D53BD"/>
    <w:rsid w:val="004D7B8E"/>
    <w:rsid w:val="004E0ADF"/>
    <w:rsid w:val="004E2191"/>
    <w:rsid w:val="004E236F"/>
    <w:rsid w:val="004E3822"/>
    <w:rsid w:val="004E5995"/>
    <w:rsid w:val="004E73AC"/>
    <w:rsid w:val="00501BEC"/>
    <w:rsid w:val="00501E01"/>
    <w:rsid w:val="005053D0"/>
    <w:rsid w:val="00505970"/>
    <w:rsid w:val="00511ACA"/>
    <w:rsid w:val="005132C0"/>
    <w:rsid w:val="00513B27"/>
    <w:rsid w:val="00533DD1"/>
    <w:rsid w:val="00535B30"/>
    <w:rsid w:val="00535FFD"/>
    <w:rsid w:val="00540E4A"/>
    <w:rsid w:val="0054658D"/>
    <w:rsid w:val="0055004F"/>
    <w:rsid w:val="005527A7"/>
    <w:rsid w:val="00552E9C"/>
    <w:rsid w:val="00553885"/>
    <w:rsid w:val="00555D9F"/>
    <w:rsid w:val="00557008"/>
    <w:rsid w:val="00557246"/>
    <w:rsid w:val="00557A8B"/>
    <w:rsid w:val="00561478"/>
    <w:rsid w:val="00566D44"/>
    <w:rsid w:val="00572B77"/>
    <w:rsid w:val="00574EA0"/>
    <w:rsid w:val="00580A73"/>
    <w:rsid w:val="005813C3"/>
    <w:rsid w:val="00581FFE"/>
    <w:rsid w:val="00587925"/>
    <w:rsid w:val="00590456"/>
    <w:rsid w:val="00591142"/>
    <w:rsid w:val="00591D3C"/>
    <w:rsid w:val="00592AFB"/>
    <w:rsid w:val="005A5D30"/>
    <w:rsid w:val="005B1D6B"/>
    <w:rsid w:val="005B2EA6"/>
    <w:rsid w:val="005C0CC9"/>
    <w:rsid w:val="005C0EF2"/>
    <w:rsid w:val="005D103D"/>
    <w:rsid w:val="005D4129"/>
    <w:rsid w:val="005D6062"/>
    <w:rsid w:val="005D6B2C"/>
    <w:rsid w:val="005D6F73"/>
    <w:rsid w:val="005D7DEA"/>
    <w:rsid w:val="005E01B3"/>
    <w:rsid w:val="005E025F"/>
    <w:rsid w:val="005E168B"/>
    <w:rsid w:val="005E3E0A"/>
    <w:rsid w:val="005E5399"/>
    <w:rsid w:val="005E5C2D"/>
    <w:rsid w:val="005E7104"/>
    <w:rsid w:val="005F25C7"/>
    <w:rsid w:val="005F25FC"/>
    <w:rsid w:val="005F5082"/>
    <w:rsid w:val="005F67AA"/>
    <w:rsid w:val="00601F98"/>
    <w:rsid w:val="00605DC5"/>
    <w:rsid w:val="0061513B"/>
    <w:rsid w:val="006164BA"/>
    <w:rsid w:val="00622397"/>
    <w:rsid w:val="0062595B"/>
    <w:rsid w:val="00626E40"/>
    <w:rsid w:val="006333AB"/>
    <w:rsid w:val="006340EC"/>
    <w:rsid w:val="006406C4"/>
    <w:rsid w:val="00641004"/>
    <w:rsid w:val="00641C73"/>
    <w:rsid w:val="00646BAC"/>
    <w:rsid w:val="00655523"/>
    <w:rsid w:val="00656072"/>
    <w:rsid w:val="00661931"/>
    <w:rsid w:val="00665C07"/>
    <w:rsid w:val="00672760"/>
    <w:rsid w:val="006732CB"/>
    <w:rsid w:val="00676A81"/>
    <w:rsid w:val="0068106A"/>
    <w:rsid w:val="00682953"/>
    <w:rsid w:val="006830AD"/>
    <w:rsid w:val="00684BAE"/>
    <w:rsid w:val="0069067C"/>
    <w:rsid w:val="00690743"/>
    <w:rsid w:val="0069264E"/>
    <w:rsid w:val="00694C08"/>
    <w:rsid w:val="006964BF"/>
    <w:rsid w:val="00696CCC"/>
    <w:rsid w:val="006A4349"/>
    <w:rsid w:val="006A630B"/>
    <w:rsid w:val="006A6A55"/>
    <w:rsid w:val="006B0076"/>
    <w:rsid w:val="006B144B"/>
    <w:rsid w:val="006B3721"/>
    <w:rsid w:val="006B43A5"/>
    <w:rsid w:val="006B44DB"/>
    <w:rsid w:val="006B6391"/>
    <w:rsid w:val="006C19A1"/>
    <w:rsid w:val="006C2E98"/>
    <w:rsid w:val="006D0D2A"/>
    <w:rsid w:val="006D16BC"/>
    <w:rsid w:val="006D69AD"/>
    <w:rsid w:val="006E11C5"/>
    <w:rsid w:val="006E20F8"/>
    <w:rsid w:val="006E371E"/>
    <w:rsid w:val="006F024F"/>
    <w:rsid w:val="00700275"/>
    <w:rsid w:val="007007BF"/>
    <w:rsid w:val="00701A71"/>
    <w:rsid w:val="0070376F"/>
    <w:rsid w:val="00704E94"/>
    <w:rsid w:val="00710DFD"/>
    <w:rsid w:val="0071700D"/>
    <w:rsid w:val="00717B87"/>
    <w:rsid w:val="007212A5"/>
    <w:rsid w:val="00724074"/>
    <w:rsid w:val="007312DB"/>
    <w:rsid w:val="0073645F"/>
    <w:rsid w:val="0074253C"/>
    <w:rsid w:val="0074360C"/>
    <w:rsid w:val="00743D41"/>
    <w:rsid w:val="007443CA"/>
    <w:rsid w:val="007447C7"/>
    <w:rsid w:val="00744C9D"/>
    <w:rsid w:val="00745067"/>
    <w:rsid w:val="00745D09"/>
    <w:rsid w:val="00746CDA"/>
    <w:rsid w:val="00756FB7"/>
    <w:rsid w:val="00757376"/>
    <w:rsid w:val="0076113A"/>
    <w:rsid w:val="00762945"/>
    <w:rsid w:val="00763F28"/>
    <w:rsid w:val="007653B9"/>
    <w:rsid w:val="00765ED4"/>
    <w:rsid w:val="00770248"/>
    <w:rsid w:val="00770EF7"/>
    <w:rsid w:val="00775CD7"/>
    <w:rsid w:val="0078432C"/>
    <w:rsid w:val="00784FF3"/>
    <w:rsid w:val="00785E33"/>
    <w:rsid w:val="00787719"/>
    <w:rsid w:val="0079194B"/>
    <w:rsid w:val="0079433B"/>
    <w:rsid w:val="007963C8"/>
    <w:rsid w:val="007A1D38"/>
    <w:rsid w:val="007A2DF9"/>
    <w:rsid w:val="007A3FA7"/>
    <w:rsid w:val="007A6EAF"/>
    <w:rsid w:val="007B0436"/>
    <w:rsid w:val="007B1531"/>
    <w:rsid w:val="007B254D"/>
    <w:rsid w:val="007B3C9A"/>
    <w:rsid w:val="007B5384"/>
    <w:rsid w:val="007B64ED"/>
    <w:rsid w:val="007B6AC3"/>
    <w:rsid w:val="007B6F77"/>
    <w:rsid w:val="007C057D"/>
    <w:rsid w:val="007C23C5"/>
    <w:rsid w:val="007C6B85"/>
    <w:rsid w:val="007D0002"/>
    <w:rsid w:val="007E2BE4"/>
    <w:rsid w:val="007E5511"/>
    <w:rsid w:val="007F04E3"/>
    <w:rsid w:val="007F0FBC"/>
    <w:rsid w:val="007F19A9"/>
    <w:rsid w:val="007F55F2"/>
    <w:rsid w:val="007F7547"/>
    <w:rsid w:val="00800476"/>
    <w:rsid w:val="008035C2"/>
    <w:rsid w:val="00803E2A"/>
    <w:rsid w:val="008056B1"/>
    <w:rsid w:val="00806393"/>
    <w:rsid w:val="00807598"/>
    <w:rsid w:val="00814374"/>
    <w:rsid w:val="00815844"/>
    <w:rsid w:val="00815F0A"/>
    <w:rsid w:val="00817137"/>
    <w:rsid w:val="00821CC2"/>
    <w:rsid w:val="00821CC9"/>
    <w:rsid w:val="00823CA0"/>
    <w:rsid w:val="0082770A"/>
    <w:rsid w:val="00833FB6"/>
    <w:rsid w:val="0083488F"/>
    <w:rsid w:val="00836A13"/>
    <w:rsid w:val="00837737"/>
    <w:rsid w:val="008406F5"/>
    <w:rsid w:val="00840AF5"/>
    <w:rsid w:val="00844C98"/>
    <w:rsid w:val="0084602E"/>
    <w:rsid w:val="00851360"/>
    <w:rsid w:val="0085373F"/>
    <w:rsid w:val="0086120B"/>
    <w:rsid w:val="00861355"/>
    <w:rsid w:val="00861DF9"/>
    <w:rsid w:val="008620A9"/>
    <w:rsid w:val="00863348"/>
    <w:rsid w:val="00863526"/>
    <w:rsid w:val="0086561A"/>
    <w:rsid w:val="008662C7"/>
    <w:rsid w:val="00870009"/>
    <w:rsid w:val="008719DD"/>
    <w:rsid w:val="008747EC"/>
    <w:rsid w:val="0088050C"/>
    <w:rsid w:val="00880592"/>
    <w:rsid w:val="0088075C"/>
    <w:rsid w:val="00881733"/>
    <w:rsid w:val="00882D4B"/>
    <w:rsid w:val="008878EC"/>
    <w:rsid w:val="00890123"/>
    <w:rsid w:val="0089282E"/>
    <w:rsid w:val="00895DC6"/>
    <w:rsid w:val="008B0778"/>
    <w:rsid w:val="008B2C4C"/>
    <w:rsid w:val="008B5CC6"/>
    <w:rsid w:val="008B6D78"/>
    <w:rsid w:val="008C3DCD"/>
    <w:rsid w:val="008C3E13"/>
    <w:rsid w:val="008C7256"/>
    <w:rsid w:val="008D09FD"/>
    <w:rsid w:val="008D2ABD"/>
    <w:rsid w:val="008D432E"/>
    <w:rsid w:val="008D6170"/>
    <w:rsid w:val="008D72E0"/>
    <w:rsid w:val="008E01FA"/>
    <w:rsid w:val="008E282D"/>
    <w:rsid w:val="008E2B60"/>
    <w:rsid w:val="008E5B0C"/>
    <w:rsid w:val="008E6461"/>
    <w:rsid w:val="008E7EBB"/>
    <w:rsid w:val="008F4E3E"/>
    <w:rsid w:val="00902813"/>
    <w:rsid w:val="00903D8B"/>
    <w:rsid w:val="00903FF3"/>
    <w:rsid w:val="009055E9"/>
    <w:rsid w:val="00907CCE"/>
    <w:rsid w:val="00924528"/>
    <w:rsid w:val="0092542C"/>
    <w:rsid w:val="0093008A"/>
    <w:rsid w:val="00931602"/>
    <w:rsid w:val="00931F84"/>
    <w:rsid w:val="00935793"/>
    <w:rsid w:val="0093712E"/>
    <w:rsid w:val="00940835"/>
    <w:rsid w:val="00940C3E"/>
    <w:rsid w:val="00946450"/>
    <w:rsid w:val="00951ED1"/>
    <w:rsid w:val="00952628"/>
    <w:rsid w:val="00954B37"/>
    <w:rsid w:val="0095632D"/>
    <w:rsid w:val="00957BAC"/>
    <w:rsid w:val="00960C77"/>
    <w:rsid w:val="00964513"/>
    <w:rsid w:val="009672F3"/>
    <w:rsid w:val="00971C49"/>
    <w:rsid w:val="0098111E"/>
    <w:rsid w:val="009821A4"/>
    <w:rsid w:val="009828FD"/>
    <w:rsid w:val="00986E5F"/>
    <w:rsid w:val="00996479"/>
    <w:rsid w:val="009976EE"/>
    <w:rsid w:val="009A35E0"/>
    <w:rsid w:val="009B0E1F"/>
    <w:rsid w:val="009B52BE"/>
    <w:rsid w:val="009B591A"/>
    <w:rsid w:val="009C0981"/>
    <w:rsid w:val="009C0A48"/>
    <w:rsid w:val="009C32D2"/>
    <w:rsid w:val="009C4567"/>
    <w:rsid w:val="009C5186"/>
    <w:rsid w:val="009E1A34"/>
    <w:rsid w:val="009E3F65"/>
    <w:rsid w:val="009E48C0"/>
    <w:rsid w:val="009E6517"/>
    <w:rsid w:val="00A0164A"/>
    <w:rsid w:val="00A01AAB"/>
    <w:rsid w:val="00A01EA0"/>
    <w:rsid w:val="00A101C3"/>
    <w:rsid w:val="00A11E3F"/>
    <w:rsid w:val="00A13B69"/>
    <w:rsid w:val="00A16213"/>
    <w:rsid w:val="00A2090E"/>
    <w:rsid w:val="00A24CA8"/>
    <w:rsid w:val="00A25694"/>
    <w:rsid w:val="00A27300"/>
    <w:rsid w:val="00A346FA"/>
    <w:rsid w:val="00A34D87"/>
    <w:rsid w:val="00A353A5"/>
    <w:rsid w:val="00A37374"/>
    <w:rsid w:val="00A40689"/>
    <w:rsid w:val="00A41DDE"/>
    <w:rsid w:val="00A4673C"/>
    <w:rsid w:val="00A470C5"/>
    <w:rsid w:val="00A47D91"/>
    <w:rsid w:val="00A56049"/>
    <w:rsid w:val="00A57D4A"/>
    <w:rsid w:val="00A6317E"/>
    <w:rsid w:val="00A668A7"/>
    <w:rsid w:val="00A67C80"/>
    <w:rsid w:val="00A71B96"/>
    <w:rsid w:val="00A724EE"/>
    <w:rsid w:val="00A73796"/>
    <w:rsid w:val="00A77B5E"/>
    <w:rsid w:val="00A80FBA"/>
    <w:rsid w:val="00A819FA"/>
    <w:rsid w:val="00A8204D"/>
    <w:rsid w:val="00A82852"/>
    <w:rsid w:val="00A82A46"/>
    <w:rsid w:val="00A833AB"/>
    <w:rsid w:val="00A85F53"/>
    <w:rsid w:val="00A8757D"/>
    <w:rsid w:val="00A900C7"/>
    <w:rsid w:val="00A9339D"/>
    <w:rsid w:val="00A93FA6"/>
    <w:rsid w:val="00A94F55"/>
    <w:rsid w:val="00AA3A33"/>
    <w:rsid w:val="00AA4EA2"/>
    <w:rsid w:val="00AB3692"/>
    <w:rsid w:val="00AB5EDA"/>
    <w:rsid w:val="00AB6AFD"/>
    <w:rsid w:val="00AB7021"/>
    <w:rsid w:val="00AD0A3A"/>
    <w:rsid w:val="00AD3033"/>
    <w:rsid w:val="00AD388E"/>
    <w:rsid w:val="00AD4E7D"/>
    <w:rsid w:val="00AE6021"/>
    <w:rsid w:val="00AF16A9"/>
    <w:rsid w:val="00AF4663"/>
    <w:rsid w:val="00AF4D92"/>
    <w:rsid w:val="00B0016C"/>
    <w:rsid w:val="00B019BD"/>
    <w:rsid w:val="00B04970"/>
    <w:rsid w:val="00B050BB"/>
    <w:rsid w:val="00B051A9"/>
    <w:rsid w:val="00B05DD9"/>
    <w:rsid w:val="00B14C3A"/>
    <w:rsid w:val="00B14F38"/>
    <w:rsid w:val="00B20D1B"/>
    <w:rsid w:val="00B22D01"/>
    <w:rsid w:val="00B24CCB"/>
    <w:rsid w:val="00B251F3"/>
    <w:rsid w:val="00B27CE4"/>
    <w:rsid w:val="00B31871"/>
    <w:rsid w:val="00B31B84"/>
    <w:rsid w:val="00B34526"/>
    <w:rsid w:val="00B3615C"/>
    <w:rsid w:val="00B36DFD"/>
    <w:rsid w:val="00B43141"/>
    <w:rsid w:val="00B43659"/>
    <w:rsid w:val="00B44AD1"/>
    <w:rsid w:val="00B46A92"/>
    <w:rsid w:val="00B46B7B"/>
    <w:rsid w:val="00B53846"/>
    <w:rsid w:val="00B564AA"/>
    <w:rsid w:val="00B74470"/>
    <w:rsid w:val="00B75644"/>
    <w:rsid w:val="00B81EFB"/>
    <w:rsid w:val="00B82B1F"/>
    <w:rsid w:val="00B8460C"/>
    <w:rsid w:val="00B84FDB"/>
    <w:rsid w:val="00B8535D"/>
    <w:rsid w:val="00B85752"/>
    <w:rsid w:val="00B86CE2"/>
    <w:rsid w:val="00B87FDF"/>
    <w:rsid w:val="00B920C7"/>
    <w:rsid w:val="00B969DC"/>
    <w:rsid w:val="00BA17CA"/>
    <w:rsid w:val="00BA22C7"/>
    <w:rsid w:val="00BA79D4"/>
    <w:rsid w:val="00BB0C5E"/>
    <w:rsid w:val="00BB30BD"/>
    <w:rsid w:val="00BB4A1A"/>
    <w:rsid w:val="00BC1399"/>
    <w:rsid w:val="00BC2835"/>
    <w:rsid w:val="00BC290C"/>
    <w:rsid w:val="00BC4704"/>
    <w:rsid w:val="00BD0413"/>
    <w:rsid w:val="00BD0FED"/>
    <w:rsid w:val="00BD2743"/>
    <w:rsid w:val="00BD61C0"/>
    <w:rsid w:val="00BE37F4"/>
    <w:rsid w:val="00BE4CE4"/>
    <w:rsid w:val="00BE5B0C"/>
    <w:rsid w:val="00BE5D17"/>
    <w:rsid w:val="00BF0949"/>
    <w:rsid w:val="00BF75B4"/>
    <w:rsid w:val="00C008E3"/>
    <w:rsid w:val="00C0181B"/>
    <w:rsid w:val="00C025EE"/>
    <w:rsid w:val="00C05AFC"/>
    <w:rsid w:val="00C10548"/>
    <w:rsid w:val="00C1222F"/>
    <w:rsid w:val="00C2266C"/>
    <w:rsid w:val="00C2425D"/>
    <w:rsid w:val="00C27206"/>
    <w:rsid w:val="00C275A3"/>
    <w:rsid w:val="00C3189F"/>
    <w:rsid w:val="00C31AE3"/>
    <w:rsid w:val="00C3244F"/>
    <w:rsid w:val="00C35AA1"/>
    <w:rsid w:val="00C35B65"/>
    <w:rsid w:val="00C3784C"/>
    <w:rsid w:val="00C40130"/>
    <w:rsid w:val="00C41192"/>
    <w:rsid w:val="00C4234B"/>
    <w:rsid w:val="00C44C21"/>
    <w:rsid w:val="00C5341A"/>
    <w:rsid w:val="00C55E48"/>
    <w:rsid w:val="00C56F8C"/>
    <w:rsid w:val="00C6064A"/>
    <w:rsid w:val="00C60DCC"/>
    <w:rsid w:val="00C649E6"/>
    <w:rsid w:val="00C64DB0"/>
    <w:rsid w:val="00C65502"/>
    <w:rsid w:val="00C66633"/>
    <w:rsid w:val="00C676C9"/>
    <w:rsid w:val="00C72BFF"/>
    <w:rsid w:val="00C72D24"/>
    <w:rsid w:val="00C76FD3"/>
    <w:rsid w:val="00C8171B"/>
    <w:rsid w:val="00C8504A"/>
    <w:rsid w:val="00C87FCD"/>
    <w:rsid w:val="00C90F37"/>
    <w:rsid w:val="00C93306"/>
    <w:rsid w:val="00C95A06"/>
    <w:rsid w:val="00C95FFE"/>
    <w:rsid w:val="00C97F31"/>
    <w:rsid w:val="00CA1D18"/>
    <w:rsid w:val="00CA3C85"/>
    <w:rsid w:val="00CA3CCF"/>
    <w:rsid w:val="00CA439A"/>
    <w:rsid w:val="00CB062C"/>
    <w:rsid w:val="00CB1E95"/>
    <w:rsid w:val="00CB63B3"/>
    <w:rsid w:val="00CC0153"/>
    <w:rsid w:val="00CE0B31"/>
    <w:rsid w:val="00CF0571"/>
    <w:rsid w:val="00CF08DA"/>
    <w:rsid w:val="00CF4D3D"/>
    <w:rsid w:val="00D01826"/>
    <w:rsid w:val="00D01D37"/>
    <w:rsid w:val="00D0300A"/>
    <w:rsid w:val="00D0556A"/>
    <w:rsid w:val="00D10AB7"/>
    <w:rsid w:val="00D10AFE"/>
    <w:rsid w:val="00D10BB1"/>
    <w:rsid w:val="00D11F48"/>
    <w:rsid w:val="00D131B4"/>
    <w:rsid w:val="00D16C1E"/>
    <w:rsid w:val="00D23913"/>
    <w:rsid w:val="00D33CB9"/>
    <w:rsid w:val="00D40EF8"/>
    <w:rsid w:val="00D529F7"/>
    <w:rsid w:val="00D531AF"/>
    <w:rsid w:val="00D62E4A"/>
    <w:rsid w:val="00D64646"/>
    <w:rsid w:val="00D650D9"/>
    <w:rsid w:val="00D65126"/>
    <w:rsid w:val="00D657A4"/>
    <w:rsid w:val="00D66932"/>
    <w:rsid w:val="00D66E92"/>
    <w:rsid w:val="00D677ED"/>
    <w:rsid w:val="00D72843"/>
    <w:rsid w:val="00D73C85"/>
    <w:rsid w:val="00D76871"/>
    <w:rsid w:val="00D76BCC"/>
    <w:rsid w:val="00D7745A"/>
    <w:rsid w:val="00D808C8"/>
    <w:rsid w:val="00D81C48"/>
    <w:rsid w:val="00D868A0"/>
    <w:rsid w:val="00D879BA"/>
    <w:rsid w:val="00DA4595"/>
    <w:rsid w:val="00DB3830"/>
    <w:rsid w:val="00DB7440"/>
    <w:rsid w:val="00DC342D"/>
    <w:rsid w:val="00DD1F3C"/>
    <w:rsid w:val="00DD36B7"/>
    <w:rsid w:val="00DD6C0F"/>
    <w:rsid w:val="00DE1309"/>
    <w:rsid w:val="00DE207F"/>
    <w:rsid w:val="00DE4573"/>
    <w:rsid w:val="00DE48F7"/>
    <w:rsid w:val="00DF06D2"/>
    <w:rsid w:val="00DF3AFF"/>
    <w:rsid w:val="00DF3E8A"/>
    <w:rsid w:val="00E01315"/>
    <w:rsid w:val="00E0251F"/>
    <w:rsid w:val="00E03398"/>
    <w:rsid w:val="00E046CF"/>
    <w:rsid w:val="00E0619B"/>
    <w:rsid w:val="00E07A0F"/>
    <w:rsid w:val="00E17566"/>
    <w:rsid w:val="00E175B4"/>
    <w:rsid w:val="00E20010"/>
    <w:rsid w:val="00E23646"/>
    <w:rsid w:val="00E26ED1"/>
    <w:rsid w:val="00E27AE9"/>
    <w:rsid w:val="00E3012C"/>
    <w:rsid w:val="00E34873"/>
    <w:rsid w:val="00E35C88"/>
    <w:rsid w:val="00E51ADA"/>
    <w:rsid w:val="00E5324D"/>
    <w:rsid w:val="00E53696"/>
    <w:rsid w:val="00E536D2"/>
    <w:rsid w:val="00E6244E"/>
    <w:rsid w:val="00E65D9A"/>
    <w:rsid w:val="00E663F0"/>
    <w:rsid w:val="00E710E7"/>
    <w:rsid w:val="00E73386"/>
    <w:rsid w:val="00E7553B"/>
    <w:rsid w:val="00E77978"/>
    <w:rsid w:val="00E816FD"/>
    <w:rsid w:val="00E831F6"/>
    <w:rsid w:val="00E85499"/>
    <w:rsid w:val="00E85C2E"/>
    <w:rsid w:val="00E85C4C"/>
    <w:rsid w:val="00E90022"/>
    <w:rsid w:val="00E917F9"/>
    <w:rsid w:val="00E95335"/>
    <w:rsid w:val="00EA02E2"/>
    <w:rsid w:val="00EA27EF"/>
    <w:rsid w:val="00EA4604"/>
    <w:rsid w:val="00EA5175"/>
    <w:rsid w:val="00EA59AD"/>
    <w:rsid w:val="00EA706B"/>
    <w:rsid w:val="00EB0743"/>
    <w:rsid w:val="00EB4A90"/>
    <w:rsid w:val="00EB4B3D"/>
    <w:rsid w:val="00EB640C"/>
    <w:rsid w:val="00EB766B"/>
    <w:rsid w:val="00EC35A7"/>
    <w:rsid w:val="00EC4403"/>
    <w:rsid w:val="00EC4982"/>
    <w:rsid w:val="00EC6A85"/>
    <w:rsid w:val="00EC7FBC"/>
    <w:rsid w:val="00ED022C"/>
    <w:rsid w:val="00ED163C"/>
    <w:rsid w:val="00ED6212"/>
    <w:rsid w:val="00ED6766"/>
    <w:rsid w:val="00EE2C76"/>
    <w:rsid w:val="00EE36EE"/>
    <w:rsid w:val="00EE6D8E"/>
    <w:rsid w:val="00EE7F93"/>
    <w:rsid w:val="00EF5737"/>
    <w:rsid w:val="00EF60B2"/>
    <w:rsid w:val="00EF6C4F"/>
    <w:rsid w:val="00F03194"/>
    <w:rsid w:val="00F03259"/>
    <w:rsid w:val="00F0758E"/>
    <w:rsid w:val="00F07818"/>
    <w:rsid w:val="00F10B9C"/>
    <w:rsid w:val="00F14A4A"/>
    <w:rsid w:val="00F16380"/>
    <w:rsid w:val="00F2686C"/>
    <w:rsid w:val="00F3519A"/>
    <w:rsid w:val="00F377AC"/>
    <w:rsid w:val="00F37F37"/>
    <w:rsid w:val="00F4571C"/>
    <w:rsid w:val="00F47CE6"/>
    <w:rsid w:val="00F5142C"/>
    <w:rsid w:val="00F530A9"/>
    <w:rsid w:val="00F55281"/>
    <w:rsid w:val="00F5550B"/>
    <w:rsid w:val="00F5695D"/>
    <w:rsid w:val="00F70589"/>
    <w:rsid w:val="00F708A0"/>
    <w:rsid w:val="00F761D8"/>
    <w:rsid w:val="00F76AA4"/>
    <w:rsid w:val="00F80BB8"/>
    <w:rsid w:val="00F81E6E"/>
    <w:rsid w:val="00F82449"/>
    <w:rsid w:val="00F86399"/>
    <w:rsid w:val="00F900AF"/>
    <w:rsid w:val="00F91D29"/>
    <w:rsid w:val="00F96014"/>
    <w:rsid w:val="00F97779"/>
    <w:rsid w:val="00FA5410"/>
    <w:rsid w:val="00FA588F"/>
    <w:rsid w:val="00FB1D57"/>
    <w:rsid w:val="00FB26F0"/>
    <w:rsid w:val="00FD342E"/>
    <w:rsid w:val="00FD4C54"/>
    <w:rsid w:val="00FD6A2A"/>
    <w:rsid w:val="00FD6E45"/>
    <w:rsid w:val="00FE2378"/>
    <w:rsid w:val="00FE2A74"/>
    <w:rsid w:val="00FE392A"/>
    <w:rsid w:val="00FE5941"/>
    <w:rsid w:val="00FE7348"/>
    <w:rsid w:val="00FE7F3F"/>
    <w:rsid w:val="00FF0AEE"/>
    <w:rsid w:val="00FF1DD9"/>
    <w:rsid w:val="00FF4871"/>
    <w:rsid w:val="00FF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61394"/>
  <w15:docId w15:val="{C3D011C6-2B3E-45EB-BCD4-E69C00C7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81E6E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F81E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81E6E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F81E6E"/>
    <w:rPr>
      <w:b/>
      <w:bCs/>
    </w:rPr>
  </w:style>
  <w:style w:type="character" w:customStyle="1" w:styleId="apple-converted-space">
    <w:name w:val="apple-converted-space"/>
    <w:basedOn w:val="a0"/>
    <w:rsid w:val="00F81E6E"/>
  </w:style>
  <w:style w:type="paragraph" w:styleId="a6">
    <w:name w:val="Normal (Web)"/>
    <w:basedOn w:val="a"/>
    <w:uiPriority w:val="99"/>
    <w:unhideWhenUsed/>
    <w:rsid w:val="00F8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81E6E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81E6E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F81E6E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90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3B4B6-803A-4DBE-88A1-4CFB25ED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3549</Words>
  <Characters>20233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cp:lastPrinted>2023-11-14T08:39:00Z</cp:lastPrinted>
  <dcterms:created xsi:type="dcterms:W3CDTF">2023-10-25T06:00:00Z</dcterms:created>
  <dcterms:modified xsi:type="dcterms:W3CDTF">2023-11-15T11:35:00Z</dcterms:modified>
</cp:coreProperties>
</file>