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E977F" w14:textId="42E569D7" w:rsidR="00CB1C7B" w:rsidRPr="008E713B" w:rsidRDefault="00CB1C7B" w:rsidP="00DA1CC8">
      <w:pPr>
        <w:pStyle w:val="xmsonormal"/>
        <w:spacing w:line="360" w:lineRule="auto"/>
        <w:jc w:val="right"/>
        <w:rPr>
          <w:rFonts w:ascii="GHEA Grapalat" w:hAnsi="GHEA Grapalat"/>
          <w:bCs/>
          <w:i/>
          <w:iCs/>
          <w:color w:val="000000" w:themeColor="text1"/>
          <w:u w:val="single"/>
        </w:rPr>
      </w:pPr>
      <w:r w:rsidRPr="008E713B">
        <w:rPr>
          <w:rFonts w:ascii="GHEA Grapalat" w:hAnsi="GHEA Grapalat"/>
          <w:i/>
          <w:color w:val="000000" w:themeColor="text1"/>
          <w:u w:val="single"/>
        </w:rPr>
        <w:t>ՆԱԽԱԳԻԾ</w:t>
      </w:r>
    </w:p>
    <w:p w14:paraId="0FAC5E95" w14:textId="77777777" w:rsidR="00BE601F" w:rsidRPr="008E713B" w:rsidRDefault="00BE601F" w:rsidP="00DA1CC8">
      <w:pPr>
        <w:shd w:val="clear" w:color="auto" w:fill="FFFFFF"/>
        <w:spacing w:after="0" w:line="360" w:lineRule="auto"/>
        <w:jc w:val="center"/>
        <w:rPr>
          <w:bCs/>
          <w:iCs/>
          <w:color w:val="000000" w:themeColor="text1"/>
          <w:szCs w:val="24"/>
        </w:rPr>
      </w:pPr>
      <w:r w:rsidRPr="008E713B">
        <w:rPr>
          <w:color w:val="000000" w:themeColor="text1"/>
          <w:szCs w:val="24"/>
        </w:rPr>
        <w:t>ՀԱՅԱՍՏԱՆԻ ՀԱՆՐԱՊԵՏՈՒԹՅԱՆ ԿԱՌԱՎԱՐՈՒԹՅՈՒՆ</w:t>
      </w:r>
    </w:p>
    <w:p w14:paraId="62B53BB0" w14:textId="77777777" w:rsidR="00BE601F" w:rsidRPr="008E713B" w:rsidRDefault="00BE601F" w:rsidP="00DA1CC8">
      <w:pPr>
        <w:shd w:val="clear" w:color="auto" w:fill="FFFFFF"/>
        <w:spacing w:after="0" w:line="360" w:lineRule="auto"/>
        <w:jc w:val="center"/>
        <w:rPr>
          <w:bCs/>
          <w:iCs/>
          <w:color w:val="000000" w:themeColor="text1"/>
          <w:szCs w:val="24"/>
        </w:rPr>
      </w:pPr>
      <w:r w:rsidRPr="008E713B">
        <w:rPr>
          <w:rFonts w:ascii="Calibri" w:hAnsi="Calibri" w:cs="Calibri"/>
          <w:color w:val="000000" w:themeColor="text1"/>
          <w:szCs w:val="24"/>
        </w:rPr>
        <w:t> </w:t>
      </w:r>
    </w:p>
    <w:p w14:paraId="5DBFCCAA" w14:textId="77777777" w:rsidR="00BE601F" w:rsidRPr="008E713B" w:rsidRDefault="00BE601F" w:rsidP="00DA1CC8">
      <w:pPr>
        <w:shd w:val="clear" w:color="auto" w:fill="FFFFFF"/>
        <w:spacing w:after="0" w:line="360" w:lineRule="auto"/>
        <w:jc w:val="center"/>
        <w:rPr>
          <w:bCs/>
          <w:iCs/>
          <w:color w:val="000000" w:themeColor="text1"/>
          <w:szCs w:val="24"/>
        </w:rPr>
      </w:pPr>
      <w:r w:rsidRPr="008E713B">
        <w:rPr>
          <w:color w:val="000000" w:themeColor="text1"/>
          <w:szCs w:val="24"/>
        </w:rPr>
        <w:t>Ո Ր Ո Շ ՈՒ Մ</w:t>
      </w:r>
    </w:p>
    <w:p w14:paraId="221B8E05" w14:textId="77777777" w:rsidR="00BE601F" w:rsidRPr="008E713B" w:rsidRDefault="00BE601F" w:rsidP="00DA1CC8">
      <w:pPr>
        <w:shd w:val="clear" w:color="auto" w:fill="FFFFFF"/>
        <w:spacing w:after="0" w:line="360" w:lineRule="auto"/>
        <w:jc w:val="center"/>
        <w:rPr>
          <w:bCs/>
          <w:iCs/>
          <w:color w:val="000000" w:themeColor="text1"/>
          <w:szCs w:val="24"/>
        </w:rPr>
      </w:pPr>
      <w:r w:rsidRPr="008E713B">
        <w:rPr>
          <w:rFonts w:ascii="Calibri" w:hAnsi="Calibri" w:cs="Calibri"/>
          <w:color w:val="000000" w:themeColor="text1"/>
          <w:szCs w:val="24"/>
        </w:rPr>
        <w:t> </w:t>
      </w:r>
    </w:p>
    <w:p w14:paraId="16241DC0" w14:textId="77777777" w:rsidR="00BE601F" w:rsidRPr="008E713B" w:rsidRDefault="00CB1C7B" w:rsidP="00DA1CC8">
      <w:pPr>
        <w:shd w:val="clear" w:color="auto" w:fill="FFFFFF"/>
        <w:spacing w:after="0" w:line="360" w:lineRule="auto"/>
        <w:jc w:val="center"/>
        <w:rPr>
          <w:bCs/>
          <w:iCs/>
          <w:color w:val="000000" w:themeColor="text1"/>
          <w:szCs w:val="24"/>
        </w:rPr>
      </w:pPr>
      <w:r w:rsidRPr="008E713B">
        <w:rPr>
          <w:color w:val="000000" w:themeColor="text1"/>
          <w:szCs w:val="24"/>
        </w:rPr>
        <w:t xml:space="preserve">         </w:t>
      </w:r>
      <w:r w:rsidR="00BE601F" w:rsidRPr="008E713B">
        <w:rPr>
          <w:color w:val="000000" w:themeColor="text1"/>
          <w:szCs w:val="24"/>
        </w:rPr>
        <w:t>-</w:t>
      </w:r>
      <w:r w:rsidR="008D4535" w:rsidRPr="008E713B">
        <w:rPr>
          <w:bCs/>
          <w:iCs/>
          <w:color w:val="000000" w:themeColor="text1"/>
          <w:szCs w:val="24"/>
        </w:rPr>
        <w:t xml:space="preserve"> </w:t>
      </w:r>
      <w:r w:rsidR="00BE601F" w:rsidRPr="008E713B">
        <w:rPr>
          <w:color w:val="000000" w:themeColor="text1"/>
          <w:szCs w:val="24"/>
        </w:rPr>
        <w:t>Ն</w:t>
      </w:r>
    </w:p>
    <w:p w14:paraId="0296109E" w14:textId="77777777" w:rsidR="00AF6059" w:rsidRPr="008E713B" w:rsidRDefault="00AF6059" w:rsidP="00DA1CC8">
      <w:pPr>
        <w:shd w:val="clear" w:color="auto" w:fill="FFFFFF"/>
        <w:spacing w:after="0" w:line="360" w:lineRule="auto"/>
        <w:jc w:val="center"/>
        <w:rPr>
          <w:color w:val="000000" w:themeColor="text1"/>
          <w:szCs w:val="24"/>
          <w:lang w:val="hy-AM"/>
        </w:rPr>
      </w:pPr>
    </w:p>
    <w:p w14:paraId="5547E761" w14:textId="45823D6E" w:rsidR="003F5377" w:rsidRPr="008E713B" w:rsidRDefault="00C97D68" w:rsidP="00DA1CC8">
      <w:pPr>
        <w:shd w:val="clear" w:color="auto" w:fill="FFFFFF"/>
        <w:spacing w:after="0" w:line="360" w:lineRule="auto"/>
        <w:jc w:val="center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 xml:space="preserve">ՀԱՇՎԵՏՈՒ ԺԱՄԱՆԱԿԱՇՐՋԱՆԻ </w:t>
      </w:r>
      <w:r w:rsidR="00A96441" w:rsidRPr="008E713B">
        <w:rPr>
          <w:color w:val="000000" w:themeColor="text1"/>
          <w:szCs w:val="24"/>
          <w:lang w:val="hy-AM"/>
        </w:rPr>
        <w:t>ԱՐԴՅՈՒՆՔՆԵՐՈՎ</w:t>
      </w:r>
      <w:r w:rsidRPr="008E713B">
        <w:rPr>
          <w:color w:val="000000" w:themeColor="text1"/>
          <w:szCs w:val="24"/>
          <w:lang w:val="hy-AM"/>
        </w:rPr>
        <w:t xml:space="preserve"> ՀԱՐԿԱՅԻՆ ՄԱՐՄԻՆ ՆԵՐԿԱՅԱՑՎԱԾ Ա</w:t>
      </w:r>
      <w:r w:rsidR="003023FF" w:rsidRPr="008E713B">
        <w:rPr>
          <w:color w:val="000000" w:themeColor="text1"/>
          <w:szCs w:val="24"/>
          <w:lang w:val="hy-AM"/>
        </w:rPr>
        <w:t xml:space="preserve">ՎԵԼԱՑՎԱԾ ԱՐԺԵՔԻ ՀԱՐԿԻ </w:t>
      </w:r>
      <w:r w:rsidRPr="008E713B">
        <w:rPr>
          <w:color w:val="000000" w:themeColor="text1"/>
          <w:szCs w:val="24"/>
          <w:lang w:val="hy-AM"/>
        </w:rPr>
        <w:t>ԵՎ ԱԿՑԻԶԱՅԻՆ ՀԱՐԿԻ ՄԻԱՍՆԱԿԱՆ ՀԱՇՎԱՐԿՈՎ ԱՌԱՋԱՑ</w:t>
      </w:r>
      <w:r w:rsidR="003D1E2E" w:rsidRPr="008E713B">
        <w:rPr>
          <w:color w:val="000000" w:themeColor="text1"/>
          <w:szCs w:val="24"/>
          <w:lang w:val="hy-AM"/>
        </w:rPr>
        <w:t>ԱԾ</w:t>
      </w:r>
      <w:r w:rsidRPr="008E713B">
        <w:rPr>
          <w:color w:val="000000" w:themeColor="text1"/>
          <w:szCs w:val="24"/>
          <w:lang w:val="hy-AM"/>
        </w:rPr>
        <w:t xml:space="preserve"> </w:t>
      </w:r>
      <w:r w:rsidR="003023FF" w:rsidRPr="008E713B">
        <w:rPr>
          <w:color w:val="000000" w:themeColor="text1"/>
          <w:szCs w:val="24"/>
          <w:lang w:val="hy-AM"/>
        </w:rPr>
        <w:t xml:space="preserve">ԱՎԵԼԱՑՎԱԾ ԱՐԺԵՔԻ ՀԱՐԿԻ </w:t>
      </w:r>
      <w:r w:rsidRPr="008E713B">
        <w:rPr>
          <w:color w:val="000000" w:themeColor="text1"/>
          <w:szCs w:val="24"/>
          <w:lang w:val="hy-AM"/>
        </w:rPr>
        <w:t>ԿԱՄ ԱԿՑԻԶԱՅԻՆ ՀԱՐԿԻ ՓՈԽՀԱՏՈՒՑՎՈՂ ԳՈՒՄԱՐ</w:t>
      </w:r>
      <w:r w:rsidR="006330A1" w:rsidRPr="008E713B">
        <w:rPr>
          <w:color w:val="000000" w:themeColor="text1"/>
          <w:szCs w:val="24"/>
          <w:lang w:val="hy-AM"/>
        </w:rPr>
        <w:t>ՆԵՐ</w:t>
      </w:r>
      <w:r w:rsidRPr="008E713B">
        <w:rPr>
          <w:color w:val="000000" w:themeColor="text1"/>
          <w:szCs w:val="24"/>
          <w:lang w:val="hy-AM"/>
        </w:rPr>
        <w:t>Ը ՌԻՍԿԱՅԻՆ ՀԱՄԱՐԵԼՈՒ ՉԱՓԱՆԻՇՆԵՐԸ ՍԱՀՄԱՆԵԼՈՒ ՄԱՍԻՆ</w:t>
      </w:r>
    </w:p>
    <w:p w14:paraId="1D56896D" w14:textId="77777777" w:rsidR="00884091" w:rsidRPr="008E713B" w:rsidRDefault="00884091" w:rsidP="00DA1CC8">
      <w:pPr>
        <w:shd w:val="clear" w:color="auto" w:fill="FFFFFF"/>
        <w:spacing w:after="0" w:line="360" w:lineRule="auto"/>
        <w:jc w:val="center"/>
        <w:rPr>
          <w:rFonts w:cs="Calibri"/>
          <w:color w:val="000000" w:themeColor="text1"/>
          <w:szCs w:val="24"/>
          <w:lang w:val="hy-AM"/>
        </w:rPr>
      </w:pPr>
    </w:p>
    <w:p w14:paraId="68057531" w14:textId="71CF3671" w:rsidR="00C32B26" w:rsidRPr="008E713B" w:rsidRDefault="006330A1" w:rsidP="00DA1CC8">
      <w:pPr>
        <w:shd w:val="clear" w:color="auto" w:fill="FFFFFF"/>
        <w:spacing w:after="0" w:line="360" w:lineRule="auto"/>
        <w:ind w:firstLine="284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 xml:space="preserve">Հիմք ընդունելով </w:t>
      </w:r>
      <w:r w:rsidR="00A41E0C" w:rsidRPr="008E713B">
        <w:rPr>
          <w:color w:val="000000" w:themeColor="text1"/>
          <w:szCs w:val="24"/>
          <w:lang w:val="hy-AM"/>
        </w:rPr>
        <w:t>Հայաստանի Հանրապետության հարկային օրենսգրքի 7</w:t>
      </w:r>
      <w:r w:rsidR="00CB1C7B" w:rsidRPr="008E713B">
        <w:rPr>
          <w:color w:val="000000" w:themeColor="text1"/>
          <w:szCs w:val="24"/>
          <w:lang w:val="hy-AM"/>
        </w:rPr>
        <w:t>4-րդ հոդված</w:t>
      </w:r>
      <w:r w:rsidR="00685418" w:rsidRPr="008E713B">
        <w:rPr>
          <w:color w:val="000000" w:themeColor="text1"/>
          <w:szCs w:val="24"/>
          <w:lang w:val="hy-AM"/>
        </w:rPr>
        <w:t xml:space="preserve">ի </w:t>
      </w:r>
      <w:r w:rsidR="003756AC" w:rsidRPr="008E713B">
        <w:rPr>
          <w:color w:val="000000" w:themeColor="text1"/>
          <w:szCs w:val="24"/>
          <w:lang w:val="hy-AM"/>
        </w:rPr>
        <w:t>4-րդ և 5-րդ, 95-րդ հոդվածի 4-րդ և 5-րդ</w:t>
      </w:r>
      <w:r w:rsidR="003C77A4" w:rsidRPr="008E713B">
        <w:rPr>
          <w:color w:val="000000" w:themeColor="text1"/>
          <w:szCs w:val="24"/>
          <w:lang w:val="hy-AM"/>
        </w:rPr>
        <w:t xml:space="preserve">, </w:t>
      </w:r>
      <w:r w:rsidR="003756AC" w:rsidRPr="008E713B">
        <w:rPr>
          <w:color w:val="000000" w:themeColor="text1"/>
          <w:szCs w:val="24"/>
          <w:lang w:val="hy-AM"/>
        </w:rPr>
        <w:t>348-րդ հոդվածի 1-ին մասեր</w:t>
      </w:r>
      <w:r w:rsidRPr="008E713B">
        <w:rPr>
          <w:color w:val="000000" w:themeColor="text1"/>
          <w:szCs w:val="24"/>
          <w:lang w:val="hy-AM"/>
        </w:rPr>
        <w:t>ը</w:t>
      </w:r>
      <w:r w:rsidR="00424418" w:rsidRPr="008E713B">
        <w:rPr>
          <w:color w:val="000000" w:themeColor="text1"/>
          <w:szCs w:val="24"/>
          <w:lang w:val="hy-AM"/>
        </w:rPr>
        <w:t>`</w:t>
      </w:r>
      <w:r w:rsidR="00CB1C7B" w:rsidRPr="008E713B">
        <w:rPr>
          <w:color w:val="000000" w:themeColor="text1"/>
          <w:szCs w:val="24"/>
          <w:lang w:val="hy-AM"/>
        </w:rPr>
        <w:t xml:space="preserve"> </w:t>
      </w:r>
      <w:r w:rsidR="00AF6059" w:rsidRPr="008E713B">
        <w:rPr>
          <w:color w:val="000000" w:themeColor="text1"/>
          <w:szCs w:val="24"/>
          <w:lang w:val="hy-AM"/>
        </w:rPr>
        <w:t>Հայաստանի Հանրապետության կառավարությունը</w:t>
      </w:r>
      <w:r w:rsidR="00AF6059" w:rsidRPr="008E713B">
        <w:rPr>
          <w:rFonts w:ascii="Calibri" w:hAnsi="Calibri" w:cs="Calibri"/>
          <w:color w:val="000000" w:themeColor="text1"/>
          <w:szCs w:val="24"/>
          <w:lang w:val="hy-AM"/>
        </w:rPr>
        <w:t> </w:t>
      </w:r>
      <w:r w:rsidR="00AF6059" w:rsidRPr="008E713B">
        <w:rPr>
          <w:color w:val="000000" w:themeColor="text1"/>
          <w:szCs w:val="24"/>
          <w:lang w:val="hy-AM"/>
        </w:rPr>
        <w:t>որոշում է.</w:t>
      </w:r>
    </w:p>
    <w:p w14:paraId="5F222A9F" w14:textId="3B3553D6" w:rsidR="006452D5" w:rsidRPr="008E713B" w:rsidRDefault="00AF6059" w:rsidP="00DA1CC8">
      <w:pPr>
        <w:shd w:val="clear" w:color="auto" w:fill="FFFFFF"/>
        <w:spacing w:after="0" w:line="360" w:lineRule="auto"/>
        <w:ind w:firstLine="426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1.</w:t>
      </w:r>
      <w:r w:rsidR="003D1E2E" w:rsidRPr="008E713B">
        <w:rPr>
          <w:color w:val="000000" w:themeColor="text1"/>
          <w:szCs w:val="24"/>
          <w:lang w:val="hy-AM"/>
        </w:rPr>
        <w:t xml:space="preserve"> Սահմանել </w:t>
      </w:r>
      <w:r w:rsidR="00A96441" w:rsidRPr="008E713B">
        <w:rPr>
          <w:color w:val="000000" w:themeColor="text1"/>
          <w:szCs w:val="24"/>
          <w:lang w:val="hy-AM"/>
        </w:rPr>
        <w:t xml:space="preserve">հաշվետու ժամանակաշրջանի արդյունքներով հարկային մարմին ներկայացված </w:t>
      </w:r>
      <w:r w:rsidR="003D1E2E" w:rsidRPr="008E713B">
        <w:rPr>
          <w:color w:val="000000" w:themeColor="text1"/>
          <w:szCs w:val="24"/>
          <w:lang w:val="hy-AM"/>
        </w:rPr>
        <w:t>ավելացված արժեքի հարկի և ակցիզային հարկի միասնական հաշվարկով առաջացած՝ ավելացված արժեքի հարկի կամ ակցիզային հարկի փոխհատուցվող գումար</w:t>
      </w:r>
      <w:r w:rsidR="006330A1" w:rsidRPr="008E713B">
        <w:rPr>
          <w:color w:val="000000" w:themeColor="text1"/>
          <w:szCs w:val="24"/>
          <w:lang w:val="hy-AM"/>
        </w:rPr>
        <w:t>ները</w:t>
      </w:r>
      <w:r w:rsidR="003D1E2E" w:rsidRPr="008E713B">
        <w:rPr>
          <w:color w:val="000000" w:themeColor="text1"/>
          <w:szCs w:val="24"/>
          <w:lang w:val="hy-AM"/>
        </w:rPr>
        <w:t xml:space="preserve"> ռիսկային համարելու չափանիշները` համաձայն N1 հավելվածի:</w:t>
      </w:r>
    </w:p>
    <w:p w14:paraId="340F0268" w14:textId="3CCA0781" w:rsidR="00B3735A" w:rsidRPr="008E713B" w:rsidRDefault="00AF6059" w:rsidP="00DA1CC8">
      <w:pPr>
        <w:shd w:val="clear" w:color="auto" w:fill="FFFFFF"/>
        <w:spacing w:after="0" w:line="360" w:lineRule="auto"/>
        <w:ind w:firstLine="426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2.</w:t>
      </w:r>
      <w:r w:rsidR="003B4090" w:rsidRPr="008E713B">
        <w:rPr>
          <w:color w:val="000000" w:themeColor="text1"/>
          <w:szCs w:val="24"/>
          <w:lang w:val="hy-AM"/>
        </w:rPr>
        <w:t xml:space="preserve"> Սույն որոշումն ուժի մեջ է մտնում </w:t>
      </w:r>
      <w:r w:rsidR="00E978B3" w:rsidRPr="008E713B">
        <w:rPr>
          <w:color w:val="000000" w:themeColor="text1"/>
          <w:szCs w:val="24"/>
          <w:lang w:val="hy-AM"/>
        </w:rPr>
        <w:t>2024 թվականի հուլիսի 1-ից:</w:t>
      </w:r>
    </w:p>
    <w:p w14:paraId="57E8678E" w14:textId="77777777" w:rsidR="006330A1" w:rsidRPr="008E713B" w:rsidRDefault="006330A1" w:rsidP="00DA1CC8">
      <w:pPr>
        <w:spacing w:line="360" w:lineRule="auto"/>
        <w:rPr>
          <w:color w:val="000000" w:themeColor="text1"/>
          <w:szCs w:val="24"/>
          <w:lang w:val="hy-AM"/>
        </w:rPr>
      </w:pPr>
    </w:p>
    <w:p w14:paraId="5B77F813" w14:textId="77777777" w:rsidR="00F72C7D" w:rsidRPr="008E713B" w:rsidRDefault="00F72C7D" w:rsidP="00DA1CC8">
      <w:pPr>
        <w:spacing w:line="360" w:lineRule="auto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br w:type="page"/>
      </w:r>
    </w:p>
    <w:p w14:paraId="51DDE94F" w14:textId="6416D861" w:rsidR="003D1E2E" w:rsidRPr="008E713B" w:rsidRDefault="003D1E2E" w:rsidP="00DA1CC8">
      <w:pPr>
        <w:spacing w:after="0" w:line="360" w:lineRule="auto"/>
        <w:jc w:val="right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lastRenderedPageBreak/>
        <w:t>Հավելված N1</w:t>
      </w:r>
    </w:p>
    <w:p w14:paraId="53A9A27A" w14:textId="77777777" w:rsidR="00CE453A" w:rsidRPr="008E713B" w:rsidRDefault="003D1E2E" w:rsidP="00DA1CC8">
      <w:pPr>
        <w:spacing w:after="0" w:line="360" w:lineRule="auto"/>
        <w:jc w:val="right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 xml:space="preserve">ՀՀ կառավարության </w:t>
      </w:r>
      <w:r w:rsidR="00CE453A" w:rsidRPr="008E713B">
        <w:rPr>
          <w:color w:val="000000" w:themeColor="text1"/>
          <w:szCs w:val="24"/>
          <w:lang w:val="hy-AM"/>
        </w:rPr>
        <w:t>202  թվականի</w:t>
      </w:r>
    </w:p>
    <w:p w14:paraId="233191C4" w14:textId="2DCAF378" w:rsidR="003D1E2E" w:rsidRPr="008E713B" w:rsidRDefault="003D1E2E" w:rsidP="00DA1CC8">
      <w:pPr>
        <w:spacing w:after="0" w:line="360" w:lineRule="auto"/>
        <w:jc w:val="right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 xml:space="preserve"> _____________ -ի N        -Ն որոշման</w:t>
      </w:r>
    </w:p>
    <w:p w14:paraId="76AB9F43" w14:textId="77777777" w:rsidR="006452D5" w:rsidRPr="008E713B" w:rsidRDefault="006452D5" w:rsidP="00DA1CC8">
      <w:pPr>
        <w:spacing w:after="0" w:line="360" w:lineRule="auto"/>
        <w:jc w:val="right"/>
        <w:rPr>
          <w:color w:val="000000" w:themeColor="text1"/>
          <w:szCs w:val="24"/>
          <w:lang w:val="hy-AM"/>
        </w:rPr>
      </w:pPr>
    </w:p>
    <w:p w14:paraId="4227C6B7" w14:textId="0AD6CECD" w:rsidR="003D1E2E" w:rsidRPr="008E713B" w:rsidRDefault="003D1E2E" w:rsidP="008B1DEC">
      <w:pPr>
        <w:spacing w:after="0" w:line="360" w:lineRule="auto"/>
        <w:jc w:val="center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ՉԱՓԱՆԻՇՆԵՐ</w:t>
      </w:r>
    </w:p>
    <w:p w14:paraId="089DE86D" w14:textId="0AA055F7" w:rsidR="003D1E2E" w:rsidRPr="008E713B" w:rsidRDefault="00A96441" w:rsidP="000A5245">
      <w:pPr>
        <w:spacing w:after="0" w:line="360" w:lineRule="auto"/>
        <w:jc w:val="center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ՀԱՇՎԵՏՈՒ ԺԱՄԱՆԱԿԱՇՐՋԱՆԻ ԱՐԴՅՈՒՆՔՆԵՐՈՎ ՀԱՐԿԱՅԻՆ ՄԱՐՄԻՆ ՆԵՐԿԱՅԱՑՎԱԾ ԱՎԵԼԱՑՎԱԾ ԱՐԺԵՔԻ ՀԱՐԿԻ ԵՎ ԱԿՑԻԶԱՅԻՆ ՀԱՐԿԻ ՄԻԱՍՆԱԿԱՆ ՀԱՇՎԱՐԿՈՎ ԱՌԱՋԱՑԱԾ ԱՎԵԼԱՑՎԱԾ ԱՐԺԵՔԻ ՀԱՐԿԻ ԿԱՄ ԱԿՑԻԶԱՅԻՆ ՀԱՐԿԻ ՓՈԽՀԱՏՈՒՑՎՈՂ ԳՈՒՄԱՐՆԵՐԸ ՌԻՍԿԱՅԻՆ ՀԱՄԱՐԵԼՈՒ</w:t>
      </w:r>
    </w:p>
    <w:p w14:paraId="2CEA659B" w14:textId="77777777" w:rsidR="003D1E2E" w:rsidRPr="008E713B" w:rsidRDefault="003D1E2E" w:rsidP="00DA1CC8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</w:p>
    <w:p w14:paraId="18AC5B72" w14:textId="7915E57F" w:rsidR="00F1769B" w:rsidRPr="008E713B" w:rsidRDefault="005A1F3E" w:rsidP="00DA1CC8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shd w:val="clear" w:color="auto" w:fill="FFFFFF"/>
          <w:lang w:val="hy-AM"/>
        </w:rPr>
        <w:t xml:space="preserve">1. </w:t>
      </w:r>
      <w:r w:rsidR="00147B09" w:rsidRPr="008E713B">
        <w:rPr>
          <w:color w:val="000000" w:themeColor="text1"/>
          <w:szCs w:val="24"/>
          <w:shd w:val="clear" w:color="auto" w:fill="FFFFFF"/>
          <w:lang w:val="hy-AM"/>
        </w:rPr>
        <w:t>Կ</w:t>
      </w:r>
      <w:r w:rsidR="00147B09" w:rsidRPr="008E713B">
        <w:rPr>
          <w:color w:val="000000" w:themeColor="text1"/>
          <w:szCs w:val="24"/>
          <w:lang w:val="hy-AM"/>
        </w:rPr>
        <w:t>ազմակերպության կամ անհատ ձեռնարկատիրոջ կամ նոտարի (այսուհետ` հարկ վճարող) կողմից յ</w:t>
      </w:r>
      <w:r w:rsidR="00032416" w:rsidRPr="008E713B">
        <w:rPr>
          <w:color w:val="000000" w:themeColor="text1"/>
          <w:szCs w:val="24"/>
          <w:lang w:val="hy-AM"/>
        </w:rPr>
        <w:t xml:space="preserve">ուրաքանչյուր hաշվետու ժամանակաշրջանի գործունեության արդյունքներով </w:t>
      </w:r>
      <w:r w:rsidRPr="008E713B">
        <w:rPr>
          <w:color w:val="000000" w:themeColor="text1"/>
          <w:szCs w:val="24"/>
          <w:shd w:val="clear" w:color="auto" w:fill="FFFFFF"/>
          <w:lang w:val="hy-AM"/>
        </w:rPr>
        <w:t xml:space="preserve">Հայաստանի Հանրապետության հարկային օրենսգրքով (այսուհետ՝ օրենսգիրք) սահմանված կարգով </w:t>
      </w:r>
      <w:r w:rsidR="00F1769B" w:rsidRPr="008E713B">
        <w:rPr>
          <w:color w:val="000000" w:themeColor="text1"/>
          <w:szCs w:val="24"/>
          <w:shd w:val="clear" w:color="auto" w:fill="FFFFFF"/>
          <w:lang w:val="hy-AM"/>
        </w:rPr>
        <w:t>հարկային մարմին ներկայացված ավելացված արժեքի հարկի</w:t>
      </w:r>
      <w:r w:rsidRPr="008E713B">
        <w:rPr>
          <w:color w:val="000000" w:themeColor="text1"/>
          <w:szCs w:val="24"/>
          <w:shd w:val="clear" w:color="auto" w:fill="FFFFFF"/>
          <w:lang w:val="hy-AM"/>
        </w:rPr>
        <w:t xml:space="preserve"> և ակցիզային հա</w:t>
      </w:r>
      <w:r w:rsidR="00F1769B" w:rsidRPr="008E713B">
        <w:rPr>
          <w:color w:val="000000" w:themeColor="text1"/>
          <w:szCs w:val="24"/>
          <w:shd w:val="clear" w:color="auto" w:fill="FFFFFF"/>
          <w:lang w:val="hy-AM"/>
        </w:rPr>
        <w:t>րկի միասնական հաշվարկո</w:t>
      </w:r>
      <w:r w:rsidR="00032416" w:rsidRPr="008E713B">
        <w:rPr>
          <w:color w:val="000000" w:themeColor="text1"/>
          <w:szCs w:val="24"/>
          <w:shd w:val="clear" w:color="auto" w:fill="FFFFFF"/>
          <w:lang w:val="hy-AM"/>
        </w:rPr>
        <w:t>վ</w:t>
      </w:r>
      <w:r w:rsidR="00F1769B" w:rsidRPr="008E713B">
        <w:rPr>
          <w:color w:val="000000" w:themeColor="text1"/>
          <w:szCs w:val="24"/>
          <w:shd w:val="clear" w:color="auto" w:fill="FFFFFF"/>
          <w:lang w:val="hy-AM"/>
        </w:rPr>
        <w:t xml:space="preserve"> (այսուհետ` միասնական հաշվարկ)</w:t>
      </w:r>
      <w:r w:rsidRPr="008E713B">
        <w:rPr>
          <w:color w:val="000000" w:themeColor="text1"/>
          <w:szCs w:val="24"/>
          <w:shd w:val="clear" w:color="auto" w:fill="FFFFFF"/>
          <w:lang w:val="hy-AM"/>
        </w:rPr>
        <w:t xml:space="preserve"> </w:t>
      </w:r>
      <w:r w:rsidR="00F1769B" w:rsidRPr="008E713B">
        <w:rPr>
          <w:color w:val="000000" w:themeColor="text1"/>
          <w:szCs w:val="24"/>
          <w:shd w:val="clear" w:color="auto" w:fill="FFFFFF"/>
          <w:lang w:val="hy-AM"/>
        </w:rPr>
        <w:t>առաջաց</w:t>
      </w:r>
      <w:r w:rsidR="00032416" w:rsidRPr="008E713B">
        <w:rPr>
          <w:color w:val="000000" w:themeColor="text1"/>
          <w:szCs w:val="24"/>
          <w:shd w:val="clear" w:color="auto" w:fill="FFFFFF"/>
          <w:lang w:val="hy-AM"/>
        </w:rPr>
        <w:t>ած</w:t>
      </w:r>
      <w:r w:rsidR="00F1769B" w:rsidRPr="008E713B">
        <w:rPr>
          <w:color w:val="000000" w:themeColor="text1"/>
          <w:szCs w:val="24"/>
          <w:shd w:val="clear" w:color="auto" w:fill="FFFFFF"/>
          <w:lang w:val="hy-AM"/>
        </w:rPr>
        <w:t xml:space="preserve"> ավելացված արժեքի հարկի (այսուհետ` ԱԱՀ)</w:t>
      </w:r>
      <w:r w:rsidR="00032416" w:rsidRPr="008E713B">
        <w:rPr>
          <w:color w:val="000000" w:themeColor="text1"/>
          <w:szCs w:val="24"/>
          <w:shd w:val="clear" w:color="auto" w:fill="FFFFFF"/>
          <w:lang w:val="hy-AM"/>
        </w:rPr>
        <w:t xml:space="preserve"> փոխհատուցվող գումարը</w:t>
      </w:r>
      <w:r w:rsidR="00F1769B" w:rsidRPr="008E713B">
        <w:rPr>
          <w:color w:val="000000" w:themeColor="text1"/>
          <w:szCs w:val="24"/>
          <w:shd w:val="clear" w:color="auto" w:fill="FFFFFF"/>
          <w:lang w:val="hy-AM"/>
        </w:rPr>
        <w:t xml:space="preserve"> համարվում </w:t>
      </w:r>
      <w:r w:rsidR="00032416" w:rsidRPr="008E713B">
        <w:rPr>
          <w:color w:val="000000" w:themeColor="text1"/>
          <w:szCs w:val="24"/>
          <w:shd w:val="clear" w:color="auto" w:fill="FFFFFF"/>
          <w:lang w:val="hy-AM"/>
        </w:rPr>
        <w:t>է</w:t>
      </w:r>
      <w:r w:rsidR="00F1769B" w:rsidRPr="008E713B">
        <w:rPr>
          <w:color w:val="000000" w:themeColor="text1"/>
          <w:szCs w:val="24"/>
          <w:shd w:val="clear" w:color="auto" w:fill="FFFFFF"/>
          <w:lang w:val="hy-AM"/>
        </w:rPr>
        <w:t xml:space="preserve"> ռիսկային, </w:t>
      </w:r>
      <w:r w:rsidR="00032416" w:rsidRPr="008E713B">
        <w:rPr>
          <w:color w:val="000000" w:themeColor="text1"/>
          <w:szCs w:val="24"/>
          <w:shd w:val="clear" w:color="auto" w:fill="FFFFFF"/>
          <w:lang w:val="hy-AM"/>
        </w:rPr>
        <w:t xml:space="preserve">եթե </w:t>
      </w:r>
      <w:r w:rsidR="001E4B09" w:rsidRPr="008E713B">
        <w:rPr>
          <w:color w:val="000000" w:themeColor="text1"/>
          <w:szCs w:val="24"/>
          <w:shd w:val="clear" w:color="auto" w:fill="FFFFFF"/>
          <w:lang w:val="hy-AM"/>
        </w:rPr>
        <w:t xml:space="preserve">առկա են </w:t>
      </w:r>
      <w:r w:rsidR="00032416" w:rsidRPr="008E713B">
        <w:rPr>
          <w:color w:val="000000" w:themeColor="text1"/>
          <w:szCs w:val="24"/>
          <w:shd w:val="clear" w:color="auto" w:fill="FFFFFF"/>
          <w:lang w:val="hy-AM"/>
        </w:rPr>
        <w:t>հետևյալ չափանիշներ</w:t>
      </w:r>
      <w:r w:rsidR="00147B09" w:rsidRPr="008E713B">
        <w:rPr>
          <w:color w:val="000000" w:themeColor="text1"/>
          <w:szCs w:val="24"/>
          <w:shd w:val="clear" w:color="auto" w:fill="FFFFFF"/>
          <w:lang w:val="hy-AM"/>
        </w:rPr>
        <w:t>ից որևէ մեկը</w:t>
      </w:r>
      <w:r w:rsidR="00032416" w:rsidRPr="008E713B">
        <w:rPr>
          <w:color w:val="000000" w:themeColor="text1"/>
          <w:szCs w:val="24"/>
          <w:shd w:val="clear" w:color="auto" w:fill="FFFFFF"/>
          <w:lang w:val="hy-AM"/>
        </w:rPr>
        <w:t>`</w:t>
      </w:r>
    </w:p>
    <w:p w14:paraId="63D48ACB" w14:textId="54AD3DED" w:rsidR="004755A8" w:rsidRPr="008E713B" w:rsidRDefault="00F1769B" w:rsidP="00DA1CC8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1)</w:t>
      </w:r>
      <w:r w:rsidR="00032416" w:rsidRPr="008E713B">
        <w:rPr>
          <w:color w:val="000000" w:themeColor="text1"/>
          <w:szCs w:val="24"/>
          <w:lang w:val="hy-AM"/>
        </w:rPr>
        <w:t xml:space="preserve"> </w:t>
      </w:r>
      <w:r w:rsidR="004755A8" w:rsidRPr="008E713B">
        <w:rPr>
          <w:color w:val="000000" w:themeColor="text1"/>
          <w:szCs w:val="24"/>
          <w:lang w:val="hy-AM"/>
        </w:rPr>
        <w:t xml:space="preserve">տվյալ հաշվետու ժամանակաշրջանի </w:t>
      </w:r>
      <w:r w:rsidR="00BC1A76" w:rsidRPr="008E713B">
        <w:rPr>
          <w:color w:val="000000" w:themeColor="text1"/>
          <w:szCs w:val="24"/>
          <w:lang w:val="hy-AM"/>
        </w:rPr>
        <w:t>արդյունքներով</w:t>
      </w:r>
      <w:r w:rsidR="004755A8" w:rsidRPr="008E713B">
        <w:rPr>
          <w:color w:val="000000" w:themeColor="text1"/>
          <w:szCs w:val="24"/>
          <w:lang w:val="hy-AM"/>
        </w:rPr>
        <w:t xml:space="preserve"> միասնական հաշվարկ ներկայացրած </w:t>
      </w:r>
      <w:r w:rsidR="005B0A95" w:rsidRPr="008E713B">
        <w:rPr>
          <w:color w:val="000000" w:themeColor="text1"/>
          <w:szCs w:val="24"/>
          <w:lang w:val="hy-AM"/>
        </w:rPr>
        <w:t>հարկ վճարող</w:t>
      </w:r>
      <w:r w:rsidR="001E4B09" w:rsidRPr="008E713B">
        <w:rPr>
          <w:color w:val="000000" w:themeColor="text1"/>
          <w:szCs w:val="24"/>
          <w:lang w:val="hy-AM"/>
        </w:rPr>
        <w:t>ը</w:t>
      </w:r>
      <w:r w:rsidR="005B0A95" w:rsidRPr="008E713B">
        <w:rPr>
          <w:color w:val="000000" w:themeColor="text1"/>
          <w:szCs w:val="24"/>
          <w:lang w:val="hy-AM"/>
        </w:rPr>
        <w:t xml:space="preserve"> </w:t>
      </w:r>
      <w:r w:rsidR="004755A8" w:rsidRPr="008E713B">
        <w:rPr>
          <w:color w:val="000000" w:themeColor="text1"/>
          <w:szCs w:val="24"/>
          <w:lang w:val="hy-AM"/>
        </w:rPr>
        <w:t xml:space="preserve">տվյալ հաշվետու ժամանակաշրջանում օրենսգրքի 59-րդ հոդվածի 1-3-րդ մասերին համապատասխան </w:t>
      </w:r>
      <w:r w:rsidR="001E4B09" w:rsidRPr="008E713B">
        <w:rPr>
          <w:color w:val="000000" w:themeColor="text1"/>
          <w:szCs w:val="24"/>
          <w:lang w:val="hy-AM"/>
        </w:rPr>
        <w:t>չի համարվ</w:t>
      </w:r>
      <w:r w:rsidR="00147B09" w:rsidRPr="008E713B">
        <w:rPr>
          <w:color w:val="000000" w:themeColor="text1"/>
          <w:szCs w:val="24"/>
          <w:lang w:val="hy-AM"/>
        </w:rPr>
        <w:t xml:space="preserve">ել </w:t>
      </w:r>
      <w:r w:rsidR="004755A8" w:rsidRPr="008E713B">
        <w:rPr>
          <w:color w:val="000000" w:themeColor="text1"/>
          <w:szCs w:val="24"/>
          <w:lang w:val="hy-AM"/>
        </w:rPr>
        <w:t xml:space="preserve">բացառապես ԱԱՀ վճարող, </w:t>
      </w:r>
    </w:p>
    <w:p w14:paraId="00989E49" w14:textId="3AC287BA" w:rsidR="00707A69" w:rsidRPr="008E713B" w:rsidRDefault="00A2276E" w:rsidP="00DA1CC8">
      <w:pPr>
        <w:spacing w:after="0" w:line="360" w:lineRule="auto"/>
        <w:ind w:firstLine="360"/>
        <w:jc w:val="both"/>
        <w:rPr>
          <w:rFonts w:cs="GHEAGrapalat"/>
          <w:color w:val="000000" w:themeColor="text1"/>
          <w:szCs w:val="24"/>
          <w:lang w:val="hy-AM"/>
        </w:rPr>
      </w:pPr>
      <w:r w:rsidRPr="008E713B">
        <w:rPr>
          <w:rFonts w:cs="GHEAGrapalat"/>
          <w:color w:val="000000" w:themeColor="text1"/>
          <w:szCs w:val="24"/>
          <w:lang w:val="hy-AM"/>
        </w:rPr>
        <w:t xml:space="preserve">2) </w:t>
      </w:r>
      <w:r w:rsidR="00707A69" w:rsidRPr="008E713B">
        <w:rPr>
          <w:rFonts w:cs="GHEAGrapalat"/>
          <w:color w:val="000000" w:themeColor="text1"/>
          <w:szCs w:val="24"/>
          <w:lang w:val="hy-AM"/>
        </w:rPr>
        <w:t>ԱԱՀ վճարող համարվելու հաշվետու ժամանակաշրջանի արդյունքներով միասնական հաշվարկ ներկայացրած հարկ վճարողը այդ հաշվարկի ներկայացման պահին գործում է հարկման հատուկ համակարգում կամ գտնվում է լուծարման գործընթացում կամ գործունեությունը</w:t>
      </w:r>
      <w:r w:rsidR="00CC2688" w:rsidRPr="008E713B">
        <w:rPr>
          <w:rFonts w:cs="GHEAGrapalat"/>
          <w:color w:val="000000" w:themeColor="text1"/>
          <w:szCs w:val="24"/>
          <w:lang w:val="hy-AM"/>
        </w:rPr>
        <w:t xml:space="preserve"> որոշակի </w:t>
      </w:r>
      <w:r w:rsidR="00B50E95" w:rsidRPr="008E713B">
        <w:rPr>
          <w:rFonts w:cs="GHEAGrapalat"/>
          <w:color w:val="000000" w:themeColor="text1"/>
          <w:szCs w:val="24"/>
          <w:lang w:val="hy-AM"/>
        </w:rPr>
        <w:t xml:space="preserve">կամ անորոշ </w:t>
      </w:r>
      <w:r w:rsidR="00CC2688" w:rsidRPr="008E713B">
        <w:rPr>
          <w:rFonts w:cs="GHEAGrapalat"/>
          <w:color w:val="000000" w:themeColor="text1"/>
          <w:szCs w:val="24"/>
          <w:lang w:val="hy-AM"/>
        </w:rPr>
        <w:t xml:space="preserve">ժամկետով </w:t>
      </w:r>
      <w:r w:rsidR="006E7BFB" w:rsidRPr="008E713B">
        <w:rPr>
          <w:rFonts w:cs="GHEAGrapalat"/>
          <w:color w:val="000000" w:themeColor="text1"/>
          <w:szCs w:val="24"/>
          <w:lang w:val="hy-AM"/>
        </w:rPr>
        <w:t xml:space="preserve">դադարեցված է կամ </w:t>
      </w:r>
      <w:r w:rsidR="00370656" w:rsidRPr="008E713B">
        <w:rPr>
          <w:color w:val="000000" w:themeColor="text1"/>
          <w:lang w:val="hy-AM"/>
        </w:rPr>
        <w:t xml:space="preserve">դատարանի </w:t>
      </w:r>
      <w:r w:rsidR="006E7BFB" w:rsidRPr="008E713B">
        <w:rPr>
          <w:color w:val="000000" w:themeColor="text1"/>
          <w:lang w:val="hy-AM"/>
        </w:rPr>
        <w:t>օրինական ուժի մեջ մտած վճռով</w:t>
      </w:r>
      <w:r w:rsidR="00707A69" w:rsidRPr="008E713B">
        <w:rPr>
          <w:rFonts w:cs="GHEAGrapalat"/>
          <w:color w:val="000000" w:themeColor="text1"/>
          <w:szCs w:val="24"/>
          <w:lang w:val="hy-AM"/>
        </w:rPr>
        <w:t xml:space="preserve"> ճանաչվ</w:t>
      </w:r>
      <w:r w:rsidR="00370656" w:rsidRPr="008E713B">
        <w:rPr>
          <w:rFonts w:cs="GHEAGrapalat"/>
          <w:color w:val="000000" w:themeColor="text1"/>
          <w:szCs w:val="24"/>
          <w:lang w:val="hy-AM"/>
        </w:rPr>
        <w:t xml:space="preserve">ած </w:t>
      </w:r>
      <w:r w:rsidR="00707A69" w:rsidRPr="008E713B">
        <w:rPr>
          <w:rFonts w:cs="GHEAGrapalat"/>
          <w:color w:val="000000" w:themeColor="text1"/>
          <w:szCs w:val="24"/>
          <w:lang w:val="hy-AM"/>
        </w:rPr>
        <w:t>է սնանկ,</w:t>
      </w:r>
    </w:p>
    <w:p w14:paraId="7920922B" w14:textId="623AEE2F" w:rsidR="003D0EDA" w:rsidRPr="008E713B" w:rsidRDefault="00A2276E" w:rsidP="00DA1CC8">
      <w:pPr>
        <w:spacing w:after="0" w:line="360" w:lineRule="auto"/>
        <w:ind w:firstLine="360"/>
        <w:jc w:val="both"/>
        <w:rPr>
          <w:rFonts w:cs="GHEAGrapalat"/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 xml:space="preserve">3) </w:t>
      </w:r>
      <w:r w:rsidR="003D0EDA" w:rsidRPr="008E713B">
        <w:rPr>
          <w:color w:val="000000" w:themeColor="text1"/>
          <w:szCs w:val="24"/>
          <w:lang w:val="hy-AM"/>
        </w:rPr>
        <w:t>միասնական հաշվարկ ներկայացրած հարկ վճարող</w:t>
      </w:r>
      <w:r w:rsidR="005E4D7E" w:rsidRPr="008E713B">
        <w:rPr>
          <w:color w:val="000000" w:themeColor="text1"/>
          <w:szCs w:val="24"/>
          <w:lang w:val="hy-AM"/>
        </w:rPr>
        <w:t>ն</w:t>
      </w:r>
      <w:r w:rsidR="003D0EDA" w:rsidRPr="008E713B">
        <w:rPr>
          <w:color w:val="000000" w:themeColor="text1"/>
          <w:szCs w:val="24"/>
          <w:lang w:val="hy-AM"/>
        </w:rPr>
        <w:t xml:space="preserve"> այդ հաշվարկի ներկայացման օրը ներառող հարկային տարում կամ այդ հարկային տարվան </w:t>
      </w:r>
      <w:r w:rsidR="00C77D42" w:rsidRPr="008E713B">
        <w:rPr>
          <w:color w:val="000000" w:themeColor="text1"/>
          <w:szCs w:val="24"/>
          <w:lang w:val="hy-AM"/>
        </w:rPr>
        <w:t xml:space="preserve">նախորդող երեք հարկային տարին ներառող ժամանակահատվածում ընդգրկված </w:t>
      </w:r>
      <w:r w:rsidR="003D0EDA" w:rsidRPr="008E713B">
        <w:rPr>
          <w:color w:val="000000" w:themeColor="text1"/>
          <w:szCs w:val="24"/>
          <w:lang w:val="hy-AM"/>
        </w:rPr>
        <w:t xml:space="preserve">ԱԱՀ վճարող համարվելու որևէ հաշվետու ժամանակաշրջանի արդյունքներով </w:t>
      </w:r>
      <w:r w:rsidR="003D0EDA" w:rsidRPr="008E713B">
        <w:rPr>
          <w:rFonts w:cs="GHEAGrapalat"/>
          <w:color w:val="000000" w:themeColor="text1"/>
          <w:szCs w:val="24"/>
          <w:lang w:val="hy-AM"/>
        </w:rPr>
        <w:t xml:space="preserve">չի </w:t>
      </w:r>
      <w:r w:rsidR="003D0EDA" w:rsidRPr="008E713B">
        <w:rPr>
          <w:rFonts w:cs="GHEAGrapalat"/>
          <w:color w:val="000000" w:themeColor="text1"/>
          <w:szCs w:val="24"/>
          <w:lang w:val="hy-AM"/>
        </w:rPr>
        <w:lastRenderedPageBreak/>
        <w:t xml:space="preserve">ներկայացրել </w:t>
      </w:r>
      <w:r w:rsidR="006E7BFB" w:rsidRPr="008E713B">
        <w:rPr>
          <w:rFonts w:cs="GHEAGrapalat"/>
          <w:color w:val="000000" w:themeColor="text1"/>
          <w:szCs w:val="24"/>
          <w:lang w:val="hy-AM"/>
        </w:rPr>
        <w:t xml:space="preserve">օրենսգրքով սահմանված կարգով ներկայացման ենթակա </w:t>
      </w:r>
      <w:r w:rsidR="003D0EDA" w:rsidRPr="008E713B">
        <w:rPr>
          <w:rFonts w:cs="GHEAGrapalat"/>
          <w:color w:val="000000" w:themeColor="text1"/>
          <w:szCs w:val="24"/>
          <w:lang w:val="hy-AM"/>
        </w:rPr>
        <w:t>միասնական հաշվարկ,</w:t>
      </w:r>
    </w:p>
    <w:p w14:paraId="6381A132" w14:textId="04F50588" w:rsidR="009B559D" w:rsidRPr="008E713B" w:rsidRDefault="00F61EC8" w:rsidP="004F00A5">
      <w:pPr>
        <w:spacing w:after="0" w:line="360" w:lineRule="auto"/>
        <w:ind w:firstLine="360"/>
        <w:jc w:val="both"/>
        <w:rPr>
          <w:rFonts w:cs="GHEAGrapalat"/>
          <w:color w:val="000000" w:themeColor="text1"/>
          <w:lang w:val="hy-AM"/>
        </w:rPr>
      </w:pPr>
      <w:r w:rsidRPr="008E713B">
        <w:rPr>
          <w:rFonts w:cs="GHEAGrapalat"/>
          <w:color w:val="000000" w:themeColor="text1"/>
          <w:szCs w:val="24"/>
          <w:lang w:val="hy-AM"/>
        </w:rPr>
        <w:t xml:space="preserve">4) տվյալ հաշվետու ժամանակաշրջանի արդյունքներով ներկայացված միասնական հաշվարկի </w:t>
      </w:r>
      <w:r w:rsidR="005A3E7C" w:rsidRPr="008E713B">
        <w:rPr>
          <w:color w:val="000000" w:themeColor="text1"/>
          <w:szCs w:val="24"/>
          <w:lang w:val="hy-AM"/>
        </w:rPr>
        <w:t xml:space="preserve">ԱԱՀ-ին վերաբերող բաժնում </w:t>
      </w:r>
      <w:r w:rsidRPr="008E713B">
        <w:rPr>
          <w:rFonts w:cs="GHEAGrapalat"/>
          <w:color w:val="000000" w:themeColor="text1"/>
          <w:szCs w:val="24"/>
          <w:lang w:val="hy-AM"/>
        </w:rPr>
        <w:t>լրացված են տվյալներ հաշվանցման (պակասեցման) ենթակա Ա</w:t>
      </w:r>
      <w:r w:rsidR="009B559D" w:rsidRPr="008E713B">
        <w:rPr>
          <w:rFonts w:cs="GHEAGrapalat"/>
          <w:color w:val="000000" w:themeColor="text1"/>
          <w:szCs w:val="24"/>
          <w:lang w:val="hy-AM"/>
        </w:rPr>
        <w:t>ԱՀ-ի գումարների ավելացման մասով</w:t>
      </w:r>
      <w:r w:rsidR="006E7BFB" w:rsidRPr="008E713B">
        <w:rPr>
          <w:rFonts w:cs="GHEAGrapalat"/>
          <w:color w:val="000000" w:themeColor="text1"/>
          <w:szCs w:val="24"/>
          <w:lang w:val="hy-AM"/>
        </w:rPr>
        <w:t>,</w:t>
      </w:r>
      <w:r w:rsidR="004F00A5" w:rsidRPr="008E713B">
        <w:rPr>
          <w:rFonts w:cs="GHEAGrapalat"/>
          <w:color w:val="000000" w:themeColor="text1"/>
          <w:szCs w:val="24"/>
          <w:lang w:val="hy-AM"/>
        </w:rPr>
        <w:t xml:space="preserve"> </w:t>
      </w:r>
      <w:r w:rsidR="004F00A5" w:rsidRPr="008E713B">
        <w:rPr>
          <w:rFonts w:cs="GHEAGrapalat"/>
          <w:color w:val="000000" w:themeColor="text1"/>
          <w:lang w:val="hy-AM"/>
        </w:rPr>
        <w:t xml:space="preserve">բացառությամբ այն դեպքերի, երբ ավելացումը կատարվել է բացառապես </w:t>
      </w:r>
      <w:r w:rsidR="004F00A5" w:rsidRPr="008E713B">
        <w:rPr>
          <w:color w:val="000000" w:themeColor="text1"/>
          <w:lang w:val="hy-AM"/>
        </w:rPr>
        <w:t xml:space="preserve">օրենսգրքի 71-րդ հոդվածի 1-ին մասի 1-ին կետին համապատասխան և միաժամանակ  </w:t>
      </w:r>
      <w:r w:rsidR="004F00A5" w:rsidRPr="008E713B">
        <w:rPr>
          <w:rFonts w:cs="GHEAGrapalat"/>
          <w:color w:val="000000" w:themeColor="text1"/>
          <w:lang w:val="hy-AM"/>
        </w:rPr>
        <w:t xml:space="preserve">չի գերազանցում </w:t>
      </w:r>
      <w:r w:rsidR="004F00A5" w:rsidRPr="008E713B">
        <w:rPr>
          <w:color w:val="000000" w:themeColor="text1"/>
          <w:lang w:val="hy-AM"/>
        </w:rPr>
        <w:t>նախորդ ժամանակաշրջաններին վերաբերող Հայաստանի Հանրապետության տարածքում ձեռքբերված ապրանքների կամ ընդունած աշխատանքների կամ ստացած ծառայությունների մասով մատակարարի կողմից դուրս</w:t>
      </w:r>
      <w:r w:rsidR="004F00A5" w:rsidRPr="008E713B">
        <w:rPr>
          <w:color w:val="000000" w:themeColor="text1"/>
          <w:shd w:val="clear" w:color="auto" w:fill="FFFFFF"/>
          <w:lang w:val="hy-AM"/>
        </w:rPr>
        <w:t xml:space="preserve"> </w:t>
      </w:r>
      <w:r w:rsidR="004F00A5" w:rsidRPr="008E713B">
        <w:rPr>
          <w:color w:val="000000" w:themeColor="text1"/>
          <w:lang w:val="hy-AM"/>
        </w:rPr>
        <w:t xml:space="preserve">գրված և </w:t>
      </w:r>
      <w:r w:rsidR="004F00A5" w:rsidRPr="008E713B">
        <w:rPr>
          <w:color w:val="000000" w:themeColor="text1"/>
          <w:shd w:val="clear" w:color="auto" w:fill="FFFFFF"/>
          <w:lang w:val="hy-AM"/>
        </w:rPr>
        <w:t xml:space="preserve">մինչև տվյալ հաշվետու ժամանակաշրջանի միասնական հաշվարկի ներկայացման համար օրենսգրքի 75-րդ հոդվածի 1-ին մասով սահմանված վերջնաժամկետի օրը ներառյալ օրենսգրքով սահմանված կարգով </w:t>
      </w:r>
      <w:r w:rsidR="004F00A5" w:rsidRPr="008E713B">
        <w:rPr>
          <w:color w:val="000000" w:themeColor="text1"/>
          <w:lang w:val="hy-AM"/>
        </w:rPr>
        <w:t xml:space="preserve">հարկ վճարողի կողմից </w:t>
      </w:r>
      <w:r w:rsidR="004F00A5" w:rsidRPr="008E713B">
        <w:rPr>
          <w:color w:val="000000" w:themeColor="text1"/>
          <w:shd w:val="clear" w:color="auto" w:fill="FFFFFF"/>
          <w:lang w:val="hy-AM"/>
        </w:rPr>
        <w:t>վավերացված</w:t>
      </w:r>
      <w:r w:rsidR="004F00A5" w:rsidRPr="008E713B">
        <w:rPr>
          <w:color w:val="000000" w:themeColor="text1"/>
          <w:lang w:val="hy-AM"/>
        </w:rPr>
        <w:t xml:space="preserve"> հարկային հաշիվներում առանձնացված ԱԱՀ-ի գումարներին</w:t>
      </w:r>
      <w:r w:rsidR="009B559D" w:rsidRPr="008E713B">
        <w:rPr>
          <w:rFonts w:cs="GHEAGrapalat"/>
          <w:color w:val="000000" w:themeColor="text1"/>
          <w:szCs w:val="24"/>
          <w:lang w:val="hy-AM"/>
        </w:rPr>
        <w:t>,</w:t>
      </w:r>
    </w:p>
    <w:p w14:paraId="339CCEA0" w14:textId="194E3E4A" w:rsidR="005B0A95" w:rsidRPr="008E713B" w:rsidRDefault="0031663A" w:rsidP="00DA1CC8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5</w:t>
      </w:r>
      <w:r w:rsidR="004755A8" w:rsidRPr="008E713B">
        <w:rPr>
          <w:color w:val="000000" w:themeColor="text1"/>
          <w:szCs w:val="24"/>
          <w:lang w:val="hy-AM"/>
        </w:rPr>
        <w:t>)</w:t>
      </w:r>
      <w:r w:rsidR="005B0A95" w:rsidRPr="008E713B">
        <w:rPr>
          <w:color w:val="000000" w:themeColor="text1"/>
          <w:szCs w:val="24"/>
          <w:lang w:val="hy-AM"/>
        </w:rPr>
        <w:t xml:space="preserve"> հարկ վճարողի </w:t>
      </w:r>
      <w:r w:rsidR="00AC34DD" w:rsidRPr="008E713B">
        <w:rPr>
          <w:color w:val="000000" w:themeColor="text1"/>
          <w:szCs w:val="24"/>
          <w:lang w:val="hy-AM"/>
        </w:rPr>
        <w:t xml:space="preserve">կողմից </w:t>
      </w:r>
      <w:r w:rsidR="005B0A95" w:rsidRPr="008E713B">
        <w:rPr>
          <w:color w:val="000000" w:themeColor="text1"/>
          <w:szCs w:val="24"/>
          <w:lang w:val="hy-AM"/>
        </w:rPr>
        <w:t xml:space="preserve">ներկայացված </w:t>
      </w:r>
      <w:r w:rsidR="009914B1" w:rsidRPr="008E713B">
        <w:rPr>
          <w:color w:val="000000" w:themeColor="text1"/>
          <w:szCs w:val="24"/>
          <w:lang w:val="hy-AM"/>
        </w:rPr>
        <w:t xml:space="preserve">միասնական հաշվարկը, այդ թվում` ճշտված, </w:t>
      </w:r>
      <w:r w:rsidR="00AC34DD" w:rsidRPr="008E713B">
        <w:rPr>
          <w:color w:val="000000" w:themeColor="text1"/>
          <w:szCs w:val="24"/>
          <w:lang w:val="hy-AM"/>
        </w:rPr>
        <w:t xml:space="preserve">վերաբերում </w:t>
      </w:r>
      <w:r w:rsidR="00114CB1" w:rsidRPr="008E713B">
        <w:rPr>
          <w:color w:val="000000" w:themeColor="text1"/>
          <w:szCs w:val="24"/>
          <w:lang w:val="hy-AM"/>
        </w:rPr>
        <w:t xml:space="preserve">է </w:t>
      </w:r>
      <w:r w:rsidR="005B0A95" w:rsidRPr="008E713B">
        <w:rPr>
          <w:color w:val="000000" w:themeColor="text1"/>
          <w:szCs w:val="24"/>
          <w:lang w:val="hy-AM"/>
        </w:rPr>
        <w:t xml:space="preserve">մինչև 2024 թվականի </w:t>
      </w:r>
      <w:r w:rsidR="009914B1" w:rsidRPr="008E713B">
        <w:rPr>
          <w:color w:val="000000" w:themeColor="text1"/>
          <w:szCs w:val="24"/>
          <w:lang w:val="hy-AM"/>
        </w:rPr>
        <w:t xml:space="preserve">հունիս </w:t>
      </w:r>
      <w:r w:rsidR="001E4B09" w:rsidRPr="008E713B">
        <w:rPr>
          <w:color w:val="000000" w:themeColor="text1"/>
          <w:szCs w:val="24"/>
          <w:lang w:val="hy-AM"/>
        </w:rPr>
        <w:t>ամիսը ներառող հաշվետու ժամանակաշրջաններին,</w:t>
      </w:r>
      <w:r w:rsidR="005B0A95" w:rsidRPr="008E713B">
        <w:rPr>
          <w:color w:val="000000" w:themeColor="text1"/>
          <w:szCs w:val="24"/>
          <w:lang w:val="hy-AM"/>
        </w:rPr>
        <w:t xml:space="preserve"> </w:t>
      </w:r>
    </w:p>
    <w:p w14:paraId="32D5D46B" w14:textId="3F3843C6" w:rsidR="004755A8" w:rsidRPr="008E713B" w:rsidRDefault="0031663A" w:rsidP="00DA1CC8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6</w:t>
      </w:r>
      <w:r w:rsidR="005B0A95" w:rsidRPr="008E713B">
        <w:rPr>
          <w:color w:val="000000" w:themeColor="text1"/>
          <w:szCs w:val="24"/>
          <w:lang w:val="hy-AM"/>
        </w:rPr>
        <w:t>)</w:t>
      </w:r>
      <w:r w:rsidR="004755A8" w:rsidRPr="008E713B">
        <w:rPr>
          <w:color w:val="000000" w:themeColor="text1"/>
          <w:szCs w:val="24"/>
          <w:lang w:val="hy-AM"/>
        </w:rPr>
        <w:t xml:space="preserve"> </w:t>
      </w:r>
      <w:r w:rsidR="00032416" w:rsidRPr="008E713B">
        <w:rPr>
          <w:color w:val="000000" w:themeColor="text1"/>
          <w:szCs w:val="24"/>
          <w:lang w:val="hy-AM"/>
        </w:rPr>
        <w:t>տվյալ հաշ</w:t>
      </w:r>
      <w:r w:rsidR="009040E8" w:rsidRPr="008E713B">
        <w:rPr>
          <w:color w:val="000000" w:themeColor="text1"/>
          <w:szCs w:val="24"/>
          <w:lang w:val="hy-AM"/>
        </w:rPr>
        <w:t xml:space="preserve">վետու </w:t>
      </w:r>
      <w:r w:rsidR="00BC1A76" w:rsidRPr="008E713B">
        <w:rPr>
          <w:color w:val="000000" w:themeColor="text1"/>
          <w:szCs w:val="24"/>
          <w:lang w:val="hy-AM"/>
        </w:rPr>
        <w:t>ժամանակաշրջանում</w:t>
      </w:r>
      <w:r w:rsidR="009040E8" w:rsidRPr="008E713B">
        <w:rPr>
          <w:color w:val="000000" w:themeColor="text1"/>
          <w:szCs w:val="24"/>
          <w:lang w:val="hy-AM"/>
        </w:rPr>
        <w:t xml:space="preserve"> </w:t>
      </w:r>
      <w:r w:rsidR="00032416" w:rsidRPr="008E713B">
        <w:rPr>
          <w:color w:val="000000" w:themeColor="text1"/>
          <w:szCs w:val="24"/>
          <w:lang w:val="hy-AM"/>
        </w:rPr>
        <w:t>իրականացված</w:t>
      </w:r>
      <w:r w:rsidR="00C06653" w:rsidRPr="008E713B">
        <w:rPr>
          <w:color w:val="000000" w:themeColor="text1"/>
          <w:szCs w:val="24"/>
          <w:lang w:val="hy-AM"/>
        </w:rPr>
        <w:t>`</w:t>
      </w:r>
      <w:r w:rsidR="00032416" w:rsidRPr="008E713B">
        <w:rPr>
          <w:color w:val="000000" w:themeColor="text1"/>
          <w:szCs w:val="24"/>
          <w:lang w:val="hy-AM"/>
        </w:rPr>
        <w:t xml:space="preserve"> ԱԱՀ-ի 20 տոկոս դրույքաչափով հարկվող գործարքների</w:t>
      </w:r>
      <w:r w:rsidR="00147B09" w:rsidRPr="008E713B">
        <w:rPr>
          <w:color w:val="000000" w:themeColor="text1"/>
          <w:szCs w:val="24"/>
          <w:lang w:val="hy-AM"/>
        </w:rPr>
        <w:t xml:space="preserve"> մասով միասնական հաշվարկում արտացոլված</w:t>
      </w:r>
      <w:r w:rsidR="00032416" w:rsidRPr="008E713B">
        <w:rPr>
          <w:color w:val="000000" w:themeColor="text1"/>
          <w:szCs w:val="24"/>
          <w:lang w:val="hy-AM"/>
        </w:rPr>
        <w:t xml:space="preserve"> </w:t>
      </w:r>
      <w:r w:rsidR="00147B09" w:rsidRPr="008E713B">
        <w:rPr>
          <w:color w:val="000000" w:themeColor="text1"/>
          <w:szCs w:val="24"/>
          <w:lang w:val="hy-AM"/>
        </w:rPr>
        <w:t>հարկման բազայի</w:t>
      </w:r>
      <w:r w:rsidR="00A9134D" w:rsidRPr="008E713B">
        <w:rPr>
          <w:color w:val="000000" w:themeColor="text1"/>
          <w:szCs w:val="24"/>
          <w:lang w:val="hy-AM"/>
        </w:rPr>
        <w:t xml:space="preserve"> և ԱԱՀ-ի գումար</w:t>
      </w:r>
      <w:r w:rsidR="009B01DD" w:rsidRPr="008E713B">
        <w:rPr>
          <w:color w:val="000000" w:themeColor="text1"/>
          <w:szCs w:val="24"/>
          <w:lang w:val="hy-AM"/>
        </w:rPr>
        <w:t>ներ</w:t>
      </w:r>
      <w:r w:rsidR="00147B09" w:rsidRPr="008E713B">
        <w:rPr>
          <w:color w:val="000000" w:themeColor="text1"/>
          <w:szCs w:val="24"/>
          <w:lang w:val="hy-AM"/>
        </w:rPr>
        <w:t xml:space="preserve">ը </w:t>
      </w:r>
      <w:r w:rsidR="00472A58" w:rsidRPr="008E713B">
        <w:rPr>
          <w:color w:val="000000" w:themeColor="text1"/>
          <w:szCs w:val="24"/>
          <w:lang w:val="hy-AM"/>
        </w:rPr>
        <w:t xml:space="preserve">պակաս են </w:t>
      </w:r>
      <w:r w:rsidR="004755A8" w:rsidRPr="008E713B">
        <w:rPr>
          <w:color w:val="000000" w:themeColor="text1"/>
          <w:szCs w:val="24"/>
          <w:lang w:val="hy-AM"/>
        </w:rPr>
        <w:t xml:space="preserve">այդ գործարքների մասով </w:t>
      </w:r>
      <w:r w:rsidR="009040E8" w:rsidRPr="008E713B">
        <w:rPr>
          <w:color w:val="000000" w:themeColor="text1"/>
          <w:szCs w:val="24"/>
          <w:lang w:val="hy-AM"/>
        </w:rPr>
        <w:t>օրենսգրքով սահմանված կարգով դու</w:t>
      </w:r>
      <w:r w:rsidR="00032416" w:rsidRPr="008E713B">
        <w:rPr>
          <w:color w:val="000000" w:themeColor="text1"/>
          <w:szCs w:val="24"/>
          <w:lang w:val="hy-AM"/>
        </w:rPr>
        <w:t>ր</w:t>
      </w:r>
      <w:r w:rsidR="009040E8" w:rsidRPr="008E713B">
        <w:rPr>
          <w:color w:val="000000" w:themeColor="text1"/>
          <w:szCs w:val="24"/>
          <w:lang w:val="hy-AM"/>
        </w:rPr>
        <w:t>ս</w:t>
      </w:r>
      <w:r w:rsidR="00032416" w:rsidRPr="008E713B">
        <w:rPr>
          <w:color w:val="000000" w:themeColor="text1"/>
          <w:szCs w:val="24"/>
          <w:lang w:val="hy-AM"/>
        </w:rPr>
        <w:t xml:space="preserve"> գրված հարկային հաշիվներում արտացոլված</w:t>
      </w:r>
      <w:r w:rsidR="004755A8" w:rsidRPr="008E713B">
        <w:rPr>
          <w:color w:val="000000" w:themeColor="text1"/>
          <w:szCs w:val="24"/>
          <w:lang w:val="hy-AM"/>
        </w:rPr>
        <w:t xml:space="preserve"> հարկման բազայի և </w:t>
      </w:r>
      <w:r w:rsidR="009B01DD" w:rsidRPr="008E713B">
        <w:rPr>
          <w:color w:val="000000" w:themeColor="text1"/>
          <w:szCs w:val="24"/>
          <w:lang w:val="hy-AM"/>
        </w:rPr>
        <w:t>ԱԱՀ-ի գումարներ</w:t>
      </w:r>
      <w:r w:rsidR="004755A8" w:rsidRPr="008E713B">
        <w:rPr>
          <w:color w:val="000000" w:themeColor="text1"/>
          <w:szCs w:val="24"/>
          <w:lang w:val="hy-AM"/>
        </w:rPr>
        <w:t>ի</w:t>
      </w:r>
      <w:r w:rsidR="00472A58" w:rsidRPr="008E713B">
        <w:rPr>
          <w:color w:val="000000" w:themeColor="text1"/>
          <w:szCs w:val="24"/>
          <w:lang w:val="hy-AM"/>
        </w:rPr>
        <w:t>ց</w:t>
      </w:r>
      <w:r w:rsidR="00147B09" w:rsidRPr="008E713B">
        <w:rPr>
          <w:color w:val="000000" w:themeColor="text1"/>
          <w:szCs w:val="24"/>
          <w:lang w:val="hy-AM"/>
        </w:rPr>
        <w:t>,</w:t>
      </w:r>
    </w:p>
    <w:p w14:paraId="1106A711" w14:textId="010B2878" w:rsidR="00D44AF1" w:rsidRPr="008E713B" w:rsidRDefault="0031663A" w:rsidP="00DA1CC8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 xml:space="preserve">7) </w:t>
      </w:r>
      <w:r w:rsidR="00D44AF1" w:rsidRPr="008E713B">
        <w:rPr>
          <w:color w:val="000000" w:themeColor="text1"/>
          <w:szCs w:val="24"/>
          <w:lang w:val="hy-AM"/>
        </w:rPr>
        <w:t>տվյալ հաշվետու ժամանակաշրջանի արդյունքներով ներկայացված միասնական հաշվարկում արտացոլված` ԱԱՀ-ի 16.67 տոկոս հաշվարկային դրույքաչափով հարկվող կամ ԱԱՀ-ից ազատված գործարքների մասով լրացված տվյալների հանրագումարը պակաս է տվյալ հաշվետու ժամանակաշրջանում իրականացված գործարքների մասով հարկ վճարողի կողմից կիրառված բոլոր հսկիչ դրամարկղային մեքենաների արտացոլված տվյալների և</w:t>
      </w:r>
      <w:r w:rsidR="00847223" w:rsidRPr="008E713B">
        <w:rPr>
          <w:color w:val="000000" w:themeColor="text1"/>
          <w:szCs w:val="24"/>
          <w:lang w:val="hy-AM"/>
        </w:rPr>
        <w:t xml:space="preserve"> ապրանքների մատակարարման կամ</w:t>
      </w:r>
      <w:r w:rsidR="00D44AF1" w:rsidRPr="008E713B">
        <w:rPr>
          <w:color w:val="000000" w:themeColor="text1"/>
          <w:szCs w:val="24"/>
          <w:lang w:val="hy-AM"/>
        </w:rPr>
        <w:t xml:space="preserve"> </w:t>
      </w:r>
      <w:r w:rsidR="00D44AF1" w:rsidRPr="008E713B">
        <w:rPr>
          <w:color w:val="000000" w:themeColor="text1"/>
          <w:szCs w:val="24"/>
          <w:shd w:val="clear" w:color="auto" w:fill="FFFFFF"/>
          <w:lang w:val="hy-AM"/>
        </w:rPr>
        <w:t xml:space="preserve">աշխատանքների կատարման կամ ծառայությունների մատուցման գործարքների մասով օրենսգրքով </w:t>
      </w:r>
      <w:r w:rsidR="00D44AF1" w:rsidRPr="008E713B">
        <w:rPr>
          <w:color w:val="000000" w:themeColor="text1"/>
          <w:szCs w:val="24"/>
          <w:shd w:val="clear" w:color="auto" w:fill="FFFFFF"/>
          <w:lang w:val="hy-AM"/>
        </w:rPr>
        <w:lastRenderedPageBreak/>
        <w:t xml:space="preserve">սահմանված </w:t>
      </w:r>
      <w:r w:rsidR="00D44AF1" w:rsidRPr="008E713B">
        <w:rPr>
          <w:color w:val="000000" w:themeColor="text1"/>
          <w:szCs w:val="24"/>
          <w:lang w:val="hy-AM"/>
        </w:rPr>
        <w:t>կա</w:t>
      </w:r>
      <w:r w:rsidR="00D44AF1" w:rsidRPr="008E713B">
        <w:rPr>
          <w:color w:val="000000" w:themeColor="text1"/>
          <w:szCs w:val="24"/>
          <w:shd w:val="clear" w:color="auto" w:fill="FFFFFF"/>
          <w:lang w:val="hy-AM"/>
        </w:rPr>
        <w:t>րգով դուրս գրված հաշիվ վավերագրերում արտացոլված հարկման բազայի տվյալների</w:t>
      </w:r>
      <w:r w:rsidR="00D44AF1" w:rsidRPr="008E713B">
        <w:rPr>
          <w:color w:val="000000" w:themeColor="text1"/>
          <w:szCs w:val="24"/>
          <w:lang w:val="hy-AM"/>
        </w:rPr>
        <w:t xml:space="preserve"> հանրագումարից</w:t>
      </w:r>
      <w:r w:rsidR="00C06653" w:rsidRPr="008E713B">
        <w:rPr>
          <w:color w:val="000000" w:themeColor="text1"/>
          <w:szCs w:val="24"/>
          <w:lang w:val="hy-AM"/>
        </w:rPr>
        <w:t>,</w:t>
      </w:r>
    </w:p>
    <w:p w14:paraId="561D8FDA" w14:textId="3A290FF1" w:rsidR="009401D8" w:rsidRPr="008E713B" w:rsidRDefault="0031663A" w:rsidP="00DA1CC8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8</w:t>
      </w:r>
      <w:r w:rsidR="009401D8" w:rsidRPr="008E713B">
        <w:rPr>
          <w:color w:val="000000" w:themeColor="text1"/>
          <w:szCs w:val="24"/>
          <w:lang w:val="hy-AM"/>
        </w:rPr>
        <w:t xml:space="preserve">) տվյալ հաշվետու </w:t>
      </w:r>
      <w:r w:rsidR="00BC1A76" w:rsidRPr="008E713B">
        <w:rPr>
          <w:color w:val="000000" w:themeColor="text1"/>
          <w:szCs w:val="24"/>
          <w:lang w:val="hy-AM"/>
        </w:rPr>
        <w:t>ժամանակաշրջանում</w:t>
      </w:r>
      <w:r w:rsidR="009401D8" w:rsidRPr="008E713B">
        <w:rPr>
          <w:color w:val="000000" w:themeColor="text1"/>
          <w:szCs w:val="24"/>
          <w:lang w:val="hy-AM"/>
        </w:rPr>
        <w:t xml:space="preserve"> իրականացված ԱԱՀ-ի 0 տոկոս դրույքաչափով </w:t>
      </w:r>
      <w:r w:rsidR="004330A4" w:rsidRPr="008E713B">
        <w:rPr>
          <w:color w:val="000000" w:themeColor="text1"/>
          <w:szCs w:val="24"/>
          <w:lang w:val="hy-AM"/>
        </w:rPr>
        <w:t>հարկվող</w:t>
      </w:r>
      <w:r w:rsidR="009401D8" w:rsidRPr="008E713B">
        <w:rPr>
          <w:color w:val="000000" w:themeColor="text1"/>
          <w:szCs w:val="24"/>
          <w:lang w:val="hy-AM"/>
        </w:rPr>
        <w:t xml:space="preserve"> գործարքների մասով միասնական հաշվարկում արտացոլված </w:t>
      </w:r>
      <w:r w:rsidR="004330A4" w:rsidRPr="008E713B">
        <w:rPr>
          <w:color w:val="000000" w:themeColor="text1"/>
          <w:szCs w:val="24"/>
          <w:lang w:val="hy-AM"/>
        </w:rPr>
        <w:t>հարկման բազայի</w:t>
      </w:r>
      <w:r w:rsidR="00472A58" w:rsidRPr="008E713B">
        <w:rPr>
          <w:color w:val="000000" w:themeColor="text1"/>
          <w:szCs w:val="24"/>
          <w:lang w:val="hy-AM"/>
        </w:rPr>
        <w:t xml:space="preserve"> մեծությունը</w:t>
      </w:r>
      <w:r w:rsidR="004330A4" w:rsidRPr="008E713B">
        <w:rPr>
          <w:color w:val="000000" w:themeColor="text1"/>
          <w:szCs w:val="24"/>
          <w:lang w:val="hy-AM"/>
        </w:rPr>
        <w:t xml:space="preserve"> </w:t>
      </w:r>
      <w:r w:rsidR="00472A58" w:rsidRPr="008E713B">
        <w:rPr>
          <w:color w:val="000000" w:themeColor="text1"/>
          <w:szCs w:val="24"/>
          <w:lang w:val="hy-AM"/>
        </w:rPr>
        <w:t xml:space="preserve">պակաս է </w:t>
      </w:r>
      <w:r w:rsidR="004330A4" w:rsidRPr="008E713B">
        <w:rPr>
          <w:color w:val="000000" w:themeColor="text1"/>
          <w:szCs w:val="24"/>
          <w:lang w:val="hy-AM"/>
        </w:rPr>
        <w:t>տվյալ հաշվետու ժամանակաշրջանում արտահանված` ապրանքի մատակարարման</w:t>
      </w:r>
      <w:r w:rsidR="00A96441" w:rsidRPr="008E713B">
        <w:rPr>
          <w:color w:val="000000" w:themeColor="text1"/>
          <w:szCs w:val="24"/>
          <w:lang w:val="hy-AM"/>
        </w:rPr>
        <w:t xml:space="preserve"> գործարքների</w:t>
      </w:r>
      <w:r w:rsidR="004330A4" w:rsidRPr="008E713B">
        <w:rPr>
          <w:color w:val="000000" w:themeColor="text1"/>
          <w:szCs w:val="24"/>
          <w:lang w:val="hy-AM"/>
        </w:rPr>
        <w:t xml:space="preserve"> մասով ներկայացված </w:t>
      </w:r>
      <w:r w:rsidR="009401D8" w:rsidRPr="008E713B">
        <w:rPr>
          <w:color w:val="000000" w:themeColor="text1"/>
          <w:szCs w:val="24"/>
          <w:lang w:val="hy-AM"/>
        </w:rPr>
        <w:t xml:space="preserve">արտահանման հարկային հայտարարագրում կամ </w:t>
      </w:r>
      <w:r w:rsidR="009401D8" w:rsidRPr="008E713B">
        <w:rPr>
          <w:color w:val="000000" w:themeColor="text1"/>
          <w:szCs w:val="24"/>
          <w:shd w:val="clear" w:color="auto" w:fill="FFFFFF"/>
          <w:lang w:val="hy-AM"/>
        </w:rPr>
        <w:t xml:space="preserve">«Արտահանում» մաքսային ընթացակարգով արտահանված </w:t>
      </w:r>
      <w:r w:rsidR="00BC1A76" w:rsidRPr="008E713B">
        <w:rPr>
          <w:color w:val="000000" w:themeColor="text1"/>
          <w:szCs w:val="24"/>
          <w:shd w:val="clear" w:color="auto" w:fill="FFFFFF"/>
          <w:lang w:val="hy-AM"/>
        </w:rPr>
        <w:t>ապարանքների</w:t>
      </w:r>
      <w:r w:rsidR="004330A4" w:rsidRPr="008E713B">
        <w:rPr>
          <w:color w:val="000000" w:themeColor="text1"/>
          <w:szCs w:val="24"/>
          <w:shd w:val="clear" w:color="auto" w:fill="FFFFFF"/>
          <w:lang w:val="hy-AM"/>
        </w:rPr>
        <w:t xml:space="preserve"> </w:t>
      </w:r>
      <w:r w:rsidR="00A96441" w:rsidRPr="008E713B">
        <w:rPr>
          <w:color w:val="000000" w:themeColor="text1"/>
          <w:szCs w:val="24"/>
          <w:lang w:val="hy-AM"/>
        </w:rPr>
        <w:t xml:space="preserve">մատակարարման գործարքների </w:t>
      </w:r>
      <w:r w:rsidR="004330A4" w:rsidRPr="008E713B">
        <w:rPr>
          <w:color w:val="000000" w:themeColor="text1"/>
          <w:szCs w:val="24"/>
          <w:shd w:val="clear" w:color="auto" w:fill="FFFFFF"/>
          <w:lang w:val="hy-AM"/>
        </w:rPr>
        <w:t>մասով մաքսային հայտարարագրում կամ տվյալ հաշվետու ժամանակաշրջանում իրականացված ԱԱՀ-ի 0 տոկոս դրույքաչափով հարկվող</w:t>
      </w:r>
      <w:r w:rsidR="00930790" w:rsidRPr="008E713B">
        <w:rPr>
          <w:color w:val="000000" w:themeColor="text1"/>
          <w:szCs w:val="24"/>
          <w:shd w:val="clear" w:color="auto" w:fill="FFFFFF"/>
          <w:lang w:val="hy-AM"/>
        </w:rPr>
        <w:t xml:space="preserve"> </w:t>
      </w:r>
      <w:r w:rsidR="004330A4" w:rsidRPr="008E713B">
        <w:rPr>
          <w:color w:val="000000" w:themeColor="text1"/>
          <w:szCs w:val="24"/>
          <w:shd w:val="clear" w:color="auto" w:fill="FFFFFF"/>
          <w:lang w:val="hy-AM"/>
        </w:rPr>
        <w:t xml:space="preserve">աշխատանքների կատարման կամ ծառայությունների մատուցման գործարքների մասով </w:t>
      </w:r>
      <w:r w:rsidR="00BC1A76" w:rsidRPr="008E713B">
        <w:rPr>
          <w:color w:val="000000" w:themeColor="text1"/>
          <w:szCs w:val="24"/>
          <w:shd w:val="clear" w:color="auto" w:fill="FFFFFF"/>
          <w:lang w:val="hy-AM"/>
        </w:rPr>
        <w:t>օրենսգրքով</w:t>
      </w:r>
      <w:r w:rsidR="004330A4" w:rsidRPr="008E713B">
        <w:rPr>
          <w:color w:val="000000" w:themeColor="text1"/>
          <w:szCs w:val="24"/>
          <w:shd w:val="clear" w:color="auto" w:fill="FFFFFF"/>
          <w:lang w:val="hy-AM"/>
        </w:rPr>
        <w:t xml:space="preserve"> սահմանված </w:t>
      </w:r>
      <w:r w:rsidR="004330A4" w:rsidRPr="008E713B">
        <w:rPr>
          <w:color w:val="000000" w:themeColor="text1"/>
          <w:szCs w:val="24"/>
          <w:lang w:val="hy-AM"/>
        </w:rPr>
        <w:t>կա</w:t>
      </w:r>
      <w:r w:rsidR="004330A4" w:rsidRPr="008E713B">
        <w:rPr>
          <w:color w:val="000000" w:themeColor="text1"/>
          <w:szCs w:val="24"/>
          <w:shd w:val="clear" w:color="auto" w:fill="FFFFFF"/>
          <w:lang w:val="hy-AM"/>
        </w:rPr>
        <w:t>րգով դուրս գրված հաշիվ վավերա</w:t>
      </w:r>
      <w:r w:rsidR="005D5C8D" w:rsidRPr="008E713B">
        <w:rPr>
          <w:color w:val="000000" w:themeColor="text1"/>
          <w:szCs w:val="24"/>
          <w:shd w:val="clear" w:color="auto" w:fill="FFFFFF"/>
          <w:lang w:val="hy-AM"/>
        </w:rPr>
        <w:t>գրերում արտացոլված հարկման բազա</w:t>
      </w:r>
      <w:r w:rsidR="003F7602" w:rsidRPr="008E713B">
        <w:rPr>
          <w:color w:val="000000" w:themeColor="text1"/>
          <w:szCs w:val="24"/>
          <w:shd w:val="clear" w:color="auto" w:fill="FFFFFF"/>
          <w:lang w:val="hy-AM"/>
        </w:rPr>
        <w:t>ների մեծությունների հանրագումարից</w:t>
      </w:r>
      <w:r w:rsidR="004330A4" w:rsidRPr="008E713B">
        <w:rPr>
          <w:color w:val="000000" w:themeColor="text1"/>
          <w:szCs w:val="24"/>
          <w:shd w:val="clear" w:color="auto" w:fill="FFFFFF"/>
          <w:lang w:val="hy-AM"/>
        </w:rPr>
        <w:t>,</w:t>
      </w:r>
      <w:r w:rsidR="004330A4" w:rsidRPr="008E713B">
        <w:rPr>
          <w:color w:val="000000" w:themeColor="text1"/>
          <w:szCs w:val="24"/>
          <w:lang w:val="hy-AM"/>
        </w:rPr>
        <w:t xml:space="preserve"> </w:t>
      </w:r>
    </w:p>
    <w:p w14:paraId="6A6AA654" w14:textId="7E7B83F1" w:rsidR="004330A4" w:rsidRPr="008E713B" w:rsidRDefault="00FF2B57" w:rsidP="00DA1CC8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9</w:t>
      </w:r>
      <w:r w:rsidR="004330A4" w:rsidRPr="008E713B">
        <w:rPr>
          <w:color w:val="000000" w:themeColor="text1"/>
          <w:szCs w:val="24"/>
          <w:lang w:val="hy-AM"/>
        </w:rPr>
        <w:t>) տվյալ հաշվետու ժամանակաշրջանի արդյունքներով ներկայացված միասնական հաշվարկ</w:t>
      </w:r>
      <w:r w:rsidR="009B559D" w:rsidRPr="008E713B">
        <w:rPr>
          <w:color w:val="000000" w:themeColor="text1"/>
          <w:szCs w:val="24"/>
          <w:lang w:val="hy-AM"/>
        </w:rPr>
        <w:t xml:space="preserve">ի </w:t>
      </w:r>
      <w:r w:rsidR="00F1411E" w:rsidRPr="008E713B">
        <w:rPr>
          <w:color w:val="000000" w:themeColor="text1"/>
          <w:szCs w:val="24"/>
          <w:lang w:val="hy-AM"/>
        </w:rPr>
        <w:t>ԱԱՀ-ի</w:t>
      </w:r>
      <w:r w:rsidR="009B559D" w:rsidRPr="008E713B">
        <w:rPr>
          <w:color w:val="000000" w:themeColor="text1"/>
          <w:szCs w:val="24"/>
          <w:lang w:val="hy-AM"/>
        </w:rPr>
        <w:t xml:space="preserve">ն վերաբերող բաժնում </w:t>
      </w:r>
      <w:r w:rsidR="004330A4" w:rsidRPr="008E713B">
        <w:rPr>
          <w:color w:val="000000" w:themeColor="text1"/>
          <w:szCs w:val="24"/>
          <w:lang w:val="hy-AM"/>
        </w:rPr>
        <w:t xml:space="preserve">լրացված են տվյալներ </w:t>
      </w:r>
      <w:r w:rsidR="00F1411E" w:rsidRPr="008E713B">
        <w:rPr>
          <w:color w:val="000000" w:themeColor="text1"/>
          <w:szCs w:val="24"/>
          <w:lang w:val="hy-AM"/>
        </w:rPr>
        <w:t xml:space="preserve">բացառապես </w:t>
      </w:r>
      <w:r w:rsidR="004330A4" w:rsidRPr="008E713B">
        <w:rPr>
          <w:color w:val="000000" w:themeColor="text1"/>
          <w:szCs w:val="24"/>
          <w:lang w:val="hy-AM"/>
        </w:rPr>
        <w:t>ԱԱՀ-ից ազատված գործարքների</w:t>
      </w:r>
      <w:r w:rsidR="00F1411E" w:rsidRPr="008E713B">
        <w:rPr>
          <w:color w:val="000000" w:themeColor="text1"/>
          <w:szCs w:val="24"/>
          <w:lang w:val="hy-AM"/>
        </w:rPr>
        <w:t>,</w:t>
      </w:r>
      <w:r w:rsidR="008E5C1E" w:rsidRPr="008E713B">
        <w:rPr>
          <w:color w:val="000000" w:themeColor="text1"/>
          <w:szCs w:val="24"/>
          <w:lang w:val="hy-AM"/>
        </w:rPr>
        <w:t xml:space="preserve"> </w:t>
      </w:r>
      <w:r w:rsidR="006409C8" w:rsidRPr="008E713B">
        <w:rPr>
          <w:color w:val="000000" w:themeColor="text1"/>
          <w:szCs w:val="24"/>
          <w:lang w:val="hy-AM"/>
        </w:rPr>
        <w:t xml:space="preserve">հաշվանցման (պակասեցման) ենթակա </w:t>
      </w:r>
      <w:r w:rsidR="004330A4" w:rsidRPr="008E713B">
        <w:rPr>
          <w:color w:val="000000" w:themeColor="text1"/>
          <w:szCs w:val="24"/>
          <w:lang w:val="hy-AM"/>
        </w:rPr>
        <w:t xml:space="preserve">ԱԱՀ-ի </w:t>
      </w:r>
      <w:r w:rsidR="006409C8" w:rsidRPr="008E713B">
        <w:rPr>
          <w:color w:val="000000" w:themeColor="text1"/>
          <w:szCs w:val="24"/>
          <w:lang w:val="hy-AM"/>
        </w:rPr>
        <w:t>գումարների</w:t>
      </w:r>
      <w:r w:rsidR="00F1411E" w:rsidRPr="008E713B">
        <w:rPr>
          <w:color w:val="000000" w:themeColor="text1"/>
          <w:szCs w:val="24"/>
          <w:lang w:val="hy-AM"/>
        </w:rPr>
        <w:t xml:space="preserve"> և պետական բյուջեից փոխհատուցման ենթակա ԱԱՀ-ի գումարի </w:t>
      </w:r>
      <w:r w:rsidR="006409C8" w:rsidRPr="008E713B">
        <w:rPr>
          <w:color w:val="000000" w:themeColor="text1"/>
          <w:szCs w:val="24"/>
          <w:lang w:val="hy-AM"/>
        </w:rPr>
        <w:t xml:space="preserve"> մասով,</w:t>
      </w:r>
    </w:p>
    <w:p w14:paraId="796CE654" w14:textId="0B3B586B" w:rsidR="005A1F3E" w:rsidRPr="008E713B" w:rsidRDefault="00B04D6C" w:rsidP="00AC634A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10</w:t>
      </w:r>
      <w:r w:rsidR="00A9134D" w:rsidRPr="008E713B">
        <w:rPr>
          <w:color w:val="000000" w:themeColor="text1"/>
          <w:szCs w:val="24"/>
          <w:lang w:val="hy-AM"/>
        </w:rPr>
        <w:t xml:space="preserve">) </w:t>
      </w:r>
      <w:r w:rsidR="00A6500D" w:rsidRPr="008E713B">
        <w:rPr>
          <w:color w:val="000000" w:themeColor="text1"/>
          <w:szCs w:val="24"/>
          <w:lang w:val="hy-AM"/>
        </w:rPr>
        <w:t>հարկային հաշիվներով, այդ թվում` մատակարարի անունից դուրս գրված</w:t>
      </w:r>
      <w:r w:rsidR="009B01DD" w:rsidRPr="008E713B">
        <w:rPr>
          <w:color w:val="000000" w:themeColor="text1"/>
          <w:szCs w:val="24"/>
          <w:lang w:val="hy-AM"/>
        </w:rPr>
        <w:t xml:space="preserve">, </w:t>
      </w:r>
      <w:r w:rsidR="00A6500D" w:rsidRPr="008E713B">
        <w:rPr>
          <w:color w:val="000000" w:themeColor="text1"/>
          <w:szCs w:val="24"/>
          <w:lang w:val="hy-AM"/>
        </w:rPr>
        <w:t>հարկային հաշիվներով</w:t>
      </w:r>
      <w:r w:rsidR="009B01DD" w:rsidRPr="008E713B">
        <w:rPr>
          <w:color w:val="000000" w:themeColor="text1"/>
          <w:szCs w:val="24"/>
          <w:lang w:val="hy-AM"/>
        </w:rPr>
        <w:t xml:space="preserve"> </w:t>
      </w:r>
      <w:r w:rsidR="00A6500D" w:rsidRPr="008E713B">
        <w:rPr>
          <w:color w:val="000000" w:themeColor="text1"/>
          <w:szCs w:val="24"/>
          <w:lang w:val="hy-AM"/>
        </w:rPr>
        <w:t>գործարքների ճշգրտման արդյունքներով</w:t>
      </w:r>
      <w:r w:rsidR="00AC634A" w:rsidRPr="008E713B">
        <w:rPr>
          <w:color w:val="000000" w:themeColor="text1"/>
          <w:szCs w:val="24"/>
          <w:lang w:val="hy-AM"/>
        </w:rPr>
        <w:t xml:space="preserve"> </w:t>
      </w:r>
      <w:r w:rsidR="00621A7B" w:rsidRPr="008E713B">
        <w:rPr>
          <w:color w:val="000000" w:themeColor="text1"/>
          <w:szCs w:val="24"/>
          <w:lang w:val="hy-AM"/>
        </w:rPr>
        <w:t xml:space="preserve">տվյալ հաշվետու ժամանակաշրջանի </w:t>
      </w:r>
      <w:r w:rsidR="00A6500D" w:rsidRPr="008E713B">
        <w:rPr>
          <w:color w:val="000000" w:themeColor="text1"/>
          <w:szCs w:val="24"/>
          <w:lang w:val="hy-AM"/>
        </w:rPr>
        <w:t xml:space="preserve">համար </w:t>
      </w:r>
      <w:r w:rsidR="00621A7B" w:rsidRPr="008E713B">
        <w:rPr>
          <w:color w:val="000000" w:themeColor="text1"/>
          <w:szCs w:val="24"/>
          <w:lang w:val="hy-AM"/>
        </w:rPr>
        <w:t>ներկայացված միասնական հաշվարկում</w:t>
      </w:r>
      <w:r w:rsidR="00B57399" w:rsidRPr="008E713B">
        <w:rPr>
          <w:color w:val="000000" w:themeColor="text1"/>
          <w:szCs w:val="24"/>
          <w:lang w:val="hy-AM"/>
        </w:rPr>
        <w:t xml:space="preserve"> արտացոլված`</w:t>
      </w:r>
      <w:r w:rsidR="00621A7B" w:rsidRPr="008E713B">
        <w:rPr>
          <w:color w:val="000000" w:themeColor="text1"/>
          <w:szCs w:val="24"/>
          <w:lang w:val="hy-AM"/>
        </w:rPr>
        <w:t xml:space="preserve"> </w:t>
      </w:r>
      <w:r w:rsidR="009B01DD" w:rsidRPr="008E713B">
        <w:rPr>
          <w:color w:val="000000" w:themeColor="text1"/>
          <w:szCs w:val="24"/>
          <w:lang w:val="hy-AM"/>
        </w:rPr>
        <w:t>գործարքների ճշգրտման մասով</w:t>
      </w:r>
      <w:r w:rsidR="008642A6" w:rsidRPr="008E713B">
        <w:rPr>
          <w:color w:val="000000" w:themeColor="text1"/>
          <w:szCs w:val="24"/>
          <w:lang w:val="hy-AM"/>
        </w:rPr>
        <w:t>, որի արդյունքում նվազում են գործարքից առաջացած ԱԱՀ-ի պարտավորությունը</w:t>
      </w:r>
      <w:r w:rsidR="00AC634A" w:rsidRPr="008E713B">
        <w:rPr>
          <w:color w:val="000000" w:themeColor="text1"/>
          <w:szCs w:val="24"/>
          <w:lang w:val="hy-AM"/>
        </w:rPr>
        <w:t xml:space="preserve">, </w:t>
      </w:r>
      <w:r w:rsidR="00621A7B" w:rsidRPr="008E713B">
        <w:rPr>
          <w:color w:val="000000" w:themeColor="text1"/>
          <w:szCs w:val="24"/>
          <w:lang w:val="hy-AM"/>
        </w:rPr>
        <w:t>հարկման բազա</w:t>
      </w:r>
      <w:r w:rsidR="00E602BB" w:rsidRPr="008E713B">
        <w:rPr>
          <w:color w:val="000000" w:themeColor="text1"/>
          <w:szCs w:val="24"/>
          <w:lang w:val="hy-AM"/>
        </w:rPr>
        <w:t>յի</w:t>
      </w:r>
      <w:r w:rsidR="009B01DD" w:rsidRPr="008E713B">
        <w:rPr>
          <w:color w:val="000000" w:themeColor="text1"/>
          <w:szCs w:val="24"/>
          <w:lang w:val="hy-AM"/>
        </w:rPr>
        <w:t xml:space="preserve"> </w:t>
      </w:r>
      <w:r w:rsidR="00621A7B" w:rsidRPr="008E713B">
        <w:rPr>
          <w:color w:val="000000" w:themeColor="text1"/>
          <w:szCs w:val="24"/>
          <w:lang w:val="hy-AM"/>
        </w:rPr>
        <w:t>և ԱԱՀ-ի գումար</w:t>
      </w:r>
      <w:r w:rsidR="00E602BB" w:rsidRPr="008E713B">
        <w:rPr>
          <w:color w:val="000000" w:themeColor="text1"/>
          <w:szCs w:val="24"/>
          <w:lang w:val="hy-AM"/>
        </w:rPr>
        <w:t>ներ</w:t>
      </w:r>
      <w:r w:rsidR="009B01DD" w:rsidRPr="008E713B">
        <w:rPr>
          <w:color w:val="000000" w:themeColor="text1"/>
          <w:szCs w:val="24"/>
          <w:lang w:val="hy-AM"/>
        </w:rPr>
        <w:t xml:space="preserve">ը </w:t>
      </w:r>
      <w:r w:rsidR="008642A6" w:rsidRPr="008E713B">
        <w:rPr>
          <w:color w:val="000000" w:themeColor="text1"/>
          <w:szCs w:val="24"/>
          <w:lang w:val="hy-AM"/>
        </w:rPr>
        <w:t xml:space="preserve">ավելի </w:t>
      </w:r>
      <w:r w:rsidR="003F7602" w:rsidRPr="008E713B">
        <w:rPr>
          <w:color w:val="000000" w:themeColor="text1"/>
          <w:szCs w:val="24"/>
          <w:lang w:val="hy-AM"/>
        </w:rPr>
        <w:t xml:space="preserve">են </w:t>
      </w:r>
      <w:r w:rsidR="00147B09" w:rsidRPr="008E713B">
        <w:rPr>
          <w:color w:val="000000" w:themeColor="text1"/>
          <w:szCs w:val="24"/>
          <w:lang w:val="hy-AM"/>
        </w:rPr>
        <w:t>օ</w:t>
      </w:r>
      <w:r w:rsidR="00621A7B" w:rsidRPr="008E713B">
        <w:rPr>
          <w:color w:val="000000" w:themeColor="text1"/>
          <w:szCs w:val="24"/>
          <w:lang w:val="hy-AM"/>
        </w:rPr>
        <w:t>րենսգրքով սահմանված կարգով դուրս գրված ճշգրտող հարկային հաշիվներում</w:t>
      </w:r>
      <w:r w:rsidR="00AC634A" w:rsidRPr="008E713B">
        <w:rPr>
          <w:color w:val="000000" w:themeColor="text1"/>
          <w:szCs w:val="24"/>
          <w:lang w:val="hy-AM"/>
        </w:rPr>
        <w:t xml:space="preserve"> (</w:t>
      </w:r>
      <w:r w:rsidR="00B57399" w:rsidRPr="008E713B">
        <w:rPr>
          <w:color w:val="000000" w:themeColor="text1"/>
          <w:szCs w:val="24"/>
          <w:lang w:val="hy-AM"/>
        </w:rPr>
        <w:t>այդ թվում` մատակարարի անունից դուրս գրված</w:t>
      </w:r>
      <w:r w:rsidR="000B6FD3" w:rsidRPr="008E713B">
        <w:rPr>
          <w:color w:val="000000" w:themeColor="text1"/>
          <w:szCs w:val="24"/>
          <w:lang w:val="hy-AM"/>
        </w:rPr>
        <w:t xml:space="preserve"> </w:t>
      </w:r>
      <w:r w:rsidR="000D56AC" w:rsidRPr="008E713B">
        <w:rPr>
          <w:color w:val="000000" w:themeColor="text1"/>
          <w:szCs w:val="24"/>
          <w:lang w:val="hy-AM"/>
        </w:rPr>
        <w:t xml:space="preserve">ճշգրտող </w:t>
      </w:r>
      <w:r w:rsidR="000B6FD3" w:rsidRPr="008E713B">
        <w:rPr>
          <w:color w:val="000000" w:themeColor="text1"/>
          <w:szCs w:val="24"/>
          <w:lang w:val="hy-AM"/>
        </w:rPr>
        <w:t>հարկային հաշիվներում</w:t>
      </w:r>
      <w:r w:rsidR="00AC634A" w:rsidRPr="008E713B">
        <w:rPr>
          <w:color w:val="000000" w:themeColor="text1"/>
          <w:szCs w:val="24"/>
          <w:lang w:val="hy-AM"/>
        </w:rPr>
        <w:t>)` նվազեցվող</w:t>
      </w:r>
      <w:r w:rsidR="00621A7B" w:rsidRPr="008E713B">
        <w:rPr>
          <w:color w:val="000000" w:themeColor="text1"/>
          <w:szCs w:val="24"/>
          <w:lang w:val="hy-AM"/>
        </w:rPr>
        <w:t xml:space="preserve"> հարկման բազաների և ԱԱՀ-ի գումարների</w:t>
      </w:r>
      <w:r w:rsidR="003F7602" w:rsidRPr="008E713B">
        <w:rPr>
          <w:color w:val="000000" w:themeColor="text1"/>
          <w:szCs w:val="24"/>
          <w:lang w:val="hy-AM"/>
        </w:rPr>
        <w:t>ց</w:t>
      </w:r>
      <w:r w:rsidR="00621A7B" w:rsidRPr="008E713B">
        <w:rPr>
          <w:color w:val="000000" w:themeColor="text1"/>
          <w:szCs w:val="24"/>
          <w:lang w:val="hy-AM"/>
        </w:rPr>
        <w:t xml:space="preserve">, </w:t>
      </w:r>
    </w:p>
    <w:p w14:paraId="6CF15FD7" w14:textId="7B9B8603" w:rsidR="008642A6" w:rsidRPr="008E713B" w:rsidRDefault="008642A6" w:rsidP="008642A6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 xml:space="preserve">11) հարկային հաշիվներով, այդ թվում` մատակարարի անունից դուրս գրված, հարկային հաշիվներով գործարքների ճշգրտման արդյունքներով տվյալ հաշվետու ժամանակաշրջանի համար ներկայացված միասնական հաշվարկում արտացոլված` գործարքների ճշգրտման մասով, որի արդյունքում ավելացվում են գործարքից առաջացած ԱԱՀ-ի պարտավորությունը, հարկման բազայի և ԱԱՀ-ի գումարները </w:t>
      </w:r>
      <w:r w:rsidRPr="008E713B">
        <w:rPr>
          <w:color w:val="000000" w:themeColor="text1"/>
          <w:szCs w:val="24"/>
          <w:lang w:val="hy-AM"/>
        </w:rPr>
        <w:lastRenderedPageBreak/>
        <w:t xml:space="preserve">պակաս են օրենսգրքով սահմանված կարգով դուրս գրված ճշգրտող հարկային հաշիվներում (այդ թվում` մատակարարի անունից դուրս գրված ճշգրտող հարկային հաշիվներում)` ավելացվող հարկման բազաների և ԱԱՀ-ի գումարներից, </w:t>
      </w:r>
    </w:p>
    <w:p w14:paraId="376F8DAE" w14:textId="4A0509E9" w:rsidR="005B0A95" w:rsidRPr="008E713B" w:rsidRDefault="005D5C8D" w:rsidP="00DA1CC8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1</w:t>
      </w:r>
      <w:r w:rsidR="000B7ECB" w:rsidRPr="008E713B">
        <w:rPr>
          <w:color w:val="000000" w:themeColor="text1"/>
          <w:szCs w:val="24"/>
          <w:lang w:val="hy-AM"/>
        </w:rPr>
        <w:t>2</w:t>
      </w:r>
      <w:r w:rsidR="005B0A95" w:rsidRPr="008E713B">
        <w:rPr>
          <w:color w:val="000000" w:themeColor="text1"/>
          <w:szCs w:val="24"/>
          <w:lang w:val="hy-AM"/>
        </w:rPr>
        <w:t xml:space="preserve">) տվյալ հաշվետու ժամանակաշրջանի արդյունքներով ներկայացված միասնական հաշվարկում արտացոլված` </w:t>
      </w:r>
      <w:r w:rsidR="00322E88" w:rsidRPr="008E713B">
        <w:rPr>
          <w:color w:val="000000" w:themeColor="text1"/>
          <w:szCs w:val="24"/>
          <w:lang w:val="hy-AM"/>
        </w:rPr>
        <w:t>ԱԱՀ-ի գծով</w:t>
      </w:r>
      <w:r w:rsidR="005B0A95" w:rsidRPr="008E713B">
        <w:rPr>
          <w:color w:val="000000" w:themeColor="text1"/>
          <w:szCs w:val="24"/>
          <w:lang w:val="hy-AM"/>
        </w:rPr>
        <w:t xml:space="preserve"> </w:t>
      </w:r>
      <w:r w:rsidR="000B6FD3" w:rsidRPr="008E713B">
        <w:rPr>
          <w:color w:val="000000" w:themeColor="text1"/>
          <w:szCs w:val="24"/>
          <w:lang w:val="hy-AM"/>
        </w:rPr>
        <w:t>այլ հարկային պարտավորությա</w:t>
      </w:r>
      <w:r w:rsidR="00322E88" w:rsidRPr="008E713B">
        <w:rPr>
          <w:color w:val="000000" w:themeColor="text1"/>
          <w:szCs w:val="24"/>
          <w:lang w:val="hy-AM"/>
        </w:rPr>
        <w:t>ն</w:t>
      </w:r>
      <w:r w:rsidR="000B6FD3" w:rsidRPr="008E713B">
        <w:rPr>
          <w:color w:val="000000" w:themeColor="text1"/>
          <w:szCs w:val="24"/>
          <w:lang w:val="hy-AM"/>
        </w:rPr>
        <w:t xml:space="preserve">ը վերաբերող` </w:t>
      </w:r>
      <w:r w:rsidR="00A8255B" w:rsidRPr="008E713B">
        <w:rPr>
          <w:color w:val="000000" w:themeColor="text1"/>
          <w:szCs w:val="24"/>
          <w:lang w:val="hy-AM"/>
        </w:rPr>
        <w:t>արժեքային մեծությունը պակաս է</w:t>
      </w:r>
      <w:r w:rsidR="005E4D7E" w:rsidRPr="008E713B">
        <w:rPr>
          <w:color w:val="000000" w:themeColor="text1"/>
          <w:szCs w:val="24"/>
          <w:lang w:val="hy-AM"/>
        </w:rPr>
        <w:t xml:space="preserve"> </w:t>
      </w:r>
      <w:r w:rsidR="003F7602" w:rsidRPr="008E713B">
        <w:rPr>
          <w:color w:val="000000" w:themeColor="text1"/>
          <w:szCs w:val="24"/>
          <w:lang w:val="hy-AM"/>
        </w:rPr>
        <w:t xml:space="preserve">տվյալ հաշվետու ժամանակաշրջանում իրականացված գործարքների մասով </w:t>
      </w:r>
      <w:r w:rsidR="00322E88" w:rsidRPr="008E713B">
        <w:rPr>
          <w:color w:val="000000" w:themeColor="text1"/>
          <w:szCs w:val="24"/>
          <w:lang w:val="hy-AM"/>
        </w:rPr>
        <w:t>մատակարարի անունից</w:t>
      </w:r>
      <w:r w:rsidR="00250C76" w:rsidRPr="008E713B">
        <w:rPr>
          <w:color w:val="000000" w:themeColor="text1"/>
          <w:szCs w:val="24"/>
          <w:lang w:val="hy-AM"/>
        </w:rPr>
        <w:t xml:space="preserve"> դուրս գրված</w:t>
      </w:r>
      <w:r w:rsidR="00322E88" w:rsidRPr="008E713B">
        <w:rPr>
          <w:color w:val="000000" w:themeColor="text1"/>
          <w:szCs w:val="24"/>
          <w:lang w:val="hy-AM"/>
        </w:rPr>
        <w:t xml:space="preserve"> հարկային հաշ</w:t>
      </w:r>
      <w:r w:rsidR="00250C76" w:rsidRPr="008E713B">
        <w:rPr>
          <w:color w:val="000000" w:themeColor="text1"/>
          <w:szCs w:val="24"/>
          <w:lang w:val="hy-AM"/>
        </w:rPr>
        <w:t>ի</w:t>
      </w:r>
      <w:r w:rsidR="00322E88" w:rsidRPr="008E713B">
        <w:rPr>
          <w:color w:val="000000" w:themeColor="text1"/>
          <w:szCs w:val="24"/>
          <w:lang w:val="hy-AM"/>
        </w:rPr>
        <w:t>վ</w:t>
      </w:r>
      <w:r w:rsidR="00250C76" w:rsidRPr="008E713B">
        <w:rPr>
          <w:color w:val="000000" w:themeColor="text1"/>
          <w:szCs w:val="24"/>
          <w:lang w:val="hy-AM"/>
        </w:rPr>
        <w:t>ներ</w:t>
      </w:r>
      <w:r w:rsidR="00D17EB2" w:rsidRPr="008E713B">
        <w:rPr>
          <w:color w:val="000000" w:themeColor="text1"/>
          <w:szCs w:val="24"/>
          <w:lang w:val="hy-AM"/>
        </w:rPr>
        <w:t>ում</w:t>
      </w:r>
      <w:r w:rsidR="00250C76" w:rsidRPr="008E713B">
        <w:rPr>
          <w:color w:val="000000" w:themeColor="text1"/>
          <w:szCs w:val="24"/>
          <w:lang w:val="hy-AM"/>
        </w:rPr>
        <w:t xml:space="preserve"> կամ օրենսգրքի 67-րդ հոդվածի</w:t>
      </w:r>
      <w:r w:rsidR="001A3F5A" w:rsidRPr="008E713B">
        <w:rPr>
          <w:color w:val="000000" w:themeColor="text1"/>
          <w:szCs w:val="24"/>
          <w:lang w:val="hy-AM"/>
        </w:rPr>
        <w:t xml:space="preserve"> 1-ին մասի 1-ին կամ 4-րդ կետերի պահանջների </w:t>
      </w:r>
      <w:r w:rsidR="00250C76" w:rsidRPr="008E713B">
        <w:rPr>
          <w:color w:val="000000" w:themeColor="text1"/>
          <w:szCs w:val="24"/>
          <w:lang w:val="hy-AM"/>
        </w:rPr>
        <w:t>խախտումով դուրս գրված հարկային հաշիվներ</w:t>
      </w:r>
      <w:r w:rsidR="00D17EB2" w:rsidRPr="008E713B">
        <w:rPr>
          <w:color w:val="000000" w:themeColor="text1"/>
          <w:szCs w:val="24"/>
          <w:lang w:val="hy-AM"/>
        </w:rPr>
        <w:t>ում արտացոլված ԱԱՀ-ի գումարների մեծությունից</w:t>
      </w:r>
      <w:r w:rsidR="00250C76" w:rsidRPr="008E713B">
        <w:rPr>
          <w:color w:val="000000" w:themeColor="text1"/>
          <w:szCs w:val="24"/>
          <w:lang w:val="hy-AM"/>
        </w:rPr>
        <w:t>,</w:t>
      </w:r>
    </w:p>
    <w:p w14:paraId="698405A1" w14:textId="20C2D95B" w:rsidR="00843FCF" w:rsidRPr="008E713B" w:rsidRDefault="005D5C8D" w:rsidP="00DA1CC8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1</w:t>
      </w:r>
      <w:r w:rsidR="000B7ECB" w:rsidRPr="008E713B">
        <w:rPr>
          <w:color w:val="000000" w:themeColor="text1"/>
          <w:szCs w:val="24"/>
          <w:lang w:val="hy-AM"/>
        </w:rPr>
        <w:t>3</w:t>
      </w:r>
      <w:r w:rsidR="00843FCF" w:rsidRPr="008E713B">
        <w:rPr>
          <w:color w:val="000000" w:themeColor="text1"/>
          <w:szCs w:val="24"/>
          <w:lang w:val="hy-AM"/>
        </w:rPr>
        <w:t>) տվյալ հաշվետու ժամանակաշրջանի արդյունքներով ներկայացված միասնական հաշվարկում արտացոլված են հաշվարկված ԱԱՀ-ի գծով հարկային պարտավորության (ԱԱՀ-ի կրեդիտի) պակասեցման ենթակա գումարներ,</w:t>
      </w:r>
    </w:p>
    <w:p w14:paraId="17239CA4" w14:textId="5AE0C7D0" w:rsidR="005B0A95" w:rsidRPr="008E713B" w:rsidRDefault="000B7ECB" w:rsidP="00DA1CC8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14</w:t>
      </w:r>
      <w:r w:rsidR="00250C76" w:rsidRPr="008E713B">
        <w:rPr>
          <w:color w:val="000000" w:themeColor="text1"/>
          <w:szCs w:val="24"/>
          <w:lang w:val="hy-AM"/>
        </w:rPr>
        <w:t xml:space="preserve">) </w:t>
      </w:r>
      <w:r w:rsidR="00903573" w:rsidRPr="008E713B">
        <w:rPr>
          <w:color w:val="000000" w:themeColor="text1"/>
          <w:szCs w:val="24"/>
          <w:lang w:val="hy-AM"/>
        </w:rPr>
        <w:t>տվյալ հաշվետու ժամանակաշրջանում Հայաստանի Հանրապետության տարածքում ձեռքբերված ապրանքների կամ ընդունած աշխատանքների կամ ստացած ծառայությունների մասով մատակարարի կողմից</w:t>
      </w:r>
      <w:r w:rsidR="003F7602" w:rsidRPr="008E713B">
        <w:rPr>
          <w:color w:val="000000" w:themeColor="text1"/>
          <w:szCs w:val="24"/>
          <w:lang w:val="hy-AM"/>
        </w:rPr>
        <w:t xml:space="preserve">, ինչպես նաև մատակարարի անունից </w:t>
      </w:r>
      <w:r w:rsidR="00903573" w:rsidRPr="008E713B">
        <w:rPr>
          <w:color w:val="000000" w:themeColor="text1"/>
          <w:szCs w:val="24"/>
          <w:lang w:val="hy-AM"/>
        </w:rPr>
        <w:t xml:space="preserve"> դուրս գրված հարկային հաշիվներում, այդ թվում` ճշգրտող,  առանձնացված </w:t>
      </w:r>
      <w:r w:rsidR="00250C76" w:rsidRPr="008E713B">
        <w:rPr>
          <w:color w:val="000000" w:themeColor="text1"/>
          <w:szCs w:val="24"/>
          <w:lang w:val="hy-AM"/>
        </w:rPr>
        <w:t xml:space="preserve">ԱԱՀ-ի </w:t>
      </w:r>
      <w:r w:rsidR="00903573" w:rsidRPr="008E713B">
        <w:rPr>
          <w:color w:val="000000" w:themeColor="text1"/>
          <w:szCs w:val="24"/>
          <w:lang w:val="hy-AM"/>
        </w:rPr>
        <w:t xml:space="preserve">գումարների </w:t>
      </w:r>
      <w:r w:rsidR="00250C76" w:rsidRPr="008E713B">
        <w:rPr>
          <w:color w:val="000000" w:themeColor="text1"/>
          <w:szCs w:val="24"/>
          <w:lang w:val="hy-AM"/>
        </w:rPr>
        <w:t>հաշվանց</w:t>
      </w:r>
      <w:r w:rsidR="00903573" w:rsidRPr="008E713B">
        <w:rPr>
          <w:color w:val="000000" w:themeColor="text1"/>
          <w:szCs w:val="24"/>
          <w:lang w:val="hy-AM"/>
        </w:rPr>
        <w:t>ման</w:t>
      </w:r>
      <w:r w:rsidR="00250C76" w:rsidRPr="008E713B">
        <w:rPr>
          <w:color w:val="000000" w:themeColor="text1"/>
          <w:szCs w:val="24"/>
          <w:lang w:val="hy-AM"/>
        </w:rPr>
        <w:t xml:space="preserve"> (</w:t>
      </w:r>
      <w:r w:rsidR="00903573" w:rsidRPr="008E713B">
        <w:rPr>
          <w:color w:val="000000" w:themeColor="text1"/>
          <w:szCs w:val="24"/>
          <w:lang w:val="hy-AM"/>
        </w:rPr>
        <w:t>պակասեցման</w:t>
      </w:r>
      <w:r w:rsidR="00250C76" w:rsidRPr="008E713B">
        <w:rPr>
          <w:color w:val="000000" w:themeColor="text1"/>
          <w:szCs w:val="24"/>
          <w:lang w:val="hy-AM"/>
        </w:rPr>
        <w:t xml:space="preserve">) մասով </w:t>
      </w:r>
      <w:r w:rsidR="00903573" w:rsidRPr="008E713B">
        <w:rPr>
          <w:color w:val="000000" w:themeColor="text1"/>
          <w:szCs w:val="24"/>
          <w:lang w:val="hy-AM"/>
        </w:rPr>
        <w:t xml:space="preserve">միասնական հաշվարկում արտացոլված հաշվանցման (պակասեցման) ենթակա գումարների մասով </w:t>
      </w:r>
      <w:r w:rsidR="00250C76" w:rsidRPr="008E713B">
        <w:rPr>
          <w:color w:val="000000" w:themeColor="text1"/>
          <w:szCs w:val="24"/>
          <w:lang w:val="hy-AM"/>
        </w:rPr>
        <w:t xml:space="preserve">ապահովված </w:t>
      </w:r>
      <w:r w:rsidR="00903573" w:rsidRPr="008E713B">
        <w:rPr>
          <w:color w:val="000000" w:themeColor="text1"/>
          <w:szCs w:val="24"/>
          <w:lang w:val="hy-AM"/>
        </w:rPr>
        <w:t>չ</w:t>
      </w:r>
      <w:r w:rsidR="00250C76" w:rsidRPr="008E713B">
        <w:rPr>
          <w:color w:val="000000" w:themeColor="text1"/>
          <w:szCs w:val="24"/>
          <w:lang w:val="hy-AM"/>
        </w:rPr>
        <w:t xml:space="preserve">են </w:t>
      </w:r>
      <w:r w:rsidR="003541E9" w:rsidRPr="008E713B">
        <w:rPr>
          <w:color w:val="000000" w:themeColor="text1"/>
          <w:szCs w:val="24"/>
          <w:lang w:val="hy-AM"/>
        </w:rPr>
        <w:t xml:space="preserve">այդ գումարների հաշվանցման (պակասեցման) համար </w:t>
      </w:r>
      <w:r w:rsidR="00250C76" w:rsidRPr="008E713B">
        <w:rPr>
          <w:color w:val="000000" w:themeColor="text1"/>
          <w:szCs w:val="24"/>
          <w:lang w:val="hy-AM"/>
        </w:rPr>
        <w:t>օրենսգրքի 71-րդ հոդված</w:t>
      </w:r>
      <w:r w:rsidR="005169AF" w:rsidRPr="008E713B">
        <w:rPr>
          <w:color w:val="000000" w:themeColor="text1"/>
          <w:szCs w:val="24"/>
          <w:lang w:val="hy-AM"/>
        </w:rPr>
        <w:t>ի 1-ին մասի 1-ին կամ 4-րդ կետ</w:t>
      </w:r>
      <w:r w:rsidR="007A251E" w:rsidRPr="008E713B">
        <w:rPr>
          <w:color w:val="000000" w:themeColor="text1"/>
          <w:szCs w:val="24"/>
          <w:lang w:val="hy-AM"/>
        </w:rPr>
        <w:t>եր</w:t>
      </w:r>
      <w:r w:rsidR="005169AF" w:rsidRPr="008E713B">
        <w:rPr>
          <w:color w:val="000000" w:themeColor="text1"/>
          <w:szCs w:val="24"/>
          <w:lang w:val="hy-AM"/>
        </w:rPr>
        <w:t xml:space="preserve">ով </w:t>
      </w:r>
      <w:r w:rsidR="00250C76" w:rsidRPr="008E713B">
        <w:rPr>
          <w:color w:val="000000" w:themeColor="text1"/>
          <w:szCs w:val="24"/>
          <w:lang w:val="hy-AM"/>
        </w:rPr>
        <w:t xml:space="preserve">սահմանված </w:t>
      </w:r>
      <w:r w:rsidR="00903573" w:rsidRPr="008E713B">
        <w:rPr>
          <w:color w:val="000000" w:themeColor="text1"/>
          <w:szCs w:val="24"/>
          <w:lang w:val="hy-AM"/>
        </w:rPr>
        <w:t>պահանջները,</w:t>
      </w:r>
    </w:p>
    <w:p w14:paraId="513AD413" w14:textId="4CB4A942" w:rsidR="00D17EB2" w:rsidRPr="008E713B" w:rsidRDefault="005D5C8D" w:rsidP="00DA1CC8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1</w:t>
      </w:r>
      <w:r w:rsidR="000B7ECB" w:rsidRPr="008E713B">
        <w:rPr>
          <w:color w:val="000000" w:themeColor="text1"/>
          <w:szCs w:val="24"/>
          <w:lang w:val="hy-AM"/>
        </w:rPr>
        <w:t>5</w:t>
      </w:r>
      <w:r w:rsidR="00250C76" w:rsidRPr="008E713B">
        <w:rPr>
          <w:color w:val="000000" w:themeColor="text1"/>
          <w:szCs w:val="24"/>
          <w:lang w:val="hy-AM"/>
        </w:rPr>
        <w:t xml:space="preserve">) </w:t>
      </w:r>
      <w:r w:rsidR="00903573" w:rsidRPr="008E713B">
        <w:rPr>
          <w:color w:val="000000" w:themeColor="text1"/>
          <w:szCs w:val="24"/>
          <w:lang w:val="hy-AM"/>
        </w:rPr>
        <w:t xml:space="preserve">տվյալ հաշվետու ժամանակաշրջանում </w:t>
      </w:r>
      <w:r w:rsidR="00547343" w:rsidRPr="008E713B">
        <w:rPr>
          <w:color w:val="000000" w:themeColor="text1"/>
          <w:szCs w:val="24"/>
          <w:lang w:val="hy-AM"/>
        </w:rPr>
        <w:t>«Բաց թողնում՝ ներքին սպառման համար» մաքսային ընթացակարգով Հայաստանի Հանրապետության տարածք ներմուծված ապրանքների</w:t>
      </w:r>
      <w:r w:rsidR="00903573" w:rsidRPr="008E713B">
        <w:rPr>
          <w:color w:val="000000" w:themeColor="text1"/>
          <w:szCs w:val="24"/>
          <w:lang w:val="hy-AM"/>
        </w:rPr>
        <w:t xml:space="preserve"> </w:t>
      </w:r>
      <w:r w:rsidR="009401D8" w:rsidRPr="008E713B">
        <w:rPr>
          <w:color w:val="000000" w:themeColor="text1"/>
          <w:szCs w:val="24"/>
          <w:lang w:val="hy-AM"/>
        </w:rPr>
        <w:t>մասով միասնական հաշվարկում արտացոլված հաշվանցման (պակասեցման) ենթակա գումարների մասով ապահովված չեն</w:t>
      </w:r>
      <w:r w:rsidR="003541E9" w:rsidRPr="008E713B">
        <w:rPr>
          <w:color w:val="000000" w:themeColor="text1"/>
          <w:szCs w:val="24"/>
          <w:lang w:val="hy-AM"/>
        </w:rPr>
        <w:t xml:space="preserve"> այդ գումարների հաշվանցման (պակասեցման) համար</w:t>
      </w:r>
      <w:r w:rsidR="009401D8" w:rsidRPr="008E713B">
        <w:rPr>
          <w:color w:val="000000" w:themeColor="text1"/>
          <w:szCs w:val="24"/>
          <w:lang w:val="hy-AM"/>
        </w:rPr>
        <w:t xml:space="preserve"> օրենսգրքի 71-րդ հոդված</w:t>
      </w:r>
      <w:r w:rsidR="007A251E" w:rsidRPr="008E713B">
        <w:rPr>
          <w:color w:val="000000" w:themeColor="text1"/>
          <w:szCs w:val="24"/>
          <w:lang w:val="hy-AM"/>
        </w:rPr>
        <w:t xml:space="preserve">ի 1-ին մասի 2-րդ կետով </w:t>
      </w:r>
      <w:r w:rsidR="009401D8" w:rsidRPr="008E713B">
        <w:rPr>
          <w:color w:val="000000" w:themeColor="text1"/>
          <w:szCs w:val="24"/>
          <w:lang w:val="hy-AM"/>
        </w:rPr>
        <w:t>սահմանված պահանջները</w:t>
      </w:r>
      <w:r w:rsidR="00D17EB2" w:rsidRPr="008E713B">
        <w:rPr>
          <w:color w:val="000000" w:themeColor="text1"/>
          <w:szCs w:val="24"/>
          <w:lang w:val="hy-AM"/>
        </w:rPr>
        <w:t>,</w:t>
      </w:r>
    </w:p>
    <w:p w14:paraId="2D44D568" w14:textId="039083CF" w:rsidR="007A251E" w:rsidRPr="008E713B" w:rsidRDefault="007A251E" w:rsidP="007A251E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1</w:t>
      </w:r>
      <w:r w:rsidR="000B7ECB" w:rsidRPr="008E713B">
        <w:rPr>
          <w:color w:val="000000" w:themeColor="text1"/>
          <w:szCs w:val="24"/>
          <w:lang w:val="hy-AM"/>
        </w:rPr>
        <w:t>6</w:t>
      </w:r>
      <w:r w:rsidRPr="008E713B">
        <w:rPr>
          <w:color w:val="000000" w:themeColor="text1"/>
          <w:szCs w:val="24"/>
          <w:lang w:val="hy-AM"/>
        </w:rPr>
        <w:t xml:space="preserve">) տվյալ հաշվետու ժամանակաշրջանում ԵՏՄ անդամ պետություններից Հայաստանի Հանրապետության տարածք ներմուծված՝ ԵՏՄ ապրանքի կարգավիճակ ունեցող ապրանքների մասով միասնական հաշվարկում արտացոլված հաշվանցման </w:t>
      </w:r>
      <w:r w:rsidRPr="008E713B">
        <w:rPr>
          <w:color w:val="000000" w:themeColor="text1"/>
          <w:szCs w:val="24"/>
          <w:lang w:val="hy-AM"/>
        </w:rPr>
        <w:lastRenderedPageBreak/>
        <w:t>(պակասեցման) ենթակա գումարների մասով ապահովված չեն այդ գումարների հաշվանցման (պակասեցման) համար օրենսգրքի 71-րդ հոդվածի 1-ին մասի 3-րդ կետով սահմանված պահանջները,</w:t>
      </w:r>
    </w:p>
    <w:p w14:paraId="21EA2F82" w14:textId="77777777" w:rsidR="0008435D" w:rsidRPr="008E713B" w:rsidRDefault="000B7ECB" w:rsidP="000B7ECB">
      <w:pPr>
        <w:spacing w:after="0" w:line="360" w:lineRule="auto"/>
        <w:ind w:firstLine="360"/>
        <w:jc w:val="both"/>
        <w:rPr>
          <w:color w:val="000000" w:themeColor="text1"/>
          <w:lang w:val="hy-AM"/>
        </w:rPr>
      </w:pPr>
      <w:r w:rsidRPr="008E713B">
        <w:rPr>
          <w:color w:val="000000" w:themeColor="text1"/>
          <w:szCs w:val="24"/>
          <w:lang w:val="hy-AM"/>
        </w:rPr>
        <w:t xml:space="preserve">17) </w:t>
      </w:r>
      <w:r w:rsidRPr="008E713B">
        <w:rPr>
          <w:color w:val="000000" w:themeColor="text1"/>
          <w:lang w:val="hy-AM"/>
        </w:rPr>
        <w:t>տվյալ հաշվետու ժամանակաշրջանում Հայաստանի Հանրապետության  տարածքում ձեռք բերված ապրանքների կամ ընդունված աշխատանքների կամ ստացված ծառայությունների մասով միասնական հաշվարկում արտացոլված ԱԱՀ-ի գումարները ավելի են տվյալ հաշվետու ժամանակաշրջանում Հայաստանի Հանրապետության տարածքում ձեռքբերված ապրանքների կամ ընդունած աշխատանքների կամ ստացած ծառայությունների մասով մատակարարի կողմից դուրս գրված հարկային հաշիվներում առանձնացված ԱԱՀ-ի գումարներից</w:t>
      </w:r>
      <w:r w:rsidR="0008435D" w:rsidRPr="008E713B">
        <w:rPr>
          <w:color w:val="000000" w:themeColor="text1"/>
          <w:lang w:val="hy-AM"/>
        </w:rPr>
        <w:t>,</w:t>
      </w:r>
    </w:p>
    <w:p w14:paraId="3833F885" w14:textId="0AAC4458" w:rsidR="000B7ECB" w:rsidRPr="008E713B" w:rsidRDefault="00B04D6C" w:rsidP="000B7ECB">
      <w:pPr>
        <w:spacing w:after="0" w:line="360" w:lineRule="auto"/>
        <w:ind w:firstLine="360"/>
        <w:jc w:val="both"/>
        <w:rPr>
          <w:color w:val="000000" w:themeColor="text1"/>
          <w:lang w:val="hy-AM"/>
        </w:rPr>
      </w:pPr>
      <w:r w:rsidRPr="008E713B">
        <w:rPr>
          <w:color w:val="000000" w:themeColor="text1"/>
          <w:lang w:val="hy-AM"/>
        </w:rPr>
        <w:t>18</w:t>
      </w:r>
      <w:r w:rsidR="000B7ECB" w:rsidRPr="008E713B">
        <w:rPr>
          <w:color w:val="000000" w:themeColor="text1"/>
          <w:lang w:val="hy-AM"/>
        </w:rPr>
        <w:t xml:space="preserve">) </w:t>
      </w:r>
      <w:r w:rsidR="000B7ECB" w:rsidRPr="008E713B">
        <w:rPr>
          <w:color w:val="000000" w:themeColor="text1"/>
          <w:shd w:val="clear" w:color="auto" w:fill="FFFFFF"/>
          <w:lang w:val="hy-AM"/>
        </w:rPr>
        <w:t xml:space="preserve">մինչև միասնական հաշվարկի ներկայացման համար oրենսգրքի 75-րդ հոդվածի 1-ին մասով սահմանված վերջնաժամկետի օրը ներառյալ oրենսգրքով սահմանված կարգով </w:t>
      </w:r>
      <w:r w:rsidR="000B7ECB" w:rsidRPr="008E713B">
        <w:rPr>
          <w:color w:val="000000" w:themeColor="text1"/>
          <w:lang w:val="hy-AM"/>
        </w:rPr>
        <w:t xml:space="preserve">հարկ վճարողի կողմից </w:t>
      </w:r>
      <w:r w:rsidR="000B7ECB" w:rsidRPr="008E713B">
        <w:rPr>
          <w:color w:val="000000" w:themeColor="text1"/>
          <w:shd w:val="clear" w:color="auto" w:fill="FFFFFF"/>
          <w:lang w:val="hy-AM"/>
        </w:rPr>
        <w:t xml:space="preserve">չվավերացված` </w:t>
      </w:r>
      <w:r w:rsidR="000B7ECB" w:rsidRPr="008E713B">
        <w:rPr>
          <w:color w:val="000000" w:themeColor="text1"/>
          <w:lang w:val="hy-AM"/>
        </w:rPr>
        <w:t xml:space="preserve">տվյալ հաշվետու ժամանակաշրջանում Հայաստանի Հանրապետության տարածքում ձեռքբերված ապրանքների կամ ընդունած աշխատանքների կամ ստացած ծառայությունների մասով մատակարարի կողմից դուրս գրված հարկային հաշիվներում առանձնացված ԱԱՀ-ի գումարները ավելի են տվյալ հաշվետու ժամանակաշրջանի արդյունքներով ներկայացված միասնական հաշվարկում արտացոլված` օրենսգրքի 71-րդ հոդվածի 1-ին մասի 1-ին կետի համաձայն հաշվետու ժամանակաշրջանում Հայաստանի Հանրապետության  տարածքում ձեռք բերված ապրանքների կամ ընդունված աշխատանքների կամ ստացված ծառայությունների մասով </w:t>
      </w:r>
      <w:r w:rsidR="00597E01" w:rsidRPr="008E713B">
        <w:rPr>
          <w:color w:val="000000" w:themeColor="text1"/>
          <w:lang w:val="hy-AM"/>
        </w:rPr>
        <w:t>հաշվանցվող</w:t>
      </w:r>
      <w:r w:rsidR="000B7ECB" w:rsidRPr="008E713B">
        <w:rPr>
          <w:color w:val="000000" w:themeColor="text1"/>
          <w:lang w:val="hy-AM"/>
        </w:rPr>
        <w:t xml:space="preserve"> (պակասեցվող) ԱԱՀ-ի գումարներից,</w:t>
      </w:r>
    </w:p>
    <w:p w14:paraId="19358718" w14:textId="564C0FDF" w:rsidR="00B04D6C" w:rsidRPr="008E713B" w:rsidRDefault="00B04D6C" w:rsidP="00B04D6C">
      <w:pPr>
        <w:spacing w:after="0" w:line="360" w:lineRule="auto"/>
        <w:ind w:firstLine="360"/>
        <w:jc w:val="both"/>
        <w:rPr>
          <w:color w:val="000000" w:themeColor="text1"/>
          <w:lang w:val="hy-AM"/>
        </w:rPr>
      </w:pPr>
      <w:r w:rsidRPr="008E713B">
        <w:rPr>
          <w:color w:val="000000" w:themeColor="text1"/>
          <w:lang w:val="hy-AM"/>
        </w:rPr>
        <w:t>19) Հայաստանի Հանրապետության  տարածքում ձեռք բերված ապրանքների կամ ընդունված աշխատանքների կամ ստացված ծառայությունների մասով գործարքների ճշգրտման արդյունքներով տվյալ հաշվետու ժամանակաշրջանի համար ներկայացված միասնական հաշվարկում արտացոլված` գործարքների ճշգրտման մասով, որի արդյունքում նվազում են հաշվանցման (պակասեցման) ենթակա ԱԱՀ-ի գումարները, հարկման բազայի և ԱԱՀ-ի գումարները պակաս են օրենսգրքով սահմանված կարգով դուրս գրված ճշգրտող հարկային հաշիվներում (այդ թվում` մատակարարի անունից դուրս գրված ճշգրտող հարկային հաշիվներում)` նվազեցվող հարկման բազաների և ԱԱՀ-ի գումարներից,</w:t>
      </w:r>
    </w:p>
    <w:p w14:paraId="0535C726" w14:textId="38378459" w:rsidR="00597E01" w:rsidRPr="008E713B" w:rsidRDefault="00597E01" w:rsidP="00B04D6C">
      <w:pPr>
        <w:spacing w:after="0" w:line="360" w:lineRule="auto"/>
        <w:ind w:firstLine="360"/>
        <w:jc w:val="both"/>
        <w:rPr>
          <w:color w:val="000000" w:themeColor="text1"/>
          <w:lang w:val="hy-AM"/>
        </w:rPr>
      </w:pPr>
      <w:r w:rsidRPr="008E713B">
        <w:rPr>
          <w:color w:val="000000" w:themeColor="text1"/>
          <w:lang w:val="hy-AM"/>
        </w:rPr>
        <w:lastRenderedPageBreak/>
        <w:t xml:space="preserve">20) Հայաստանի Հանրապետության  տարածքում ձեռք բերված ապրանքների կամ ընդունված աշխատանքների կամ ստացված ծառայությունների մասով գործարքների ճշգրտման արդյունքներով տվյալ հաշվետու ժամանակաշրջանի համար ներկայացված միասնական հաշվարկում արտացոլված` գործարքների ճշգրտման մասով, որի արդյունքում ավելանում են հաշվանցման (պակասեցման) ենթակա ԱԱՀ-ի գումարները, հարկման բազայի և ԱԱՀ-ի գումարները </w:t>
      </w:r>
      <w:r w:rsidR="00861E1C">
        <w:rPr>
          <w:color w:val="000000" w:themeColor="text1"/>
          <w:lang w:val="hy-AM"/>
        </w:rPr>
        <w:t>ավելի</w:t>
      </w:r>
      <w:bookmarkStart w:id="0" w:name="_GoBack"/>
      <w:bookmarkEnd w:id="0"/>
      <w:r w:rsidRPr="008E713B">
        <w:rPr>
          <w:color w:val="000000" w:themeColor="text1"/>
          <w:lang w:val="hy-AM"/>
        </w:rPr>
        <w:t xml:space="preserve"> են օրենսգրքով սահմանված կարգով դուրս գրված ճշգրտող հարկային հաշիվներում (այդ թվում` մատակարարի անունից դուրս գրված ճշգրտող հարկային հաշիվներում)` ավելացվող հարկման բազաների և ԱԱՀ-ի գումարներից,</w:t>
      </w:r>
    </w:p>
    <w:p w14:paraId="5E2FAB9D" w14:textId="5C426AFD" w:rsidR="000B7ECB" w:rsidRPr="008E713B" w:rsidRDefault="00B04D6C" w:rsidP="000B7ECB">
      <w:pPr>
        <w:spacing w:after="0" w:line="360" w:lineRule="auto"/>
        <w:ind w:firstLine="360"/>
        <w:jc w:val="both"/>
        <w:rPr>
          <w:color w:val="000000" w:themeColor="text1"/>
          <w:lang w:val="hy-AM"/>
        </w:rPr>
      </w:pPr>
      <w:r w:rsidRPr="008E713B">
        <w:rPr>
          <w:color w:val="000000" w:themeColor="text1"/>
          <w:lang w:val="hy-AM"/>
        </w:rPr>
        <w:t>2</w:t>
      </w:r>
      <w:r w:rsidR="00597E01" w:rsidRPr="008E713B">
        <w:rPr>
          <w:color w:val="000000" w:themeColor="text1"/>
          <w:lang w:val="hy-AM"/>
        </w:rPr>
        <w:t>1</w:t>
      </w:r>
      <w:r w:rsidR="000B7ECB" w:rsidRPr="008E713B">
        <w:rPr>
          <w:color w:val="000000" w:themeColor="text1"/>
          <w:lang w:val="hy-AM"/>
        </w:rPr>
        <w:t xml:space="preserve">) տվյալ հաշվետու ժամանակաշրջանում Հայաստանի Հանրապետության տարածք ներմուծված ապրանքների  մասով միասնական հաշվարկում արտացոլված ԱԱՀ-ի գումարները ավելի են տվյալ հաշվետու ժամանակաշրջանում «Բաց թողնում՝ ներքին սպառման համար» մաքսային ընթացակարգով Հայաստանի Հանրապետության տարածք ներմուծված ապրանքների </w:t>
      </w:r>
      <w:r w:rsidR="000B7ECB" w:rsidRPr="008E713B">
        <w:rPr>
          <w:color w:val="000000" w:themeColor="text1"/>
          <w:shd w:val="clear" w:color="auto" w:fill="FFFFFF"/>
          <w:lang w:val="hy-AM"/>
        </w:rPr>
        <w:t>կամ</w:t>
      </w:r>
      <w:r w:rsidR="000B7ECB" w:rsidRPr="008E713B">
        <w:rPr>
          <w:color w:val="000000" w:themeColor="text1"/>
          <w:lang w:val="hy-AM"/>
        </w:rPr>
        <w:t xml:space="preserve"> ԵՏՄ անդամ պետություններից Հայաստանի Հանրապետության տարածք ներմուծված՝ ԵՏՄ ապրանքի կարգավիճակ ունեցող ապրանքների համար օրենսգրքով սահմանված չափով հաշվարկված ԱԱՀ-ի գումարներից</w:t>
      </w:r>
      <w:r w:rsidR="00597E01" w:rsidRPr="008E713B">
        <w:rPr>
          <w:color w:val="000000" w:themeColor="text1"/>
          <w:lang w:val="hy-AM"/>
        </w:rPr>
        <w:t>,</w:t>
      </w:r>
    </w:p>
    <w:p w14:paraId="716D4DBF" w14:textId="7B0DD21C" w:rsidR="00FF2B57" w:rsidRPr="008E713B" w:rsidRDefault="00B04D6C" w:rsidP="000B7ECB">
      <w:pPr>
        <w:spacing w:after="0" w:line="360" w:lineRule="auto"/>
        <w:ind w:firstLine="360"/>
        <w:jc w:val="both"/>
        <w:rPr>
          <w:color w:val="000000" w:themeColor="text1"/>
          <w:lang w:val="hy-AM"/>
        </w:rPr>
      </w:pPr>
      <w:r w:rsidRPr="008E713B">
        <w:rPr>
          <w:rFonts w:cs="GHEAGrapalat"/>
          <w:color w:val="000000" w:themeColor="text1"/>
          <w:szCs w:val="24"/>
          <w:lang w:val="hy-AM"/>
        </w:rPr>
        <w:t>2</w:t>
      </w:r>
      <w:r w:rsidR="00597E01" w:rsidRPr="008E713B">
        <w:rPr>
          <w:rFonts w:cs="GHEAGrapalat"/>
          <w:color w:val="000000" w:themeColor="text1"/>
          <w:szCs w:val="24"/>
          <w:lang w:val="hy-AM"/>
        </w:rPr>
        <w:t>2</w:t>
      </w:r>
      <w:r w:rsidR="00D17EB2" w:rsidRPr="008E713B">
        <w:rPr>
          <w:rFonts w:cs="GHEAGrapalat"/>
          <w:color w:val="000000" w:themeColor="text1"/>
          <w:szCs w:val="24"/>
          <w:lang w:val="hy-AM"/>
        </w:rPr>
        <w:t xml:space="preserve">) </w:t>
      </w:r>
      <w:bookmarkStart w:id="1" w:name="_Hlk147954607"/>
      <w:r w:rsidR="00D44AF1" w:rsidRPr="008E713B">
        <w:rPr>
          <w:rFonts w:cs="GHEAGrapalat"/>
          <w:color w:val="000000" w:themeColor="text1"/>
          <w:szCs w:val="24"/>
          <w:lang w:val="hy-AM"/>
        </w:rPr>
        <w:t xml:space="preserve">տվյալ հաշվետու ժամանակաշրջանում հարկ վճարողը հարկային մարմնի տեղեկատվական տվյալների բազայում առկա տվյալների համաձայն, զբաղվել է բացառապես մանրածախ առևտրով և </w:t>
      </w:r>
      <w:r w:rsidR="00D17EB2" w:rsidRPr="008E713B">
        <w:rPr>
          <w:rFonts w:cs="GHEAGrapalat"/>
          <w:color w:val="000000" w:themeColor="text1"/>
          <w:szCs w:val="24"/>
          <w:lang w:val="hy-AM"/>
        </w:rPr>
        <w:t xml:space="preserve">տվյալ հաշվետու ժամանակաշրջանի արդյունքներով </w:t>
      </w:r>
      <w:r w:rsidR="003A2A0D" w:rsidRPr="008E713B">
        <w:rPr>
          <w:rFonts w:cs="GHEAGrapalat"/>
          <w:color w:val="000000" w:themeColor="text1"/>
          <w:szCs w:val="24"/>
          <w:lang w:val="hy-AM"/>
        </w:rPr>
        <w:t xml:space="preserve">ներկայացված </w:t>
      </w:r>
      <w:r w:rsidR="00D17EB2" w:rsidRPr="008E713B">
        <w:rPr>
          <w:rFonts w:cs="GHEAGrapalat"/>
          <w:color w:val="000000" w:themeColor="text1"/>
          <w:szCs w:val="24"/>
          <w:lang w:val="hy-AM"/>
        </w:rPr>
        <w:t>միասնական հաշվարկ</w:t>
      </w:r>
      <w:r w:rsidR="003A2A0D" w:rsidRPr="008E713B">
        <w:rPr>
          <w:rFonts w:cs="GHEAGrapalat"/>
          <w:color w:val="000000" w:themeColor="text1"/>
          <w:szCs w:val="24"/>
          <w:lang w:val="hy-AM"/>
        </w:rPr>
        <w:t>ում</w:t>
      </w:r>
      <w:r w:rsidR="00D44AF1" w:rsidRPr="008E713B">
        <w:rPr>
          <w:rFonts w:cs="GHEAGrapalat"/>
          <w:color w:val="000000" w:themeColor="text1"/>
          <w:szCs w:val="24"/>
          <w:lang w:val="hy-AM"/>
        </w:rPr>
        <w:t xml:space="preserve"> որպես գործունեության ոլորտ լրացված է </w:t>
      </w:r>
      <w:r w:rsidR="00D41394" w:rsidRPr="008E713B">
        <w:rPr>
          <w:color w:val="000000" w:themeColor="text1"/>
          <w:szCs w:val="24"/>
          <w:lang w:val="hy-AM"/>
        </w:rPr>
        <w:t>Հայաստանի Հանրապետության էկոնոմիկայի նախարարի 2013 թվականի սեպտեմբերի 19-ի N874-Ն հրամանի հավելվածով հաստատված Տնտեսական գործունեության տեսակների դասակարգչի</w:t>
      </w:r>
      <w:r w:rsidR="00D44AF1" w:rsidRPr="008E713B">
        <w:rPr>
          <w:color w:val="000000" w:themeColor="text1"/>
          <w:szCs w:val="24"/>
          <w:lang w:val="hy-AM"/>
        </w:rPr>
        <w:t xml:space="preserve"> </w:t>
      </w:r>
      <w:r w:rsidR="00D17EB2" w:rsidRPr="008E713B">
        <w:rPr>
          <w:rFonts w:cs="GHEAGrapalat"/>
          <w:color w:val="000000" w:themeColor="text1"/>
          <w:szCs w:val="24"/>
          <w:lang w:val="hy-AM"/>
        </w:rPr>
        <w:t>G47</w:t>
      </w:r>
      <w:r w:rsidR="00D41394" w:rsidRPr="008E713B">
        <w:rPr>
          <w:rFonts w:cs="GHEAGrapalat"/>
          <w:color w:val="000000" w:themeColor="text1"/>
          <w:szCs w:val="24"/>
          <w:lang w:val="hy-AM"/>
        </w:rPr>
        <w:t xml:space="preserve"> հատված</w:t>
      </w:r>
      <w:r w:rsidR="00D44AF1" w:rsidRPr="008E713B">
        <w:rPr>
          <w:rFonts w:cs="GHEAGrapalat"/>
          <w:color w:val="000000" w:themeColor="text1"/>
          <w:szCs w:val="24"/>
          <w:lang w:val="hy-AM"/>
        </w:rPr>
        <w:t>ը</w:t>
      </w:r>
      <w:bookmarkEnd w:id="1"/>
      <w:r w:rsidR="00D44AF1" w:rsidRPr="008E713B">
        <w:rPr>
          <w:rFonts w:cs="GHEAGrapalat"/>
          <w:color w:val="000000" w:themeColor="text1"/>
          <w:szCs w:val="24"/>
          <w:lang w:val="hy-AM"/>
        </w:rPr>
        <w:t>:</w:t>
      </w:r>
    </w:p>
    <w:p w14:paraId="707C7CA7" w14:textId="0C2926DE" w:rsidR="00F1769B" w:rsidRPr="008E713B" w:rsidRDefault="00F1769B" w:rsidP="00DA1CC8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 xml:space="preserve">2. </w:t>
      </w:r>
      <w:r w:rsidR="00032416" w:rsidRPr="008E713B">
        <w:rPr>
          <w:color w:val="000000" w:themeColor="text1"/>
          <w:szCs w:val="24"/>
          <w:lang w:val="hy-AM"/>
        </w:rPr>
        <w:t>Յուրաքանչյուր hաշվետու ժամանակաշրջանի գործունեության արդյունքներով օ</w:t>
      </w:r>
      <w:r w:rsidRPr="008E713B">
        <w:rPr>
          <w:color w:val="000000" w:themeColor="text1"/>
          <w:szCs w:val="24"/>
          <w:shd w:val="clear" w:color="auto" w:fill="FFFFFF"/>
          <w:lang w:val="hy-AM"/>
        </w:rPr>
        <w:t xml:space="preserve">րենսգրքով սահմանված կարգով հարկային մարմին ներկայացված միասնական հաշվարկով առաջացած ակցիզային հարկի փոխհատուցվող </w:t>
      </w:r>
      <w:r w:rsidR="00032416" w:rsidRPr="008E713B">
        <w:rPr>
          <w:color w:val="000000" w:themeColor="text1"/>
          <w:szCs w:val="24"/>
          <w:shd w:val="clear" w:color="auto" w:fill="FFFFFF"/>
          <w:lang w:val="hy-AM"/>
        </w:rPr>
        <w:t>գումար</w:t>
      </w:r>
      <w:r w:rsidRPr="008E713B">
        <w:rPr>
          <w:color w:val="000000" w:themeColor="text1"/>
          <w:szCs w:val="24"/>
          <w:shd w:val="clear" w:color="auto" w:fill="FFFFFF"/>
          <w:lang w:val="hy-AM"/>
        </w:rPr>
        <w:t xml:space="preserve">ը համարվում </w:t>
      </w:r>
      <w:r w:rsidR="00032416" w:rsidRPr="008E713B">
        <w:rPr>
          <w:color w:val="000000" w:themeColor="text1"/>
          <w:szCs w:val="24"/>
          <w:shd w:val="clear" w:color="auto" w:fill="FFFFFF"/>
          <w:lang w:val="hy-AM"/>
        </w:rPr>
        <w:t>է</w:t>
      </w:r>
      <w:r w:rsidRPr="008E713B">
        <w:rPr>
          <w:color w:val="000000" w:themeColor="text1"/>
          <w:szCs w:val="24"/>
          <w:shd w:val="clear" w:color="auto" w:fill="FFFFFF"/>
          <w:lang w:val="hy-AM"/>
        </w:rPr>
        <w:t xml:space="preserve"> ռիսկային, </w:t>
      </w:r>
      <w:r w:rsidR="006409C8" w:rsidRPr="008E713B">
        <w:rPr>
          <w:color w:val="000000" w:themeColor="text1"/>
          <w:szCs w:val="24"/>
          <w:shd w:val="clear" w:color="auto" w:fill="FFFFFF"/>
          <w:lang w:val="hy-AM"/>
        </w:rPr>
        <w:t>եթե առկա են հետևյալ չափանիշներից որևէ մեկը</w:t>
      </w:r>
      <w:r w:rsidR="00032416" w:rsidRPr="008E713B">
        <w:rPr>
          <w:color w:val="000000" w:themeColor="text1"/>
          <w:szCs w:val="24"/>
          <w:shd w:val="clear" w:color="auto" w:fill="FFFFFF"/>
          <w:lang w:val="hy-AM"/>
        </w:rPr>
        <w:t>`</w:t>
      </w:r>
    </w:p>
    <w:p w14:paraId="08FC759B" w14:textId="24347996" w:rsidR="006409C8" w:rsidRPr="008E713B" w:rsidRDefault="00FF2B57" w:rsidP="00DA1CC8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1</w:t>
      </w:r>
      <w:r w:rsidR="006409C8" w:rsidRPr="008E713B">
        <w:rPr>
          <w:color w:val="000000" w:themeColor="text1"/>
          <w:szCs w:val="24"/>
          <w:lang w:val="hy-AM"/>
        </w:rPr>
        <w:t xml:space="preserve">) տվյալ հաշվետու ժամանակաշրջանի </w:t>
      </w:r>
      <w:r w:rsidR="00BC1A76" w:rsidRPr="008E713B">
        <w:rPr>
          <w:color w:val="000000" w:themeColor="text1"/>
          <w:szCs w:val="24"/>
          <w:lang w:val="hy-AM"/>
        </w:rPr>
        <w:t>արդյունքներով</w:t>
      </w:r>
      <w:r w:rsidR="006409C8" w:rsidRPr="008E713B">
        <w:rPr>
          <w:color w:val="000000" w:themeColor="text1"/>
          <w:szCs w:val="24"/>
          <w:lang w:val="hy-AM"/>
        </w:rPr>
        <w:t xml:space="preserve"> միասնական հաշվարկ</w:t>
      </w:r>
      <w:r w:rsidR="00ED1948" w:rsidRPr="008E713B">
        <w:rPr>
          <w:color w:val="000000" w:themeColor="text1"/>
          <w:szCs w:val="24"/>
          <w:lang w:val="hy-AM"/>
        </w:rPr>
        <w:t xml:space="preserve"> </w:t>
      </w:r>
      <w:r w:rsidR="006409C8" w:rsidRPr="008E713B">
        <w:rPr>
          <w:color w:val="000000" w:themeColor="text1"/>
          <w:szCs w:val="24"/>
          <w:lang w:val="hy-AM"/>
        </w:rPr>
        <w:t xml:space="preserve">ներկայացրած հարկ վճարողը տվյալ հաշվետու ժամանակաշրջանում չի իրականացրել </w:t>
      </w:r>
      <w:r w:rsidR="006409C8" w:rsidRPr="008E713B">
        <w:rPr>
          <w:color w:val="000000" w:themeColor="text1"/>
          <w:szCs w:val="24"/>
          <w:lang w:val="hy-AM"/>
        </w:rPr>
        <w:lastRenderedPageBreak/>
        <w:t xml:space="preserve">օրենսգրքի 84-րդ հոդվածի 1-ին մասի 1-ին կետով սահմանված ակցիզային հարկով հարկման օբյեկտ համարվող գործարք, </w:t>
      </w:r>
    </w:p>
    <w:p w14:paraId="58387022" w14:textId="5434F4FD" w:rsidR="006409C8" w:rsidRPr="008E713B" w:rsidRDefault="00FF2B57" w:rsidP="00DA1CC8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2</w:t>
      </w:r>
      <w:r w:rsidR="006409C8" w:rsidRPr="008E713B">
        <w:rPr>
          <w:color w:val="000000" w:themeColor="text1"/>
          <w:szCs w:val="24"/>
          <w:lang w:val="hy-AM"/>
        </w:rPr>
        <w:t>) հարկ վճարողի կողմից ներկայացված միասնական հաշվարկը</w:t>
      </w:r>
      <w:r w:rsidR="009914B1" w:rsidRPr="008E713B">
        <w:rPr>
          <w:color w:val="000000" w:themeColor="text1"/>
          <w:szCs w:val="24"/>
          <w:lang w:val="hy-AM"/>
        </w:rPr>
        <w:t xml:space="preserve">, այդ թվում` ճշտված, </w:t>
      </w:r>
      <w:r w:rsidR="006409C8" w:rsidRPr="008E713B">
        <w:rPr>
          <w:color w:val="000000" w:themeColor="text1"/>
          <w:szCs w:val="24"/>
          <w:lang w:val="hy-AM"/>
        </w:rPr>
        <w:t xml:space="preserve">վերաբերում </w:t>
      </w:r>
      <w:r w:rsidR="00114CB1" w:rsidRPr="008E713B">
        <w:rPr>
          <w:color w:val="000000" w:themeColor="text1"/>
          <w:szCs w:val="24"/>
          <w:lang w:val="hy-AM"/>
        </w:rPr>
        <w:t xml:space="preserve">է </w:t>
      </w:r>
      <w:r w:rsidR="006409C8" w:rsidRPr="008E713B">
        <w:rPr>
          <w:color w:val="000000" w:themeColor="text1"/>
          <w:szCs w:val="24"/>
          <w:lang w:val="hy-AM"/>
        </w:rPr>
        <w:t xml:space="preserve">մինչև 2024 թվականի </w:t>
      </w:r>
      <w:r w:rsidR="009914B1" w:rsidRPr="008E713B">
        <w:rPr>
          <w:color w:val="000000" w:themeColor="text1"/>
          <w:szCs w:val="24"/>
          <w:lang w:val="hy-AM"/>
        </w:rPr>
        <w:t>հունիս</w:t>
      </w:r>
      <w:r w:rsidR="006409C8" w:rsidRPr="008E713B">
        <w:rPr>
          <w:color w:val="000000" w:themeColor="text1"/>
          <w:szCs w:val="24"/>
          <w:lang w:val="hy-AM"/>
        </w:rPr>
        <w:t xml:space="preserve"> ամիսը ներառող հաշվետու ժամանակաշրջաններին, </w:t>
      </w:r>
    </w:p>
    <w:p w14:paraId="000C88EC" w14:textId="437F81D8" w:rsidR="00A2276E" w:rsidRPr="008E713B" w:rsidRDefault="00A2276E" w:rsidP="00DA1CC8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3) միասնական հաշվարկ ներկայացրած հարկ վճարող</w:t>
      </w:r>
      <w:r w:rsidR="005E4D7E" w:rsidRPr="008E713B">
        <w:rPr>
          <w:color w:val="000000" w:themeColor="text1"/>
          <w:szCs w:val="24"/>
          <w:lang w:val="hy-AM"/>
        </w:rPr>
        <w:t>ն</w:t>
      </w:r>
      <w:r w:rsidRPr="008E713B">
        <w:rPr>
          <w:color w:val="000000" w:themeColor="text1"/>
          <w:szCs w:val="24"/>
          <w:lang w:val="hy-AM"/>
        </w:rPr>
        <w:t xml:space="preserve"> այդ հաշվարկի ներկայացման օրը ներառող հարկային տարում կամ այդ հարկային տարվան</w:t>
      </w:r>
      <w:r w:rsidR="00C77D42" w:rsidRPr="008E713B">
        <w:rPr>
          <w:color w:val="000000" w:themeColor="text1"/>
          <w:szCs w:val="24"/>
          <w:lang w:val="hy-AM"/>
        </w:rPr>
        <w:t xml:space="preserve"> նախորդող երեք հարկային տարին ն</w:t>
      </w:r>
      <w:r w:rsidR="00EB77CE" w:rsidRPr="008E713B">
        <w:rPr>
          <w:color w:val="000000" w:themeColor="text1"/>
          <w:szCs w:val="24"/>
          <w:lang w:val="hy-AM"/>
        </w:rPr>
        <w:t xml:space="preserve">երառող ժամանակահատվածում </w:t>
      </w:r>
      <w:r w:rsidRPr="008E713B">
        <w:rPr>
          <w:color w:val="000000" w:themeColor="text1"/>
          <w:szCs w:val="24"/>
          <w:lang w:val="hy-AM"/>
        </w:rPr>
        <w:t>ընդգրկված որևէ հաշվետու</w:t>
      </w:r>
      <w:r w:rsidR="00EB77CE" w:rsidRPr="008E713B">
        <w:rPr>
          <w:color w:val="000000" w:themeColor="text1"/>
          <w:szCs w:val="24"/>
          <w:lang w:val="hy-AM"/>
        </w:rPr>
        <w:t xml:space="preserve"> </w:t>
      </w:r>
      <w:r w:rsidRPr="008E713B">
        <w:rPr>
          <w:color w:val="000000" w:themeColor="text1"/>
          <w:szCs w:val="24"/>
          <w:lang w:val="hy-AM"/>
        </w:rPr>
        <w:t xml:space="preserve"> ժամանակաշրջանի արդյունքներով </w:t>
      </w:r>
      <w:r w:rsidRPr="008E713B">
        <w:rPr>
          <w:rFonts w:cs="GHEAGrapalat"/>
          <w:color w:val="000000" w:themeColor="text1"/>
          <w:szCs w:val="24"/>
          <w:lang w:val="hy-AM"/>
        </w:rPr>
        <w:t>չի ներկայացրել միասնական հաշվարկ</w:t>
      </w:r>
      <w:r w:rsidR="00EB77CE" w:rsidRPr="008E713B">
        <w:rPr>
          <w:rFonts w:cs="GHEAGrapalat"/>
          <w:color w:val="000000" w:themeColor="text1"/>
          <w:szCs w:val="24"/>
          <w:lang w:val="hy-AM"/>
        </w:rPr>
        <w:t xml:space="preserve">, եթե տվյալ հաշվետու ժամանակաշրջանում իրականացրել է օրենսգրքի 84-րդ հոդվածի 1-ին մասի 1-ին կամ 4-րդ կետերով սահմանված ակցիզային հարկով հարկման օբյեկտ համարվող գործարք, </w:t>
      </w:r>
    </w:p>
    <w:p w14:paraId="78A7C7B0" w14:textId="7C0F6504" w:rsidR="00490B3B" w:rsidRPr="008E713B" w:rsidRDefault="00FF2B57" w:rsidP="00DA1CC8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4</w:t>
      </w:r>
      <w:r w:rsidR="006409C8" w:rsidRPr="008E713B">
        <w:rPr>
          <w:color w:val="000000" w:themeColor="text1"/>
          <w:szCs w:val="24"/>
          <w:lang w:val="hy-AM"/>
        </w:rPr>
        <w:t xml:space="preserve">) </w:t>
      </w:r>
      <w:r w:rsidR="00490B3B" w:rsidRPr="008E713B">
        <w:rPr>
          <w:color w:val="000000" w:themeColor="text1"/>
          <w:szCs w:val="24"/>
          <w:lang w:val="hy-AM"/>
        </w:rPr>
        <w:t xml:space="preserve">տվյալ հաշվետու ժամանակաշրջանի արդյունքներով ներկայացված </w:t>
      </w:r>
      <w:r w:rsidR="00D841DE" w:rsidRPr="008E713B">
        <w:rPr>
          <w:color w:val="000000" w:themeColor="text1"/>
          <w:szCs w:val="24"/>
          <w:lang w:val="hy-AM"/>
        </w:rPr>
        <w:t xml:space="preserve"> միասնական հաշվարկի ակցիզային հարկին վերաբերող բաժնում հաշվետու ժամանակաշրջանում </w:t>
      </w:r>
      <w:r w:rsidR="00490B3B" w:rsidRPr="008E713B">
        <w:rPr>
          <w:rFonts w:cs="GHEAGrapalat"/>
          <w:color w:val="000000" w:themeColor="text1"/>
          <w:szCs w:val="24"/>
          <w:lang w:val="hy-AM"/>
        </w:rPr>
        <w:t xml:space="preserve"> հաշվարկված </w:t>
      </w:r>
      <w:r w:rsidR="00490B3B" w:rsidRPr="008E713B">
        <w:rPr>
          <w:color w:val="000000" w:themeColor="text1"/>
          <w:szCs w:val="24"/>
          <w:lang w:val="hy-AM"/>
        </w:rPr>
        <w:t xml:space="preserve">ակցիզային հարկի </w:t>
      </w:r>
      <w:r w:rsidR="00D841DE" w:rsidRPr="008E713B">
        <w:rPr>
          <w:color w:val="000000" w:themeColor="text1"/>
          <w:szCs w:val="24"/>
          <w:lang w:val="hy-AM"/>
        </w:rPr>
        <w:t xml:space="preserve">գումարը </w:t>
      </w:r>
      <w:r w:rsidR="00490B3B" w:rsidRPr="008E713B">
        <w:rPr>
          <w:color w:val="000000" w:themeColor="text1"/>
          <w:szCs w:val="24"/>
          <w:lang w:val="hy-AM"/>
        </w:rPr>
        <w:t xml:space="preserve">պակաս </w:t>
      </w:r>
      <w:r w:rsidR="00D841DE" w:rsidRPr="008E713B">
        <w:rPr>
          <w:color w:val="000000" w:themeColor="text1"/>
          <w:szCs w:val="24"/>
          <w:lang w:val="hy-AM"/>
        </w:rPr>
        <w:t>է</w:t>
      </w:r>
      <w:r w:rsidR="00490B3B" w:rsidRPr="008E713B">
        <w:rPr>
          <w:color w:val="000000" w:themeColor="text1"/>
          <w:szCs w:val="24"/>
          <w:lang w:val="hy-AM"/>
        </w:rPr>
        <w:t xml:space="preserve"> </w:t>
      </w:r>
      <w:r w:rsidR="00D841DE" w:rsidRPr="008E713B">
        <w:rPr>
          <w:rFonts w:cs="GHEAGrapalat"/>
          <w:color w:val="000000" w:themeColor="text1"/>
          <w:szCs w:val="24"/>
          <w:lang w:val="hy-AM"/>
        </w:rPr>
        <w:t>օրենսգրքի 84-րդ հոդվածի 1-ին մասի 1-ին կամ 4-րդ կետերով սահմանված ակցիզային հարկով հարկման օբյեկտ համարվող գործարք</w:t>
      </w:r>
      <w:r w:rsidR="00D841DE" w:rsidRPr="008E713B">
        <w:rPr>
          <w:color w:val="000000" w:themeColor="text1"/>
          <w:szCs w:val="24"/>
          <w:lang w:val="hy-AM"/>
        </w:rPr>
        <w:t xml:space="preserve">ների </w:t>
      </w:r>
      <w:r w:rsidR="00490B3B" w:rsidRPr="008E713B">
        <w:rPr>
          <w:color w:val="000000" w:themeColor="text1"/>
          <w:szCs w:val="24"/>
          <w:lang w:val="hy-AM"/>
        </w:rPr>
        <w:t>մասով օրենսգրքով սահմանված կարգով դուրս գրված հարկային հաշիվներում</w:t>
      </w:r>
      <w:r w:rsidR="00D841DE" w:rsidRPr="008E713B">
        <w:rPr>
          <w:color w:val="000000" w:themeColor="text1"/>
          <w:szCs w:val="24"/>
          <w:lang w:val="hy-AM"/>
        </w:rPr>
        <w:t xml:space="preserve"> կամ հաշիվ վավերագրերում</w:t>
      </w:r>
      <w:r w:rsidR="00490B3B" w:rsidRPr="008E713B">
        <w:rPr>
          <w:color w:val="000000" w:themeColor="text1"/>
          <w:szCs w:val="24"/>
          <w:lang w:val="hy-AM"/>
        </w:rPr>
        <w:t xml:space="preserve"> </w:t>
      </w:r>
      <w:r w:rsidR="00D841DE" w:rsidRPr="008E713B">
        <w:rPr>
          <w:color w:val="000000" w:themeColor="text1"/>
          <w:szCs w:val="24"/>
          <w:lang w:val="hy-AM"/>
        </w:rPr>
        <w:t>առանձնացված</w:t>
      </w:r>
      <w:r w:rsidR="00490B3B" w:rsidRPr="008E713B">
        <w:rPr>
          <w:color w:val="000000" w:themeColor="text1"/>
          <w:szCs w:val="24"/>
          <w:lang w:val="hy-AM"/>
        </w:rPr>
        <w:t xml:space="preserve"> </w:t>
      </w:r>
      <w:r w:rsidR="00D841DE" w:rsidRPr="008E713B">
        <w:rPr>
          <w:color w:val="000000" w:themeColor="text1"/>
          <w:szCs w:val="24"/>
          <w:lang w:val="hy-AM"/>
        </w:rPr>
        <w:t>ակցիզային հարկի</w:t>
      </w:r>
      <w:r w:rsidR="00490B3B" w:rsidRPr="008E713B">
        <w:rPr>
          <w:color w:val="000000" w:themeColor="text1"/>
          <w:szCs w:val="24"/>
          <w:lang w:val="hy-AM"/>
        </w:rPr>
        <w:t xml:space="preserve"> գումար</w:t>
      </w:r>
      <w:r w:rsidR="00D841DE" w:rsidRPr="008E713B">
        <w:rPr>
          <w:color w:val="000000" w:themeColor="text1"/>
          <w:szCs w:val="24"/>
          <w:lang w:val="hy-AM"/>
        </w:rPr>
        <w:t>ների հանրագումար</w:t>
      </w:r>
      <w:r w:rsidR="00490B3B" w:rsidRPr="008E713B">
        <w:rPr>
          <w:color w:val="000000" w:themeColor="text1"/>
          <w:szCs w:val="24"/>
          <w:lang w:val="hy-AM"/>
        </w:rPr>
        <w:t>ից,</w:t>
      </w:r>
    </w:p>
    <w:p w14:paraId="7DA2C583" w14:textId="288846D6" w:rsidR="005E0506" w:rsidRPr="008E713B" w:rsidRDefault="00DB5EDD" w:rsidP="00DA1CC8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color w:val="000000" w:themeColor="text1"/>
          <w:szCs w:val="24"/>
          <w:lang w:val="hy-AM"/>
        </w:rPr>
        <w:t>5</w:t>
      </w:r>
      <w:r w:rsidR="006409C8" w:rsidRPr="008E713B">
        <w:rPr>
          <w:color w:val="000000" w:themeColor="text1"/>
          <w:szCs w:val="24"/>
          <w:lang w:val="hy-AM"/>
        </w:rPr>
        <w:t>) տվյալ հաշվետու ժամանակաշրջանի արդյունքներով ներկայացված միասնական հաշվարկում</w:t>
      </w:r>
      <w:r w:rsidR="00ED1948" w:rsidRPr="008E713B">
        <w:rPr>
          <w:color w:val="000000" w:themeColor="text1"/>
          <w:szCs w:val="24"/>
          <w:lang w:val="hy-AM"/>
        </w:rPr>
        <w:t>` ակցիզային հարկին վերաբերող բաժնում</w:t>
      </w:r>
      <w:r w:rsidR="006409C8" w:rsidRPr="008E713B">
        <w:rPr>
          <w:color w:val="000000" w:themeColor="text1"/>
          <w:szCs w:val="24"/>
          <w:lang w:val="hy-AM"/>
        </w:rPr>
        <w:t xml:space="preserve"> լրացված են </w:t>
      </w:r>
      <w:r w:rsidR="00D44AF1" w:rsidRPr="008E713B">
        <w:rPr>
          <w:color w:val="000000" w:themeColor="text1"/>
          <w:szCs w:val="24"/>
          <w:lang w:val="hy-AM"/>
        </w:rPr>
        <w:t>արժեքային ցուցանիշներ</w:t>
      </w:r>
      <w:r w:rsidR="00286FFB" w:rsidRPr="008E713B">
        <w:rPr>
          <w:color w:val="000000" w:themeColor="text1"/>
          <w:szCs w:val="24"/>
          <w:lang w:val="hy-AM"/>
        </w:rPr>
        <w:t xml:space="preserve"> </w:t>
      </w:r>
      <w:r w:rsidR="006409C8" w:rsidRPr="008E713B">
        <w:rPr>
          <w:color w:val="000000" w:themeColor="text1"/>
          <w:szCs w:val="24"/>
          <w:lang w:val="hy-AM"/>
        </w:rPr>
        <w:t xml:space="preserve">հաշվանցման (պակասեցման) ենթակա </w:t>
      </w:r>
      <w:r w:rsidR="00ED1948" w:rsidRPr="008E713B">
        <w:rPr>
          <w:color w:val="000000" w:themeColor="text1"/>
          <w:szCs w:val="24"/>
          <w:lang w:val="hy-AM"/>
        </w:rPr>
        <w:t>ակցիզային հարկի գումարների մաս</w:t>
      </w:r>
      <w:r w:rsidR="00D44AF1" w:rsidRPr="008E713B">
        <w:rPr>
          <w:color w:val="000000" w:themeColor="text1"/>
          <w:szCs w:val="24"/>
          <w:lang w:val="hy-AM"/>
        </w:rPr>
        <w:t>ով</w:t>
      </w:r>
      <w:r w:rsidR="005E0506" w:rsidRPr="008E713B">
        <w:rPr>
          <w:color w:val="000000" w:themeColor="text1"/>
          <w:szCs w:val="24"/>
          <w:lang w:val="hy-AM"/>
        </w:rPr>
        <w:t>,</w:t>
      </w:r>
    </w:p>
    <w:p w14:paraId="67E8C46F" w14:textId="4B76F828" w:rsidR="006409C8" w:rsidRPr="008E713B" w:rsidRDefault="00DB5EDD" w:rsidP="00DA1CC8">
      <w:pPr>
        <w:spacing w:after="0" w:line="360" w:lineRule="auto"/>
        <w:ind w:firstLine="360"/>
        <w:jc w:val="both"/>
        <w:rPr>
          <w:rFonts w:cs="GHEAGrapalat"/>
          <w:color w:val="000000" w:themeColor="text1"/>
          <w:szCs w:val="24"/>
          <w:lang w:val="hy-AM"/>
        </w:rPr>
      </w:pPr>
      <w:r w:rsidRPr="008E713B">
        <w:rPr>
          <w:rFonts w:cs="GHEAGrapalat"/>
          <w:color w:val="000000" w:themeColor="text1"/>
          <w:szCs w:val="24"/>
          <w:lang w:val="hy-AM"/>
        </w:rPr>
        <w:t>6</w:t>
      </w:r>
      <w:r w:rsidR="005E0506" w:rsidRPr="008E713B">
        <w:rPr>
          <w:rFonts w:cs="GHEAGrapalat"/>
          <w:color w:val="000000" w:themeColor="text1"/>
          <w:szCs w:val="24"/>
          <w:lang w:val="hy-AM"/>
        </w:rPr>
        <w:t xml:space="preserve">) տվյալ հաշվետու ժամանակաշրջանի արդյունքներով ներկայացված միասնական հաշվարկի </w:t>
      </w:r>
      <w:r w:rsidR="005E0506" w:rsidRPr="008E713B">
        <w:rPr>
          <w:color w:val="000000" w:themeColor="text1"/>
          <w:szCs w:val="24"/>
          <w:lang w:val="hy-AM"/>
        </w:rPr>
        <w:t xml:space="preserve">ակցիզային հարկին վերաբերող բաժնում </w:t>
      </w:r>
      <w:r w:rsidR="005E0506" w:rsidRPr="008E713B">
        <w:rPr>
          <w:rFonts w:cs="GHEAGrapalat"/>
          <w:color w:val="000000" w:themeColor="text1"/>
          <w:szCs w:val="24"/>
          <w:lang w:val="hy-AM"/>
        </w:rPr>
        <w:t>լրացված են տվյալներ հաշվանցման (պակասեցման) ենթակա ակցիզային հարկի գումարների ավելացման մասով:</w:t>
      </w:r>
    </w:p>
    <w:p w14:paraId="67228BA1" w14:textId="01EA99E3" w:rsidR="00DA50BA" w:rsidRPr="008E713B" w:rsidRDefault="008B5800">
      <w:pPr>
        <w:spacing w:after="0" w:line="360" w:lineRule="auto"/>
        <w:ind w:firstLine="360"/>
        <w:jc w:val="both"/>
        <w:rPr>
          <w:color w:val="000000" w:themeColor="text1"/>
          <w:szCs w:val="24"/>
          <w:lang w:val="hy-AM"/>
        </w:rPr>
      </w:pPr>
      <w:r w:rsidRPr="008E713B">
        <w:rPr>
          <w:rFonts w:cs="GHEAGrapalat"/>
          <w:color w:val="000000" w:themeColor="text1"/>
          <w:szCs w:val="24"/>
          <w:lang w:val="hy-AM"/>
        </w:rPr>
        <w:t xml:space="preserve">3. Սույն հավելվածի 1-ին կամ 2-րդ կետերով սահմանված յուրաքանչյուր  չափանիշների կիրառման արդյունքում մինչև 1000 դրամի չափով </w:t>
      </w:r>
      <w:r w:rsidR="0072449A" w:rsidRPr="008E713B">
        <w:rPr>
          <w:rFonts w:cs="GHEAGrapalat"/>
          <w:color w:val="000000" w:themeColor="text1"/>
          <w:szCs w:val="24"/>
          <w:lang w:val="hy-AM"/>
        </w:rPr>
        <w:t>անհամապատասխանությունները</w:t>
      </w:r>
      <w:r w:rsidRPr="008E713B">
        <w:rPr>
          <w:rFonts w:cs="GHEAGrapalat"/>
          <w:color w:val="000000" w:themeColor="text1"/>
          <w:szCs w:val="24"/>
          <w:lang w:val="hy-AM"/>
        </w:rPr>
        <w:t xml:space="preserve"> հաշվի չեն առնվում և դրանք անտեսվում են:</w:t>
      </w:r>
    </w:p>
    <w:sectPr w:rsidR="00DA50BA" w:rsidRPr="008E713B" w:rsidSect="00AC17D5">
      <w:footerReference w:type="default" r:id="rId8"/>
      <w:pgSz w:w="11907" w:h="16839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43647" w14:textId="77777777" w:rsidR="00FA0052" w:rsidRDefault="00FA0052" w:rsidP="00AC17D5">
      <w:pPr>
        <w:spacing w:after="0" w:line="240" w:lineRule="auto"/>
      </w:pPr>
      <w:r>
        <w:separator/>
      </w:r>
    </w:p>
  </w:endnote>
  <w:endnote w:type="continuationSeparator" w:id="0">
    <w:p w14:paraId="69D1352C" w14:textId="77777777" w:rsidR="00FA0052" w:rsidRDefault="00FA0052" w:rsidP="00AC1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Grapalat">
    <w:altName w:val="Microsoft JhengHei"/>
    <w:panose1 w:val="02000506050000020003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613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DA845" w14:textId="4042D30E" w:rsidR="00AC17D5" w:rsidRDefault="00AC17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E1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A6C6728" w14:textId="77777777" w:rsidR="00AC17D5" w:rsidRDefault="00AC17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96C84" w14:textId="77777777" w:rsidR="00FA0052" w:rsidRDefault="00FA0052" w:rsidP="00AC17D5">
      <w:pPr>
        <w:spacing w:after="0" w:line="240" w:lineRule="auto"/>
      </w:pPr>
      <w:r>
        <w:separator/>
      </w:r>
    </w:p>
  </w:footnote>
  <w:footnote w:type="continuationSeparator" w:id="0">
    <w:p w14:paraId="40889C3C" w14:textId="77777777" w:rsidR="00FA0052" w:rsidRDefault="00FA0052" w:rsidP="00AC1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627D4"/>
    <w:multiLevelType w:val="hybridMultilevel"/>
    <w:tmpl w:val="7DF627D4"/>
    <w:lvl w:ilvl="0" w:tplc="45CC2F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40AB43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2AF6899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D33C4FE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4FA857C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8E47F7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03C2821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47C2575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BEE6F1B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>
    <w:nsid w:val="7DF627D5"/>
    <w:multiLevelType w:val="hybridMultilevel"/>
    <w:tmpl w:val="7DF627D5"/>
    <w:lvl w:ilvl="0" w:tplc="0D9A41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CDEF44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888361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E90A74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A0CAF4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AF967D4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428C96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FC4EFB4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8548FA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7DF627D6"/>
    <w:multiLevelType w:val="hybridMultilevel"/>
    <w:tmpl w:val="7DF627D6"/>
    <w:lvl w:ilvl="0" w:tplc="C46E4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812276D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1C3C94E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0C7A119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E022259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A18743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DDAC9B1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3B4EA5C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ECC102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>
    <w:nsid w:val="7DF627D7"/>
    <w:multiLevelType w:val="hybridMultilevel"/>
    <w:tmpl w:val="7DF627D7"/>
    <w:lvl w:ilvl="0" w:tplc="733A02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F246E6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06044B4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DA7A297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35DE101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4B1A960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36E7C0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826CCF4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2DE19C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>
    <w:nsid w:val="7DF627D8"/>
    <w:multiLevelType w:val="hybridMultilevel"/>
    <w:tmpl w:val="7DF627D8"/>
    <w:lvl w:ilvl="0" w:tplc="DA9E68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138FF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DBDE551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A5E6DF9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A69C340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883034A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D13C6A5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13CCF2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3B2EB9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>
    <w:nsid w:val="7DF627D9"/>
    <w:multiLevelType w:val="hybridMultilevel"/>
    <w:tmpl w:val="7DF627D9"/>
    <w:lvl w:ilvl="0" w:tplc="08C002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BB8811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E0F8286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EB2C7D0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D16E092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497EC81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218AF09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3F225A2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AE0A54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>
    <w:nsid w:val="7DF627DA"/>
    <w:multiLevelType w:val="hybridMultilevel"/>
    <w:tmpl w:val="7DF627DA"/>
    <w:lvl w:ilvl="0" w:tplc="895882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F5EA1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6498A2F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A348B4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3B42CE8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3669B3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3E0CDA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494D86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26A26C3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7">
    <w:nsid w:val="7DF627DB"/>
    <w:multiLevelType w:val="hybridMultilevel"/>
    <w:tmpl w:val="7DF627DB"/>
    <w:lvl w:ilvl="0" w:tplc="A6D4AA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BB4532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809EA34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FACD4B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E5F4667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462A367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A0B48B1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EB92028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840C678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8">
    <w:nsid w:val="7DF627DC"/>
    <w:multiLevelType w:val="hybridMultilevel"/>
    <w:tmpl w:val="7DF627DC"/>
    <w:lvl w:ilvl="0" w:tplc="F99A41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69E06E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A722DE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3AAAFE3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315056C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1060BF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DF3474B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514E94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93AEDEB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9">
    <w:nsid w:val="7DF627DD"/>
    <w:multiLevelType w:val="hybridMultilevel"/>
    <w:tmpl w:val="7DF627DD"/>
    <w:lvl w:ilvl="0" w:tplc="9ED6DF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2A4211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56FC8A7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17E043A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E26032A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7474E0D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57F858F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1E18048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B8AC2BD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0">
    <w:nsid w:val="7DF627DE"/>
    <w:multiLevelType w:val="hybridMultilevel"/>
    <w:tmpl w:val="7DF627DE"/>
    <w:lvl w:ilvl="0" w:tplc="5F2469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E004A8A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94AC182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0F08058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B26FB9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F9053B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52CE441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E0384CD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8B4448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1">
    <w:nsid w:val="7DF627DF"/>
    <w:multiLevelType w:val="hybridMultilevel"/>
    <w:tmpl w:val="7DF627DF"/>
    <w:lvl w:ilvl="0" w:tplc="FA7027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F224DD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D91EDC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0A8E68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69CAC7D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D39EDC6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B76F81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46F8033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E236E90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2">
    <w:nsid w:val="7DF627E0"/>
    <w:multiLevelType w:val="hybridMultilevel"/>
    <w:tmpl w:val="7DF627E0"/>
    <w:lvl w:ilvl="0" w:tplc="EC807C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F9C25C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9E5E044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2D12984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E6481E1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B17A49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9AC04F7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97A99F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94A53A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3">
    <w:nsid w:val="7DF627E1"/>
    <w:multiLevelType w:val="hybridMultilevel"/>
    <w:tmpl w:val="7DF627E1"/>
    <w:lvl w:ilvl="0" w:tplc="87F433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32251B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730E5E2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3B7C790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708AD0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46AB34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F992E79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FB72CB8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8D823A8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4">
    <w:nsid w:val="7DF627E2"/>
    <w:multiLevelType w:val="hybridMultilevel"/>
    <w:tmpl w:val="7DF627E2"/>
    <w:lvl w:ilvl="0" w:tplc="D4A078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CA615B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5DA27AE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E01A0AE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3DE8649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4D0C584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994907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E54E9D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91222A7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5">
    <w:nsid w:val="7DF627E3"/>
    <w:multiLevelType w:val="hybridMultilevel"/>
    <w:tmpl w:val="7DF627E3"/>
    <w:lvl w:ilvl="0" w:tplc="258A7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556E1E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8294D7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EB10508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5F02436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D9F8AEA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D70EC7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BCE64DB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0524B14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">
    <w:nsid w:val="7DF627E4"/>
    <w:multiLevelType w:val="hybridMultilevel"/>
    <w:tmpl w:val="7DF627E4"/>
    <w:lvl w:ilvl="0" w:tplc="75CA5F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CE83A0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9126D65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7E4CFA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DBF6ED6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99C8F8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DC0B04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0CEF1E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CCAB47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7">
    <w:nsid w:val="7DF627E5"/>
    <w:multiLevelType w:val="hybridMultilevel"/>
    <w:tmpl w:val="7DF627E5"/>
    <w:lvl w:ilvl="0" w:tplc="2AB82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BDCB58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2B7C853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22646A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90B0185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02640DD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38A2183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90BC186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D8CEF2C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8">
    <w:nsid w:val="7DF627E6"/>
    <w:multiLevelType w:val="hybridMultilevel"/>
    <w:tmpl w:val="7DF627E6"/>
    <w:lvl w:ilvl="0" w:tplc="279607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4F0FB4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7E7E426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110A21E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7D20B4B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38036A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B64C297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9462EA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B06D81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>
    <w:nsid w:val="7DF627E7"/>
    <w:multiLevelType w:val="hybridMultilevel"/>
    <w:tmpl w:val="7DF627E7"/>
    <w:lvl w:ilvl="0" w:tplc="5D747E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B4A949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5B14763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C930CA2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E110AC4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5A20EFF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571E9FA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4E3006C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6FC2E6B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>
    <w:nsid w:val="7DF627E8"/>
    <w:multiLevelType w:val="hybridMultilevel"/>
    <w:tmpl w:val="7DF627E8"/>
    <w:lvl w:ilvl="0" w:tplc="0C4AE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DA24E6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2A6A767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5B6C9AC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77E4EAE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03EE123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A3F455D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B8C87EF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316282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1">
    <w:nsid w:val="7DF627E9"/>
    <w:multiLevelType w:val="hybridMultilevel"/>
    <w:tmpl w:val="7DF627E9"/>
    <w:lvl w:ilvl="0" w:tplc="B240B0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A843B3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964EB20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394EB11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7958C90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09A55C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4DA716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C7C444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B472189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C9"/>
    <w:rsid w:val="00000026"/>
    <w:rsid w:val="000006BE"/>
    <w:rsid w:val="0000156F"/>
    <w:rsid w:val="00001A26"/>
    <w:rsid w:val="00001EC7"/>
    <w:rsid w:val="0000255F"/>
    <w:rsid w:val="000032E2"/>
    <w:rsid w:val="00003C64"/>
    <w:rsid w:val="000041FB"/>
    <w:rsid w:val="0000551B"/>
    <w:rsid w:val="0000556E"/>
    <w:rsid w:val="00005ECA"/>
    <w:rsid w:val="00005F92"/>
    <w:rsid w:val="00006EFB"/>
    <w:rsid w:val="000103C1"/>
    <w:rsid w:val="00010494"/>
    <w:rsid w:val="00010765"/>
    <w:rsid w:val="0001109D"/>
    <w:rsid w:val="0001144B"/>
    <w:rsid w:val="00011A3A"/>
    <w:rsid w:val="0001286F"/>
    <w:rsid w:val="00012BB2"/>
    <w:rsid w:val="00012DBA"/>
    <w:rsid w:val="00013170"/>
    <w:rsid w:val="00013B55"/>
    <w:rsid w:val="00014122"/>
    <w:rsid w:val="00014124"/>
    <w:rsid w:val="000151CC"/>
    <w:rsid w:val="000159E6"/>
    <w:rsid w:val="00017FA5"/>
    <w:rsid w:val="0002034F"/>
    <w:rsid w:val="00020ACD"/>
    <w:rsid w:val="00020D58"/>
    <w:rsid w:val="000219F1"/>
    <w:rsid w:val="000226EC"/>
    <w:rsid w:val="00022718"/>
    <w:rsid w:val="00022771"/>
    <w:rsid w:val="000235F6"/>
    <w:rsid w:val="00023DD6"/>
    <w:rsid w:val="00024209"/>
    <w:rsid w:val="00024995"/>
    <w:rsid w:val="00024BBA"/>
    <w:rsid w:val="0002539F"/>
    <w:rsid w:val="00025DB0"/>
    <w:rsid w:val="0002767B"/>
    <w:rsid w:val="00027A51"/>
    <w:rsid w:val="00027C82"/>
    <w:rsid w:val="00030529"/>
    <w:rsid w:val="000309B9"/>
    <w:rsid w:val="0003119C"/>
    <w:rsid w:val="00031A24"/>
    <w:rsid w:val="00032416"/>
    <w:rsid w:val="000328D3"/>
    <w:rsid w:val="00033300"/>
    <w:rsid w:val="000339F5"/>
    <w:rsid w:val="0003494F"/>
    <w:rsid w:val="00035068"/>
    <w:rsid w:val="000352FF"/>
    <w:rsid w:val="00036F5A"/>
    <w:rsid w:val="00036FEF"/>
    <w:rsid w:val="0003700A"/>
    <w:rsid w:val="00037467"/>
    <w:rsid w:val="0003755F"/>
    <w:rsid w:val="00037569"/>
    <w:rsid w:val="00037804"/>
    <w:rsid w:val="00041623"/>
    <w:rsid w:val="00042E9E"/>
    <w:rsid w:val="00044709"/>
    <w:rsid w:val="0004493A"/>
    <w:rsid w:val="0004589C"/>
    <w:rsid w:val="00045BD2"/>
    <w:rsid w:val="00047494"/>
    <w:rsid w:val="00047F47"/>
    <w:rsid w:val="00050738"/>
    <w:rsid w:val="00050A1C"/>
    <w:rsid w:val="0005179C"/>
    <w:rsid w:val="00051EE6"/>
    <w:rsid w:val="00052354"/>
    <w:rsid w:val="0005308C"/>
    <w:rsid w:val="00054C17"/>
    <w:rsid w:val="0005639A"/>
    <w:rsid w:val="00056758"/>
    <w:rsid w:val="00056A6E"/>
    <w:rsid w:val="000578D0"/>
    <w:rsid w:val="000600D9"/>
    <w:rsid w:val="00060600"/>
    <w:rsid w:val="0006108D"/>
    <w:rsid w:val="000619D8"/>
    <w:rsid w:val="00064E77"/>
    <w:rsid w:val="00065067"/>
    <w:rsid w:val="000655A1"/>
    <w:rsid w:val="0006754A"/>
    <w:rsid w:val="00067AC2"/>
    <w:rsid w:val="00074599"/>
    <w:rsid w:val="00074758"/>
    <w:rsid w:val="000747CD"/>
    <w:rsid w:val="00074D31"/>
    <w:rsid w:val="00074E54"/>
    <w:rsid w:val="00074F8B"/>
    <w:rsid w:val="000778F6"/>
    <w:rsid w:val="0008058A"/>
    <w:rsid w:val="00083604"/>
    <w:rsid w:val="0008435D"/>
    <w:rsid w:val="000851A0"/>
    <w:rsid w:val="000854CC"/>
    <w:rsid w:val="00085AEB"/>
    <w:rsid w:val="0008750E"/>
    <w:rsid w:val="0008751E"/>
    <w:rsid w:val="0008769A"/>
    <w:rsid w:val="00087C16"/>
    <w:rsid w:val="00091401"/>
    <w:rsid w:val="000924DB"/>
    <w:rsid w:val="000929F9"/>
    <w:rsid w:val="00093B9F"/>
    <w:rsid w:val="00093BB3"/>
    <w:rsid w:val="00094178"/>
    <w:rsid w:val="00094333"/>
    <w:rsid w:val="00095319"/>
    <w:rsid w:val="000966EC"/>
    <w:rsid w:val="00097445"/>
    <w:rsid w:val="000A0FBA"/>
    <w:rsid w:val="000A102F"/>
    <w:rsid w:val="000A13AD"/>
    <w:rsid w:val="000A2504"/>
    <w:rsid w:val="000A2C61"/>
    <w:rsid w:val="000A37C4"/>
    <w:rsid w:val="000A3C8A"/>
    <w:rsid w:val="000A40DD"/>
    <w:rsid w:val="000A4222"/>
    <w:rsid w:val="000A447C"/>
    <w:rsid w:val="000A5245"/>
    <w:rsid w:val="000A71AE"/>
    <w:rsid w:val="000A75F5"/>
    <w:rsid w:val="000A7B77"/>
    <w:rsid w:val="000A7FF4"/>
    <w:rsid w:val="000B07C7"/>
    <w:rsid w:val="000B1D63"/>
    <w:rsid w:val="000B1D85"/>
    <w:rsid w:val="000B3E3E"/>
    <w:rsid w:val="000B424F"/>
    <w:rsid w:val="000B5DE0"/>
    <w:rsid w:val="000B637F"/>
    <w:rsid w:val="000B6539"/>
    <w:rsid w:val="000B6FD3"/>
    <w:rsid w:val="000B72D0"/>
    <w:rsid w:val="000B7ECB"/>
    <w:rsid w:val="000C0817"/>
    <w:rsid w:val="000C11F2"/>
    <w:rsid w:val="000C12D3"/>
    <w:rsid w:val="000C30F5"/>
    <w:rsid w:val="000C31F5"/>
    <w:rsid w:val="000C420C"/>
    <w:rsid w:val="000C430C"/>
    <w:rsid w:val="000C4539"/>
    <w:rsid w:val="000C5177"/>
    <w:rsid w:val="000C523E"/>
    <w:rsid w:val="000C5630"/>
    <w:rsid w:val="000C5C83"/>
    <w:rsid w:val="000C63D9"/>
    <w:rsid w:val="000C7E57"/>
    <w:rsid w:val="000D012A"/>
    <w:rsid w:val="000D0965"/>
    <w:rsid w:val="000D0E97"/>
    <w:rsid w:val="000D307C"/>
    <w:rsid w:val="000D49BA"/>
    <w:rsid w:val="000D56AC"/>
    <w:rsid w:val="000D6D96"/>
    <w:rsid w:val="000E038C"/>
    <w:rsid w:val="000E0A4E"/>
    <w:rsid w:val="000E1123"/>
    <w:rsid w:val="000E287C"/>
    <w:rsid w:val="000E5111"/>
    <w:rsid w:val="000E702C"/>
    <w:rsid w:val="000E7240"/>
    <w:rsid w:val="000E7689"/>
    <w:rsid w:val="000F02FD"/>
    <w:rsid w:val="000F149D"/>
    <w:rsid w:val="000F1EAA"/>
    <w:rsid w:val="000F2DC4"/>
    <w:rsid w:val="000F307F"/>
    <w:rsid w:val="000F3331"/>
    <w:rsid w:val="000F37A7"/>
    <w:rsid w:val="000F75C9"/>
    <w:rsid w:val="000F7C21"/>
    <w:rsid w:val="000F7D74"/>
    <w:rsid w:val="001013E0"/>
    <w:rsid w:val="00102596"/>
    <w:rsid w:val="00102B48"/>
    <w:rsid w:val="00102F44"/>
    <w:rsid w:val="001034EB"/>
    <w:rsid w:val="001035A9"/>
    <w:rsid w:val="00104E0B"/>
    <w:rsid w:val="00105132"/>
    <w:rsid w:val="00106597"/>
    <w:rsid w:val="00107332"/>
    <w:rsid w:val="00107DBE"/>
    <w:rsid w:val="00110078"/>
    <w:rsid w:val="0011019B"/>
    <w:rsid w:val="0011197F"/>
    <w:rsid w:val="00111AA7"/>
    <w:rsid w:val="001129BC"/>
    <w:rsid w:val="00113102"/>
    <w:rsid w:val="0011374E"/>
    <w:rsid w:val="00114CB1"/>
    <w:rsid w:val="0011520B"/>
    <w:rsid w:val="001172ED"/>
    <w:rsid w:val="00121527"/>
    <w:rsid w:val="00122609"/>
    <w:rsid w:val="00123DB4"/>
    <w:rsid w:val="00124210"/>
    <w:rsid w:val="0012445A"/>
    <w:rsid w:val="0012538C"/>
    <w:rsid w:val="00125D2B"/>
    <w:rsid w:val="00125E6F"/>
    <w:rsid w:val="00126367"/>
    <w:rsid w:val="001267F8"/>
    <w:rsid w:val="0013041A"/>
    <w:rsid w:val="00130A54"/>
    <w:rsid w:val="0013224C"/>
    <w:rsid w:val="00132A04"/>
    <w:rsid w:val="00132CAD"/>
    <w:rsid w:val="00134213"/>
    <w:rsid w:val="0013564B"/>
    <w:rsid w:val="00135B13"/>
    <w:rsid w:val="00136DEB"/>
    <w:rsid w:val="0013787A"/>
    <w:rsid w:val="00141872"/>
    <w:rsid w:val="001422F0"/>
    <w:rsid w:val="00142757"/>
    <w:rsid w:val="00142830"/>
    <w:rsid w:val="00142B81"/>
    <w:rsid w:val="00143B16"/>
    <w:rsid w:val="00143F79"/>
    <w:rsid w:val="001446EB"/>
    <w:rsid w:val="00145F79"/>
    <w:rsid w:val="0014627B"/>
    <w:rsid w:val="00146E4B"/>
    <w:rsid w:val="0014749C"/>
    <w:rsid w:val="00147B09"/>
    <w:rsid w:val="00147CBF"/>
    <w:rsid w:val="0015085B"/>
    <w:rsid w:val="0015122C"/>
    <w:rsid w:val="00151650"/>
    <w:rsid w:val="00151C3E"/>
    <w:rsid w:val="00153D54"/>
    <w:rsid w:val="00154141"/>
    <w:rsid w:val="001556B6"/>
    <w:rsid w:val="00156CDD"/>
    <w:rsid w:val="00157340"/>
    <w:rsid w:val="00157D20"/>
    <w:rsid w:val="00160737"/>
    <w:rsid w:val="00160ABE"/>
    <w:rsid w:val="00161405"/>
    <w:rsid w:val="0016283C"/>
    <w:rsid w:val="001629C0"/>
    <w:rsid w:val="00162BB4"/>
    <w:rsid w:val="0016341F"/>
    <w:rsid w:val="0016479A"/>
    <w:rsid w:val="00165114"/>
    <w:rsid w:val="001656DD"/>
    <w:rsid w:val="00165CFB"/>
    <w:rsid w:val="00167710"/>
    <w:rsid w:val="0016794D"/>
    <w:rsid w:val="00167BCC"/>
    <w:rsid w:val="00167CDE"/>
    <w:rsid w:val="00167EA2"/>
    <w:rsid w:val="00170891"/>
    <w:rsid w:val="00170BE1"/>
    <w:rsid w:val="00171965"/>
    <w:rsid w:val="00173D36"/>
    <w:rsid w:val="001749FE"/>
    <w:rsid w:val="00174A0D"/>
    <w:rsid w:val="001760F8"/>
    <w:rsid w:val="0017675B"/>
    <w:rsid w:val="0017679A"/>
    <w:rsid w:val="001768B8"/>
    <w:rsid w:val="00176A6E"/>
    <w:rsid w:val="001808B6"/>
    <w:rsid w:val="00180FF6"/>
    <w:rsid w:val="00181A03"/>
    <w:rsid w:val="00182A0D"/>
    <w:rsid w:val="00182D46"/>
    <w:rsid w:val="0018357C"/>
    <w:rsid w:val="00183800"/>
    <w:rsid w:val="00183B91"/>
    <w:rsid w:val="00183D83"/>
    <w:rsid w:val="00183DBA"/>
    <w:rsid w:val="001850AF"/>
    <w:rsid w:val="001852FF"/>
    <w:rsid w:val="00185E6B"/>
    <w:rsid w:val="00185F0D"/>
    <w:rsid w:val="001871D5"/>
    <w:rsid w:val="00187726"/>
    <w:rsid w:val="001879A7"/>
    <w:rsid w:val="00187BDE"/>
    <w:rsid w:val="00187E27"/>
    <w:rsid w:val="0019066D"/>
    <w:rsid w:val="00190EAF"/>
    <w:rsid w:val="00191303"/>
    <w:rsid w:val="00192328"/>
    <w:rsid w:val="0019295D"/>
    <w:rsid w:val="001929F8"/>
    <w:rsid w:val="001935B9"/>
    <w:rsid w:val="00193E4E"/>
    <w:rsid w:val="001944DA"/>
    <w:rsid w:val="001960B1"/>
    <w:rsid w:val="001964C1"/>
    <w:rsid w:val="001972F8"/>
    <w:rsid w:val="001A07D1"/>
    <w:rsid w:val="001A0BEE"/>
    <w:rsid w:val="001A230A"/>
    <w:rsid w:val="001A257B"/>
    <w:rsid w:val="001A364C"/>
    <w:rsid w:val="001A3B6F"/>
    <w:rsid w:val="001A3F5A"/>
    <w:rsid w:val="001A40ED"/>
    <w:rsid w:val="001A4422"/>
    <w:rsid w:val="001A44FD"/>
    <w:rsid w:val="001A4B05"/>
    <w:rsid w:val="001A518B"/>
    <w:rsid w:val="001A75BC"/>
    <w:rsid w:val="001B0637"/>
    <w:rsid w:val="001B0831"/>
    <w:rsid w:val="001B08EA"/>
    <w:rsid w:val="001B0AC1"/>
    <w:rsid w:val="001B1C5C"/>
    <w:rsid w:val="001B28C8"/>
    <w:rsid w:val="001B43AB"/>
    <w:rsid w:val="001B5E36"/>
    <w:rsid w:val="001B7275"/>
    <w:rsid w:val="001B758D"/>
    <w:rsid w:val="001C0AEC"/>
    <w:rsid w:val="001C7661"/>
    <w:rsid w:val="001C7AC8"/>
    <w:rsid w:val="001D0125"/>
    <w:rsid w:val="001D1A2F"/>
    <w:rsid w:val="001D2398"/>
    <w:rsid w:val="001D270E"/>
    <w:rsid w:val="001D3F5F"/>
    <w:rsid w:val="001D43AD"/>
    <w:rsid w:val="001D44AD"/>
    <w:rsid w:val="001D451C"/>
    <w:rsid w:val="001D58D2"/>
    <w:rsid w:val="001D5B8F"/>
    <w:rsid w:val="001D642D"/>
    <w:rsid w:val="001D70B1"/>
    <w:rsid w:val="001D7FAD"/>
    <w:rsid w:val="001E143E"/>
    <w:rsid w:val="001E1AAF"/>
    <w:rsid w:val="001E1E81"/>
    <w:rsid w:val="001E2126"/>
    <w:rsid w:val="001E29DB"/>
    <w:rsid w:val="001E2B58"/>
    <w:rsid w:val="001E3518"/>
    <w:rsid w:val="001E4B09"/>
    <w:rsid w:val="001E6020"/>
    <w:rsid w:val="001E660D"/>
    <w:rsid w:val="001E6913"/>
    <w:rsid w:val="001E6EFB"/>
    <w:rsid w:val="001E71DB"/>
    <w:rsid w:val="001E75E6"/>
    <w:rsid w:val="001F0E91"/>
    <w:rsid w:val="001F1DC2"/>
    <w:rsid w:val="001F23B2"/>
    <w:rsid w:val="001F39E6"/>
    <w:rsid w:val="001F5281"/>
    <w:rsid w:val="001F597C"/>
    <w:rsid w:val="001F5A4F"/>
    <w:rsid w:val="001F5CAE"/>
    <w:rsid w:val="001F5EB6"/>
    <w:rsid w:val="001F60CC"/>
    <w:rsid w:val="001F7153"/>
    <w:rsid w:val="00200416"/>
    <w:rsid w:val="00201998"/>
    <w:rsid w:val="00203016"/>
    <w:rsid w:val="002055AD"/>
    <w:rsid w:val="0020696A"/>
    <w:rsid w:val="0021055D"/>
    <w:rsid w:val="002108EB"/>
    <w:rsid w:val="002121C4"/>
    <w:rsid w:val="002133F4"/>
    <w:rsid w:val="0021416E"/>
    <w:rsid w:val="00215270"/>
    <w:rsid w:val="0021594E"/>
    <w:rsid w:val="00215BA8"/>
    <w:rsid w:val="00215C4B"/>
    <w:rsid w:val="00217504"/>
    <w:rsid w:val="002229CD"/>
    <w:rsid w:val="00224270"/>
    <w:rsid w:val="0022445A"/>
    <w:rsid w:val="00224803"/>
    <w:rsid w:val="00224864"/>
    <w:rsid w:val="00224A6F"/>
    <w:rsid w:val="00226D37"/>
    <w:rsid w:val="00227F91"/>
    <w:rsid w:val="00230C80"/>
    <w:rsid w:val="00231312"/>
    <w:rsid w:val="00231E8A"/>
    <w:rsid w:val="00232721"/>
    <w:rsid w:val="0023301D"/>
    <w:rsid w:val="00233DCC"/>
    <w:rsid w:val="00233FF8"/>
    <w:rsid w:val="00234D6C"/>
    <w:rsid w:val="00234E9C"/>
    <w:rsid w:val="00235F6A"/>
    <w:rsid w:val="002373D4"/>
    <w:rsid w:val="002403C1"/>
    <w:rsid w:val="00241493"/>
    <w:rsid w:val="00243031"/>
    <w:rsid w:val="002440B3"/>
    <w:rsid w:val="00244BDD"/>
    <w:rsid w:val="00246CE0"/>
    <w:rsid w:val="00246FAD"/>
    <w:rsid w:val="00247A56"/>
    <w:rsid w:val="00250C76"/>
    <w:rsid w:val="002519C5"/>
    <w:rsid w:val="002533A5"/>
    <w:rsid w:val="00256D20"/>
    <w:rsid w:val="00257BF7"/>
    <w:rsid w:val="00260464"/>
    <w:rsid w:val="00264844"/>
    <w:rsid w:val="002658CA"/>
    <w:rsid w:val="0026676E"/>
    <w:rsid w:val="00266915"/>
    <w:rsid w:val="0026767C"/>
    <w:rsid w:val="00270396"/>
    <w:rsid w:val="00270C8F"/>
    <w:rsid w:val="0027101C"/>
    <w:rsid w:val="00272974"/>
    <w:rsid w:val="00272F3C"/>
    <w:rsid w:val="00273331"/>
    <w:rsid w:val="0027375F"/>
    <w:rsid w:val="00273F39"/>
    <w:rsid w:val="00274DBA"/>
    <w:rsid w:val="0027660F"/>
    <w:rsid w:val="00276C5F"/>
    <w:rsid w:val="00280078"/>
    <w:rsid w:val="00280993"/>
    <w:rsid w:val="00280DDA"/>
    <w:rsid w:val="00281B4F"/>
    <w:rsid w:val="00281E9F"/>
    <w:rsid w:val="00282ECB"/>
    <w:rsid w:val="00283876"/>
    <w:rsid w:val="00283C1B"/>
    <w:rsid w:val="00284120"/>
    <w:rsid w:val="0028575A"/>
    <w:rsid w:val="00285EAF"/>
    <w:rsid w:val="002861FB"/>
    <w:rsid w:val="00286FFB"/>
    <w:rsid w:val="002873E3"/>
    <w:rsid w:val="002878AD"/>
    <w:rsid w:val="0028793F"/>
    <w:rsid w:val="00287BCD"/>
    <w:rsid w:val="00287C37"/>
    <w:rsid w:val="00291460"/>
    <w:rsid w:val="002914D5"/>
    <w:rsid w:val="002915E8"/>
    <w:rsid w:val="00292388"/>
    <w:rsid w:val="00292A69"/>
    <w:rsid w:val="00293805"/>
    <w:rsid w:val="002951D0"/>
    <w:rsid w:val="00295646"/>
    <w:rsid w:val="00295CA9"/>
    <w:rsid w:val="00295F60"/>
    <w:rsid w:val="002965D0"/>
    <w:rsid w:val="002A04D8"/>
    <w:rsid w:val="002A0A34"/>
    <w:rsid w:val="002A0F6C"/>
    <w:rsid w:val="002A1DFD"/>
    <w:rsid w:val="002A212F"/>
    <w:rsid w:val="002A3292"/>
    <w:rsid w:val="002A3645"/>
    <w:rsid w:val="002A650B"/>
    <w:rsid w:val="002A6CD7"/>
    <w:rsid w:val="002A797D"/>
    <w:rsid w:val="002A7FE7"/>
    <w:rsid w:val="002B0334"/>
    <w:rsid w:val="002B1541"/>
    <w:rsid w:val="002B1CAA"/>
    <w:rsid w:val="002B1D38"/>
    <w:rsid w:val="002B2FF0"/>
    <w:rsid w:val="002B3C52"/>
    <w:rsid w:val="002B5103"/>
    <w:rsid w:val="002B538F"/>
    <w:rsid w:val="002B59A4"/>
    <w:rsid w:val="002B64D0"/>
    <w:rsid w:val="002B6B33"/>
    <w:rsid w:val="002B781F"/>
    <w:rsid w:val="002C0786"/>
    <w:rsid w:val="002C0A39"/>
    <w:rsid w:val="002C2556"/>
    <w:rsid w:val="002C262F"/>
    <w:rsid w:val="002C5C14"/>
    <w:rsid w:val="002C665E"/>
    <w:rsid w:val="002C6F2E"/>
    <w:rsid w:val="002C77A8"/>
    <w:rsid w:val="002C77D4"/>
    <w:rsid w:val="002D2745"/>
    <w:rsid w:val="002D3BF2"/>
    <w:rsid w:val="002D3E81"/>
    <w:rsid w:val="002D3EBA"/>
    <w:rsid w:val="002D4624"/>
    <w:rsid w:val="002D4988"/>
    <w:rsid w:val="002D651E"/>
    <w:rsid w:val="002D7270"/>
    <w:rsid w:val="002D733C"/>
    <w:rsid w:val="002E0A44"/>
    <w:rsid w:val="002E0C8E"/>
    <w:rsid w:val="002E10EF"/>
    <w:rsid w:val="002E1543"/>
    <w:rsid w:val="002E1F55"/>
    <w:rsid w:val="002E3AA6"/>
    <w:rsid w:val="002E3AAC"/>
    <w:rsid w:val="002E40E5"/>
    <w:rsid w:val="002E4774"/>
    <w:rsid w:val="002E50D3"/>
    <w:rsid w:val="002E58FA"/>
    <w:rsid w:val="002E6655"/>
    <w:rsid w:val="002E746C"/>
    <w:rsid w:val="002E7723"/>
    <w:rsid w:val="002E7B9F"/>
    <w:rsid w:val="002E7BA6"/>
    <w:rsid w:val="002F034D"/>
    <w:rsid w:val="002F11A0"/>
    <w:rsid w:val="002F277A"/>
    <w:rsid w:val="002F2DBD"/>
    <w:rsid w:val="002F447C"/>
    <w:rsid w:val="002F4D3B"/>
    <w:rsid w:val="002F517F"/>
    <w:rsid w:val="002F5D57"/>
    <w:rsid w:val="002F6683"/>
    <w:rsid w:val="002F74AF"/>
    <w:rsid w:val="00300380"/>
    <w:rsid w:val="00300A34"/>
    <w:rsid w:val="00300EAB"/>
    <w:rsid w:val="00302116"/>
    <w:rsid w:val="003023FF"/>
    <w:rsid w:val="003064A6"/>
    <w:rsid w:val="00306EE7"/>
    <w:rsid w:val="00310129"/>
    <w:rsid w:val="00311312"/>
    <w:rsid w:val="00311579"/>
    <w:rsid w:val="00315359"/>
    <w:rsid w:val="00315F73"/>
    <w:rsid w:val="0031607C"/>
    <w:rsid w:val="0031663A"/>
    <w:rsid w:val="003175F9"/>
    <w:rsid w:val="00317990"/>
    <w:rsid w:val="00317CEA"/>
    <w:rsid w:val="00320F60"/>
    <w:rsid w:val="003229F5"/>
    <w:rsid w:val="00322E88"/>
    <w:rsid w:val="00323E1B"/>
    <w:rsid w:val="00324247"/>
    <w:rsid w:val="00324777"/>
    <w:rsid w:val="00324AC0"/>
    <w:rsid w:val="00327C12"/>
    <w:rsid w:val="003306B1"/>
    <w:rsid w:val="00332344"/>
    <w:rsid w:val="00332CB0"/>
    <w:rsid w:val="003330A1"/>
    <w:rsid w:val="00334B53"/>
    <w:rsid w:val="00340A9D"/>
    <w:rsid w:val="00341AE1"/>
    <w:rsid w:val="003429E4"/>
    <w:rsid w:val="00343AF6"/>
    <w:rsid w:val="00343D8C"/>
    <w:rsid w:val="00344255"/>
    <w:rsid w:val="003444DB"/>
    <w:rsid w:val="00344506"/>
    <w:rsid w:val="00344975"/>
    <w:rsid w:val="00344AA6"/>
    <w:rsid w:val="00346284"/>
    <w:rsid w:val="00346625"/>
    <w:rsid w:val="00347D85"/>
    <w:rsid w:val="003501D7"/>
    <w:rsid w:val="0035027F"/>
    <w:rsid w:val="0035183E"/>
    <w:rsid w:val="003527AB"/>
    <w:rsid w:val="003530E4"/>
    <w:rsid w:val="003541E9"/>
    <w:rsid w:val="003545BA"/>
    <w:rsid w:val="00355386"/>
    <w:rsid w:val="00355800"/>
    <w:rsid w:val="003561EF"/>
    <w:rsid w:val="00356BC3"/>
    <w:rsid w:val="00357566"/>
    <w:rsid w:val="0035783A"/>
    <w:rsid w:val="00357E0C"/>
    <w:rsid w:val="00360AAE"/>
    <w:rsid w:val="00360EAD"/>
    <w:rsid w:val="0036265F"/>
    <w:rsid w:val="00363859"/>
    <w:rsid w:val="00363899"/>
    <w:rsid w:val="00364A2F"/>
    <w:rsid w:val="00365537"/>
    <w:rsid w:val="003655F2"/>
    <w:rsid w:val="00365940"/>
    <w:rsid w:val="00365F4D"/>
    <w:rsid w:val="0036617C"/>
    <w:rsid w:val="003663DB"/>
    <w:rsid w:val="00370447"/>
    <w:rsid w:val="00370656"/>
    <w:rsid w:val="0037086C"/>
    <w:rsid w:val="00371381"/>
    <w:rsid w:val="00372353"/>
    <w:rsid w:val="0037254E"/>
    <w:rsid w:val="0037309E"/>
    <w:rsid w:val="00373708"/>
    <w:rsid w:val="00374BBD"/>
    <w:rsid w:val="00375662"/>
    <w:rsid w:val="003756AC"/>
    <w:rsid w:val="00376310"/>
    <w:rsid w:val="00376394"/>
    <w:rsid w:val="00376932"/>
    <w:rsid w:val="00376FDE"/>
    <w:rsid w:val="00380191"/>
    <w:rsid w:val="0038059E"/>
    <w:rsid w:val="00380C65"/>
    <w:rsid w:val="00382CF4"/>
    <w:rsid w:val="00384BC7"/>
    <w:rsid w:val="00384D87"/>
    <w:rsid w:val="0038585C"/>
    <w:rsid w:val="00385A32"/>
    <w:rsid w:val="003860E1"/>
    <w:rsid w:val="003867C2"/>
    <w:rsid w:val="00386F26"/>
    <w:rsid w:val="00391DB6"/>
    <w:rsid w:val="00392032"/>
    <w:rsid w:val="00393000"/>
    <w:rsid w:val="00395724"/>
    <w:rsid w:val="00395D08"/>
    <w:rsid w:val="00395EF5"/>
    <w:rsid w:val="0039659A"/>
    <w:rsid w:val="00397896"/>
    <w:rsid w:val="003A0CB8"/>
    <w:rsid w:val="003A0DB6"/>
    <w:rsid w:val="003A1F2C"/>
    <w:rsid w:val="003A28DD"/>
    <w:rsid w:val="003A2A0D"/>
    <w:rsid w:val="003A3E66"/>
    <w:rsid w:val="003A5B34"/>
    <w:rsid w:val="003A64D1"/>
    <w:rsid w:val="003A6D52"/>
    <w:rsid w:val="003A6ED6"/>
    <w:rsid w:val="003A73BC"/>
    <w:rsid w:val="003B1E29"/>
    <w:rsid w:val="003B2F19"/>
    <w:rsid w:val="003B3E19"/>
    <w:rsid w:val="003B3EAE"/>
    <w:rsid w:val="003B4090"/>
    <w:rsid w:val="003B4852"/>
    <w:rsid w:val="003B797A"/>
    <w:rsid w:val="003C0190"/>
    <w:rsid w:val="003C0C5A"/>
    <w:rsid w:val="003C1131"/>
    <w:rsid w:val="003C1133"/>
    <w:rsid w:val="003C16DD"/>
    <w:rsid w:val="003C1A27"/>
    <w:rsid w:val="003C2946"/>
    <w:rsid w:val="003C3114"/>
    <w:rsid w:val="003C37EC"/>
    <w:rsid w:val="003C39F9"/>
    <w:rsid w:val="003C55ED"/>
    <w:rsid w:val="003C6CD7"/>
    <w:rsid w:val="003C71BF"/>
    <w:rsid w:val="003C7646"/>
    <w:rsid w:val="003C77A4"/>
    <w:rsid w:val="003D0EDA"/>
    <w:rsid w:val="003D1254"/>
    <w:rsid w:val="003D15DC"/>
    <w:rsid w:val="003D1C84"/>
    <w:rsid w:val="003D1E2E"/>
    <w:rsid w:val="003D2274"/>
    <w:rsid w:val="003D3359"/>
    <w:rsid w:val="003D36AA"/>
    <w:rsid w:val="003D452D"/>
    <w:rsid w:val="003D5F29"/>
    <w:rsid w:val="003D64B8"/>
    <w:rsid w:val="003D7C1F"/>
    <w:rsid w:val="003E23E4"/>
    <w:rsid w:val="003E256C"/>
    <w:rsid w:val="003E362C"/>
    <w:rsid w:val="003E4964"/>
    <w:rsid w:val="003E4FBB"/>
    <w:rsid w:val="003E64E6"/>
    <w:rsid w:val="003E675C"/>
    <w:rsid w:val="003E6DAB"/>
    <w:rsid w:val="003E7445"/>
    <w:rsid w:val="003E7A5F"/>
    <w:rsid w:val="003F0A8C"/>
    <w:rsid w:val="003F2605"/>
    <w:rsid w:val="003F447E"/>
    <w:rsid w:val="003F46E7"/>
    <w:rsid w:val="003F5377"/>
    <w:rsid w:val="003F5A1D"/>
    <w:rsid w:val="003F5BF9"/>
    <w:rsid w:val="003F6268"/>
    <w:rsid w:val="003F75F1"/>
    <w:rsid w:val="003F7602"/>
    <w:rsid w:val="003F766B"/>
    <w:rsid w:val="00401406"/>
    <w:rsid w:val="00401CB7"/>
    <w:rsid w:val="004021FE"/>
    <w:rsid w:val="00402250"/>
    <w:rsid w:val="00402E88"/>
    <w:rsid w:val="00403338"/>
    <w:rsid w:val="00403AC6"/>
    <w:rsid w:val="004055F9"/>
    <w:rsid w:val="004061DA"/>
    <w:rsid w:val="00406246"/>
    <w:rsid w:val="00406320"/>
    <w:rsid w:val="00406C4A"/>
    <w:rsid w:val="00406F4E"/>
    <w:rsid w:val="004071EC"/>
    <w:rsid w:val="004111B0"/>
    <w:rsid w:val="004115E0"/>
    <w:rsid w:val="00411A1F"/>
    <w:rsid w:val="00412788"/>
    <w:rsid w:val="00413850"/>
    <w:rsid w:val="00414602"/>
    <w:rsid w:val="00416064"/>
    <w:rsid w:val="004169CE"/>
    <w:rsid w:val="00416F25"/>
    <w:rsid w:val="0041755E"/>
    <w:rsid w:val="00421AF4"/>
    <w:rsid w:val="00421EC6"/>
    <w:rsid w:val="004220EB"/>
    <w:rsid w:val="004231C8"/>
    <w:rsid w:val="00423514"/>
    <w:rsid w:val="00424418"/>
    <w:rsid w:val="0042613D"/>
    <w:rsid w:val="004265D1"/>
    <w:rsid w:val="00427270"/>
    <w:rsid w:val="00427A02"/>
    <w:rsid w:val="00430A74"/>
    <w:rsid w:val="0043131F"/>
    <w:rsid w:val="0043156D"/>
    <w:rsid w:val="00433027"/>
    <w:rsid w:val="004330A4"/>
    <w:rsid w:val="0043370C"/>
    <w:rsid w:val="00434730"/>
    <w:rsid w:val="00434765"/>
    <w:rsid w:val="00434F84"/>
    <w:rsid w:val="004351A1"/>
    <w:rsid w:val="00436CBC"/>
    <w:rsid w:val="0043785A"/>
    <w:rsid w:val="00440088"/>
    <w:rsid w:val="00440340"/>
    <w:rsid w:val="0044078A"/>
    <w:rsid w:val="00440EA9"/>
    <w:rsid w:val="00441CA5"/>
    <w:rsid w:val="0044311A"/>
    <w:rsid w:val="00443817"/>
    <w:rsid w:val="00444ABF"/>
    <w:rsid w:val="00445F1F"/>
    <w:rsid w:val="00446002"/>
    <w:rsid w:val="0044628C"/>
    <w:rsid w:val="004500AD"/>
    <w:rsid w:val="00450E16"/>
    <w:rsid w:val="004517F2"/>
    <w:rsid w:val="00451D69"/>
    <w:rsid w:val="00452197"/>
    <w:rsid w:val="00452B59"/>
    <w:rsid w:val="00454585"/>
    <w:rsid w:val="00455064"/>
    <w:rsid w:val="004554B2"/>
    <w:rsid w:val="00455B9E"/>
    <w:rsid w:val="004566E0"/>
    <w:rsid w:val="004577AF"/>
    <w:rsid w:val="00460541"/>
    <w:rsid w:val="00463864"/>
    <w:rsid w:val="00463F34"/>
    <w:rsid w:val="00464CEF"/>
    <w:rsid w:val="00464D58"/>
    <w:rsid w:val="00466481"/>
    <w:rsid w:val="00466D05"/>
    <w:rsid w:val="00467ACB"/>
    <w:rsid w:val="0047006D"/>
    <w:rsid w:val="00470B68"/>
    <w:rsid w:val="00470F2F"/>
    <w:rsid w:val="00472533"/>
    <w:rsid w:val="00472A58"/>
    <w:rsid w:val="004749C6"/>
    <w:rsid w:val="00474D11"/>
    <w:rsid w:val="0047521D"/>
    <w:rsid w:val="004753B2"/>
    <w:rsid w:val="004755A8"/>
    <w:rsid w:val="004757E8"/>
    <w:rsid w:val="004765DE"/>
    <w:rsid w:val="00476938"/>
    <w:rsid w:val="00480397"/>
    <w:rsid w:val="004813DF"/>
    <w:rsid w:val="0048185D"/>
    <w:rsid w:val="0048244E"/>
    <w:rsid w:val="0048263C"/>
    <w:rsid w:val="00482AD9"/>
    <w:rsid w:val="00482C1C"/>
    <w:rsid w:val="00484639"/>
    <w:rsid w:val="00484F0D"/>
    <w:rsid w:val="00486425"/>
    <w:rsid w:val="00490B3B"/>
    <w:rsid w:val="00490E50"/>
    <w:rsid w:val="00491769"/>
    <w:rsid w:val="00491B61"/>
    <w:rsid w:val="00491C2C"/>
    <w:rsid w:val="00492B89"/>
    <w:rsid w:val="00494280"/>
    <w:rsid w:val="004944CD"/>
    <w:rsid w:val="00494996"/>
    <w:rsid w:val="00495E13"/>
    <w:rsid w:val="00495F4A"/>
    <w:rsid w:val="0049678D"/>
    <w:rsid w:val="004971BD"/>
    <w:rsid w:val="004978C3"/>
    <w:rsid w:val="00497A17"/>
    <w:rsid w:val="00497EEF"/>
    <w:rsid w:val="004A04AE"/>
    <w:rsid w:val="004A18DD"/>
    <w:rsid w:val="004A21BF"/>
    <w:rsid w:val="004A2443"/>
    <w:rsid w:val="004A2DC6"/>
    <w:rsid w:val="004A3D27"/>
    <w:rsid w:val="004A3EA7"/>
    <w:rsid w:val="004A3F48"/>
    <w:rsid w:val="004A4875"/>
    <w:rsid w:val="004A4917"/>
    <w:rsid w:val="004A59E7"/>
    <w:rsid w:val="004A626E"/>
    <w:rsid w:val="004A66E3"/>
    <w:rsid w:val="004A6DD8"/>
    <w:rsid w:val="004A7C1F"/>
    <w:rsid w:val="004A7F81"/>
    <w:rsid w:val="004B0697"/>
    <w:rsid w:val="004B0703"/>
    <w:rsid w:val="004B138C"/>
    <w:rsid w:val="004B17E6"/>
    <w:rsid w:val="004B1A85"/>
    <w:rsid w:val="004B211E"/>
    <w:rsid w:val="004B43E4"/>
    <w:rsid w:val="004B4A80"/>
    <w:rsid w:val="004B5577"/>
    <w:rsid w:val="004B646F"/>
    <w:rsid w:val="004B6EB4"/>
    <w:rsid w:val="004C186A"/>
    <w:rsid w:val="004C199C"/>
    <w:rsid w:val="004C1FDB"/>
    <w:rsid w:val="004C23E4"/>
    <w:rsid w:val="004C2F4B"/>
    <w:rsid w:val="004C38D6"/>
    <w:rsid w:val="004C3ACE"/>
    <w:rsid w:val="004C3E54"/>
    <w:rsid w:val="004C3F80"/>
    <w:rsid w:val="004C4BA3"/>
    <w:rsid w:val="004C4E1B"/>
    <w:rsid w:val="004C607B"/>
    <w:rsid w:val="004C69EA"/>
    <w:rsid w:val="004D0DFC"/>
    <w:rsid w:val="004D1346"/>
    <w:rsid w:val="004D22FC"/>
    <w:rsid w:val="004D3941"/>
    <w:rsid w:val="004D3D1F"/>
    <w:rsid w:val="004D4CC0"/>
    <w:rsid w:val="004D5641"/>
    <w:rsid w:val="004D6AEE"/>
    <w:rsid w:val="004D742B"/>
    <w:rsid w:val="004E05FB"/>
    <w:rsid w:val="004E11EE"/>
    <w:rsid w:val="004E1237"/>
    <w:rsid w:val="004E1BF3"/>
    <w:rsid w:val="004E2166"/>
    <w:rsid w:val="004E32B2"/>
    <w:rsid w:val="004E3313"/>
    <w:rsid w:val="004E3BC4"/>
    <w:rsid w:val="004E4949"/>
    <w:rsid w:val="004E54C0"/>
    <w:rsid w:val="004E5513"/>
    <w:rsid w:val="004E5F79"/>
    <w:rsid w:val="004E65D1"/>
    <w:rsid w:val="004F00A5"/>
    <w:rsid w:val="004F1213"/>
    <w:rsid w:val="004F131E"/>
    <w:rsid w:val="004F1E8A"/>
    <w:rsid w:val="004F21AF"/>
    <w:rsid w:val="004F28FF"/>
    <w:rsid w:val="004F2A9A"/>
    <w:rsid w:val="004F2E36"/>
    <w:rsid w:val="004F3B2E"/>
    <w:rsid w:val="004F3FDF"/>
    <w:rsid w:val="004F4B7A"/>
    <w:rsid w:val="004F5309"/>
    <w:rsid w:val="004F7293"/>
    <w:rsid w:val="0050040E"/>
    <w:rsid w:val="00500E63"/>
    <w:rsid w:val="00502850"/>
    <w:rsid w:val="00504527"/>
    <w:rsid w:val="00505592"/>
    <w:rsid w:val="005062E5"/>
    <w:rsid w:val="005063EC"/>
    <w:rsid w:val="00506FC8"/>
    <w:rsid w:val="00507B1B"/>
    <w:rsid w:val="00510481"/>
    <w:rsid w:val="00511596"/>
    <w:rsid w:val="00511603"/>
    <w:rsid w:val="00511B8E"/>
    <w:rsid w:val="00511F4C"/>
    <w:rsid w:val="00512A41"/>
    <w:rsid w:val="0051472E"/>
    <w:rsid w:val="005167CC"/>
    <w:rsid w:val="00516861"/>
    <w:rsid w:val="005169AF"/>
    <w:rsid w:val="00516EBE"/>
    <w:rsid w:val="0051786E"/>
    <w:rsid w:val="005204CF"/>
    <w:rsid w:val="00520922"/>
    <w:rsid w:val="00520EBD"/>
    <w:rsid w:val="005215C5"/>
    <w:rsid w:val="00522E9D"/>
    <w:rsid w:val="005258ED"/>
    <w:rsid w:val="00525D76"/>
    <w:rsid w:val="00530B9E"/>
    <w:rsid w:val="0053170E"/>
    <w:rsid w:val="0053174F"/>
    <w:rsid w:val="00531986"/>
    <w:rsid w:val="005321C3"/>
    <w:rsid w:val="00532974"/>
    <w:rsid w:val="0053470B"/>
    <w:rsid w:val="00534DAA"/>
    <w:rsid w:val="0053518E"/>
    <w:rsid w:val="005352E8"/>
    <w:rsid w:val="005378AB"/>
    <w:rsid w:val="005412B0"/>
    <w:rsid w:val="005445B0"/>
    <w:rsid w:val="0054496A"/>
    <w:rsid w:val="00545887"/>
    <w:rsid w:val="00546609"/>
    <w:rsid w:val="00546D1D"/>
    <w:rsid w:val="00547343"/>
    <w:rsid w:val="00547456"/>
    <w:rsid w:val="00547FB5"/>
    <w:rsid w:val="00552C81"/>
    <w:rsid w:val="005531A1"/>
    <w:rsid w:val="005537F7"/>
    <w:rsid w:val="00553B15"/>
    <w:rsid w:val="00555A7A"/>
    <w:rsid w:val="00556A32"/>
    <w:rsid w:val="00556C55"/>
    <w:rsid w:val="00556C94"/>
    <w:rsid w:val="00560A45"/>
    <w:rsid w:val="005610EA"/>
    <w:rsid w:val="0056197F"/>
    <w:rsid w:val="00563A7C"/>
    <w:rsid w:val="00563E41"/>
    <w:rsid w:val="005642AF"/>
    <w:rsid w:val="005642BB"/>
    <w:rsid w:val="00564B3E"/>
    <w:rsid w:val="0056529A"/>
    <w:rsid w:val="00565BB1"/>
    <w:rsid w:val="00565C72"/>
    <w:rsid w:val="0056641F"/>
    <w:rsid w:val="0056650B"/>
    <w:rsid w:val="005705B6"/>
    <w:rsid w:val="00570C79"/>
    <w:rsid w:val="00570F65"/>
    <w:rsid w:val="00571188"/>
    <w:rsid w:val="00571B0C"/>
    <w:rsid w:val="00572E64"/>
    <w:rsid w:val="00573CEE"/>
    <w:rsid w:val="00574E93"/>
    <w:rsid w:val="00574F6D"/>
    <w:rsid w:val="005751DB"/>
    <w:rsid w:val="00575664"/>
    <w:rsid w:val="00576193"/>
    <w:rsid w:val="005764C7"/>
    <w:rsid w:val="00577A41"/>
    <w:rsid w:val="0058088B"/>
    <w:rsid w:val="00583A49"/>
    <w:rsid w:val="00584593"/>
    <w:rsid w:val="00586A69"/>
    <w:rsid w:val="00590133"/>
    <w:rsid w:val="0059066A"/>
    <w:rsid w:val="00590DA2"/>
    <w:rsid w:val="00591B79"/>
    <w:rsid w:val="005927FD"/>
    <w:rsid w:val="00592862"/>
    <w:rsid w:val="00593283"/>
    <w:rsid w:val="00593F40"/>
    <w:rsid w:val="0059476C"/>
    <w:rsid w:val="00594F3B"/>
    <w:rsid w:val="00595299"/>
    <w:rsid w:val="00595D0F"/>
    <w:rsid w:val="00597E01"/>
    <w:rsid w:val="005A1088"/>
    <w:rsid w:val="005A1CE4"/>
    <w:rsid w:val="005A1DBB"/>
    <w:rsid w:val="005A1F3E"/>
    <w:rsid w:val="005A2470"/>
    <w:rsid w:val="005A285D"/>
    <w:rsid w:val="005A31A8"/>
    <w:rsid w:val="005A3E7C"/>
    <w:rsid w:val="005A5754"/>
    <w:rsid w:val="005A75DA"/>
    <w:rsid w:val="005B0A95"/>
    <w:rsid w:val="005B0AAB"/>
    <w:rsid w:val="005B1151"/>
    <w:rsid w:val="005B178E"/>
    <w:rsid w:val="005B1AB7"/>
    <w:rsid w:val="005B324D"/>
    <w:rsid w:val="005B36F7"/>
    <w:rsid w:val="005B43B4"/>
    <w:rsid w:val="005B441D"/>
    <w:rsid w:val="005B4DF9"/>
    <w:rsid w:val="005B5A96"/>
    <w:rsid w:val="005B5AA5"/>
    <w:rsid w:val="005B67F3"/>
    <w:rsid w:val="005B7927"/>
    <w:rsid w:val="005B7A79"/>
    <w:rsid w:val="005C057D"/>
    <w:rsid w:val="005C1971"/>
    <w:rsid w:val="005C1FE6"/>
    <w:rsid w:val="005C227C"/>
    <w:rsid w:val="005C2623"/>
    <w:rsid w:val="005C2BFA"/>
    <w:rsid w:val="005C2CD2"/>
    <w:rsid w:val="005C3460"/>
    <w:rsid w:val="005C45EC"/>
    <w:rsid w:val="005C4C23"/>
    <w:rsid w:val="005C57EE"/>
    <w:rsid w:val="005C6120"/>
    <w:rsid w:val="005C6DC6"/>
    <w:rsid w:val="005C74CD"/>
    <w:rsid w:val="005D0173"/>
    <w:rsid w:val="005D2230"/>
    <w:rsid w:val="005D2E2B"/>
    <w:rsid w:val="005D442B"/>
    <w:rsid w:val="005D4FE3"/>
    <w:rsid w:val="005D5151"/>
    <w:rsid w:val="005D542A"/>
    <w:rsid w:val="005D5C8D"/>
    <w:rsid w:val="005D5DD7"/>
    <w:rsid w:val="005D64AB"/>
    <w:rsid w:val="005D722F"/>
    <w:rsid w:val="005D747C"/>
    <w:rsid w:val="005D7AEA"/>
    <w:rsid w:val="005E0506"/>
    <w:rsid w:val="005E155A"/>
    <w:rsid w:val="005E198A"/>
    <w:rsid w:val="005E1C41"/>
    <w:rsid w:val="005E1C51"/>
    <w:rsid w:val="005E3523"/>
    <w:rsid w:val="005E3F05"/>
    <w:rsid w:val="005E4D7E"/>
    <w:rsid w:val="005E57F2"/>
    <w:rsid w:val="005E5A6F"/>
    <w:rsid w:val="005F0DC8"/>
    <w:rsid w:val="005F1938"/>
    <w:rsid w:val="005F1D13"/>
    <w:rsid w:val="005F29A6"/>
    <w:rsid w:val="005F2AB8"/>
    <w:rsid w:val="005F390E"/>
    <w:rsid w:val="005F392A"/>
    <w:rsid w:val="005F4426"/>
    <w:rsid w:val="005F57D1"/>
    <w:rsid w:val="005F5CF8"/>
    <w:rsid w:val="005F6CCE"/>
    <w:rsid w:val="005F6DB9"/>
    <w:rsid w:val="005F7509"/>
    <w:rsid w:val="006014A9"/>
    <w:rsid w:val="00601750"/>
    <w:rsid w:val="00601B0B"/>
    <w:rsid w:val="006024B6"/>
    <w:rsid w:val="00602B04"/>
    <w:rsid w:val="00603225"/>
    <w:rsid w:val="006036DC"/>
    <w:rsid w:val="00603FC3"/>
    <w:rsid w:val="0060480F"/>
    <w:rsid w:val="00605608"/>
    <w:rsid w:val="00605F54"/>
    <w:rsid w:val="00606932"/>
    <w:rsid w:val="006075E0"/>
    <w:rsid w:val="00610AAB"/>
    <w:rsid w:val="00610EB0"/>
    <w:rsid w:val="00613DBA"/>
    <w:rsid w:val="006153AB"/>
    <w:rsid w:val="006160CC"/>
    <w:rsid w:val="006177B7"/>
    <w:rsid w:val="0061787A"/>
    <w:rsid w:val="00617A38"/>
    <w:rsid w:val="00620216"/>
    <w:rsid w:val="0062031E"/>
    <w:rsid w:val="006207AD"/>
    <w:rsid w:val="00620C45"/>
    <w:rsid w:val="00620CDE"/>
    <w:rsid w:val="00620DB7"/>
    <w:rsid w:val="00621004"/>
    <w:rsid w:val="006218E8"/>
    <w:rsid w:val="00621A7B"/>
    <w:rsid w:val="00621E80"/>
    <w:rsid w:val="00622179"/>
    <w:rsid w:val="00622852"/>
    <w:rsid w:val="00622A8B"/>
    <w:rsid w:val="006235CE"/>
    <w:rsid w:val="00623CB5"/>
    <w:rsid w:val="006257FB"/>
    <w:rsid w:val="00625914"/>
    <w:rsid w:val="00625F5C"/>
    <w:rsid w:val="0063083B"/>
    <w:rsid w:val="00631591"/>
    <w:rsid w:val="0063292C"/>
    <w:rsid w:val="00632E31"/>
    <w:rsid w:val="006330A1"/>
    <w:rsid w:val="006343A0"/>
    <w:rsid w:val="006343BE"/>
    <w:rsid w:val="00634522"/>
    <w:rsid w:val="00634846"/>
    <w:rsid w:val="00634CD2"/>
    <w:rsid w:val="006361AF"/>
    <w:rsid w:val="00636B81"/>
    <w:rsid w:val="006409C8"/>
    <w:rsid w:val="00641859"/>
    <w:rsid w:val="00641E1F"/>
    <w:rsid w:val="006423A3"/>
    <w:rsid w:val="00642AA0"/>
    <w:rsid w:val="0064313A"/>
    <w:rsid w:val="0064317B"/>
    <w:rsid w:val="00643C03"/>
    <w:rsid w:val="00644295"/>
    <w:rsid w:val="006452D5"/>
    <w:rsid w:val="00646558"/>
    <w:rsid w:val="00646D5F"/>
    <w:rsid w:val="00647B1C"/>
    <w:rsid w:val="006514FD"/>
    <w:rsid w:val="00652752"/>
    <w:rsid w:val="00652D2F"/>
    <w:rsid w:val="0065385D"/>
    <w:rsid w:val="00653C5F"/>
    <w:rsid w:val="00653CEC"/>
    <w:rsid w:val="0065402B"/>
    <w:rsid w:val="00654CAF"/>
    <w:rsid w:val="00655A14"/>
    <w:rsid w:val="006570C4"/>
    <w:rsid w:val="00657507"/>
    <w:rsid w:val="0065765A"/>
    <w:rsid w:val="00657B83"/>
    <w:rsid w:val="00660961"/>
    <w:rsid w:val="00662952"/>
    <w:rsid w:val="00662CE7"/>
    <w:rsid w:val="00662FEC"/>
    <w:rsid w:val="0066329E"/>
    <w:rsid w:val="006633C5"/>
    <w:rsid w:val="00663A17"/>
    <w:rsid w:val="00663D93"/>
    <w:rsid w:val="006640E6"/>
    <w:rsid w:val="00664132"/>
    <w:rsid w:val="00664301"/>
    <w:rsid w:val="006670F7"/>
    <w:rsid w:val="006676E2"/>
    <w:rsid w:val="00670212"/>
    <w:rsid w:val="0067137B"/>
    <w:rsid w:val="006723DA"/>
    <w:rsid w:val="00674334"/>
    <w:rsid w:val="0067433E"/>
    <w:rsid w:val="006754CE"/>
    <w:rsid w:val="00675810"/>
    <w:rsid w:val="00676A9F"/>
    <w:rsid w:val="0068020C"/>
    <w:rsid w:val="00680B1A"/>
    <w:rsid w:val="00680FE5"/>
    <w:rsid w:val="006813A5"/>
    <w:rsid w:val="00682518"/>
    <w:rsid w:val="006850AE"/>
    <w:rsid w:val="0068518A"/>
    <w:rsid w:val="00685418"/>
    <w:rsid w:val="0068603F"/>
    <w:rsid w:val="00687741"/>
    <w:rsid w:val="0069025A"/>
    <w:rsid w:val="006919B9"/>
    <w:rsid w:val="00692BBD"/>
    <w:rsid w:val="00692E6B"/>
    <w:rsid w:val="00693BBE"/>
    <w:rsid w:val="00694F32"/>
    <w:rsid w:val="00695915"/>
    <w:rsid w:val="00695F07"/>
    <w:rsid w:val="00696C9B"/>
    <w:rsid w:val="00697F3A"/>
    <w:rsid w:val="006A0D79"/>
    <w:rsid w:val="006A0E20"/>
    <w:rsid w:val="006A1176"/>
    <w:rsid w:val="006A1461"/>
    <w:rsid w:val="006A1E8A"/>
    <w:rsid w:val="006A301A"/>
    <w:rsid w:val="006A3167"/>
    <w:rsid w:val="006A31BB"/>
    <w:rsid w:val="006A37D8"/>
    <w:rsid w:val="006A3F73"/>
    <w:rsid w:val="006A4C7F"/>
    <w:rsid w:val="006A5214"/>
    <w:rsid w:val="006A7A5C"/>
    <w:rsid w:val="006B2E96"/>
    <w:rsid w:val="006B3AC2"/>
    <w:rsid w:val="006B4D2F"/>
    <w:rsid w:val="006B4FE1"/>
    <w:rsid w:val="006C0598"/>
    <w:rsid w:val="006C09A4"/>
    <w:rsid w:val="006C0B5C"/>
    <w:rsid w:val="006C0C15"/>
    <w:rsid w:val="006C1BE0"/>
    <w:rsid w:val="006C2906"/>
    <w:rsid w:val="006C2DC9"/>
    <w:rsid w:val="006C32E5"/>
    <w:rsid w:val="006C40BD"/>
    <w:rsid w:val="006C4240"/>
    <w:rsid w:val="006C73E3"/>
    <w:rsid w:val="006D2FE4"/>
    <w:rsid w:val="006D41E4"/>
    <w:rsid w:val="006D4F72"/>
    <w:rsid w:val="006D5EB9"/>
    <w:rsid w:val="006D6D82"/>
    <w:rsid w:val="006D7246"/>
    <w:rsid w:val="006E081B"/>
    <w:rsid w:val="006E088C"/>
    <w:rsid w:val="006E1519"/>
    <w:rsid w:val="006E1879"/>
    <w:rsid w:val="006E3BAB"/>
    <w:rsid w:val="006E3D07"/>
    <w:rsid w:val="006E4768"/>
    <w:rsid w:val="006E4CC8"/>
    <w:rsid w:val="006E629C"/>
    <w:rsid w:val="006E6E1C"/>
    <w:rsid w:val="006E726C"/>
    <w:rsid w:val="006E78C2"/>
    <w:rsid w:val="006E7BFB"/>
    <w:rsid w:val="006F043F"/>
    <w:rsid w:val="006F1183"/>
    <w:rsid w:val="006F205E"/>
    <w:rsid w:val="006F3AAB"/>
    <w:rsid w:val="006F3D51"/>
    <w:rsid w:val="006F4187"/>
    <w:rsid w:val="006F4412"/>
    <w:rsid w:val="006F6535"/>
    <w:rsid w:val="006F6999"/>
    <w:rsid w:val="006F714D"/>
    <w:rsid w:val="006F798A"/>
    <w:rsid w:val="00701029"/>
    <w:rsid w:val="007023BA"/>
    <w:rsid w:val="00702783"/>
    <w:rsid w:val="00702973"/>
    <w:rsid w:val="0070328D"/>
    <w:rsid w:val="007041AE"/>
    <w:rsid w:val="00704667"/>
    <w:rsid w:val="00704E4C"/>
    <w:rsid w:val="00707198"/>
    <w:rsid w:val="00707A69"/>
    <w:rsid w:val="0071042E"/>
    <w:rsid w:val="007104CC"/>
    <w:rsid w:val="00712666"/>
    <w:rsid w:val="00712B17"/>
    <w:rsid w:val="00714FA3"/>
    <w:rsid w:val="0071547D"/>
    <w:rsid w:val="0071594B"/>
    <w:rsid w:val="00715CE9"/>
    <w:rsid w:val="00716E70"/>
    <w:rsid w:val="0071780E"/>
    <w:rsid w:val="0071786B"/>
    <w:rsid w:val="0072449A"/>
    <w:rsid w:val="007248AD"/>
    <w:rsid w:val="00724DB2"/>
    <w:rsid w:val="00725104"/>
    <w:rsid w:val="00726E1A"/>
    <w:rsid w:val="0073026D"/>
    <w:rsid w:val="0073190B"/>
    <w:rsid w:val="00732297"/>
    <w:rsid w:val="007329FA"/>
    <w:rsid w:val="0073372D"/>
    <w:rsid w:val="00733841"/>
    <w:rsid w:val="00734EA6"/>
    <w:rsid w:val="007351CA"/>
    <w:rsid w:val="00736141"/>
    <w:rsid w:val="0073695C"/>
    <w:rsid w:val="007369DC"/>
    <w:rsid w:val="0073792B"/>
    <w:rsid w:val="00740186"/>
    <w:rsid w:val="007414C7"/>
    <w:rsid w:val="00742800"/>
    <w:rsid w:val="00743501"/>
    <w:rsid w:val="00744367"/>
    <w:rsid w:val="007454E8"/>
    <w:rsid w:val="00745848"/>
    <w:rsid w:val="00745CE3"/>
    <w:rsid w:val="00746917"/>
    <w:rsid w:val="00746B3A"/>
    <w:rsid w:val="007475CA"/>
    <w:rsid w:val="00747A74"/>
    <w:rsid w:val="0075045F"/>
    <w:rsid w:val="007509B0"/>
    <w:rsid w:val="00751937"/>
    <w:rsid w:val="00751BB6"/>
    <w:rsid w:val="0075360A"/>
    <w:rsid w:val="00753A53"/>
    <w:rsid w:val="0075478E"/>
    <w:rsid w:val="00754B3B"/>
    <w:rsid w:val="00754E66"/>
    <w:rsid w:val="007560A8"/>
    <w:rsid w:val="007573CD"/>
    <w:rsid w:val="00757690"/>
    <w:rsid w:val="00757AA5"/>
    <w:rsid w:val="00757DA3"/>
    <w:rsid w:val="00760861"/>
    <w:rsid w:val="00761890"/>
    <w:rsid w:val="00763C38"/>
    <w:rsid w:val="0076587F"/>
    <w:rsid w:val="007664B1"/>
    <w:rsid w:val="0076727D"/>
    <w:rsid w:val="007675CC"/>
    <w:rsid w:val="00767F89"/>
    <w:rsid w:val="00771438"/>
    <w:rsid w:val="00771FED"/>
    <w:rsid w:val="007723C0"/>
    <w:rsid w:val="00773A71"/>
    <w:rsid w:val="00775316"/>
    <w:rsid w:val="00775D12"/>
    <w:rsid w:val="00775E67"/>
    <w:rsid w:val="0077654C"/>
    <w:rsid w:val="00776979"/>
    <w:rsid w:val="00776CFF"/>
    <w:rsid w:val="00776F81"/>
    <w:rsid w:val="00777B37"/>
    <w:rsid w:val="00780DDF"/>
    <w:rsid w:val="00780F5C"/>
    <w:rsid w:val="00781429"/>
    <w:rsid w:val="007824D4"/>
    <w:rsid w:val="007826CD"/>
    <w:rsid w:val="00784215"/>
    <w:rsid w:val="0078451C"/>
    <w:rsid w:val="00784B22"/>
    <w:rsid w:val="0078546D"/>
    <w:rsid w:val="00786A2E"/>
    <w:rsid w:val="00786F89"/>
    <w:rsid w:val="00787073"/>
    <w:rsid w:val="007872B4"/>
    <w:rsid w:val="007873B6"/>
    <w:rsid w:val="00787B2D"/>
    <w:rsid w:val="00787C55"/>
    <w:rsid w:val="00787D12"/>
    <w:rsid w:val="00790033"/>
    <w:rsid w:val="00790E06"/>
    <w:rsid w:val="0079194B"/>
    <w:rsid w:val="00791D5D"/>
    <w:rsid w:val="00792206"/>
    <w:rsid w:val="007925CF"/>
    <w:rsid w:val="00793FF9"/>
    <w:rsid w:val="00794119"/>
    <w:rsid w:val="00796556"/>
    <w:rsid w:val="0079748D"/>
    <w:rsid w:val="007A14B5"/>
    <w:rsid w:val="007A2125"/>
    <w:rsid w:val="007A251E"/>
    <w:rsid w:val="007A27C3"/>
    <w:rsid w:val="007A2D30"/>
    <w:rsid w:val="007A33D8"/>
    <w:rsid w:val="007A3975"/>
    <w:rsid w:val="007A42E5"/>
    <w:rsid w:val="007A481A"/>
    <w:rsid w:val="007A5F6E"/>
    <w:rsid w:val="007A6A18"/>
    <w:rsid w:val="007B0709"/>
    <w:rsid w:val="007B3BD3"/>
    <w:rsid w:val="007B3E06"/>
    <w:rsid w:val="007B4D5D"/>
    <w:rsid w:val="007C117F"/>
    <w:rsid w:val="007C2895"/>
    <w:rsid w:val="007C38A3"/>
    <w:rsid w:val="007C4CA0"/>
    <w:rsid w:val="007C5F4F"/>
    <w:rsid w:val="007C713D"/>
    <w:rsid w:val="007D02FA"/>
    <w:rsid w:val="007D1D45"/>
    <w:rsid w:val="007D2217"/>
    <w:rsid w:val="007D31D4"/>
    <w:rsid w:val="007D441D"/>
    <w:rsid w:val="007D6073"/>
    <w:rsid w:val="007D6394"/>
    <w:rsid w:val="007D73C0"/>
    <w:rsid w:val="007D79D3"/>
    <w:rsid w:val="007D7AFB"/>
    <w:rsid w:val="007E073F"/>
    <w:rsid w:val="007E0E2B"/>
    <w:rsid w:val="007E152D"/>
    <w:rsid w:val="007E1AAC"/>
    <w:rsid w:val="007E1D0F"/>
    <w:rsid w:val="007E1DF4"/>
    <w:rsid w:val="007E205E"/>
    <w:rsid w:val="007E20CC"/>
    <w:rsid w:val="007E2D7D"/>
    <w:rsid w:val="007E3032"/>
    <w:rsid w:val="007E330F"/>
    <w:rsid w:val="007E3B20"/>
    <w:rsid w:val="007E50B9"/>
    <w:rsid w:val="007E5F3F"/>
    <w:rsid w:val="007E74B4"/>
    <w:rsid w:val="007E7605"/>
    <w:rsid w:val="007F010A"/>
    <w:rsid w:val="007F0B85"/>
    <w:rsid w:val="007F1AA3"/>
    <w:rsid w:val="007F1ABE"/>
    <w:rsid w:val="007F2774"/>
    <w:rsid w:val="007F2A86"/>
    <w:rsid w:val="007F2BE3"/>
    <w:rsid w:val="007F3E33"/>
    <w:rsid w:val="007F45B3"/>
    <w:rsid w:val="007F4983"/>
    <w:rsid w:val="007F5601"/>
    <w:rsid w:val="007F645E"/>
    <w:rsid w:val="008009BF"/>
    <w:rsid w:val="00801050"/>
    <w:rsid w:val="00801090"/>
    <w:rsid w:val="00801635"/>
    <w:rsid w:val="00801712"/>
    <w:rsid w:val="00802B45"/>
    <w:rsid w:val="00802C67"/>
    <w:rsid w:val="0080404B"/>
    <w:rsid w:val="0080491D"/>
    <w:rsid w:val="00806D91"/>
    <w:rsid w:val="0080758C"/>
    <w:rsid w:val="00807824"/>
    <w:rsid w:val="00810658"/>
    <w:rsid w:val="0081074A"/>
    <w:rsid w:val="00810F0B"/>
    <w:rsid w:val="00811377"/>
    <w:rsid w:val="0081169D"/>
    <w:rsid w:val="008119DF"/>
    <w:rsid w:val="00812435"/>
    <w:rsid w:val="00813FF8"/>
    <w:rsid w:val="008142CC"/>
    <w:rsid w:val="00815216"/>
    <w:rsid w:val="00815F76"/>
    <w:rsid w:val="00817EB5"/>
    <w:rsid w:val="00820643"/>
    <w:rsid w:val="008206A4"/>
    <w:rsid w:val="00820711"/>
    <w:rsid w:val="00820997"/>
    <w:rsid w:val="00821935"/>
    <w:rsid w:val="0082252B"/>
    <w:rsid w:val="00822C28"/>
    <w:rsid w:val="00823556"/>
    <w:rsid w:val="00823C6C"/>
    <w:rsid w:val="008240E4"/>
    <w:rsid w:val="00824169"/>
    <w:rsid w:val="00824903"/>
    <w:rsid w:val="008249C9"/>
    <w:rsid w:val="0082556D"/>
    <w:rsid w:val="0082594F"/>
    <w:rsid w:val="00825C33"/>
    <w:rsid w:val="00826FF7"/>
    <w:rsid w:val="00827548"/>
    <w:rsid w:val="00827795"/>
    <w:rsid w:val="008277E2"/>
    <w:rsid w:val="00830321"/>
    <w:rsid w:val="00832175"/>
    <w:rsid w:val="00832CF1"/>
    <w:rsid w:val="00833758"/>
    <w:rsid w:val="00833ADC"/>
    <w:rsid w:val="008344CD"/>
    <w:rsid w:val="00837166"/>
    <w:rsid w:val="008412B9"/>
    <w:rsid w:val="008417A2"/>
    <w:rsid w:val="0084377E"/>
    <w:rsid w:val="00843FCF"/>
    <w:rsid w:val="008449BF"/>
    <w:rsid w:val="008454CC"/>
    <w:rsid w:val="00846075"/>
    <w:rsid w:val="0084679B"/>
    <w:rsid w:val="00847223"/>
    <w:rsid w:val="008475C4"/>
    <w:rsid w:val="00850D47"/>
    <w:rsid w:val="00851C4C"/>
    <w:rsid w:val="0085253F"/>
    <w:rsid w:val="00853D84"/>
    <w:rsid w:val="00853FBE"/>
    <w:rsid w:val="00856006"/>
    <w:rsid w:val="0085739D"/>
    <w:rsid w:val="008575DC"/>
    <w:rsid w:val="00861375"/>
    <w:rsid w:val="00861456"/>
    <w:rsid w:val="00861E1C"/>
    <w:rsid w:val="00861FD4"/>
    <w:rsid w:val="00862521"/>
    <w:rsid w:val="00862957"/>
    <w:rsid w:val="00862FFE"/>
    <w:rsid w:val="008636A7"/>
    <w:rsid w:val="0086422D"/>
    <w:rsid w:val="008642A6"/>
    <w:rsid w:val="00864987"/>
    <w:rsid w:val="00866A56"/>
    <w:rsid w:val="0086717F"/>
    <w:rsid w:val="008671FB"/>
    <w:rsid w:val="00867442"/>
    <w:rsid w:val="0086777D"/>
    <w:rsid w:val="00874590"/>
    <w:rsid w:val="00874967"/>
    <w:rsid w:val="0087585F"/>
    <w:rsid w:val="00875D63"/>
    <w:rsid w:val="008775CA"/>
    <w:rsid w:val="008775E7"/>
    <w:rsid w:val="008809E4"/>
    <w:rsid w:val="00880C7C"/>
    <w:rsid w:val="008820FB"/>
    <w:rsid w:val="00882AF9"/>
    <w:rsid w:val="00882CA0"/>
    <w:rsid w:val="00884091"/>
    <w:rsid w:val="00885229"/>
    <w:rsid w:val="00886B3F"/>
    <w:rsid w:val="008878EC"/>
    <w:rsid w:val="00890C2C"/>
    <w:rsid w:val="00890D56"/>
    <w:rsid w:val="00890E2F"/>
    <w:rsid w:val="00892293"/>
    <w:rsid w:val="0089366C"/>
    <w:rsid w:val="0089414D"/>
    <w:rsid w:val="00894771"/>
    <w:rsid w:val="0089497E"/>
    <w:rsid w:val="00895417"/>
    <w:rsid w:val="0089544B"/>
    <w:rsid w:val="00895583"/>
    <w:rsid w:val="0089602E"/>
    <w:rsid w:val="00896036"/>
    <w:rsid w:val="008961B5"/>
    <w:rsid w:val="008A0131"/>
    <w:rsid w:val="008A03A4"/>
    <w:rsid w:val="008A048E"/>
    <w:rsid w:val="008A1000"/>
    <w:rsid w:val="008A2720"/>
    <w:rsid w:val="008A343C"/>
    <w:rsid w:val="008A375A"/>
    <w:rsid w:val="008A40D1"/>
    <w:rsid w:val="008A47E6"/>
    <w:rsid w:val="008A7489"/>
    <w:rsid w:val="008A7688"/>
    <w:rsid w:val="008A781B"/>
    <w:rsid w:val="008A7821"/>
    <w:rsid w:val="008A7DC6"/>
    <w:rsid w:val="008B08A2"/>
    <w:rsid w:val="008B1DEC"/>
    <w:rsid w:val="008B2552"/>
    <w:rsid w:val="008B2E1D"/>
    <w:rsid w:val="008B37FA"/>
    <w:rsid w:val="008B3AA5"/>
    <w:rsid w:val="008B4ECE"/>
    <w:rsid w:val="008B54A7"/>
    <w:rsid w:val="008B5800"/>
    <w:rsid w:val="008B5A6C"/>
    <w:rsid w:val="008B7293"/>
    <w:rsid w:val="008B7580"/>
    <w:rsid w:val="008B7CCB"/>
    <w:rsid w:val="008C1D48"/>
    <w:rsid w:val="008C34AF"/>
    <w:rsid w:val="008C3E06"/>
    <w:rsid w:val="008C3F61"/>
    <w:rsid w:val="008C41C3"/>
    <w:rsid w:val="008C46ED"/>
    <w:rsid w:val="008C4B6C"/>
    <w:rsid w:val="008C4D6C"/>
    <w:rsid w:val="008C5AC5"/>
    <w:rsid w:val="008C608F"/>
    <w:rsid w:val="008C6E6A"/>
    <w:rsid w:val="008C6E6F"/>
    <w:rsid w:val="008C77E0"/>
    <w:rsid w:val="008D0BC6"/>
    <w:rsid w:val="008D0D23"/>
    <w:rsid w:val="008D1E9D"/>
    <w:rsid w:val="008D30E0"/>
    <w:rsid w:val="008D36C6"/>
    <w:rsid w:val="008D39E8"/>
    <w:rsid w:val="008D3DA8"/>
    <w:rsid w:val="008D4535"/>
    <w:rsid w:val="008D4E96"/>
    <w:rsid w:val="008D500F"/>
    <w:rsid w:val="008D517D"/>
    <w:rsid w:val="008D5742"/>
    <w:rsid w:val="008D6E52"/>
    <w:rsid w:val="008E0186"/>
    <w:rsid w:val="008E2441"/>
    <w:rsid w:val="008E2759"/>
    <w:rsid w:val="008E27E7"/>
    <w:rsid w:val="008E5C1E"/>
    <w:rsid w:val="008E713B"/>
    <w:rsid w:val="008E717A"/>
    <w:rsid w:val="008F0293"/>
    <w:rsid w:val="008F0748"/>
    <w:rsid w:val="008F0889"/>
    <w:rsid w:val="008F0D87"/>
    <w:rsid w:val="008F19DC"/>
    <w:rsid w:val="008F2AEC"/>
    <w:rsid w:val="008F2B59"/>
    <w:rsid w:val="008F2E42"/>
    <w:rsid w:val="008F51A2"/>
    <w:rsid w:val="008F6467"/>
    <w:rsid w:val="008F6DB4"/>
    <w:rsid w:val="008F7F01"/>
    <w:rsid w:val="00900257"/>
    <w:rsid w:val="00900511"/>
    <w:rsid w:val="009013F0"/>
    <w:rsid w:val="0090160D"/>
    <w:rsid w:val="00902078"/>
    <w:rsid w:val="0090208F"/>
    <w:rsid w:val="00903573"/>
    <w:rsid w:val="009037C4"/>
    <w:rsid w:val="00903FC1"/>
    <w:rsid w:val="009040E8"/>
    <w:rsid w:val="009049F7"/>
    <w:rsid w:val="00904C45"/>
    <w:rsid w:val="009051E6"/>
    <w:rsid w:val="00906248"/>
    <w:rsid w:val="00907F5E"/>
    <w:rsid w:val="00911318"/>
    <w:rsid w:val="00912472"/>
    <w:rsid w:val="009125F9"/>
    <w:rsid w:val="00912789"/>
    <w:rsid w:val="00912F57"/>
    <w:rsid w:val="00913544"/>
    <w:rsid w:val="00913D30"/>
    <w:rsid w:val="009145E6"/>
    <w:rsid w:val="00914B93"/>
    <w:rsid w:val="00914FA6"/>
    <w:rsid w:val="0091562B"/>
    <w:rsid w:val="00920557"/>
    <w:rsid w:val="00920BBB"/>
    <w:rsid w:val="00921349"/>
    <w:rsid w:val="00921F36"/>
    <w:rsid w:val="0092227E"/>
    <w:rsid w:val="0092245C"/>
    <w:rsid w:val="009226FA"/>
    <w:rsid w:val="00923102"/>
    <w:rsid w:val="009245B2"/>
    <w:rsid w:val="00924F10"/>
    <w:rsid w:val="009268DA"/>
    <w:rsid w:val="0092693D"/>
    <w:rsid w:val="00927021"/>
    <w:rsid w:val="00927136"/>
    <w:rsid w:val="009271A0"/>
    <w:rsid w:val="00927308"/>
    <w:rsid w:val="009301FB"/>
    <w:rsid w:val="00930606"/>
    <w:rsid w:val="00930790"/>
    <w:rsid w:val="009308FC"/>
    <w:rsid w:val="009328DE"/>
    <w:rsid w:val="00933F5C"/>
    <w:rsid w:val="00935F97"/>
    <w:rsid w:val="00937A89"/>
    <w:rsid w:val="00937D0A"/>
    <w:rsid w:val="009401D8"/>
    <w:rsid w:val="00941EC8"/>
    <w:rsid w:val="00944C20"/>
    <w:rsid w:val="0094600E"/>
    <w:rsid w:val="009463D2"/>
    <w:rsid w:val="0095112D"/>
    <w:rsid w:val="00951538"/>
    <w:rsid w:val="00951AFB"/>
    <w:rsid w:val="00952B3E"/>
    <w:rsid w:val="009531D1"/>
    <w:rsid w:val="00953370"/>
    <w:rsid w:val="00953BF7"/>
    <w:rsid w:val="00953C93"/>
    <w:rsid w:val="00954C3F"/>
    <w:rsid w:val="00954E21"/>
    <w:rsid w:val="00957C33"/>
    <w:rsid w:val="00961106"/>
    <w:rsid w:val="00961505"/>
    <w:rsid w:val="00961769"/>
    <w:rsid w:val="0096197D"/>
    <w:rsid w:val="00961EF5"/>
    <w:rsid w:val="0096302B"/>
    <w:rsid w:val="009632EF"/>
    <w:rsid w:val="00963DEC"/>
    <w:rsid w:val="0096470C"/>
    <w:rsid w:val="0096489D"/>
    <w:rsid w:val="0096538A"/>
    <w:rsid w:val="009679BA"/>
    <w:rsid w:val="00967FC1"/>
    <w:rsid w:val="00971225"/>
    <w:rsid w:val="00973506"/>
    <w:rsid w:val="009740B3"/>
    <w:rsid w:val="00974271"/>
    <w:rsid w:val="00974466"/>
    <w:rsid w:val="009749CF"/>
    <w:rsid w:val="00975480"/>
    <w:rsid w:val="00975FE8"/>
    <w:rsid w:val="00976CE2"/>
    <w:rsid w:val="00977DC8"/>
    <w:rsid w:val="0098025E"/>
    <w:rsid w:val="00980298"/>
    <w:rsid w:val="00980CB1"/>
    <w:rsid w:val="009829C9"/>
    <w:rsid w:val="00983146"/>
    <w:rsid w:val="00983D68"/>
    <w:rsid w:val="009849C3"/>
    <w:rsid w:val="009850D6"/>
    <w:rsid w:val="00985A5C"/>
    <w:rsid w:val="00986896"/>
    <w:rsid w:val="00986ACD"/>
    <w:rsid w:val="00986CF0"/>
    <w:rsid w:val="009873CB"/>
    <w:rsid w:val="009911CB"/>
    <w:rsid w:val="009914B1"/>
    <w:rsid w:val="00992BDC"/>
    <w:rsid w:val="00993291"/>
    <w:rsid w:val="00994FB2"/>
    <w:rsid w:val="009955BD"/>
    <w:rsid w:val="00996061"/>
    <w:rsid w:val="009A28A0"/>
    <w:rsid w:val="009A2DBE"/>
    <w:rsid w:val="009A31A2"/>
    <w:rsid w:val="009A4803"/>
    <w:rsid w:val="009A493D"/>
    <w:rsid w:val="009A526D"/>
    <w:rsid w:val="009A52A6"/>
    <w:rsid w:val="009A622A"/>
    <w:rsid w:val="009A6C82"/>
    <w:rsid w:val="009A79FF"/>
    <w:rsid w:val="009A7CB7"/>
    <w:rsid w:val="009A7E93"/>
    <w:rsid w:val="009B01DD"/>
    <w:rsid w:val="009B03C4"/>
    <w:rsid w:val="009B0403"/>
    <w:rsid w:val="009B10A1"/>
    <w:rsid w:val="009B25A6"/>
    <w:rsid w:val="009B4990"/>
    <w:rsid w:val="009B559D"/>
    <w:rsid w:val="009B5A4A"/>
    <w:rsid w:val="009B6621"/>
    <w:rsid w:val="009B6BD3"/>
    <w:rsid w:val="009C3368"/>
    <w:rsid w:val="009C427C"/>
    <w:rsid w:val="009C4737"/>
    <w:rsid w:val="009C7012"/>
    <w:rsid w:val="009C73B2"/>
    <w:rsid w:val="009C746D"/>
    <w:rsid w:val="009C7A79"/>
    <w:rsid w:val="009D0FB1"/>
    <w:rsid w:val="009D1BF8"/>
    <w:rsid w:val="009D2439"/>
    <w:rsid w:val="009D2BDB"/>
    <w:rsid w:val="009D2D28"/>
    <w:rsid w:val="009D512C"/>
    <w:rsid w:val="009D5708"/>
    <w:rsid w:val="009D5EB3"/>
    <w:rsid w:val="009D7693"/>
    <w:rsid w:val="009D7805"/>
    <w:rsid w:val="009E089B"/>
    <w:rsid w:val="009E2B3F"/>
    <w:rsid w:val="009E35EA"/>
    <w:rsid w:val="009E35F2"/>
    <w:rsid w:val="009E3887"/>
    <w:rsid w:val="009E38FB"/>
    <w:rsid w:val="009E3AA3"/>
    <w:rsid w:val="009E4511"/>
    <w:rsid w:val="009E45ED"/>
    <w:rsid w:val="009E4669"/>
    <w:rsid w:val="009E4C1B"/>
    <w:rsid w:val="009F0CBB"/>
    <w:rsid w:val="009F1C09"/>
    <w:rsid w:val="009F241A"/>
    <w:rsid w:val="009F3553"/>
    <w:rsid w:val="009F3BDA"/>
    <w:rsid w:val="009F4038"/>
    <w:rsid w:val="009F6CEA"/>
    <w:rsid w:val="009F7132"/>
    <w:rsid w:val="00A006F9"/>
    <w:rsid w:val="00A00F6D"/>
    <w:rsid w:val="00A012F3"/>
    <w:rsid w:val="00A02696"/>
    <w:rsid w:val="00A03FF3"/>
    <w:rsid w:val="00A04392"/>
    <w:rsid w:val="00A05A30"/>
    <w:rsid w:val="00A05FF7"/>
    <w:rsid w:val="00A06142"/>
    <w:rsid w:val="00A066CC"/>
    <w:rsid w:val="00A0706E"/>
    <w:rsid w:val="00A10D68"/>
    <w:rsid w:val="00A12ABD"/>
    <w:rsid w:val="00A137F5"/>
    <w:rsid w:val="00A140D1"/>
    <w:rsid w:val="00A14106"/>
    <w:rsid w:val="00A159F6"/>
    <w:rsid w:val="00A16090"/>
    <w:rsid w:val="00A1645F"/>
    <w:rsid w:val="00A1680A"/>
    <w:rsid w:val="00A16B8B"/>
    <w:rsid w:val="00A177A2"/>
    <w:rsid w:val="00A179AD"/>
    <w:rsid w:val="00A17DAC"/>
    <w:rsid w:val="00A17ECE"/>
    <w:rsid w:val="00A21A49"/>
    <w:rsid w:val="00A21FCE"/>
    <w:rsid w:val="00A22014"/>
    <w:rsid w:val="00A223BA"/>
    <w:rsid w:val="00A2276E"/>
    <w:rsid w:val="00A22A70"/>
    <w:rsid w:val="00A22B5E"/>
    <w:rsid w:val="00A242C2"/>
    <w:rsid w:val="00A24C1F"/>
    <w:rsid w:val="00A259AF"/>
    <w:rsid w:val="00A2700E"/>
    <w:rsid w:val="00A2753B"/>
    <w:rsid w:val="00A3041F"/>
    <w:rsid w:val="00A31932"/>
    <w:rsid w:val="00A31A00"/>
    <w:rsid w:val="00A31D3D"/>
    <w:rsid w:val="00A3259D"/>
    <w:rsid w:val="00A32EB6"/>
    <w:rsid w:val="00A33433"/>
    <w:rsid w:val="00A345B8"/>
    <w:rsid w:val="00A34CAF"/>
    <w:rsid w:val="00A36E24"/>
    <w:rsid w:val="00A378D6"/>
    <w:rsid w:val="00A37910"/>
    <w:rsid w:val="00A41370"/>
    <w:rsid w:val="00A419C8"/>
    <w:rsid w:val="00A41E0C"/>
    <w:rsid w:val="00A42550"/>
    <w:rsid w:val="00A42C0F"/>
    <w:rsid w:val="00A42C89"/>
    <w:rsid w:val="00A432B7"/>
    <w:rsid w:val="00A434DE"/>
    <w:rsid w:val="00A44ED0"/>
    <w:rsid w:val="00A45457"/>
    <w:rsid w:val="00A4546C"/>
    <w:rsid w:val="00A46151"/>
    <w:rsid w:val="00A50463"/>
    <w:rsid w:val="00A50C47"/>
    <w:rsid w:val="00A50E5B"/>
    <w:rsid w:val="00A512C9"/>
    <w:rsid w:val="00A51CA2"/>
    <w:rsid w:val="00A547F3"/>
    <w:rsid w:val="00A55005"/>
    <w:rsid w:val="00A55B04"/>
    <w:rsid w:val="00A56971"/>
    <w:rsid w:val="00A60191"/>
    <w:rsid w:val="00A60300"/>
    <w:rsid w:val="00A60A07"/>
    <w:rsid w:val="00A61552"/>
    <w:rsid w:val="00A63F77"/>
    <w:rsid w:val="00A64723"/>
    <w:rsid w:val="00A6500D"/>
    <w:rsid w:val="00A6509A"/>
    <w:rsid w:val="00A659C1"/>
    <w:rsid w:val="00A65BE4"/>
    <w:rsid w:val="00A67F8C"/>
    <w:rsid w:val="00A70C53"/>
    <w:rsid w:val="00A732F7"/>
    <w:rsid w:val="00A75B14"/>
    <w:rsid w:val="00A76287"/>
    <w:rsid w:val="00A77449"/>
    <w:rsid w:val="00A77526"/>
    <w:rsid w:val="00A819E2"/>
    <w:rsid w:val="00A81A41"/>
    <w:rsid w:val="00A81E96"/>
    <w:rsid w:val="00A820A4"/>
    <w:rsid w:val="00A8236D"/>
    <w:rsid w:val="00A8255B"/>
    <w:rsid w:val="00A82DA0"/>
    <w:rsid w:val="00A841C6"/>
    <w:rsid w:val="00A85D52"/>
    <w:rsid w:val="00A87D9B"/>
    <w:rsid w:val="00A907E1"/>
    <w:rsid w:val="00A90976"/>
    <w:rsid w:val="00A9134D"/>
    <w:rsid w:val="00A930C3"/>
    <w:rsid w:val="00A959AC"/>
    <w:rsid w:val="00A96441"/>
    <w:rsid w:val="00A97506"/>
    <w:rsid w:val="00AA0507"/>
    <w:rsid w:val="00AA1D23"/>
    <w:rsid w:val="00AA1F99"/>
    <w:rsid w:val="00AA326F"/>
    <w:rsid w:val="00AA3318"/>
    <w:rsid w:val="00AA4927"/>
    <w:rsid w:val="00AA4DE3"/>
    <w:rsid w:val="00AA6CDD"/>
    <w:rsid w:val="00AA6F29"/>
    <w:rsid w:val="00AA772D"/>
    <w:rsid w:val="00AA787D"/>
    <w:rsid w:val="00AA7D27"/>
    <w:rsid w:val="00AB14EE"/>
    <w:rsid w:val="00AB28C8"/>
    <w:rsid w:val="00AB3A99"/>
    <w:rsid w:val="00AB4F00"/>
    <w:rsid w:val="00AB546A"/>
    <w:rsid w:val="00AB5AC6"/>
    <w:rsid w:val="00AB6380"/>
    <w:rsid w:val="00AB726A"/>
    <w:rsid w:val="00AB7538"/>
    <w:rsid w:val="00AC16B7"/>
    <w:rsid w:val="00AC17D5"/>
    <w:rsid w:val="00AC19EC"/>
    <w:rsid w:val="00AC1CBF"/>
    <w:rsid w:val="00AC34DD"/>
    <w:rsid w:val="00AC37C7"/>
    <w:rsid w:val="00AC3E4D"/>
    <w:rsid w:val="00AC52C8"/>
    <w:rsid w:val="00AC5881"/>
    <w:rsid w:val="00AC5A6C"/>
    <w:rsid w:val="00AC5ED6"/>
    <w:rsid w:val="00AC5F8B"/>
    <w:rsid w:val="00AC634A"/>
    <w:rsid w:val="00AC7064"/>
    <w:rsid w:val="00AC7863"/>
    <w:rsid w:val="00AD0AB5"/>
    <w:rsid w:val="00AD230A"/>
    <w:rsid w:val="00AD238D"/>
    <w:rsid w:val="00AD4026"/>
    <w:rsid w:val="00AD4DB7"/>
    <w:rsid w:val="00AD5625"/>
    <w:rsid w:val="00AD5D87"/>
    <w:rsid w:val="00AD6171"/>
    <w:rsid w:val="00AD6448"/>
    <w:rsid w:val="00AD707F"/>
    <w:rsid w:val="00AD78B9"/>
    <w:rsid w:val="00AD7AF5"/>
    <w:rsid w:val="00AE0276"/>
    <w:rsid w:val="00AE0CC5"/>
    <w:rsid w:val="00AE1D08"/>
    <w:rsid w:val="00AE2746"/>
    <w:rsid w:val="00AE28D1"/>
    <w:rsid w:val="00AE2A27"/>
    <w:rsid w:val="00AE4758"/>
    <w:rsid w:val="00AE7591"/>
    <w:rsid w:val="00AF041C"/>
    <w:rsid w:val="00AF1079"/>
    <w:rsid w:val="00AF3458"/>
    <w:rsid w:val="00AF47EE"/>
    <w:rsid w:val="00AF5E6A"/>
    <w:rsid w:val="00AF6059"/>
    <w:rsid w:val="00AF6A3A"/>
    <w:rsid w:val="00AF6FBA"/>
    <w:rsid w:val="00AF7384"/>
    <w:rsid w:val="00AF7757"/>
    <w:rsid w:val="00AF7CD4"/>
    <w:rsid w:val="00B00995"/>
    <w:rsid w:val="00B02AF1"/>
    <w:rsid w:val="00B04A52"/>
    <w:rsid w:val="00B04D6C"/>
    <w:rsid w:val="00B06795"/>
    <w:rsid w:val="00B07298"/>
    <w:rsid w:val="00B0736D"/>
    <w:rsid w:val="00B07B7B"/>
    <w:rsid w:val="00B1036B"/>
    <w:rsid w:val="00B12146"/>
    <w:rsid w:val="00B124BB"/>
    <w:rsid w:val="00B125CD"/>
    <w:rsid w:val="00B12C8C"/>
    <w:rsid w:val="00B133F1"/>
    <w:rsid w:val="00B13886"/>
    <w:rsid w:val="00B13B52"/>
    <w:rsid w:val="00B14830"/>
    <w:rsid w:val="00B15BC5"/>
    <w:rsid w:val="00B15D4B"/>
    <w:rsid w:val="00B16658"/>
    <w:rsid w:val="00B16812"/>
    <w:rsid w:val="00B16CE4"/>
    <w:rsid w:val="00B176F5"/>
    <w:rsid w:val="00B17981"/>
    <w:rsid w:val="00B2020B"/>
    <w:rsid w:val="00B20FAC"/>
    <w:rsid w:val="00B21203"/>
    <w:rsid w:val="00B2157F"/>
    <w:rsid w:val="00B21EB1"/>
    <w:rsid w:val="00B2293F"/>
    <w:rsid w:val="00B229A5"/>
    <w:rsid w:val="00B2484C"/>
    <w:rsid w:val="00B24D54"/>
    <w:rsid w:val="00B257B8"/>
    <w:rsid w:val="00B2616E"/>
    <w:rsid w:val="00B265D3"/>
    <w:rsid w:val="00B301A7"/>
    <w:rsid w:val="00B303F5"/>
    <w:rsid w:val="00B30D04"/>
    <w:rsid w:val="00B31445"/>
    <w:rsid w:val="00B33047"/>
    <w:rsid w:val="00B348DA"/>
    <w:rsid w:val="00B355B4"/>
    <w:rsid w:val="00B3645D"/>
    <w:rsid w:val="00B36DDB"/>
    <w:rsid w:val="00B3735A"/>
    <w:rsid w:val="00B37463"/>
    <w:rsid w:val="00B3797D"/>
    <w:rsid w:val="00B37D1A"/>
    <w:rsid w:val="00B41A33"/>
    <w:rsid w:val="00B444E1"/>
    <w:rsid w:val="00B44F62"/>
    <w:rsid w:val="00B45384"/>
    <w:rsid w:val="00B46611"/>
    <w:rsid w:val="00B467A8"/>
    <w:rsid w:val="00B473F5"/>
    <w:rsid w:val="00B50E95"/>
    <w:rsid w:val="00B5143D"/>
    <w:rsid w:val="00B52AA6"/>
    <w:rsid w:val="00B54216"/>
    <w:rsid w:val="00B55E0D"/>
    <w:rsid w:val="00B57399"/>
    <w:rsid w:val="00B57A65"/>
    <w:rsid w:val="00B57A97"/>
    <w:rsid w:val="00B57B63"/>
    <w:rsid w:val="00B57C0C"/>
    <w:rsid w:val="00B6047E"/>
    <w:rsid w:val="00B62FA3"/>
    <w:rsid w:val="00B645C8"/>
    <w:rsid w:val="00B64685"/>
    <w:rsid w:val="00B64EAB"/>
    <w:rsid w:val="00B6626D"/>
    <w:rsid w:val="00B66DAC"/>
    <w:rsid w:val="00B66F08"/>
    <w:rsid w:val="00B67911"/>
    <w:rsid w:val="00B70379"/>
    <w:rsid w:val="00B70B5A"/>
    <w:rsid w:val="00B713D7"/>
    <w:rsid w:val="00B716BA"/>
    <w:rsid w:val="00B720B0"/>
    <w:rsid w:val="00B7335B"/>
    <w:rsid w:val="00B74184"/>
    <w:rsid w:val="00B742FA"/>
    <w:rsid w:val="00B74C2B"/>
    <w:rsid w:val="00B7580C"/>
    <w:rsid w:val="00B766AA"/>
    <w:rsid w:val="00B76C38"/>
    <w:rsid w:val="00B80B6B"/>
    <w:rsid w:val="00B8205A"/>
    <w:rsid w:val="00B82259"/>
    <w:rsid w:val="00B83B73"/>
    <w:rsid w:val="00B85039"/>
    <w:rsid w:val="00B871D1"/>
    <w:rsid w:val="00B9050F"/>
    <w:rsid w:val="00B90E77"/>
    <w:rsid w:val="00B926B1"/>
    <w:rsid w:val="00B94940"/>
    <w:rsid w:val="00BA0861"/>
    <w:rsid w:val="00BA2C5A"/>
    <w:rsid w:val="00BA37D3"/>
    <w:rsid w:val="00BA3B1E"/>
    <w:rsid w:val="00BA5B1C"/>
    <w:rsid w:val="00BA757C"/>
    <w:rsid w:val="00BA7EF5"/>
    <w:rsid w:val="00BB04F1"/>
    <w:rsid w:val="00BB0994"/>
    <w:rsid w:val="00BB0CA6"/>
    <w:rsid w:val="00BB1D58"/>
    <w:rsid w:val="00BB1DDF"/>
    <w:rsid w:val="00BB2D18"/>
    <w:rsid w:val="00BB2F1E"/>
    <w:rsid w:val="00BB3D08"/>
    <w:rsid w:val="00BB4DF5"/>
    <w:rsid w:val="00BB53C7"/>
    <w:rsid w:val="00BB6E03"/>
    <w:rsid w:val="00BC04B5"/>
    <w:rsid w:val="00BC0ECF"/>
    <w:rsid w:val="00BC178A"/>
    <w:rsid w:val="00BC17D6"/>
    <w:rsid w:val="00BC1A76"/>
    <w:rsid w:val="00BC24B4"/>
    <w:rsid w:val="00BC40F1"/>
    <w:rsid w:val="00BC42C1"/>
    <w:rsid w:val="00BC6BF4"/>
    <w:rsid w:val="00BC761B"/>
    <w:rsid w:val="00BC7658"/>
    <w:rsid w:val="00BD16B5"/>
    <w:rsid w:val="00BD16D5"/>
    <w:rsid w:val="00BD2323"/>
    <w:rsid w:val="00BD25EC"/>
    <w:rsid w:val="00BD2D87"/>
    <w:rsid w:val="00BD37C1"/>
    <w:rsid w:val="00BD4061"/>
    <w:rsid w:val="00BD4D36"/>
    <w:rsid w:val="00BD4E3C"/>
    <w:rsid w:val="00BD630F"/>
    <w:rsid w:val="00BD6C04"/>
    <w:rsid w:val="00BE0F42"/>
    <w:rsid w:val="00BE12A9"/>
    <w:rsid w:val="00BE17FE"/>
    <w:rsid w:val="00BE32E2"/>
    <w:rsid w:val="00BE36CA"/>
    <w:rsid w:val="00BE3D21"/>
    <w:rsid w:val="00BE3D94"/>
    <w:rsid w:val="00BE3EB7"/>
    <w:rsid w:val="00BE5B6E"/>
    <w:rsid w:val="00BE601F"/>
    <w:rsid w:val="00BE6441"/>
    <w:rsid w:val="00BE6471"/>
    <w:rsid w:val="00BE692A"/>
    <w:rsid w:val="00BE6FE7"/>
    <w:rsid w:val="00BE7097"/>
    <w:rsid w:val="00BE7BA5"/>
    <w:rsid w:val="00BE7F68"/>
    <w:rsid w:val="00BF1318"/>
    <w:rsid w:val="00BF153A"/>
    <w:rsid w:val="00BF1719"/>
    <w:rsid w:val="00BF4F1F"/>
    <w:rsid w:val="00BF577D"/>
    <w:rsid w:val="00BF5F0D"/>
    <w:rsid w:val="00BF680E"/>
    <w:rsid w:val="00BF73F9"/>
    <w:rsid w:val="00BF7C8E"/>
    <w:rsid w:val="00BF7D24"/>
    <w:rsid w:val="00C003E6"/>
    <w:rsid w:val="00C01C9D"/>
    <w:rsid w:val="00C01FDE"/>
    <w:rsid w:val="00C026B7"/>
    <w:rsid w:val="00C032A4"/>
    <w:rsid w:val="00C0332A"/>
    <w:rsid w:val="00C03F64"/>
    <w:rsid w:val="00C06653"/>
    <w:rsid w:val="00C066AA"/>
    <w:rsid w:val="00C0715E"/>
    <w:rsid w:val="00C07561"/>
    <w:rsid w:val="00C1088B"/>
    <w:rsid w:val="00C111EF"/>
    <w:rsid w:val="00C11CCE"/>
    <w:rsid w:val="00C123E0"/>
    <w:rsid w:val="00C12670"/>
    <w:rsid w:val="00C131A6"/>
    <w:rsid w:val="00C134C8"/>
    <w:rsid w:val="00C15DBC"/>
    <w:rsid w:val="00C2070C"/>
    <w:rsid w:val="00C226DB"/>
    <w:rsid w:val="00C22907"/>
    <w:rsid w:val="00C22CD6"/>
    <w:rsid w:val="00C2406F"/>
    <w:rsid w:val="00C24D6E"/>
    <w:rsid w:val="00C253BC"/>
    <w:rsid w:val="00C2573C"/>
    <w:rsid w:val="00C26149"/>
    <w:rsid w:val="00C26D4F"/>
    <w:rsid w:val="00C26ED4"/>
    <w:rsid w:val="00C26F56"/>
    <w:rsid w:val="00C31D7E"/>
    <w:rsid w:val="00C3283C"/>
    <w:rsid w:val="00C32B26"/>
    <w:rsid w:val="00C32E67"/>
    <w:rsid w:val="00C3523C"/>
    <w:rsid w:val="00C35CE0"/>
    <w:rsid w:val="00C35D3C"/>
    <w:rsid w:val="00C35F15"/>
    <w:rsid w:val="00C3636E"/>
    <w:rsid w:val="00C369CD"/>
    <w:rsid w:val="00C37238"/>
    <w:rsid w:val="00C41332"/>
    <w:rsid w:val="00C428E6"/>
    <w:rsid w:val="00C43646"/>
    <w:rsid w:val="00C43C28"/>
    <w:rsid w:val="00C44671"/>
    <w:rsid w:val="00C447F0"/>
    <w:rsid w:val="00C45327"/>
    <w:rsid w:val="00C45919"/>
    <w:rsid w:val="00C46112"/>
    <w:rsid w:val="00C46B59"/>
    <w:rsid w:val="00C4768F"/>
    <w:rsid w:val="00C47D4F"/>
    <w:rsid w:val="00C50B50"/>
    <w:rsid w:val="00C50C5E"/>
    <w:rsid w:val="00C50CA5"/>
    <w:rsid w:val="00C50FA3"/>
    <w:rsid w:val="00C54B3A"/>
    <w:rsid w:val="00C54F7B"/>
    <w:rsid w:val="00C555CF"/>
    <w:rsid w:val="00C555EC"/>
    <w:rsid w:val="00C5643B"/>
    <w:rsid w:val="00C5712F"/>
    <w:rsid w:val="00C609E9"/>
    <w:rsid w:val="00C616A5"/>
    <w:rsid w:val="00C622C4"/>
    <w:rsid w:val="00C639F5"/>
    <w:rsid w:val="00C63BFC"/>
    <w:rsid w:val="00C64F85"/>
    <w:rsid w:val="00C67462"/>
    <w:rsid w:val="00C678BD"/>
    <w:rsid w:val="00C7112C"/>
    <w:rsid w:val="00C71135"/>
    <w:rsid w:val="00C71DFF"/>
    <w:rsid w:val="00C72971"/>
    <w:rsid w:val="00C742DD"/>
    <w:rsid w:val="00C75DCB"/>
    <w:rsid w:val="00C76648"/>
    <w:rsid w:val="00C76C29"/>
    <w:rsid w:val="00C77D42"/>
    <w:rsid w:val="00C818E0"/>
    <w:rsid w:val="00C83C73"/>
    <w:rsid w:val="00C84370"/>
    <w:rsid w:val="00C856EA"/>
    <w:rsid w:val="00C9065D"/>
    <w:rsid w:val="00C90960"/>
    <w:rsid w:val="00C91A3E"/>
    <w:rsid w:val="00C922AB"/>
    <w:rsid w:val="00C9250D"/>
    <w:rsid w:val="00C927A4"/>
    <w:rsid w:val="00C92963"/>
    <w:rsid w:val="00C9366B"/>
    <w:rsid w:val="00C942FD"/>
    <w:rsid w:val="00C944A3"/>
    <w:rsid w:val="00C95856"/>
    <w:rsid w:val="00C96047"/>
    <w:rsid w:val="00C973C0"/>
    <w:rsid w:val="00C9756E"/>
    <w:rsid w:val="00C97D68"/>
    <w:rsid w:val="00CA06E6"/>
    <w:rsid w:val="00CA1770"/>
    <w:rsid w:val="00CA1D41"/>
    <w:rsid w:val="00CA223A"/>
    <w:rsid w:val="00CA2410"/>
    <w:rsid w:val="00CA25F3"/>
    <w:rsid w:val="00CA36D8"/>
    <w:rsid w:val="00CA3C35"/>
    <w:rsid w:val="00CA44E5"/>
    <w:rsid w:val="00CA487E"/>
    <w:rsid w:val="00CA5F62"/>
    <w:rsid w:val="00CA701D"/>
    <w:rsid w:val="00CB0413"/>
    <w:rsid w:val="00CB0C38"/>
    <w:rsid w:val="00CB1C7B"/>
    <w:rsid w:val="00CB2190"/>
    <w:rsid w:val="00CB27E4"/>
    <w:rsid w:val="00CB2C7A"/>
    <w:rsid w:val="00CB3310"/>
    <w:rsid w:val="00CB3EF0"/>
    <w:rsid w:val="00CB496B"/>
    <w:rsid w:val="00CB4C90"/>
    <w:rsid w:val="00CB61EF"/>
    <w:rsid w:val="00CB6E93"/>
    <w:rsid w:val="00CB7065"/>
    <w:rsid w:val="00CB780A"/>
    <w:rsid w:val="00CB7CD0"/>
    <w:rsid w:val="00CC13FB"/>
    <w:rsid w:val="00CC14F2"/>
    <w:rsid w:val="00CC18B2"/>
    <w:rsid w:val="00CC2688"/>
    <w:rsid w:val="00CC27E6"/>
    <w:rsid w:val="00CC4368"/>
    <w:rsid w:val="00CC5879"/>
    <w:rsid w:val="00CC6B5C"/>
    <w:rsid w:val="00CD0C2E"/>
    <w:rsid w:val="00CD0CC5"/>
    <w:rsid w:val="00CD0F2B"/>
    <w:rsid w:val="00CD2A1B"/>
    <w:rsid w:val="00CD5D40"/>
    <w:rsid w:val="00CD6AD7"/>
    <w:rsid w:val="00CD6EDE"/>
    <w:rsid w:val="00CD7AA1"/>
    <w:rsid w:val="00CE06AD"/>
    <w:rsid w:val="00CE0AC0"/>
    <w:rsid w:val="00CE2FF0"/>
    <w:rsid w:val="00CE32A5"/>
    <w:rsid w:val="00CE3D8C"/>
    <w:rsid w:val="00CE453A"/>
    <w:rsid w:val="00CE49A3"/>
    <w:rsid w:val="00CE5828"/>
    <w:rsid w:val="00CE6446"/>
    <w:rsid w:val="00CE653B"/>
    <w:rsid w:val="00CE78D2"/>
    <w:rsid w:val="00CF0C03"/>
    <w:rsid w:val="00CF136E"/>
    <w:rsid w:val="00CF3170"/>
    <w:rsid w:val="00CF344D"/>
    <w:rsid w:val="00CF3607"/>
    <w:rsid w:val="00CF3942"/>
    <w:rsid w:val="00CF3CC8"/>
    <w:rsid w:val="00CF3F14"/>
    <w:rsid w:val="00CF460F"/>
    <w:rsid w:val="00CF559D"/>
    <w:rsid w:val="00CF6A3E"/>
    <w:rsid w:val="00CF74EA"/>
    <w:rsid w:val="00CF777B"/>
    <w:rsid w:val="00CF798D"/>
    <w:rsid w:val="00D00184"/>
    <w:rsid w:val="00D003E3"/>
    <w:rsid w:val="00D01BE4"/>
    <w:rsid w:val="00D02393"/>
    <w:rsid w:val="00D02476"/>
    <w:rsid w:val="00D02C05"/>
    <w:rsid w:val="00D0412C"/>
    <w:rsid w:val="00D04555"/>
    <w:rsid w:val="00D04DA2"/>
    <w:rsid w:val="00D04DA8"/>
    <w:rsid w:val="00D04DF8"/>
    <w:rsid w:val="00D05071"/>
    <w:rsid w:val="00D054E3"/>
    <w:rsid w:val="00D06900"/>
    <w:rsid w:val="00D1100A"/>
    <w:rsid w:val="00D12238"/>
    <w:rsid w:val="00D12A0E"/>
    <w:rsid w:val="00D137EA"/>
    <w:rsid w:val="00D13E53"/>
    <w:rsid w:val="00D143DD"/>
    <w:rsid w:val="00D1447D"/>
    <w:rsid w:val="00D14750"/>
    <w:rsid w:val="00D1558B"/>
    <w:rsid w:val="00D1579F"/>
    <w:rsid w:val="00D16D6A"/>
    <w:rsid w:val="00D17C35"/>
    <w:rsid w:val="00D17E52"/>
    <w:rsid w:val="00D17EB2"/>
    <w:rsid w:val="00D200F3"/>
    <w:rsid w:val="00D211A1"/>
    <w:rsid w:val="00D21629"/>
    <w:rsid w:val="00D221F1"/>
    <w:rsid w:val="00D227F0"/>
    <w:rsid w:val="00D236F6"/>
    <w:rsid w:val="00D238FA"/>
    <w:rsid w:val="00D24408"/>
    <w:rsid w:val="00D24898"/>
    <w:rsid w:val="00D24CC0"/>
    <w:rsid w:val="00D25DCA"/>
    <w:rsid w:val="00D26134"/>
    <w:rsid w:val="00D2632A"/>
    <w:rsid w:val="00D307B9"/>
    <w:rsid w:val="00D325DD"/>
    <w:rsid w:val="00D328E5"/>
    <w:rsid w:val="00D3424F"/>
    <w:rsid w:val="00D343DF"/>
    <w:rsid w:val="00D34D22"/>
    <w:rsid w:val="00D35CEA"/>
    <w:rsid w:val="00D35DAE"/>
    <w:rsid w:val="00D369D1"/>
    <w:rsid w:val="00D3793A"/>
    <w:rsid w:val="00D41394"/>
    <w:rsid w:val="00D4322D"/>
    <w:rsid w:val="00D44AF1"/>
    <w:rsid w:val="00D4508E"/>
    <w:rsid w:val="00D45718"/>
    <w:rsid w:val="00D46812"/>
    <w:rsid w:val="00D47B60"/>
    <w:rsid w:val="00D50748"/>
    <w:rsid w:val="00D52B6D"/>
    <w:rsid w:val="00D5412F"/>
    <w:rsid w:val="00D5433B"/>
    <w:rsid w:val="00D5435E"/>
    <w:rsid w:val="00D5444D"/>
    <w:rsid w:val="00D54AE6"/>
    <w:rsid w:val="00D55403"/>
    <w:rsid w:val="00D55B21"/>
    <w:rsid w:val="00D5718B"/>
    <w:rsid w:val="00D60ED1"/>
    <w:rsid w:val="00D61AF6"/>
    <w:rsid w:val="00D61F1C"/>
    <w:rsid w:val="00D62C04"/>
    <w:rsid w:val="00D637B9"/>
    <w:rsid w:val="00D63896"/>
    <w:rsid w:val="00D63FD5"/>
    <w:rsid w:val="00D6444D"/>
    <w:rsid w:val="00D6470E"/>
    <w:rsid w:val="00D651A0"/>
    <w:rsid w:val="00D6560A"/>
    <w:rsid w:val="00D65D71"/>
    <w:rsid w:val="00D6748E"/>
    <w:rsid w:val="00D71300"/>
    <w:rsid w:val="00D72244"/>
    <w:rsid w:val="00D72539"/>
    <w:rsid w:val="00D7412E"/>
    <w:rsid w:val="00D74FAD"/>
    <w:rsid w:val="00D7565A"/>
    <w:rsid w:val="00D77B9D"/>
    <w:rsid w:val="00D80230"/>
    <w:rsid w:val="00D80258"/>
    <w:rsid w:val="00D80562"/>
    <w:rsid w:val="00D813B2"/>
    <w:rsid w:val="00D82B84"/>
    <w:rsid w:val="00D82BF2"/>
    <w:rsid w:val="00D82BFC"/>
    <w:rsid w:val="00D840E4"/>
    <w:rsid w:val="00D841DE"/>
    <w:rsid w:val="00D854ED"/>
    <w:rsid w:val="00D857EF"/>
    <w:rsid w:val="00D85A9B"/>
    <w:rsid w:val="00D87724"/>
    <w:rsid w:val="00D90608"/>
    <w:rsid w:val="00D90FC6"/>
    <w:rsid w:val="00D916CB"/>
    <w:rsid w:val="00D92325"/>
    <w:rsid w:val="00D92D49"/>
    <w:rsid w:val="00D9483F"/>
    <w:rsid w:val="00D94891"/>
    <w:rsid w:val="00D95C17"/>
    <w:rsid w:val="00D96DE1"/>
    <w:rsid w:val="00DA04B6"/>
    <w:rsid w:val="00DA1C5F"/>
    <w:rsid w:val="00DA1CC8"/>
    <w:rsid w:val="00DA29DA"/>
    <w:rsid w:val="00DA38F2"/>
    <w:rsid w:val="00DA3940"/>
    <w:rsid w:val="00DA3CC4"/>
    <w:rsid w:val="00DA50BA"/>
    <w:rsid w:val="00DA6A78"/>
    <w:rsid w:val="00DA7350"/>
    <w:rsid w:val="00DB08EF"/>
    <w:rsid w:val="00DB107D"/>
    <w:rsid w:val="00DB243E"/>
    <w:rsid w:val="00DB2A11"/>
    <w:rsid w:val="00DB3923"/>
    <w:rsid w:val="00DB45B9"/>
    <w:rsid w:val="00DB50AA"/>
    <w:rsid w:val="00DB54CF"/>
    <w:rsid w:val="00DB5EDD"/>
    <w:rsid w:val="00DB69B3"/>
    <w:rsid w:val="00DB6C26"/>
    <w:rsid w:val="00DC033C"/>
    <w:rsid w:val="00DC0890"/>
    <w:rsid w:val="00DC443A"/>
    <w:rsid w:val="00DC583C"/>
    <w:rsid w:val="00DC5ABF"/>
    <w:rsid w:val="00DC5EFA"/>
    <w:rsid w:val="00DD02BF"/>
    <w:rsid w:val="00DD1274"/>
    <w:rsid w:val="00DD138B"/>
    <w:rsid w:val="00DD161A"/>
    <w:rsid w:val="00DD2AA1"/>
    <w:rsid w:val="00DD2B5A"/>
    <w:rsid w:val="00DD39CF"/>
    <w:rsid w:val="00DD3E4C"/>
    <w:rsid w:val="00DD3EC6"/>
    <w:rsid w:val="00DD3F45"/>
    <w:rsid w:val="00DD53BD"/>
    <w:rsid w:val="00DD5502"/>
    <w:rsid w:val="00DD60B4"/>
    <w:rsid w:val="00DD7EAF"/>
    <w:rsid w:val="00DE12A8"/>
    <w:rsid w:val="00DE1774"/>
    <w:rsid w:val="00DE263A"/>
    <w:rsid w:val="00DE4CF2"/>
    <w:rsid w:val="00DE4DC1"/>
    <w:rsid w:val="00DE57BA"/>
    <w:rsid w:val="00DE71D2"/>
    <w:rsid w:val="00DE71E8"/>
    <w:rsid w:val="00DE7933"/>
    <w:rsid w:val="00DE7B01"/>
    <w:rsid w:val="00DE7D69"/>
    <w:rsid w:val="00DF09D5"/>
    <w:rsid w:val="00DF0A04"/>
    <w:rsid w:val="00DF132C"/>
    <w:rsid w:val="00DF24E0"/>
    <w:rsid w:val="00DF567A"/>
    <w:rsid w:val="00DF5F25"/>
    <w:rsid w:val="00DF6E5B"/>
    <w:rsid w:val="00E00E15"/>
    <w:rsid w:val="00E02989"/>
    <w:rsid w:val="00E02A9E"/>
    <w:rsid w:val="00E02CAE"/>
    <w:rsid w:val="00E0391C"/>
    <w:rsid w:val="00E0428A"/>
    <w:rsid w:val="00E04498"/>
    <w:rsid w:val="00E04D21"/>
    <w:rsid w:val="00E05850"/>
    <w:rsid w:val="00E05A08"/>
    <w:rsid w:val="00E05CA1"/>
    <w:rsid w:val="00E07BE8"/>
    <w:rsid w:val="00E11845"/>
    <w:rsid w:val="00E11E2B"/>
    <w:rsid w:val="00E1212B"/>
    <w:rsid w:val="00E1424F"/>
    <w:rsid w:val="00E148A7"/>
    <w:rsid w:val="00E15658"/>
    <w:rsid w:val="00E16DB2"/>
    <w:rsid w:val="00E22BE6"/>
    <w:rsid w:val="00E22D4E"/>
    <w:rsid w:val="00E246A0"/>
    <w:rsid w:val="00E2607E"/>
    <w:rsid w:val="00E27034"/>
    <w:rsid w:val="00E27365"/>
    <w:rsid w:val="00E302E3"/>
    <w:rsid w:val="00E30B4D"/>
    <w:rsid w:val="00E30E7E"/>
    <w:rsid w:val="00E30ECF"/>
    <w:rsid w:val="00E31A98"/>
    <w:rsid w:val="00E32478"/>
    <w:rsid w:val="00E3251E"/>
    <w:rsid w:val="00E34C8D"/>
    <w:rsid w:val="00E3521F"/>
    <w:rsid w:val="00E3573C"/>
    <w:rsid w:val="00E36093"/>
    <w:rsid w:val="00E40A02"/>
    <w:rsid w:val="00E4265F"/>
    <w:rsid w:val="00E435AE"/>
    <w:rsid w:val="00E43FE7"/>
    <w:rsid w:val="00E44851"/>
    <w:rsid w:val="00E44BBC"/>
    <w:rsid w:val="00E4529D"/>
    <w:rsid w:val="00E504B7"/>
    <w:rsid w:val="00E5169D"/>
    <w:rsid w:val="00E52AC0"/>
    <w:rsid w:val="00E534B2"/>
    <w:rsid w:val="00E53BBD"/>
    <w:rsid w:val="00E53CD1"/>
    <w:rsid w:val="00E545AC"/>
    <w:rsid w:val="00E54B76"/>
    <w:rsid w:val="00E54C64"/>
    <w:rsid w:val="00E54F9D"/>
    <w:rsid w:val="00E56616"/>
    <w:rsid w:val="00E602BB"/>
    <w:rsid w:val="00E60ADF"/>
    <w:rsid w:val="00E61973"/>
    <w:rsid w:val="00E61CE3"/>
    <w:rsid w:val="00E62CD7"/>
    <w:rsid w:val="00E63568"/>
    <w:rsid w:val="00E63865"/>
    <w:rsid w:val="00E6598F"/>
    <w:rsid w:val="00E66036"/>
    <w:rsid w:val="00E665D7"/>
    <w:rsid w:val="00E677E7"/>
    <w:rsid w:val="00E7025E"/>
    <w:rsid w:val="00E70746"/>
    <w:rsid w:val="00E70F27"/>
    <w:rsid w:val="00E716CC"/>
    <w:rsid w:val="00E718FE"/>
    <w:rsid w:val="00E754B3"/>
    <w:rsid w:val="00E76D94"/>
    <w:rsid w:val="00E8409C"/>
    <w:rsid w:val="00E8423F"/>
    <w:rsid w:val="00E84296"/>
    <w:rsid w:val="00E84A69"/>
    <w:rsid w:val="00E854C7"/>
    <w:rsid w:val="00E86CE7"/>
    <w:rsid w:val="00E905EF"/>
    <w:rsid w:val="00E91CF7"/>
    <w:rsid w:val="00E91E16"/>
    <w:rsid w:val="00E92254"/>
    <w:rsid w:val="00E9225A"/>
    <w:rsid w:val="00E928A2"/>
    <w:rsid w:val="00E93400"/>
    <w:rsid w:val="00E93531"/>
    <w:rsid w:val="00E93967"/>
    <w:rsid w:val="00E94197"/>
    <w:rsid w:val="00E941F5"/>
    <w:rsid w:val="00E95050"/>
    <w:rsid w:val="00E9513A"/>
    <w:rsid w:val="00E95280"/>
    <w:rsid w:val="00E955E1"/>
    <w:rsid w:val="00E95E6C"/>
    <w:rsid w:val="00E978B3"/>
    <w:rsid w:val="00E979D4"/>
    <w:rsid w:val="00E97B6D"/>
    <w:rsid w:val="00E97FEC"/>
    <w:rsid w:val="00EA04AF"/>
    <w:rsid w:val="00EA061B"/>
    <w:rsid w:val="00EA363F"/>
    <w:rsid w:val="00EA369D"/>
    <w:rsid w:val="00EA47F3"/>
    <w:rsid w:val="00EA4AC1"/>
    <w:rsid w:val="00EA5172"/>
    <w:rsid w:val="00EA777D"/>
    <w:rsid w:val="00EB034C"/>
    <w:rsid w:val="00EB0963"/>
    <w:rsid w:val="00EB1139"/>
    <w:rsid w:val="00EB40EC"/>
    <w:rsid w:val="00EB456A"/>
    <w:rsid w:val="00EB469A"/>
    <w:rsid w:val="00EB561E"/>
    <w:rsid w:val="00EB5F2E"/>
    <w:rsid w:val="00EB61C0"/>
    <w:rsid w:val="00EB6265"/>
    <w:rsid w:val="00EB77CE"/>
    <w:rsid w:val="00EB7D95"/>
    <w:rsid w:val="00EC06B2"/>
    <w:rsid w:val="00EC33F5"/>
    <w:rsid w:val="00EC38A7"/>
    <w:rsid w:val="00EC45B1"/>
    <w:rsid w:val="00EC49D1"/>
    <w:rsid w:val="00EC5648"/>
    <w:rsid w:val="00EC56CA"/>
    <w:rsid w:val="00EC6F39"/>
    <w:rsid w:val="00EC7583"/>
    <w:rsid w:val="00EC7A20"/>
    <w:rsid w:val="00ED06F8"/>
    <w:rsid w:val="00ED0790"/>
    <w:rsid w:val="00ED07DF"/>
    <w:rsid w:val="00ED1948"/>
    <w:rsid w:val="00ED1AD4"/>
    <w:rsid w:val="00ED28F1"/>
    <w:rsid w:val="00ED2E63"/>
    <w:rsid w:val="00ED3FD9"/>
    <w:rsid w:val="00ED4521"/>
    <w:rsid w:val="00ED4B9F"/>
    <w:rsid w:val="00ED7E50"/>
    <w:rsid w:val="00EE08AD"/>
    <w:rsid w:val="00EE187F"/>
    <w:rsid w:val="00EE2B10"/>
    <w:rsid w:val="00EE34A9"/>
    <w:rsid w:val="00EE4376"/>
    <w:rsid w:val="00EE4DE5"/>
    <w:rsid w:val="00EE4EA1"/>
    <w:rsid w:val="00EE5B98"/>
    <w:rsid w:val="00EE6E68"/>
    <w:rsid w:val="00EE708E"/>
    <w:rsid w:val="00EE76CE"/>
    <w:rsid w:val="00EE7969"/>
    <w:rsid w:val="00EE7DFD"/>
    <w:rsid w:val="00EF106E"/>
    <w:rsid w:val="00EF165C"/>
    <w:rsid w:val="00EF3183"/>
    <w:rsid w:val="00EF31BA"/>
    <w:rsid w:val="00EF336E"/>
    <w:rsid w:val="00EF37C0"/>
    <w:rsid w:val="00EF4095"/>
    <w:rsid w:val="00EF40C9"/>
    <w:rsid w:val="00EF40DB"/>
    <w:rsid w:val="00EF5462"/>
    <w:rsid w:val="00EF582C"/>
    <w:rsid w:val="00EF5C5C"/>
    <w:rsid w:val="00EF5D19"/>
    <w:rsid w:val="00F01DA3"/>
    <w:rsid w:val="00F035ED"/>
    <w:rsid w:val="00F0421A"/>
    <w:rsid w:val="00F04508"/>
    <w:rsid w:val="00F05429"/>
    <w:rsid w:val="00F070E3"/>
    <w:rsid w:val="00F115F3"/>
    <w:rsid w:val="00F12421"/>
    <w:rsid w:val="00F132C2"/>
    <w:rsid w:val="00F13AFB"/>
    <w:rsid w:val="00F13B01"/>
    <w:rsid w:val="00F1411E"/>
    <w:rsid w:val="00F15302"/>
    <w:rsid w:val="00F1769B"/>
    <w:rsid w:val="00F21767"/>
    <w:rsid w:val="00F2194D"/>
    <w:rsid w:val="00F21A84"/>
    <w:rsid w:val="00F22714"/>
    <w:rsid w:val="00F235DB"/>
    <w:rsid w:val="00F244B8"/>
    <w:rsid w:val="00F24E62"/>
    <w:rsid w:val="00F263E3"/>
    <w:rsid w:val="00F264CE"/>
    <w:rsid w:val="00F26762"/>
    <w:rsid w:val="00F26A44"/>
    <w:rsid w:val="00F27667"/>
    <w:rsid w:val="00F27EBA"/>
    <w:rsid w:val="00F3143F"/>
    <w:rsid w:val="00F3173C"/>
    <w:rsid w:val="00F32783"/>
    <w:rsid w:val="00F33B6E"/>
    <w:rsid w:val="00F343E3"/>
    <w:rsid w:val="00F35508"/>
    <w:rsid w:val="00F35FDF"/>
    <w:rsid w:val="00F364B4"/>
    <w:rsid w:val="00F366AC"/>
    <w:rsid w:val="00F36AB3"/>
    <w:rsid w:val="00F36D2B"/>
    <w:rsid w:val="00F375EB"/>
    <w:rsid w:val="00F4234F"/>
    <w:rsid w:val="00F435F6"/>
    <w:rsid w:val="00F44173"/>
    <w:rsid w:val="00F4501D"/>
    <w:rsid w:val="00F46EC3"/>
    <w:rsid w:val="00F50D7C"/>
    <w:rsid w:val="00F56140"/>
    <w:rsid w:val="00F5678D"/>
    <w:rsid w:val="00F57288"/>
    <w:rsid w:val="00F5759E"/>
    <w:rsid w:val="00F57AA1"/>
    <w:rsid w:val="00F57D4F"/>
    <w:rsid w:val="00F60996"/>
    <w:rsid w:val="00F60D1F"/>
    <w:rsid w:val="00F61EC8"/>
    <w:rsid w:val="00F64C59"/>
    <w:rsid w:val="00F65CC9"/>
    <w:rsid w:val="00F677AC"/>
    <w:rsid w:val="00F71097"/>
    <w:rsid w:val="00F71473"/>
    <w:rsid w:val="00F7237D"/>
    <w:rsid w:val="00F728C5"/>
    <w:rsid w:val="00F72C7D"/>
    <w:rsid w:val="00F72D3D"/>
    <w:rsid w:val="00F73907"/>
    <w:rsid w:val="00F739EE"/>
    <w:rsid w:val="00F741AD"/>
    <w:rsid w:val="00F7475A"/>
    <w:rsid w:val="00F74C2E"/>
    <w:rsid w:val="00F756A8"/>
    <w:rsid w:val="00F76DD9"/>
    <w:rsid w:val="00F8042B"/>
    <w:rsid w:val="00F8144E"/>
    <w:rsid w:val="00F84308"/>
    <w:rsid w:val="00F84683"/>
    <w:rsid w:val="00F85DE3"/>
    <w:rsid w:val="00F869A4"/>
    <w:rsid w:val="00F86BF4"/>
    <w:rsid w:val="00F87D20"/>
    <w:rsid w:val="00F90CEC"/>
    <w:rsid w:val="00F90D53"/>
    <w:rsid w:val="00F911FD"/>
    <w:rsid w:val="00F91EF2"/>
    <w:rsid w:val="00F9234F"/>
    <w:rsid w:val="00F92C6B"/>
    <w:rsid w:val="00F92FBD"/>
    <w:rsid w:val="00F943B4"/>
    <w:rsid w:val="00F977BD"/>
    <w:rsid w:val="00F97DBD"/>
    <w:rsid w:val="00FA0052"/>
    <w:rsid w:val="00FA0B1D"/>
    <w:rsid w:val="00FA130A"/>
    <w:rsid w:val="00FA1409"/>
    <w:rsid w:val="00FA1BDC"/>
    <w:rsid w:val="00FA1C2B"/>
    <w:rsid w:val="00FA25A8"/>
    <w:rsid w:val="00FA58E1"/>
    <w:rsid w:val="00FA5FA9"/>
    <w:rsid w:val="00FA6166"/>
    <w:rsid w:val="00FA676E"/>
    <w:rsid w:val="00FA7850"/>
    <w:rsid w:val="00FB0181"/>
    <w:rsid w:val="00FB04D2"/>
    <w:rsid w:val="00FB0605"/>
    <w:rsid w:val="00FB13B5"/>
    <w:rsid w:val="00FB18F8"/>
    <w:rsid w:val="00FB2779"/>
    <w:rsid w:val="00FB3133"/>
    <w:rsid w:val="00FB49CA"/>
    <w:rsid w:val="00FB4D17"/>
    <w:rsid w:val="00FB4F0F"/>
    <w:rsid w:val="00FB516D"/>
    <w:rsid w:val="00FB5758"/>
    <w:rsid w:val="00FB6A93"/>
    <w:rsid w:val="00FB6E23"/>
    <w:rsid w:val="00FB76F0"/>
    <w:rsid w:val="00FB7E21"/>
    <w:rsid w:val="00FC0342"/>
    <w:rsid w:val="00FC0E1E"/>
    <w:rsid w:val="00FC54BF"/>
    <w:rsid w:val="00FC5951"/>
    <w:rsid w:val="00FC5ABB"/>
    <w:rsid w:val="00FC6928"/>
    <w:rsid w:val="00FC7572"/>
    <w:rsid w:val="00FD1370"/>
    <w:rsid w:val="00FD312D"/>
    <w:rsid w:val="00FD45F5"/>
    <w:rsid w:val="00FD5151"/>
    <w:rsid w:val="00FD61FD"/>
    <w:rsid w:val="00FD6F1D"/>
    <w:rsid w:val="00FD78B2"/>
    <w:rsid w:val="00FE144E"/>
    <w:rsid w:val="00FE1E6D"/>
    <w:rsid w:val="00FE2421"/>
    <w:rsid w:val="00FE5932"/>
    <w:rsid w:val="00FE5F9D"/>
    <w:rsid w:val="00FE6555"/>
    <w:rsid w:val="00FE6673"/>
    <w:rsid w:val="00FE66E5"/>
    <w:rsid w:val="00FE6991"/>
    <w:rsid w:val="00FE6B36"/>
    <w:rsid w:val="00FE6DFE"/>
    <w:rsid w:val="00FE6FA6"/>
    <w:rsid w:val="00FE74D5"/>
    <w:rsid w:val="00FE7850"/>
    <w:rsid w:val="00FE7D48"/>
    <w:rsid w:val="00FF05D7"/>
    <w:rsid w:val="00FF1CB3"/>
    <w:rsid w:val="00FF21E2"/>
    <w:rsid w:val="00FF260E"/>
    <w:rsid w:val="00FF2B57"/>
    <w:rsid w:val="00FF516A"/>
    <w:rsid w:val="00FF5247"/>
    <w:rsid w:val="00FF699A"/>
    <w:rsid w:val="00FF75DC"/>
    <w:rsid w:val="00FF762F"/>
    <w:rsid w:val="00FF775C"/>
    <w:rsid w:val="00FF7BAA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E845"/>
  <w15:docId w15:val="{473B5271-F59E-4A96-B678-AE217782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="Times New Roman" w:hAnsi="GHEA Grapalat" w:cs="Times New Roman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769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601F"/>
    <w:pPr>
      <w:spacing w:before="100" w:beforeAutospacing="1" w:after="100" w:afterAutospacing="1" w:line="240" w:lineRule="auto"/>
    </w:pPr>
    <w:rPr>
      <w:rFonts w:ascii="Times New Roman" w:hAnsi="Times New Roman"/>
      <w:bCs/>
      <w:iCs/>
      <w:szCs w:val="24"/>
    </w:rPr>
  </w:style>
  <w:style w:type="character" w:styleId="Strong">
    <w:name w:val="Strong"/>
    <w:basedOn w:val="DefaultParagraphFont"/>
    <w:uiPriority w:val="22"/>
    <w:qFormat/>
    <w:rsid w:val="00BE601F"/>
    <w:rPr>
      <w:b/>
      <w:bCs/>
    </w:rPr>
  </w:style>
  <w:style w:type="character" w:styleId="Emphasis">
    <w:name w:val="Emphasis"/>
    <w:basedOn w:val="DefaultParagraphFont"/>
    <w:uiPriority w:val="20"/>
    <w:qFormat/>
    <w:rsid w:val="00BE601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C5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7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7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7EE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7EE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7EE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EE"/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F91E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0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7693"/>
    <w:rPr>
      <w:rFonts w:ascii="Times New Roman" w:hAnsi="Times New Roman"/>
      <w:b/>
      <w:bCs/>
      <w:kern w:val="36"/>
      <w:sz w:val="48"/>
      <w:szCs w:val="48"/>
    </w:rPr>
  </w:style>
  <w:style w:type="paragraph" w:customStyle="1" w:styleId="xmsonormal">
    <w:name w:val="x_msonormal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msolistparagraph">
    <w:name w:val="x_msolistparagraph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table" w:customStyle="1" w:styleId="ScrollTableNormal">
    <w:name w:val="Scroll Table Normal"/>
    <w:basedOn w:val="TableNormal"/>
    <w:uiPriority w:val="99"/>
    <w:qFormat/>
    <w:rsid w:val="00227F91"/>
    <w:pPr>
      <w:spacing w:after="0" w:line="240" w:lineRule="auto"/>
    </w:pPr>
    <w:rPr>
      <w:rFonts w:ascii="Arial" w:hAnsi="Arial"/>
      <w:sz w:val="20"/>
      <w:szCs w:val="24"/>
    </w:rPr>
    <w:tblPr>
      <w:tblStyleRowBandSize w:val="1"/>
      <w:tblStyleCol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paragraph" w:styleId="Header">
    <w:name w:val="header"/>
    <w:basedOn w:val="Normal"/>
    <w:link w:val="HeaderChar"/>
    <w:uiPriority w:val="99"/>
    <w:unhideWhenUsed/>
    <w:rsid w:val="00AC1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7D5"/>
  </w:style>
  <w:style w:type="paragraph" w:styleId="Footer">
    <w:name w:val="footer"/>
    <w:basedOn w:val="Normal"/>
    <w:link w:val="FooterChar"/>
    <w:uiPriority w:val="99"/>
    <w:unhideWhenUsed/>
    <w:rsid w:val="00AC1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3E56-B9BB-4DCB-82D6-91614502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</dc:creator>
  <cp:keywords>https:/mul2-taxservice.gov.am/tasks/2273321/oneclick/2_1_1257_2022_1_TT_17_05_2023.docx?token=79eb5443e1766a619268e6138c5dc245</cp:keywords>
  <cp:lastModifiedBy>Armine Arakelyan</cp:lastModifiedBy>
  <cp:revision>45</cp:revision>
  <cp:lastPrinted>2023-10-14T12:09:00Z</cp:lastPrinted>
  <dcterms:created xsi:type="dcterms:W3CDTF">2023-11-18T05:09:00Z</dcterms:created>
  <dcterms:modified xsi:type="dcterms:W3CDTF">2023-11-20T13:38:00Z</dcterms:modified>
</cp:coreProperties>
</file>