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0D63" w14:textId="7CA93ED5" w:rsidR="00CF08C6" w:rsidRPr="00F763C1" w:rsidRDefault="00CF08C6" w:rsidP="007E010D">
      <w:pPr>
        <w:pStyle w:val="NormalWeb"/>
        <w:shd w:val="clear" w:color="auto" w:fill="FFFFFF"/>
        <w:spacing w:before="360" w:beforeAutospacing="0" w:after="120" w:afterAutospacing="0" w:line="276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763C1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53DD912C" w14:textId="2F10F67E" w:rsidR="00CF08C6" w:rsidRPr="00F763C1" w:rsidRDefault="00CF08C6" w:rsidP="007E010D">
      <w:pPr>
        <w:pStyle w:val="NormalWeb"/>
        <w:shd w:val="clear" w:color="auto" w:fill="FFFFFF"/>
        <w:spacing w:before="360" w:beforeAutospacing="0" w:after="120" w:afterAutospacing="0" w:line="276" w:lineRule="auto"/>
        <w:jc w:val="center"/>
        <w:rPr>
          <w:rFonts w:ascii="GHEA Grapalat" w:hAnsi="GHEA Grapalat"/>
          <w:color w:val="000000"/>
        </w:rPr>
      </w:pPr>
      <w:r w:rsidRPr="00F763C1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6F907BA0" w14:textId="2E640A18" w:rsidR="00CF08C6" w:rsidRPr="00F763C1" w:rsidRDefault="00CF08C6" w:rsidP="007E010D">
      <w:pPr>
        <w:pStyle w:val="NormalWeb"/>
        <w:shd w:val="clear" w:color="auto" w:fill="FFFFFF"/>
        <w:spacing w:before="360" w:beforeAutospacing="0" w:after="120" w:afterAutospacing="0" w:line="276" w:lineRule="auto"/>
        <w:jc w:val="center"/>
        <w:rPr>
          <w:rFonts w:ascii="GHEA Grapalat" w:hAnsi="GHEA Grapalat"/>
          <w:color w:val="000000"/>
        </w:rPr>
      </w:pPr>
      <w:r w:rsidRPr="00F763C1">
        <w:rPr>
          <w:rFonts w:ascii="GHEA Grapalat" w:hAnsi="GHEA Grapalat"/>
          <w:b/>
          <w:bCs/>
          <w:color w:val="000000"/>
        </w:rPr>
        <w:t>Օ Ր Ե Ն Ք Ը</w:t>
      </w:r>
    </w:p>
    <w:p w14:paraId="0B027547" w14:textId="76C9B33B" w:rsidR="00CF08C6" w:rsidRPr="00F763C1" w:rsidRDefault="00CF08C6" w:rsidP="007E010D">
      <w:pPr>
        <w:pStyle w:val="NormalWeb"/>
        <w:shd w:val="clear" w:color="auto" w:fill="FFFFFF"/>
        <w:spacing w:before="360" w:beforeAutospacing="0" w:after="12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F763C1">
        <w:rPr>
          <w:rFonts w:ascii="GHEA Grapalat" w:hAnsi="GHEA Grapalat"/>
          <w:b/>
          <w:bCs/>
          <w:color w:val="000000"/>
        </w:rPr>
        <w:t>«ԱՐԺԵԹՂԹԵՐԻ</w:t>
      </w:r>
      <w:r w:rsidRPr="00F763C1">
        <w:rPr>
          <w:rFonts w:ascii="Calibri" w:hAnsi="Calibri" w:cs="Calibri"/>
          <w:b/>
          <w:bCs/>
          <w:color w:val="000000"/>
        </w:rPr>
        <w:t> </w:t>
      </w:r>
      <w:r w:rsidRPr="00F763C1">
        <w:rPr>
          <w:rFonts w:ascii="GHEA Grapalat" w:hAnsi="GHEA Grapalat" w:cs="Arial Unicode"/>
          <w:b/>
          <w:bCs/>
          <w:color w:val="000000"/>
        </w:rPr>
        <w:t>ՇՈՒԿԱՅԻ</w:t>
      </w:r>
      <w:r w:rsidRPr="00F763C1">
        <w:rPr>
          <w:rFonts w:ascii="Calibri" w:hAnsi="Calibri" w:cs="Calibri"/>
          <w:b/>
          <w:bCs/>
          <w:color w:val="000000"/>
        </w:rPr>
        <w:t> </w:t>
      </w:r>
      <w:r w:rsidRPr="00F763C1">
        <w:rPr>
          <w:rFonts w:ascii="GHEA Grapalat" w:hAnsi="GHEA Grapalat" w:cs="Arial Unicode"/>
          <w:b/>
          <w:bCs/>
          <w:color w:val="000000"/>
        </w:rPr>
        <w:t>ՄԱՍԻՆ»</w:t>
      </w:r>
      <w:r w:rsidRPr="00F763C1">
        <w:rPr>
          <w:rFonts w:ascii="Calibri" w:hAnsi="Calibri" w:cs="Calibri"/>
          <w:b/>
          <w:bCs/>
          <w:color w:val="000000"/>
        </w:rPr>
        <w:t> </w:t>
      </w:r>
      <w:r w:rsidR="004E01AD" w:rsidRPr="00F763C1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F763C1">
        <w:rPr>
          <w:rFonts w:ascii="GHEA Grapalat" w:hAnsi="GHEA Grapalat" w:cs="Arial Unicode"/>
          <w:b/>
          <w:bCs/>
          <w:color w:val="000000"/>
        </w:rPr>
        <w:t>ՕՐԵՆՔՈՒՄ</w:t>
      </w:r>
      <w:r w:rsidRPr="00F763C1">
        <w:rPr>
          <w:rFonts w:ascii="Calibri" w:hAnsi="Calibri" w:cs="Calibri"/>
          <w:b/>
          <w:bCs/>
          <w:color w:val="000000"/>
        </w:rPr>
        <w:t> </w:t>
      </w:r>
      <w:r w:rsidRPr="00F763C1">
        <w:rPr>
          <w:rFonts w:ascii="GHEA Grapalat" w:hAnsi="GHEA Grapalat" w:cs="Arial Unicode"/>
          <w:b/>
          <w:bCs/>
          <w:color w:val="000000"/>
          <w:lang w:val="hy-AM"/>
        </w:rPr>
        <w:t>ԼՐԱՑՈՒՄ</w:t>
      </w:r>
      <w:r w:rsidRPr="00F763C1">
        <w:rPr>
          <w:rFonts w:ascii="Calibri" w:hAnsi="Calibri" w:cs="Calibri"/>
          <w:b/>
          <w:bCs/>
          <w:color w:val="000000"/>
        </w:rPr>
        <w:t> </w:t>
      </w:r>
      <w:r w:rsidRPr="00F763C1">
        <w:rPr>
          <w:rFonts w:ascii="GHEA Grapalat" w:hAnsi="GHEA Grapalat" w:cs="Arial Unicode"/>
          <w:b/>
          <w:bCs/>
          <w:color w:val="000000"/>
        </w:rPr>
        <w:t>ԿԱՏԱՐԵԼՈՒ</w:t>
      </w:r>
      <w:r w:rsidRPr="00F763C1">
        <w:rPr>
          <w:rFonts w:ascii="Calibri" w:hAnsi="Calibri" w:cs="Calibri"/>
          <w:b/>
          <w:bCs/>
          <w:color w:val="000000"/>
        </w:rPr>
        <w:t> </w:t>
      </w:r>
      <w:r w:rsidRPr="00F763C1">
        <w:rPr>
          <w:rFonts w:ascii="GHEA Grapalat" w:hAnsi="GHEA Grapalat" w:cs="Arial Unicode"/>
          <w:b/>
          <w:bCs/>
          <w:color w:val="000000"/>
        </w:rPr>
        <w:t>ՄԱՍԻ</w:t>
      </w:r>
      <w:r w:rsidRPr="00F763C1">
        <w:rPr>
          <w:rFonts w:ascii="GHEA Grapalat" w:hAnsi="GHEA Grapalat" w:cs="Arial Unicode"/>
          <w:b/>
          <w:bCs/>
          <w:color w:val="000000"/>
          <w:lang w:val="hy-AM"/>
        </w:rPr>
        <w:t>Ն</w:t>
      </w:r>
    </w:p>
    <w:p w14:paraId="39F12127" w14:textId="77777777" w:rsidR="00941C2D" w:rsidRPr="00F763C1" w:rsidRDefault="00941C2D" w:rsidP="007E010D">
      <w:pPr>
        <w:pStyle w:val="NormalWeb"/>
        <w:shd w:val="clear" w:color="auto" w:fill="FFFFFF"/>
        <w:spacing w:before="0" w:beforeAutospacing="0" w:after="240" w:afterAutospacing="0" w:line="276" w:lineRule="auto"/>
        <w:rPr>
          <w:rFonts w:ascii="GHEA Grapalat" w:hAnsi="GHEA Grapalat"/>
          <w:b/>
          <w:bCs/>
          <w:color w:val="6C6463"/>
          <w:lang w:val="hy-AM"/>
        </w:rPr>
      </w:pPr>
      <w:bookmarkStart w:id="0" w:name="_Hlk126333781"/>
    </w:p>
    <w:p w14:paraId="580D6C9D" w14:textId="74B8F62A" w:rsidR="00FC4284" w:rsidRPr="00F763C1" w:rsidRDefault="00E77BAC" w:rsidP="007E010D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F763C1">
        <w:rPr>
          <w:rFonts w:ascii="GHEA Grapalat" w:hAnsi="GHEA Grapalat"/>
          <w:b/>
          <w:bCs/>
          <w:lang w:val="hy-AM"/>
        </w:rPr>
        <w:t>Հ</w:t>
      </w:r>
      <w:r w:rsidR="00F763C1" w:rsidRPr="00F763C1">
        <w:rPr>
          <w:rFonts w:ascii="GHEA Grapalat" w:hAnsi="GHEA Grapalat"/>
          <w:b/>
          <w:bCs/>
          <w:lang w:val="hy-AM"/>
        </w:rPr>
        <w:t>ոդված</w:t>
      </w:r>
      <w:r w:rsidR="00F763C1" w:rsidRPr="00F763C1">
        <w:rPr>
          <w:rFonts w:ascii="Calibri" w:hAnsi="Calibri" w:cs="Calibri"/>
          <w:b/>
          <w:bCs/>
          <w:lang w:val="hy-AM"/>
        </w:rPr>
        <w:t> </w:t>
      </w:r>
      <w:r w:rsidR="00F763C1" w:rsidRPr="00F763C1">
        <w:rPr>
          <w:rFonts w:ascii="GHEA Grapalat" w:hAnsi="GHEA Grapalat"/>
          <w:b/>
          <w:bCs/>
          <w:lang w:val="hy-AM"/>
        </w:rPr>
        <w:t>1</w:t>
      </w:r>
      <w:r w:rsidRPr="00F763C1">
        <w:rPr>
          <w:rFonts w:ascii="GHEA Grapalat" w:hAnsi="GHEA Grapalat"/>
          <w:b/>
          <w:bCs/>
          <w:lang w:val="hy-AM"/>
        </w:rPr>
        <w:t>.</w:t>
      </w:r>
      <w:r w:rsidRPr="00F763C1">
        <w:rPr>
          <w:rFonts w:ascii="Calibri" w:hAnsi="Calibri" w:cs="Calibri"/>
          <w:lang w:val="hy-AM"/>
        </w:rPr>
        <w:t> </w:t>
      </w:r>
      <w:r w:rsidR="00CF08C6" w:rsidRPr="00F763C1">
        <w:rPr>
          <w:rFonts w:ascii="GHEA Grapalat" w:hAnsi="GHEA Grapalat"/>
          <w:lang w:val="hy-AM"/>
        </w:rPr>
        <w:t>«Արժեթղթերի շուկայի մասին» 2007 թվականի հոկտեմբերի 11-ի ՀՕ-195-Ն օրենքի</w:t>
      </w:r>
      <w:r w:rsidR="00071942">
        <w:rPr>
          <w:rFonts w:ascii="GHEA Grapalat" w:hAnsi="GHEA Grapalat"/>
          <w:lang w:val="hy-AM"/>
        </w:rPr>
        <w:t xml:space="preserve"> </w:t>
      </w:r>
      <w:r w:rsidR="00CF08C6" w:rsidRPr="00F763C1">
        <w:rPr>
          <w:rFonts w:ascii="GHEA Grapalat" w:hAnsi="GHEA Grapalat"/>
          <w:lang w:val="hy-AM"/>
        </w:rPr>
        <w:t>98-րդ հոդվածի 2-րդ մասը լրացնել նոր</w:t>
      </w:r>
      <w:r w:rsidR="00D016BE">
        <w:rPr>
          <w:rFonts w:ascii="GHEA Grapalat" w:hAnsi="GHEA Grapalat"/>
          <w:lang w:val="hy-AM"/>
        </w:rPr>
        <w:t xml:space="preserve"> 12-րդ կետով </w:t>
      </w:r>
      <w:r w:rsidR="00FC4284" w:rsidRPr="00F763C1">
        <w:rPr>
          <w:rFonts w:ascii="GHEA Grapalat" w:hAnsi="GHEA Grapalat"/>
          <w:lang w:val="hy-AM"/>
        </w:rPr>
        <w:t>հետևյալ բովանդակությամբ.</w:t>
      </w:r>
    </w:p>
    <w:p w14:paraId="597B9560" w14:textId="618CA649" w:rsidR="00FC4284" w:rsidRPr="001E164A" w:rsidRDefault="00FC4284" w:rsidP="007E010D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1E164A">
        <w:rPr>
          <w:rFonts w:ascii="GHEA Grapalat" w:hAnsi="GHEA Grapalat"/>
          <w:lang w:val="hy-AM"/>
        </w:rPr>
        <w:t xml:space="preserve">«12) «Օտարերկրյա ներդրումների մասին» Հայաստանի Հանրապետության օրենքով սահմանված օտարերկրյա ներդրողների </w:t>
      </w:r>
      <w:r w:rsidR="001E164A" w:rsidRPr="001E164A">
        <w:rPr>
          <w:rFonts w:ascii="GHEA Grapalat" w:hAnsi="GHEA Grapalat"/>
          <w:color w:val="000000"/>
          <w:shd w:val="clear" w:color="auto" w:fill="FFFFFF"/>
          <w:lang w:val="hy-AM"/>
        </w:rPr>
        <w:t xml:space="preserve">վարչական ռեգիստրը </w:t>
      </w:r>
      <w:r w:rsidR="008A409C" w:rsidRPr="001E164A">
        <w:rPr>
          <w:rFonts w:ascii="GHEA Grapalat" w:hAnsi="GHEA Grapalat"/>
          <w:lang w:val="hy-AM"/>
        </w:rPr>
        <w:t>վարող</w:t>
      </w:r>
      <w:r w:rsidR="00823CD4" w:rsidRPr="001E164A">
        <w:rPr>
          <w:rFonts w:ascii="GHEA Grapalat" w:hAnsi="GHEA Grapalat"/>
          <w:lang w:val="hy-AM"/>
        </w:rPr>
        <w:t xml:space="preserve"> մարմնին</w:t>
      </w:r>
      <w:r w:rsidR="008A409C" w:rsidRPr="001E164A">
        <w:rPr>
          <w:rFonts w:ascii="GHEA Grapalat" w:hAnsi="GHEA Grapalat"/>
          <w:lang w:val="hy-AM"/>
        </w:rPr>
        <w:t xml:space="preserve"> </w:t>
      </w:r>
      <w:r w:rsidR="004C7965" w:rsidRPr="001E164A">
        <w:rPr>
          <w:rFonts w:ascii="GHEA Grapalat" w:hAnsi="GHEA Grapalat"/>
          <w:lang w:val="hy-AM"/>
        </w:rPr>
        <w:t xml:space="preserve">և </w:t>
      </w:r>
      <w:r w:rsidR="007E52F2" w:rsidRPr="001E164A">
        <w:rPr>
          <w:rFonts w:ascii="GHEA Grapalat" w:hAnsi="GHEA Grapalat"/>
          <w:lang w:val="hy-AM"/>
        </w:rPr>
        <w:t xml:space="preserve">օտարերկրյա ներդրողների </w:t>
      </w:r>
      <w:r w:rsidR="001E164A" w:rsidRPr="001E164A">
        <w:rPr>
          <w:rFonts w:ascii="GHEA Grapalat" w:hAnsi="GHEA Grapalat"/>
          <w:color w:val="000000"/>
          <w:shd w:val="clear" w:color="auto" w:fill="FFFFFF"/>
          <w:lang w:val="hy-AM"/>
        </w:rPr>
        <w:t>վարչական ռեգիստր</w:t>
      </w:r>
      <w:r w:rsidR="007E52F2" w:rsidRPr="001E164A">
        <w:rPr>
          <w:rFonts w:ascii="GHEA Grapalat" w:hAnsi="GHEA Grapalat"/>
          <w:lang w:val="hy-AM"/>
        </w:rPr>
        <w:t xml:space="preserve">ից տեղեկատվություն ստացող  այլ </w:t>
      </w:r>
      <w:r w:rsidR="00823CD4" w:rsidRPr="001E164A">
        <w:rPr>
          <w:rFonts w:ascii="GHEA Grapalat" w:hAnsi="GHEA Grapalat"/>
          <w:lang w:val="hy-AM"/>
        </w:rPr>
        <w:t xml:space="preserve"> </w:t>
      </w:r>
      <w:r w:rsidR="004C7965" w:rsidRPr="001E164A">
        <w:rPr>
          <w:rFonts w:ascii="GHEA Grapalat" w:hAnsi="GHEA Grapalat"/>
          <w:lang w:val="hy-AM"/>
        </w:rPr>
        <w:t xml:space="preserve">պետական մարմիններին </w:t>
      </w:r>
      <w:r w:rsidR="009F0B7F" w:rsidRPr="001E164A">
        <w:rPr>
          <w:rFonts w:ascii="GHEA Grapalat" w:hAnsi="GHEA Grapalat"/>
          <w:lang w:val="hy-AM"/>
        </w:rPr>
        <w:t xml:space="preserve">Կենտրոնական դեպոզիտարիայի և արժեթղթերի </w:t>
      </w:r>
      <w:r w:rsidR="001E164A" w:rsidRPr="001E164A">
        <w:rPr>
          <w:rFonts w:ascii="GHEA Grapalat" w:hAnsi="GHEA Grapalat"/>
          <w:lang w:val="hy-AM"/>
        </w:rPr>
        <w:t xml:space="preserve"> </w:t>
      </w:r>
      <w:r w:rsidR="009F0B7F" w:rsidRPr="001E164A">
        <w:rPr>
          <w:rFonts w:ascii="GHEA Grapalat" w:hAnsi="GHEA Grapalat"/>
          <w:lang w:val="hy-AM"/>
        </w:rPr>
        <w:t>սեփականատերերի (անվանատերերի) ռեեստրի վարման իրավունք ունեցող այլ անձանց կողմից հաճախորդի բացած արժեթղթերի հաշիվների ցանկի, յուրաքանչյուր հաշվի տեսակի և կարգավիճակի վերաբերյալ ծառայողական տեղեկությունների տրամադրումը, ինչպես նաև բաժնետոմսերի և բաժնետոմսերի սեփականատերերի (անվանատերերի) վերաբերյալ ցանկացած ծառայողական տեղեկության տրամադրումը, այդ թվում՝ բաժնետոմսերի սեփականատերերի (անվանատերերի), անվանական արժեքի, քանակի, տեսակի և դասի, թողարկողի, բաժնետոմսերով իրականացված գործարքների, բաժնետոմսերի նկատմամբ սեփականության իրավունքի սահմանափակումների վերաբերյալ տեղեկությունների, թողարկողի բաժնետոմսերի սեփականատերերի վերաբերյալ սույն օրենքի 197-րդ հոդվածի իմաստով Հայաստանյան անվանատերերին և Օտարերկրյա անվանատերերին հասանելի տեղեկությունների տրամադրումը</w:t>
      </w:r>
      <w:r w:rsidR="00E51F86" w:rsidRPr="001E164A">
        <w:rPr>
          <w:rFonts w:ascii="GHEA Grapalat" w:hAnsi="GHEA Grapalat"/>
          <w:lang w:val="hy-AM"/>
        </w:rPr>
        <w:t>` Հայաստանի Հանրապետության կառավարության որոշմամբ սահմանված կարգով</w:t>
      </w:r>
      <w:r w:rsidRPr="001E164A">
        <w:rPr>
          <w:rFonts w:ascii="GHEA Grapalat" w:hAnsi="GHEA Grapalat"/>
          <w:lang w:val="hy-AM"/>
        </w:rPr>
        <w:t>:»:</w:t>
      </w:r>
    </w:p>
    <w:p w14:paraId="558C648C" w14:textId="77EC32FC" w:rsidR="00CF08C6" w:rsidRPr="00F763C1" w:rsidRDefault="00E77BAC" w:rsidP="007E010D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F763C1">
        <w:rPr>
          <w:rFonts w:ascii="GHEA Grapalat" w:hAnsi="GHEA Grapalat"/>
          <w:b/>
          <w:bCs/>
          <w:lang w:val="hy-AM"/>
        </w:rPr>
        <w:t>Հ</w:t>
      </w:r>
      <w:r w:rsidR="00F763C1" w:rsidRPr="00F763C1">
        <w:rPr>
          <w:rFonts w:ascii="GHEA Grapalat" w:hAnsi="GHEA Grapalat"/>
          <w:b/>
          <w:bCs/>
          <w:lang w:val="hy-AM"/>
        </w:rPr>
        <w:t>ոդված</w:t>
      </w:r>
      <w:r w:rsidR="00F763C1" w:rsidRPr="00F763C1">
        <w:rPr>
          <w:rFonts w:ascii="Calibri" w:hAnsi="Calibri" w:cs="Calibri"/>
          <w:b/>
          <w:bCs/>
          <w:lang w:val="hy-AM"/>
        </w:rPr>
        <w:t> </w:t>
      </w:r>
      <w:r w:rsidR="00F763C1" w:rsidRPr="00F763C1">
        <w:rPr>
          <w:rFonts w:ascii="GHEA Grapalat" w:hAnsi="GHEA Grapalat"/>
          <w:b/>
          <w:bCs/>
          <w:lang w:val="hy-AM"/>
        </w:rPr>
        <w:t>2</w:t>
      </w:r>
      <w:r w:rsidR="00F763C1" w:rsidRPr="00F763C1">
        <w:rPr>
          <w:rFonts w:ascii="GHEA Grapalat" w:hAnsi="GHEA Grapalat"/>
          <w:lang w:val="hy-AM"/>
        </w:rPr>
        <w:t>.</w:t>
      </w:r>
      <w:r w:rsidR="00F763C1" w:rsidRPr="00F763C1">
        <w:rPr>
          <w:rFonts w:ascii="Calibri" w:hAnsi="Calibri" w:cs="Calibri"/>
          <w:lang w:val="hy-AM"/>
        </w:rPr>
        <w:t> </w:t>
      </w:r>
      <w:r w:rsidR="00FC4284" w:rsidRPr="00F763C1">
        <w:rPr>
          <w:rFonts w:ascii="GHEA Grapalat" w:hAnsi="GHEA Grapalat"/>
          <w:lang w:val="hy-AM"/>
        </w:rPr>
        <w:t xml:space="preserve">Սույն օրենքն ուժի մեջ է մտնում </w:t>
      </w:r>
      <w:r w:rsidR="00071942" w:rsidRPr="00F763C1">
        <w:rPr>
          <w:rFonts w:ascii="GHEA Grapalat" w:hAnsi="GHEA Grapalat"/>
          <w:lang w:val="hy-AM"/>
        </w:rPr>
        <w:t>202</w:t>
      </w:r>
      <w:r w:rsidR="00071942">
        <w:rPr>
          <w:rFonts w:ascii="GHEA Grapalat" w:hAnsi="GHEA Grapalat"/>
          <w:lang w:val="hy-AM"/>
        </w:rPr>
        <w:t>5</w:t>
      </w:r>
      <w:r w:rsidR="00E526BA">
        <w:rPr>
          <w:rFonts w:ascii="GHEA Grapalat" w:hAnsi="GHEA Grapalat"/>
          <w:lang w:val="hy-AM"/>
        </w:rPr>
        <w:t xml:space="preserve"> </w:t>
      </w:r>
      <w:r w:rsidR="00071942" w:rsidRPr="00F763C1">
        <w:rPr>
          <w:rFonts w:ascii="GHEA Grapalat" w:hAnsi="GHEA Grapalat"/>
          <w:lang w:val="hy-AM"/>
        </w:rPr>
        <w:t>թ</w:t>
      </w:r>
      <w:r w:rsidR="00E526BA">
        <w:rPr>
          <w:rFonts w:ascii="GHEA Grapalat" w:hAnsi="GHEA Grapalat"/>
          <w:lang w:val="hy-AM"/>
        </w:rPr>
        <w:t xml:space="preserve">վականի </w:t>
      </w:r>
      <w:bookmarkStart w:id="1" w:name="_GoBack"/>
      <w:bookmarkEnd w:id="1"/>
      <w:r w:rsidR="00FC4284" w:rsidRPr="00F763C1">
        <w:rPr>
          <w:rFonts w:ascii="GHEA Grapalat" w:hAnsi="GHEA Grapalat"/>
          <w:lang w:val="hy-AM"/>
        </w:rPr>
        <w:t>հունվարի 1-ից:</w:t>
      </w:r>
      <w:r w:rsidR="00396544" w:rsidRPr="00F763C1">
        <w:rPr>
          <w:rFonts w:ascii="GHEA Grapalat" w:hAnsi="GHEA Grapalat"/>
          <w:lang w:val="hy-AM"/>
        </w:rPr>
        <w:t xml:space="preserve"> </w:t>
      </w:r>
      <w:bookmarkEnd w:id="0"/>
    </w:p>
    <w:sectPr w:rsidR="00CF08C6" w:rsidRPr="00F7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7A7FD" w14:textId="77777777" w:rsidR="00C01A43" w:rsidRDefault="00C01A43" w:rsidP="00CF08C6">
      <w:pPr>
        <w:spacing w:after="0" w:line="240" w:lineRule="auto"/>
      </w:pPr>
      <w:r>
        <w:separator/>
      </w:r>
    </w:p>
  </w:endnote>
  <w:endnote w:type="continuationSeparator" w:id="0">
    <w:p w14:paraId="4719789E" w14:textId="77777777" w:rsidR="00C01A43" w:rsidRDefault="00C01A43" w:rsidP="00CF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70A09" w14:textId="77777777" w:rsidR="00C01A43" w:rsidRDefault="00C01A43" w:rsidP="00CF08C6">
      <w:pPr>
        <w:spacing w:after="0" w:line="240" w:lineRule="auto"/>
      </w:pPr>
      <w:r>
        <w:separator/>
      </w:r>
    </w:p>
  </w:footnote>
  <w:footnote w:type="continuationSeparator" w:id="0">
    <w:p w14:paraId="4D7CA308" w14:textId="77777777" w:rsidR="00C01A43" w:rsidRDefault="00C01A43" w:rsidP="00CF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C6"/>
    <w:rsid w:val="00071942"/>
    <w:rsid w:val="001529EE"/>
    <w:rsid w:val="001705C6"/>
    <w:rsid w:val="00174BFF"/>
    <w:rsid w:val="00196AA6"/>
    <w:rsid w:val="001A3B0F"/>
    <w:rsid w:val="001C31A4"/>
    <w:rsid w:val="001C541C"/>
    <w:rsid w:val="001C5605"/>
    <w:rsid w:val="001E164A"/>
    <w:rsid w:val="001F352E"/>
    <w:rsid w:val="00230AD8"/>
    <w:rsid w:val="002361E7"/>
    <w:rsid w:val="00246842"/>
    <w:rsid w:val="002649E6"/>
    <w:rsid w:val="00267ACB"/>
    <w:rsid w:val="00275336"/>
    <w:rsid w:val="00307CF9"/>
    <w:rsid w:val="0036535F"/>
    <w:rsid w:val="0036539A"/>
    <w:rsid w:val="00365DC1"/>
    <w:rsid w:val="00373CF6"/>
    <w:rsid w:val="00396544"/>
    <w:rsid w:val="003A670A"/>
    <w:rsid w:val="00460D24"/>
    <w:rsid w:val="00476CF4"/>
    <w:rsid w:val="004C31C6"/>
    <w:rsid w:val="004C7965"/>
    <w:rsid w:val="004E01AD"/>
    <w:rsid w:val="004E70EC"/>
    <w:rsid w:val="005A109B"/>
    <w:rsid w:val="005B4685"/>
    <w:rsid w:val="00646F55"/>
    <w:rsid w:val="006F53C8"/>
    <w:rsid w:val="00720E4C"/>
    <w:rsid w:val="007734D1"/>
    <w:rsid w:val="007E010D"/>
    <w:rsid w:val="007E52F2"/>
    <w:rsid w:val="007E56C7"/>
    <w:rsid w:val="00823CD4"/>
    <w:rsid w:val="00894F80"/>
    <w:rsid w:val="008A2AFC"/>
    <w:rsid w:val="008A409C"/>
    <w:rsid w:val="008B0DAF"/>
    <w:rsid w:val="008D4297"/>
    <w:rsid w:val="008D796B"/>
    <w:rsid w:val="00941C2D"/>
    <w:rsid w:val="00943E14"/>
    <w:rsid w:val="00965B45"/>
    <w:rsid w:val="00966835"/>
    <w:rsid w:val="009B7C20"/>
    <w:rsid w:val="009F0B7F"/>
    <w:rsid w:val="009F373A"/>
    <w:rsid w:val="00A36B88"/>
    <w:rsid w:val="00A76DE3"/>
    <w:rsid w:val="00A9155A"/>
    <w:rsid w:val="00AC34C5"/>
    <w:rsid w:val="00AC73D7"/>
    <w:rsid w:val="00B14E0E"/>
    <w:rsid w:val="00B41799"/>
    <w:rsid w:val="00B731AA"/>
    <w:rsid w:val="00BF5330"/>
    <w:rsid w:val="00C01A43"/>
    <w:rsid w:val="00C0264B"/>
    <w:rsid w:val="00CF08C6"/>
    <w:rsid w:val="00D016BE"/>
    <w:rsid w:val="00D404B9"/>
    <w:rsid w:val="00E02908"/>
    <w:rsid w:val="00E1490A"/>
    <w:rsid w:val="00E46F31"/>
    <w:rsid w:val="00E51F86"/>
    <w:rsid w:val="00E526BA"/>
    <w:rsid w:val="00E77BAC"/>
    <w:rsid w:val="00F760B4"/>
    <w:rsid w:val="00F763C1"/>
    <w:rsid w:val="00FB1FE1"/>
    <w:rsid w:val="00FC4284"/>
    <w:rsid w:val="00FD20D8"/>
    <w:rsid w:val="00FD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78D"/>
  <w15:chartTrackingRefBased/>
  <w15:docId w15:val="{0ACE0975-4022-4776-A4B6-DFDFB77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08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8C6"/>
  </w:style>
  <w:style w:type="paragraph" w:styleId="Footer">
    <w:name w:val="footer"/>
    <w:basedOn w:val="Normal"/>
    <w:link w:val="FooterChar"/>
    <w:uiPriority w:val="99"/>
    <w:unhideWhenUsed/>
    <w:rsid w:val="00CF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8C6"/>
  </w:style>
  <w:style w:type="character" w:styleId="CommentReference">
    <w:name w:val="annotation reference"/>
    <w:basedOn w:val="DefaultParagraphFont"/>
    <w:uiPriority w:val="99"/>
    <w:semiHidden/>
    <w:unhideWhenUsed/>
    <w:rsid w:val="00275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3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3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3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7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5851-BD79-4CA3-A8A9-91C4C542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Mikayelyan</dc:creator>
  <cp:keywords>https://mul2-mineconomy.gov.am/tasks/531800/oneclick/naxagic arjetxteri shukayi masin.docx?token=55a7b11f393f4dce2f4e4b371fd595d2</cp:keywords>
  <dc:description/>
  <cp:lastModifiedBy>Gevorg S. Matevosyan</cp:lastModifiedBy>
  <cp:revision>7</cp:revision>
  <dcterms:created xsi:type="dcterms:W3CDTF">2023-08-30T06:07:00Z</dcterms:created>
  <dcterms:modified xsi:type="dcterms:W3CDTF">2023-09-07T12:33:00Z</dcterms:modified>
</cp:coreProperties>
</file>