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19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475237" w:rsidRDefault="006C0FD8" w:rsidP="00475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</w:pPr>
      <w:r w:rsidRPr="006C0FD8">
        <w:rPr>
          <w:rFonts w:ascii="GHEA Grapalat" w:hAnsi="GHEA Grapalat" w:cs="Times Armenian"/>
          <w:b/>
          <w:lang w:val="hy-AM"/>
        </w:rPr>
        <w:t>«</w:t>
      </w:r>
      <w:r w:rsidR="0074685D" w:rsidRPr="00030B80">
        <w:rPr>
          <w:rFonts w:ascii="GHEA Grapalat" w:hAnsi="GHEA Grapalat"/>
          <w:b/>
          <w:bCs/>
        </w:rPr>
        <w:t>ՀԱՅԱՍՏԱՆԻ ՀԱՆՐԱՊԵՏՈՒԹՅԱՆ ԿԱՌԱՎԱՐՈՒԹՅԱՆ 202</w:t>
      </w:r>
      <w:r w:rsidR="0074685D">
        <w:rPr>
          <w:rFonts w:ascii="GHEA Grapalat" w:hAnsi="GHEA Grapalat"/>
          <w:b/>
          <w:bCs/>
          <w:lang w:val="hy-AM"/>
        </w:rPr>
        <w:t>3</w:t>
      </w:r>
      <w:r w:rsidR="0074685D" w:rsidRPr="00030B80">
        <w:rPr>
          <w:rFonts w:ascii="GHEA Grapalat" w:hAnsi="GHEA Grapalat"/>
          <w:b/>
          <w:bCs/>
        </w:rPr>
        <w:t xml:space="preserve"> ԹՎԱԿԱՆԻ </w:t>
      </w:r>
      <w:r w:rsidR="0074685D">
        <w:rPr>
          <w:rFonts w:ascii="GHEA Grapalat" w:hAnsi="GHEA Grapalat"/>
          <w:b/>
          <w:bCs/>
          <w:lang w:val="hy-AM"/>
        </w:rPr>
        <w:t>ՄԱՐՏ</w:t>
      </w:r>
      <w:r w:rsidR="0074685D" w:rsidRPr="00030B80">
        <w:rPr>
          <w:rFonts w:ascii="GHEA Grapalat" w:hAnsi="GHEA Grapalat"/>
          <w:b/>
          <w:bCs/>
        </w:rPr>
        <w:t>Ի 2-Ի</w:t>
      </w:r>
      <w:r w:rsidR="0074685D">
        <w:rPr>
          <w:rFonts w:ascii="GHEA Grapalat" w:hAnsi="GHEA Grapalat"/>
          <w:b/>
          <w:bCs/>
          <w:lang w:val="hy-AM"/>
        </w:rPr>
        <w:t xml:space="preserve">    </w:t>
      </w:r>
      <w:r w:rsidR="0074685D" w:rsidRPr="00030B80">
        <w:rPr>
          <w:rFonts w:ascii="GHEA Grapalat" w:hAnsi="GHEA Grapalat"/>
          <w:b/>
          <w:bCs/>
        </w:rPr>
        <w:t xml:space="preserve"> N </w:t>
      </w:r>
      <w:r w:rsidR="0074685D">
        <w:rPr>
          <w:rFonts w:ascii="GHEA Grapalat" w:hAnsi="GHEA Grapalat"/>
          <w:b/>
          <w:bCs/>
          <w:lang w:val="hy-AM"/>
        </w:rPr>
        <w:t>259</w:t>
      </w:r>
      <w:r w:rsidR="001908F8">
        <w:rPr>
          <w:rFonts w:ascii="GHEA Grapalat" w:hAnsi="GHEA Grapalat"/>
          <w:b/>
          <w:bCs/>
        </w:rPr>
        <w:t>-Ն ՈՐՈՇՄԱՆ ՄԵՋ ՓՈՓՈԽՈՒԹՅՈՒՆ</w:t>
      </w:r>
      <w:r w:rsidR="008149A5">
        <w:rPr>
          <w:rFonts w:ascii="GHEA Grapalat" w:hAnsi="GHEA Grapalat"/>
          <w:b/>
          <w:bCs/>
          <w:lang w:val="en-US"/>
        </w:rPr>
        <w:t>ՆԵՐ</w:t>
      </w:r>
      <w:r w:rsidR="009A20B9">
        <w:rPr>
          <w:rFonts w:ascii="GHEA Grapalat" w:hAnsi="GHEA Grapalat"/>
          <w:b/>
          <w:bCs/>
          <w:lang w:val="hy-AM"/>
        </w:rPr>
        <w:t xml:space="preserve"> </w:t>
      </w:r>
      <w:r w:rsidR="0074685D" w:rsidRPr="00030B80">
        <w:rPr>
          <w:rFonts w:ascii="GHEA Grapalat" w:hAnsi="GHEA Grapalat"/>
          <w:b/>
          <w:bCs/>
        </w:rPr>
        <w:t>ԿԱՏԱՐԵԼՈՒ ՄԱՍԻՆ</w:t>
      </w:r>
      <w:r w:rsidRPr="006C0FD8">
        <w:rPr>
          <w:rFonts w:ascii="GHEA Grapalat" w:hAnsi="GHEA Grapalat" w:cs="Times Armenian"/>
          <w:b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</w:t>
      </w:r>
      <w:r w:rsidR="00C93C20" w:rsidRPr="00360F6E">
        <w:rPr>
          <w:rFonts w:ascii="GHEA Grapalat" w:eastAsia="GHEA Grapalat" w:hAnsi="GHEA Grapalat" w:cs="GHEA Grapalat"/>
          <w:b/>
        </w:rPr>
        <w:t xml:space="preserve">ՀԱՅԱՍՏԱՆԻ ՀԱՆՐԱՊԵՏՈՒԹՅԱՆ ԿԱՌԱՎԱՐՈՒԹՅԱՆ </w:t>
      </w:r>
      <w:r w:rsidR="00C93C20">
        <w:rPr>
          <w:rFonts w:ascii="GHEA Grapalat" w:eastAsia="GHEA Grapalat" w:hAnsi="GHEA Grapalat" w:cs="GHEA Grapalat"/>
          <w:b/>
        </w:rPr>
        <w:t>ՈՐՈՇՄԱՆ</w:t>
      </w:r>
      <w:r w:rsidR="00C93C20" w:rsidRPr="00DA3355">
        <w:rPr>
          <w:rFonts w:ascii="GHEA Grapalat" w:eastAsia="GHEA Grapalat" w:hAnsi="GHEA Grapalat" w:cs="GHEA Grapalat"/>
          <w:b/>
        </w:rPr>
        <w:t xml:space="preserve"> </w:t>
      </w:r>
      <w:r w:rsidR="00223087" w:rsidRPr="00331ABF">
        <w:rPr>
          <w:rFonts w:ascii="GHEA Grapalat" w:hAnsi="GHEA Grapalat"/>
          <w:b/>
          <w:lang w:val="hy-AM"/>
        </w:rPr>
        <w:t>ՆԱԽԱԳԾԻ</w:t>
      </w:r>
    </w:p>
    <w:p w:rsidR="006E7160" w:rsidRPr="00331ABF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331ABF" w:rsidRDefault="00830331" w:rsidP="00EC6A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</w:p>
    <w:p w:rsidR="007E26E3" w:rsidRPr="007E26E3" w:rsidRDefault="00B34B35" w:rsidP="00B34B35">
      <w:pPr>
        <w:spacing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B34B35">
        <w:rPr>
          <w:rFonts w:ascii="GHEA Grapalat" w:hAnsi="GHEA Grapalat"/>
          <w:shd w:val="clear" w:color="auto" w:fill="FFFFFF"/>
          <w:lang w:val="hy-AM"/>
        </w:rPr>
        <w:t>Ի</w:t>
      </w:r>
      <w:r w:rsidR="007E26E3" w:rsidRPr="005563B0">
        <w:rPr>
          <w:rFonts w:ascii="GHEA Grapalat" w:hAnsi="GHEA Grapalat"/>
          <w:shd w:val="clear" w:color="auto" w:fill="FFFFFF"/>
          <w:lang w:val="hy-AM"/>
        </w:rPr>
        <w:t>րավական ակտ</w:t>
      </w:r>
      <w:r w:rsidR="003009D1">
        <w:rPr>
          <w:rFonts w:ascii="GHEA Grapalat" w:hAnsi="GHEA Grapalat"/>
          <w:shd w:val="clear" w:color="auto" w:fill="FFFFFF"/>
          <w:lang w:val="hy-AM"/>
        </w:rPr>
        <w:t>ում փոփոխություն կատարվում է</w:t>
      </w:r>
      <w:r w:rsidR="007E26E3" w:rsidRPr="00331ABF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3009D1">
        <w:rPr>
          <w:rFonts w:ascii="GHEA Grapalat" w:eastAsia="GHEA Grapalat" w:hAnsi="GHEA Grapalat" w:cs="GHEA Grapalat"/>
          <w:lang w:val="hy-AM"/>
        </w:rPr>
        <w:t xml:space="preserve">գործընթացի կազմակերպման ընթացքում ի հայտ եկած բացերը լրացնելու </w:t>
      </w:r>
      <w:r w:rsidR="003009D1">
        <w:rPr>
          <w:rFonts w:ascii="GHEA Grapalat" w:hAnsi="GHEA Grapalat"/>
          <w:color w:val="000000" w:themeColor="text1"/>
          <w:lang w:val="hy-AM"/>
        </w:rPr>
        <w:t>անհրաժեշտությունից ելնելով</w:t>
      </w:r>
      <w:r w:rsidR="007E26E3" w:rsidRPr="0041753D">
        <w:rPr>
          <w:rFonts w:ascii="GHEA Grapalat" w:hAnsi="GHEA Grapalat"/>
          <w:color w:val="000000"/>
          <w:lang w:val="hy-AM"/>
        </w:rPr>
        <w:t>:</w:t>
      </w:r>
    </w:p>
    <w:p w:rsidR="003D7C5D" w:rsidRPr="00915F92" w:rsidRDefault="00043DE6" w:rsidP="00915F92">
      <w:pPr>
        <w:pStyle w:val="ListParagraph"/>
        <w:numPr>
          <w:ilvl w:val="0"/>
          <w:numId w:val="1"/>
        </w:numPr>
        <w:contextualSpacing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</w:pPr>
      <w:r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Կարգավորման ընթացիկ իրավիճակը և առկա խնդիրները</w:t>
      </w:r>
      <w:r w:rsidR="001B7735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.</w:t>
      </w:r>
      <w:r w:rsidR="00572CA2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 xml:space="preserve"> </w:t>
      </w:r>
    </w:p>
    <w:p w:rsidR="002D6C5A" w:rsidRDefault="002D6C5A" w:rsidP="005563B0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8149A5" w:rsidRPr="0011635F" w:rsidRDefault="00A61377" w:rsidP="00C32F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A61377">
        <w:rPr>
          <w:rFonts w:ascii="GHEA Grapalat" w:hAnsi="GHEA Grapalat"/>
          <w:lang w:val="af-ZA"/>
        </w:rPr>
        <w:t xml:space="preserve">   </w:t>
      </w:r>
      <w:r w:rsidR="008149A5" w:rsidRPr="00B4272F">
        <w:rPr>
          <w:rFonts w:ascii="GHEA Grapalat" w:hAnsi="GHEA Grapalat"/>
          <w:lang w:val="hy-AM"/>
        </w:rPr>
        <w:t xml:space="preserve">2023 թվականի մարտի 2-ի N 259-Ն </w:t>
      </w:r>
      <w:r w:rsidR="008149A5" w:rsidRPr="005A0530">
        <w:rPr>
          <w:rFonts w:ascii="GHEA Grapalat" w:hAnsi="GHEA Grapalat"/>
          <w:lang w:val="hy-AM"/>
        </w:rPr>
        <w:t>ո</w:t>
      </w:r>
      <w:r w:rsidR="008149A5" w:rsidRPr="005A0530">
        <w:rPr>
          <w:rFonts w:ascii="GHEA Grapalat" w:hAnsi="GHEA Grapalat" w:cs="Sylfaen"/>
          <w:lang w:val="hy-AM"/>
        </w:rPr>
        <w:t>րոշման հավելվածի 2-րդ կետով սահմանվում է, որ</w:t>
      </w:r>
      <w:r w:rsidR="008149A5">
        <w:rPr>
          <w:rFonts w:ascii="GHEA Grapalat" w:hAnsi="GHEA Grapalat" w:cs="Sylfaen"/>
          <w:b/>
          <w:lang w:val="hy-AM"/>
        </w:rPr>
        <w:t xml:space="preserve"> </w:t>
      </w:r>
      <w:r w:rsidR="008149A5" w:rsidRPr="005A0530">
        <w:rPr>
          <w:rFonts w:ascii="GHEA Grapalat" w:hAnsi="GHEA Grapalat"/>
          <w:color w:val="000000"/>
          <w:lang w:val="hy-AM"/>
        </w:rPr>
        <w:t xml:space="preserve">Հայաստանի Հանրապետության կրթության, գիտության, մշակույթի և սպորտի նախարարության կամ մարզպետարանի կամ Երևանի քաղաքապետարանի (այսուհետ` լիազորված մարմին) համապատասխան ստորաբաժանումը, ըստ ենթակայության, տվյալ հաստատության համակարգողի պաշտոնավարման ժամկետը լրանալու կամ տվյալ հաստատության համակարգողի </w:t>
      </w:r>
      <w:r w:rsidR="008149A5" w:rsidRPr="008149A5">
        <w:rPr>
          <w:rFonts w:ascii="GHEA Grapalat" w:hAnsi="GHEA Grapalat"/>
          <w:color w:val="000000"/>
          <w:lang w:val="hy-AM"/>
        </w:rPr>
        <w:t>թափուր տեղ առաջանալու</w:t>
      </w:r>
      <w:r w:rsidR="008149A5" w:rsidRPr="005A0530">
        <w:rPr>
          <w:rFonts w:ascii="GHEA Grapalat" w:hAnsi="GHEA Grapalat"/>
          <w:color w:val="000000"/>
          <w:lang w:val="hy-AM"/>
        </w:rPr>
        <w:t xml:space="preserve"> (այդ թվում՝ կառավարման նոր համակարգի անցնելու դեպքում) օրվանից հաշված՝ առավելագույնը 30, բայց ոչ պակաս, քան 25 աշխատանքային օր առաջ հրապարակում է հայտարարություն՝ պետական ուսումնական հաստատության համակարգողի թափուր տեղն զբաղեցնելու համար:</w:t>
      </w:r>
      <w:r w:rsidR="00AC2501">
        <w:rPr>
          <w:rFonts w:ascii="GHEA Grapalat" w:eastAsia="Times New Roman" w:hAnsi="GHEA Grapalat" w:cs="Sylfaen"/>
          <w:color w:val="222222"/>
          <w:bdr w:val="none" w:sz="0" w:space="0" w:color="auto"/>
          <w:lang w:val="hy-AM" w:eastAsia="ru-RU"/>
        </w:rPr>
        <w:t xml:space="preserve"> </w:t>
      </w:r>
      <w:r w:rsidR="008149A5" w:rsidRPr="0011635F">
        <w:rPr>
          <w:rFonts w:ascii="GHEA Grapalat" w:hAnsi="GHEA Grapalat"/>
          <w:color w:val="000000"/>
          <w:lang w:val="hy-AM"/>
        </w:rPr>
        <w:t>Սակայն թափուր տե</w:t>
      </w:r>
      <w:r w:rsidRPr="0011635F">
        <w:rPr>
          <w:rFonts w:ascii="GHEA Grapalat" w:hAnsi="GHEA Grapalat"/>
          <w:color w:val="000000"/>
          <w:lang w:val="hy-AM"/>
        </w:rPr>
        <w:t>ղ</w:t>
      </w:r>
      <w:r w:rsidR="008149A5" w:rsidRPr="0011635F">
        <w:rPr>
          <w:rFonts w:ascii="GHEA Grapalat" w:hAnsi="GHEA Grapalat"/>
          <w:color w:val="000000"/>
          <w:lang w:val="hy-AM"/>
        </w:rPr>
        <w:t xml:space="preserve"> առաջանալու ոչ բոլոր հիմքերն է հնարավոր կանխատեսել, այդ իսկ պատճառով նախատեսվում է հավելվածի 2-րդ կետում կատարել փոփոխություն և մտցնել հստակություն:</w:t>
      </w:r>
    </w:p>
    <w:p w:rsidR="00A61377" w:rsidRPr="0011635F" w:rsidRDefault="00A61377" w:rsidP="00C32F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1635F">
        <w:rPr>
          <w:rFonts w:ascii="GHEA Grapalat" w:hAnsi="GHEA Grapalat"/>
          <w:color w:val="000000"/>
          <w:lang w:val="hy-AM"/>
        </w:rPr>
        <w:t xml:space="preserve">   Հավելվածի 4-րդ կետով սահմանված հայտարարությունը հրապարակվում է ոչ թե 2-րդ, այլ 3-րդ կետով սահմանված դեպքերի համար:</w:t>
      </w:r>
    </w:p>
    <w:p w:rsidR="00AD6208" w:rsidRPr="00915F92" w:rsidRDefault="00043DE6" w:rsidP="00915F9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</w:pP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Միջոցառման իրականացումից ակնկալվող արդյունքը</w:t>
      </w:r>
      <w:r w:rsidR="001B7735"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.</w:t>
      </w: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 xml:space="preserve"> </w:t>
      </w:r>
    </w:p>
    <w:p w:rsidR="00915F92" w:rsidRDefault="00A61377" w:rsidP="00915F92">
      <w:pPr>
        <w:spacing w:line="360" w:lineRule="auto"/>
        <w:jc w:val="both"/>
        <w:rPr>
          <w:rFonts w:ascii="GHEA Grapalat" w:hAnsi="GHEA Grapalat"/>
          <w:lang w:val="af-ZA" w:eastAsia="ru-RU"/>
        </w:rPr>
      </w:pPr>
      <w:r w:rsidRPr="0011635F">
        <w:rPr>
          <w:rFonts w:ascii="GHEA Grapalat" w:hAnsi="GHEA Grapalat"/>
          <w:lang w:val="hy-AM" w:eastAsia="ru-RU"/>
        </w:rPr>
        <w:t>Միջոցառման</w:t>
      </w:r>
      <w:r w:rsidRPr="00A61377">
        <w:rPr>
          <w:rFonts w:ascii="GHEA Grapalat" w:hAnsi="GHEA Grapalat"/>
          <w:lang w:val="af-ZA" w:eastAsia="ru-RU"/>
        </w:rPr>
        <w:t xml:space="preserve"> </w:t>
      </w:r>
      <w:r w:rsidRPr="0011635F">
        <w:rPr>
          <w:rFonts w:ascii="GHEA Grapalat" w:hAnsi="GHEA Grapalat"/>
          <w:lang w:val="hy-AM" w:eastAsia="ru-RU"/>
        </w:rPr>
        <w:t>իրականացման</w:t>
      </w:r>
      <w:r w:rsidRPr="00A61377">
        <w:rPr>
          <w:rFonts w:ascii="GHEA Grapalat" w:hAnsi="GHEA Grapalat"/>
          <w:lang w:val="af-ZA" w:eastAsia="ru-RU"/>
        </w:rPr>
        <w:t xml:space="preserve"> </w:t>
      </w:r>
      <w:r w:rsidRPr="0011635F">
        <w:rPr>
          <w:rFonts w:ascii="GHEA Grapalat" w:hAnsi="GHEA Grapalat"/>
          <w:lang w:val="hy-AM" w:eastAsia="ru-RU"/>
        </w:rPr>
        <w:t>արդյունքում</w:t>
      </w:r>
      <w:r w:rsidRPr="00A61377">
        <w:rPr>
          <w:rFonts w:ascii="GHEA Grapalat" w:hAnsi="GHEA Grapalat"/>
          <w:lang w:val="af-ZA" w:eastAsia="ru-RU"/>
        </w:rPr>
        <w:t xml:space="preserve"> </w:t>
      </w:r>
      <w:r>
        <w:rPr>
          <w:rFonts w:ascii="GHEA Grapalat" w:hAnsi="GHEA Grapalat"/>
          <w:lang w:val="af-ZA" w:eastAsia="ru-RU"/>
        </w:rPr>
        <w:t>ակնկալվում է</w:t>
      </w:r>
      <w:r w:rsidR="0011635F">
        <w:rPr>
          <w:rFonts w:ascii="GHEA Grapalat" w:hAnsi="GHEA Grapalat"/>
          <w:lang w:val="af-ZA" w:eastAsia="ru-RU"/>
        </w:rPr>
        <w:t>՝</w:t>
      </w:r>
      <w:r>
        <w:rPr>
          <w:rFonts w:ascii="GHEA Grapalat" w:hAnsi="GHEA Grapalat"/>
          <w:lang w:val="af-ZA" w:eastAsia="ru-RU"/>
        </w:rPr>
        <w:t xml:space="preserve"> </w:t>
      </w:r>
    </w:p>
    <w:p w:rsidR="00915F92" w:rsidRDefault="00915F92" w:rsidP="004A1DE3">
      <w:pPr>
        <w:spacing w:line="360" w:lineRule="auto"/>
        <w:jc w:val="both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 w:eastAsia="ru-RU"/>
        </w:rPr>
        <w:t>-հստակեցնել թափուր տեղ առաջանալու հանգամանքով պայմանավորված համակարգողի պաշտոնը զբաղեցնելու համար հայտարարության հրապարակման հիմքերը,</w:t>
      </w:r>
    </w:p>
    <w:p w:rsidR="009322A9" w:rsidRDefault="00915F92" w:rsidP="00915F92">
      <w:pPr>
        <w:spacing w:line="360" w:lineRule="auto"/>
        <w:jc w:val="both"/>
        <w:rPr>
          <w:rFonts w:ascii="GHEA Grapalat" w:hAnsi="GHEA Grapalat"/>
          <w:lang w:val="af-ZA" w:eastAsia="ru-RU"/>
        </w:rPr>
      </w:pPr>
      <w:r>
        <w:rPr>
          <w:rFonts w:ascii="GHEA Grapalat" w:hAnsi="GHEA Grapalat"/>
          <w:lang w:val="af-ZA" w:eastAsia="ru-RU"/>
        </w:rPr>
        <w:t xml:space="preserve">-շտկել 4-րդ կետում առկա վրիպակը: </w:t>
      </w:r>
    </w:p>
    <w:p w:rsidR="00A466C5" w:rsidRPr="005503BB" w:rsidRDefault="00915F92" w:rsidP="00915F92">
      <w:pPr>
        <w:shd w:val="clear" w:color="auto" w:fill="FFFFFF"/>
        <w:spacing w:line="360" w:lineRule="auto"/>
        <w:contextualSpacing/>
        <w:textAlignment w:val="baseline"/>
        <w:rPr>
          <w:rFonts w:ascii="GHEA Grapalat" w:eastAsia="Times New Roman" w:hAnsi="GHEA Grapalat"/>
          <w:b/>
          <w:color w:val="FF0000"/>
          <w:lang w:val="hy-AM"/>
        </w:rPr>
      </w:pPr>
      <w:r w:rsidRPr="00915F92">
        <w:rPr>
          <w:rFonts w:ascii="GHEA Grapalat" w:hAnsi="GHEA Grapalat"/>
          <w:b/>
          <w:shd w:val="clear" w:color="auto" w:fill="FFFFFF"/>
          <w:lang w:val="af-ZA"/>
        </w:rPr>
        <w:t>4.</w:t>
      </w:r>
      <w:r w:rsidR="00A466C5" w:rsidRPr="005503B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466C5" w:rsidRPr="005503BB">
        <w:rPr>
          <w:rFonts w:ascii="GHEA Grapalat" w:eastAsia="Times New Roman" w:hAnsi="GHEA Grapalat"/>
          <w:b/>
          <w:lang w:val="hy-AM"/>
        </w:rPr>
        <w:t>Կապը ռազմավարական փաստաթղթերի հետ.</w:t>
      </w:r>
    </w:p>
    <w:p w:rsidR="00A466C5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5503BB">
        <w:rPr>
          <w:rFonts w:ascii="GHEA Grapalat" w:eastAsia="Times New Roman" w:hAnsi="GHEA Grapalat"/>
          <w:lang w:val="hy-AM" w:eastAsia="en-GB"/>
        </w:rPr>
        <w:t xml:space="preserve">Սույն կարգով սահմանված գործընթացի իրականացումը </w:t>
      </w:r>
      <w:r w:rsidRPr="005503BB">
        <w:rPr>
          <w:rFonts w:ascii="GHEA Grapalat" w:hAnsi="GHEA Grapalat"/>
          <w:lang w:val="hy-AM"/>
        </w:rPr>
        <w:t xml:space="preserve">բխում է </w:t>
      </w:r>
      <w:r w:rsidRPr="005503BB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թվականի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օգոստոսի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ի թիվ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Ա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որոշմամբ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հաստատված՝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ՀՀ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ծրագրի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ԿՐԹՈՒԹՅՈՒՆ</w:t>
      </w:r>
      <w:r w:rsidRPr="00887BD6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Pr="00887BD6">
        <w:rPr>
          <w:rFonts w:ascii="Arial" w:eastAsia="Times New Roman" w:hAnsi="Arial" w:cs="Arial"/>
          <w:shd w:val="clear" w:color="auto" w:fill="FFFFFF"/>
          <w:lang w:val="it-IT" w:eastAsia="ru-RU"/>
        </w:rPr>
        <w:t> 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1-ին, 3-րդ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պարբերություններով   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և 3-րդ 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պարբերության </w:t>
      </w:r>
      <w:r w:rsidR="00E42657"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5</w:t>
      </w:r>
      <w:r w:rsidRPr="005503B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-րդ կետով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սահմանված նպատակներից:</w:t>
      </w:r>
      <w:r w:rsidR="00AE57CB" w:rsidRPr="00AE57C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</w:t>
      </w:r>
    </w:p>
    <w:p w:rsidR="00A466C5" w:rsidRPr="005503BB" w:rsidRDefault="00A466C5" w:rsidP="00556EA0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lastRenderedPageBreak/>
        <w:t xml:space="preserve">Միջոցառման համար հիմք է հանդիսանում </w:t>
      </w:r>
      <w:r w:rsidRPr="0098616C">
        <w:rPr>
          <w:rFonts w:ascii="GHEA Grapalat" w:eastAsia="Times New Roman" w:hAnsi="GHEA Grapalat" w:cs="Arial"/>
          <w:shd w:val="clear" w:color="auto" w:fill="FFFFFF"/>
          <w:lang w:val="it-IT" w:eastAsia="ru-RU"/>
        </w:rPr>
        <w:t>«</w:t>
      </w:r>
      <w:r w:rsidRPr="005503BB">
        <w:rPr>
          <w:rFonts w:ascii="GHEA Grapalat" w:hAnsi="GHEA Grapalat" w:cs="Calibri"/>
          <w:lang w:val="hy-AM"/>
        </w:rPr>
        <w:t>Հանրակրթության մասին</w:t>
      </w:r>
      <w:r w:rsidRPr="0098616C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</w:t>
      </w:r>
      <w:r w:rsidRPr="005503BB">
        <w:rPr>
          <w:rFonts w:ascii="GHEA Grapalat" w:hAnsi="GHEA Grapalat" w:cs="Calibri"/>
          <w:lang w:val="hy-AM"/>
        </w:rPr>
        <w:t>ՀՀ</w:t>
      </w:r>
      <w:r w:rsidRPr="005503B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օրենքի </w:t>
      </w:r>
      <w:r w:rsidRPr="005503BB">
        <w:rPr>
          <w:rFonts w:ascii="GHEA Grapalat" w:hAnsi="GHEA Grapalat" w:cs="Calibri"/>
          <w:lang w:val="hy-AM"/>
        </w:rPr>
        <w:t>29-րդ հոդվածի 1-ին մասի</w:t>
      </w:r>
      <w:r w:rsidR="00AE59C1" w:rsidRPr="005503BB">
        <w:rPr>
          <w:rFonts w:ascii="GHEA Grapalat" w:hAnsi="GHEA Grapalat" w:cs="Calibri"/>
          <w:lang w:val="hy-AM"/>
        </w:rPr>
        <w:t xml:space="preserve"> 6</w:t>
      </w:r>
      <w:r w:rsidRPr="005503BB">
        <w:rPr>
          <w:rFonts w:ascii="GHEA Grapalat" w:hAnsi="GHEA Grapalat" w:cs="Calibri"/>
          <w:lang w:val="hy-AM"/>
        </w:rPr>
        <w:t>.</w:t>
      </w:r>
      <w:r w:rsidR="00AE59C1" w:rsidRPr="005503BB">
        <w:rPr>
          <w:rFonts w:ascii="GHEA Grapalat" w:hAnsi="GHEA Grapalat" w:cs="Calibri"/>
          <w:lang w:val="hy-AM"/>
        </w:rPr>
        <w:t xml:space="preserve">2 </w:t>
      </w:r>
      <w:r w:rsidRPr="005503BB">
        <w:rPr>
          <w:rFonts w:ascii="GHEA Grapalat" w:hAnsi="GHEA Grapalat" w:cs="Calibri"/>
          <w:lang w:val="hy-AM"/>
        </w:rPr>
        <w:t xml:space="preserve"> </w:t>
      </w:r>
      <w:r w:rsidR="00AE59C1" w:rsidRPr="005503BB">
        <w:rPr>
          <w:rFonts w:ascii="GHEA Grapalat" w:hAnsi="GHEA Grapalat" w:cs="Calibri"/>
          <w:lang w:val="hy-AM"/>
        </w:rPr>
        <w:t>մասը</w:t>
      </w:r>
      <w:r w:rsidRPr="005503BB">
        <w:rPr>
          <w:rFonts w:ascii="GHEA Grapalat" w:hAnsi="GHEA Grapalat"/>
          <w:shd w:val="clear" w:color="auto" w:fill="FFFFFF"/>
          <w:lang w:val="hy-AM" w:eastAsia="ru-RU"/>
        </w:rPr>
        <w:t>:</w:t>
      </w:r>
    </w:p>
    <w:p w:rsidR="004E0947" w:rsidRDefault="00A466C5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5503BB">
        <w:rPr>
          <w:rFonts w:ascii="GHEA Grapalat" w:eastAsia="CIDFont+F2" w:hAnsi="GHEA Grapalat" w:cs="Sylfaen"/>
          <w:lang w:val="hy-AM"/>
        </w:rPr>
        <w:t>Միջոցառման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անհրաժեշտությունը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բխում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է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Հ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այաստանի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Մ</w:t>
      </w:r>
      <w:r w:rsidR="00B237EA">
        <w:rPr>
          <w:rFonts w:ascii="GHEA Grapalat" w:hAnsi="GHEA Grapalat" w:cs="Sylfaen"/>
          <w:shd w:val="clear" w:color="auto" w:fill="FFFFFF"/>
          <w:lang w:val="hy-AM"/>
        </w:rPr>
        <w:t>ինչ</w:t>
      </w:r>
      <w:r w:rsidR="00B237EA" w:rsidRPr="00B237EA">
        <w:rPr>
          <w:rFonts w:ascii="GHEA Grapalat" w:hAnsi="GHEA Grapalat" w:cs="Sylfaen"/>
          <w:shd w:val="clear" w:color="auto" w:fill="FFFFFF"/>
          <w:lang w:val="hy-AM"/>
        </w:rPr>
        <w:t>և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="00B237EA" w:rsidRPr="0098616C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>
        <w:rPr>
          <w:rFonts w:ascii="GHEA Grapalat" w:hAnsi="GHEA Grapalat" w:cs="Sylfaen"/>
          <w:shd w:val="clear" w:color="auto" w:fill="FFFFFF"/>
          <w:lang w:val="hy-AM"/>
        </w:rPr>
        <w:t>Կ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իրթ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>
        <w:rPr>
          <w:rFonts w:ascii="GHEA Grapalat" w:hAnsi="GHEA Grapalat" w:cs="Sylfaen"/>
          <w:shd w:val="clear" w:color="auto" w:fill="FFFFFF"/>
          <w:lang w:val="hy-AM"/>
        </w:rPr>
        <w:t>և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="00B237EA" w:rsidRPr="0098616C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B237EA" w:rsidRPr="005503BB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503BB">
        <w:rPr>
          <w:rFonts w:ascii="GHEA Grapalat" w:hAnsi="GHEA Grapalat"/>
          <w:shd w:val="clear" w:color="auto" w:fill="FFFFFF"/>
          <w:lang w:val="hy-AM"/>
        </w:rPr>
        <w:t>համար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98616C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5503BB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98616C">
        <w:rPr>
          <w:rFonts w:ascii="GHEA Grapalat" w:eastAsia="CIDFont+F2" w:hAnsi="GHEA Grapalat" w:cs="Sylfaen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98616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503BB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98616C">
        <w:rPr>
          <w:rFonts w:ascii="GHEA Grapalat" w:eastAsia="CIDFont+F2" w:hAnsi="GHEA Grapalat" w:cs="Sylfaen"/>
          <w:lang w:val="af-ZA"/>
        </w:rPr>
        <w:t xml:space="preserve">: </w:t>
      </w:r>
    </w:p>
    <w:p w:rsidR="004E0947" w:rsidRPr="004E0947" w:rsidRDefault="004E0947" w:rsidP="00556EA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af-ZA"/>
        </w:rPr>
      </w:pPr>
      <w:r w:rsidRPr="005503BB">
        <w:rPr>
          <w:rFonts w:ascii="GHEA Grapalat" w:eastAsia="CIDFont+F2" w:hAnsi="GHEA Grapalat" w:cs="Sylfaen"/>
          <w:lang w:val="hy-AM"/>
        </w:rPr>
        <w:t>Միջոցառման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անհրաժեշտությունը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բխում</w:t>
      </w:r>
      <w:r w:rsidRPr="0098616C">
        <w:rPr>
          <w:rFonts w:ascii="GHEA Grapalat" w:eastAsia="CIDFont+F2" w:hAnsi="GHEA Grapalat" w:cs="CIDFont+F2"/>
          <w:lang w:val="af-ZA"/>
        </w:rPr>
        <w:t xml:space="preserve"> </w:t>
      </w:r>
      <w:r w:rsidRPr="005503BB">
        <w:rPr>
          <w:rFonts w:ascii="GHEA Grapalat" w:eastAsia="CIDFont+F2" w:hAnsi="GHEA Grapalat" w:cs="Sylfaen"/>
          <w:lang w:val="hy-AM"/>
        </w:rPr>
        <w:t>է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</w:rPr>
        <w:t>նաև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</w:rPr>
        <w:t>ՀՀ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</w:rPr>
        <w:t>կառավարության</w:t>
      </w:r>
      <w:r w:rsidRPr="004E0947">
        <w:rPr>
          <w:rFonts w:ascii="GHEA Grapalat" w:eastAsia="CIDFont+F2" w:hAnsi="GHEA Grapalat" w:cs="Sylfaen"/>
          <w:lang w:val="af-ZA"/>
        </w:rPr>
        <w:t xml:space="preserve"> 2021 </w:t>
      </w:r>
      <w:r>
        <w:rPr>
          <w:rFonts w:ascii="GHEA Grapalat" w:eastAsia="CIDFont+F2" w:hAnsi="GHEA Grapalat" w:cs="Sylfaen"/>
        </w:rPr>
        <w:t>թվականի</w:t>
      </w:r>
      <w:r w:rsidRPr="004E0947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  <w:lang w:val="af-ZA"/>
        </w:rPr>
        <w:t xml:space="preserve">նոյեմբերի 18-ի 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N </w:t>
      </w:r>
      <w:r w:rsidRPr="004E0947">
        <w:rPr>
          <w:rFonts w:ascii="GHEA Grapalat" w:hAnsi="GHEA Grapalat"/>
          <w:color w:val="000000" w:themeColor="text1"/>
          <w:lang w:val="hy-AM"/>
        </w:rPr>
        <w:t>1902</w:t>
      </w:r>
      <w:r w:rsidRPr="004E0947">
        <w:rPr>
          <w:rFonts w:ascii="GHEA Grapalat" w:hAnsi="GHEA Grapalat"/>
          <w:color w:val="000000" w:themeColor="text1"/>
          <w:lang w:val="af-ZA"/>
        </w:rPr>
        <w:t>-</w:t>
      </w:r>
      <w:r w:rsidRPr="004E0947">
        <w:rPr>
          <w:rFonts w:ascii="GHEA Grapalat" w:hAnsi="GHEA Grapalat"/>
          <w:color w:val="000000" w:themeColor="text1"/>
        </w:rPr>
        <w:t>Լ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 w:rsidRPr="004E0947">
        <w:rPr>
          <w:rFonts w:ascii="GHEA Grapalat" w:hAnsi="GHEA Grapalat"/>
          <w:color w:val="000000" w:themeColor="text1"/>
        </w:rPr>
        <w:t>որոշման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9-</w:t>
      </w:r>
      <w:r>
        <w:rPr>
          <w:rFonts w:ascii="GHEA Grapalat" w:hAnsi="GHEA Grapalat"/>
          <w:color w:val="000000" w:themeColor="text1"/>
        </w:rPr>
        <w:t>րդ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</w:rPr>
        <w:t>կետի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9.3 </w:t>
      </w:r>
      <w:r>
        <w:rPr>
          <w:rFonts w:ascii="GHEA Grapalat" w:hAnsi="GHEA Grapalat"/>
          <w:color w:val="000000" w:themeColor="text1"/>
        </w:rPr>
        <w:t>միջոցառման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</w:rPr>
        <w:t>իրականացման</w:t>
      </w:r>
      <w:r w:rsidRPr="004E0947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</w:rPr>
        <w:t>անհրաժեշտությունից</w:t>
      </w:r>
      <w:r w:rsidRPr="004E0947">
        <w:rPr>
          <w:rFonts w:ascii="GHEA Grapalat" w:hAnsi="GHEA Grapalat"/>
          <w:color w:val="000000" w:themeColor="text1"/>
          <w:lang w:val="af-ZA"/>
        </w:rPr>
        <w:t>:</w:t>
      </w:r>
    </w:p>
    <w:p w:rsidR="00CC24D5" w:rsidRPr="009322A9" w:rsidRDefault="00CC24D5" w:rsidP="000E2B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color w:val="FF0000"/>
          <w:shd w:val="clear" w:color="auto" w:fill="FFFFFF"/>
          <w:lang w:val="af-ZA"/>
        </w:rPr>
      </w:pPr>
    </w:p>
    <w:p w:rsidR="000E2B1A" w:rsidRPr="00811784" w:rsidRDefault="00B50BBB" w:rsidP="000E2B1A">
      <w:pPr>
        <w:spacing w:line="360" w:lineRule="auto"/>
        <w:ind w:firstLine="540"/>
        <w:jc w:val="both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81178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  <w:r w:rsidR="00B237EA">
        <w:rPr>
          <w:rFonts w:ascii="GHEA Grapalat" w:eastAsia="Times New Roman" w:hAnsi="GHEA Grapalat"/>
          <w:lang w:val="af-ZA"/>
        </w:rPr>
        <w:t>:</w:t>
      </w:r>
    </w:p>
    <w:p w:rsidR="001575BF" w:rsidRPr="009322A9" w:rsidRDefault="001575BF" w:rsidP="00A466C5">
      <w:pPr>
        <w:jc w:val="both"/>
        <w:rPr>
          <w:rFonts w:ascii="GHEA Grapalat" w:hAnsi="GHEA Grapalat" w:cs="Sylfaen"/>
          <w:b/>
          <w:color w:val="FF0000"/>
          <w:shd w:val="clear" w:color="auto" w:fill="FFFFFF"/>
          <w:lang w:val="af-ZA" w:eastAsia="ru-RU"/>
        </w:rPr>
      </w:pP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F04924" w:rsidRDefault="00F04924" w:rsidP="00F04924">
      <w:pPr>
        <w:spacing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hy-AM"/>
        </w:rPr>
        <w:t xml:space="preserve">   </w:t>
      </w:r>
      <w:r w:rsidR="00B237EA" w:rsidRPr="00D33CA9">
        <w:rPr>
          <w:rFonts w:ascii="GHEA Grapalat" w:hAnsi="GHEA Grapalat"/>
          <w:lang w:val="hy-AM"/>
        </w:rPr>
        <w:t>«Հայաստանի Հանրապետության կառավարության 2023 թվականի մարտի 2-ի N 259-</w:t>
      </w:r>
      <w:r w:rsidR="00B237EA">
        <w:rPr>
          <w:rFonts w:ascii="GHEA Grapalat" w:hAnsi="GHEA Grapalat"/>
          <w:lang w:val="hy-AM"/>
        </w:rPr>
        <w:t>Ն</w:t>
      </w:r>
      <w:r w:rsidR="00B237EA" w:rsidRPr="00D33CA9">
        <w:rPr>
          <w:rFonts w:ascii="GHEA Grapalat" w:hAnsi="GHEA Grapalat"/>
          <w:lang w:val="hy-AM"/>
        </w:rPr>
        <w:t xml:space="preserve"> որոշման մեջ փոփոխություններ և լրացումներ կատարելու մասին» </w:t>
      </w:r>
      <w:r w:rsidR="00C7416C">
        <w:rPr>
          <w:rFonts w:ascii="GHEA Grapalat" w:eastAsia="GHEA Grapalat" w:hAnsi="GHEA Grapalat" w:cs="GHEA Grapalat"/>
        </w:rPr>
        <w:t>ՀՀ</w:t>
      </w:r>
      <w:r w:rsidR="00C7416C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B237EA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Pr="00F652C1">
        <w:rPr>
          <w:rFonts w:ascii="GHEA Grapalat" w:eastAsia="GHEA Grapalat" w:hAnsi="GHEA Grapalat" w:cs="GHEA Grapalat"/>
          <w:bCs/>
          <w:lang w:val="ru-RU"/>
        </w:rPr>
        <w:t>նախագծի</w:t>
      </w:r>
      <w:r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Pr="00F652C1">
        <w:rPr>
          <w:rFonts w:ascii="GHEA Grapalat" w:hAnsi="GHEA Grapalat" w:cs="Sylfaen"/>
          <w:lang w:val="fr-FR"/>
        </w:rPr>
        <w:t>ընդունմամբ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պետական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բյուջեի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եկամուտների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նվա</w:t>
      </w:r>
      <w:r w:rsidRPr="00F652C1">
        <w:rPr>
          <w:rFonts w:ascii="GHEA Grapalat" w:hAnsi="GHEA Grapalat" w:cs="Sylfaen"/>
          <w:lang w:val="af-ZA"/>
        </w:rPr>
        <w:softHyphen/>
      </w:r>
      <w:r w:rsidRPr="00F652C1">
        <w:rPr>
          <w:rFonts w:ascii="GHEA Grapalat" w:hAnsi="GHEA Grapalat" w:cs="Sylfaen"/>
          <w:lang w:val="fr-FR"/>
        </w:rPr>
        <w:t>զեց</w:t>
      </w:r>
      <w:r w:rsidRPr="00F652C1">
        <w:rPr>
          <w:rFonts w:ascii="GHEA Grapalat" w:hAnsi="GHEA Grapalat" w:cs="Sylfaen"/>
          <w:lang w:val="af-ZA"/>
        </w:rPr>
        <w:softHyphen/>
        <w:t xml:space="preserve">ում </w:t>
      </w:r>
      <w:r w:rsidRPr="00F652C1">
        <w:rPr>
          <w:rFonts w:ascii="GHEA Grapalat" w:hAnsi="GHEA Grapalat" w:cs="Sylfaen"/>
          <w:lang w:val="fr-FR"/>
        </w:rPr>
        <w:t>կամ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ծախսերի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ավելացում չի նախատեսվում:</w:t>
      </w:r>
    </w:p>
    <w:p w:rsidR="0011635F" w:rsidRDefault="0011635F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F04924" w:rsidRPr="00504A7B" w:rsidRDefault="00B237EA" w:rsidP="00F04924">
      <w:pPr>
        <w:spacing w:line="360" w:lineRule="auto"/>
        <w:jc w:val="both"/>
        <w:rPr>
          <w:rFonts w:ascii="GHEA Grapalat" w:hAnsi="GHEA Grapalat"/>
          <w:lang w:val="fr-FR"/>
        </w:rPr>
      </w:pPr>
      <w:r w:rsidRPr="00B237EA">
        <w:rPr>
          <w:rFonts w:ascii="GHEA Grapalat" w:hAnsi="GHEA Grapalat"/>
          <w:lang w:val="pt-BR"/>
        </w:rPr>
        <w:t xml:space="preserve"> </w:t>
      </w:r>
      <w:r w:rsidR="00C7416C">
        <w:rPr>
          <w:rFonts w:ascii="GHEA Grapalat" w:hAnsi="GHEA Grapalat"/>
          <w:lang w:val="hy-AM"/>
        </w:rPr>
        <w:t xml:space="preserve">   </w:t>
      </w:r>
      <w:r w:rsidR="00C7416C" w:rsidRPr="00D33CA9">
        <w:rPr>
          <w:rFonts w:ascii="GHEA Grapalat" w:hAnsi="GHEA Grapalat"/>
          <w:lang w:val="hy-AM"/>
        </w:rPr>
        <w:t>«Հայաստանի Հանրապետության կառավարության 2023 թվականի մարտի 2-ի N 259-</w:t>
      </w:r>
      <w:r w:rsidR="00C7416C">
        <w:rPr>
          <w:rFonts w:ascii="GHEA Grapalat" w:hAnsi="GHEA Grapalat"/>
          <w:lang w:val="hy-AM"/>
        </w:rPr>
        <w:t>Ն</w:t>
      </w:r>
      <w:r w:rsidR="00C7416C" w:rsidRPr="00D33CA9">
        <w:rPr>
          <w:rFonts w:ascii="GHEA Grapalat" w:hAnsi="GHEA Grapalat"/>
          <w:lang w:val="hy-AM"/>
        </w:rPr>
        <w:t xml:space="preserve"> որոշման մեջ փոփոխություններ և լրացումներ կատարելու մասին» </w:t>
      </w:r>
      <w:r w:rsidR="003F7E18">
        <w:rPr>
          <w:rFonts w:ascii="GHEA Grapalat" w:eastAsia="GHEA Grapalat" w:hAnsi="GHEA Grapalat" w:cs="GHEA Grapalat"/>
        </w:rPr>
        <w:t>ՀՀ</w:t>
      </w:r>
      <w:r w:rsidR="003F7E18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bookmarkStart w:id="0" w:name="_GoBack"/>
      <w:bookmarkEnd w:id="0"/>
      <w:r w:rsidR="00C7416C" w:rsidRPr="003F7E18">
        <w:rPr>
          <w:rFonts w:ascii="GHEA Grapalat" w:eastAsia="GHEA Grapalat" w:hAnsi="GHEA Grapalat" w:cs="GHEA Grapalat"/>
          <w:bCs/>
          <w:lang w:val="hy-AM"/>
        </w:rPr>
        <w:t>նախագծի</w:t>
      </w:r>
      <w:r w:rsidR="00C7416C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="00C7416C" w:rsidRPr="00F652C1">
        <w:rPr>
          <w:rFonts w:ascii="GHEA Grapalat" w:hAnsi="GHEA Grapalat" w:cs="Sylfaen"/>
          <w:lang w:val="fr-FR"/>
        </w:rPr>
        <w:t>ընդունմամբ</w:t>
      </w:r>
      <w:r w:rsidR="00F04924" w:rsidRPr="00F652C1">
        <w:rPr>
          <w:rFonts w:ascii="GHEA Grapalat" w:hAnsi="GHEA Grapalat" w:cs="Sylfaen"/>
          <w:lang w:val="fr-FR"/>
        </w:rPr>
        <w:t xml:space="preserve"> այլ նորմատիվ իրավական ակտեր ընդունելու անհրաժեշտությունը բացակայում է:</w:t>
      </w:r>
    </w:p>
    <w:p w:rsidR="001844E1" w:rsidRPr="00F04924" w:rsidRDefault="001844E1" w:rsidP="0051169C">
      <w:pPr>
        <w:spacing w:line="360" w:lineRule="auto"/>
        <w:ind w:firstLine="708"/>
        <w:jc w:val="both"/>
        <w:rPr>
          <w:rFonts w:ascii="GHEA Grapalat" w:hAnsi="GHEA Grapalat"/>
          <w:b/>
          <w:lang w:val="fr-FR"/>
        </w:rPr>
      </w:pPr>
    </w:p>
    <w:sectPr w:rsidR="001844E1" w:rsidRPr="00F04924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32" w:rsidRDefault="006B0132" w:rsidP="00A94BEA">
      <w:r>
        <w:separator/>
      </w:r>
    </w:p>
  </w:endnote>
  <w:endnote w:type="continuationSeparator" w:id="0">
    <w:p w:rsidR="006B0132" w:rsidRDefault="006B0132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32" w:rsidRDefault="006B0132" w:rsidP="00A94BEA">
      <w:r>
        <w:separator/>
      </w:r>
    </w:p>
  </w:footnote>
  <w:footnote w:type="continuationSeparator" w:id="0">
    <w:p w:rsidR="006B0132" w:rsidRDefault="006B0132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74356391"/>
    <w:multiLevelType w:val="hybridMultilevel"/>
    <w:tmpl w:val="EEB8A53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16062"/>
    <w:rsid w:val="00020E75"/>
    <w:rsid w:val="00021864"/>
    <w:rsid w:val="000234C0"/>
    <w:rsid w:val="000236FE"/>
    <w:rsid w:val="00025269"/>
    <w:rsid w:val="000317B9"/>
    <w:rsid w:val="00033488"/>
    <w:rsid w:val="00043DE6"/>
    <w:rsid w:val="00051500"/>
    <w:rsid w:val="000527F3"/>
    <w:rsid w:val="00054AC3"/>
    <w:rsid w:val="00067D19"/>
    <w:rsid w:val="00074A1F"/>
    <w:rsid w:val="000854C9"/>
    <w:rsid w:val="00091576"/>
    <w:rsid w:val="00095753"/>
    <w:rsid w:val="000A05EE"/>
    <w:rsid w:val="000A16E3"/>
    <w:rsid w:val="000A2114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D47E4"/>
    <w:rsid w:val="000E2B1A"/>
    <w:rsid w:val="000E3270"/>
    <w:rsid w:val="000F3F3B"/>
    <w:rsid w:val="000F4D8C"/>
    <w:rsid w:val="000F72BD"/>
    <w:rsid w:val="00104AA7"/>
    <w:rsid w:val="00106534"/>
    <w:rsid w:val="00112166"/>
    <w:rsid w:val="00114B06"/>
    <w:rsid w:val="0011635F"/>
    <w:rsid w:val="00121918"/>
    <w:rsid w:val="00123795"/>
    <w:rsid w:val="00135DA5"/>
    <w:rsid w:val="00141E94"/>
    <w:rsid w:val="00157227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08F8"/>
    <w:rsid w:val="0019723D"/>
    <w:rsid w:val="00197C6C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1F264B"/>
    <w:rsid w:val="001F2675"/>
    <w:rsid w:val="001F747C"/>
    <w:rsid w:val="00201732"/>
    <w:rsid w:val="00216A57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61E67"/>
    <w:rsid w:val="00266610"/>
    <w:rsid w:val="0027197F"/>
    <w:rsid w:val="002722F3"/>
    <w:rsid w:val="00276D77"/>
    <w:rsid w:val="002828D0"/>
    <w:rsid w:val="00284612"/>
    <w:rsid w:val="002B0C64"/>
    <w:rsid w:val="002B7E7B"/>
    <w:rsid w:val="002C66E3"/>
    <w:rsid w:val="002D116D"/>
    <w:rsid w:val="002D3651"/>
    <w:rsid w:val="002D6C5A"/>
    <w:rsid w:val="002E4DD4"/>
    <w:rsid w:val="002E591F"/>
    <w:rsid w:val="002E60F4"/>
    <w:rsid w:val="002F226E"/>
    <w:rsid w:val="002F3CAB"/>
    <w:rsid w:val="003009D1"/>
    <w:rsid w:val="003042A9"/>
    <w:rsid w:val="00322B42"/>
    <w:rsid w:val="00323089"/>
    <w:rsid w:val="00331ABF"/>
    <w:rsid w:val="00350C7E"/>
    <w:rsid w:val="003538BA"/>
    <w:rsid w:val="003659BF"/>
    <w:rsid w:val="00376443"/>
    <w:rsid w:val="00380606"/>
    <w:rsid w:val="00384558"/>
    <w:rsid w:val="00384D41"/>
    <w:rsid w:val="00387F19"/>
    <w:rsid w:val="00391D04"/>
    <w:rsid w:val="00394336"/>
    <w:rsid w:val="00396878"/>
    <w:rsid w:val="003A0B55"/>
    <w:rsid w:val="003A40FD"/>
    <w:rsid w:val="003A7ABE"/>
    <w:rsid w:val="003B6BCB"/>
    <w:rsid w:val="003D35BF"/>
    <w:rsid w:val="003D7C5D"/>
    <w:rsid w:val="003F2E1A"/>
    <w:rsid w:val="003F3B4F"/>
    <w:rsid w:val="003F78CB"/>
    <w:rsid w:val="003F7E18"/>
    <w:rsid w:val="00404F8C"/>
    <w:rsid w:val="00410F2A"/>
    <w:rsid w:val="0041466A"/>
    <w:rsid w:val="0041753D"/>
    <w:rsid w:val="00420188"/>
    <w:rsid w:val="00420BB9"/>
    <w:rsid w:val="004211EF"/>
    <w:rsid w:val="00421881"/>
    <w:rsid w:val="00421A50"/>
    <w:rsid w:val="00430D67"/>
    <w:rsid w:val="0043384B"/>
    <w:rsid w:val="00445E70"/>
    <w:rsid w:val="0045516A"/>
    <w:rsid w:val="00455EE2"/>
    <w:rsid w:val="00467DF3"/>
    <w:rsid w:val="00475237"/>
    <w:rsid w:val="004759B3"/>
    <w:rsid w:val="004A1DE3"/>
    <w:rsid w:val="004A4C59"/>
    <w:rsid w:val="004B1B18"/>
    <w:rsid w:val="004B2C51"/>
    <w:rsid w:val="004C668C"/>
    <w:rsid w:val="004D4BB3"/>
    <w:rsid w:val="004D5154"/>
    <w:rsid w:val="004D77A7"/>
    <w:rsid w:val="004E0947"/>
    <w:rsid w:val="004E7B5E"/>
    <w:rsid w:val="004F565C"/>
    <w:rsid w:val="0051169C"/>
    <w:rsid w:val="005163B1"/>
    <w:rsid w:val="005179E1"/>
    <w:rsid w:val="00522697"/>
    <w:rsid w:val="005306AA"/>
    <w:rsid w:val="00537AB4"/>
    <w:rsid w:val="0054308D"/>
    <w:rsid w:val="00544F16"/>
    <w:rsid w:val="005503BB"/>
    <w:rsid w:val="00553E93"/>
    <w:rsid w:val="005542DF"/>
    <w:rsid w:val="00554460"/>
    <w:rsid w:val="00555B34"/>
    <w:rsid w:val="005563B0"/>
    <w:rsid w:val="00556EA0"/>
    <w:rsid w:val="00560FC3"/>
    <w:rsid w:val="00572CA2"/>
    <w:rsid w:val="0057715C"/>
    <w:rsid w:val="00583275"/>
    <w:rsid w:val="005A0C0F"/>
    <w:rsid w:val="005A57F8"/>
    <w:rsid w:val="005C024C"/>
    <w:rsid w:val="005C4B66"/>
    <w:rsid w:val="005C4EBD"/>
    <w:rsid w:val="005C5B3E"/>
    <w:rsid w:val="005D578A"/>
    <w:rsid w:val="005E6F32"/>
    <w:rsid w:val="006049E5"/>
    <w:rsid w:val="0062196D"/>
    <w:rsid w:val="006239F8"/>
    <w:rsid w:val="006400E0"/>
    <w:rsid w:val="006466DA"/>
    <w:rsid w:val="00657EF6"/>
    <w:rsid w:val="00662AE4"/>
    <w:rsid w:val="006739BC"/>
    <w:rsid w:val="00677069"/>
    <w:rsid w:val="0068258E"/>
    <w:rsid w:val="006908E2"/>
    <w:rsid w:val="0069321B"/>
    <w:rsid w:val="006A16D6"/>
    <w:rsid w:val="006B0132"/>
    <w:rsid w:val="006B5597"/>
    <w:rsid w:val="006B7438"/>
    <w:rsid w:val="006C0FD8"/>
    <w:rsid w:val="006C5ECC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34E79"/>
    <w:rsid w:val="00735E3C"/>
    <w:rsid w:val="0074495D"/>
    <w:rsid w:val="007456C8"/>
    <w:rsid w:val="007457E0"/>
    <w:rsid w:val="0074685D"/>
    <w:rsid w:val="00750C51"/>
    <w:rsid w:val="00750D80"/>
    <w:rsid w:val="00754157"/>
    <w:rsid w:val="00765CB0"/>
    <w:rsid w:val="00767415"/>
    <w:rsid w:val="00772D35"/>
    <w:rsid w:val="0079603B"/>
    <w:rsid w:val="007A03BF"/>
    <w:rsid w:val="007A1C92"/>
    <w:rsid w:val="007B12E4"/>
    <w:rsid w:val="007B4B13"/>
    <w:rsid w:val="007C17A7"/>
    <w:rsid w:val="007D251C"/>
    <w:rsid w:val="007D7A66"/>
    <w:rsid w:val="007E0246"/>
    <w:rsid w:val="007E1BBA"/>
    <w:rsid w:val="007E26E3"/>
    <w:rsid w:val="007F0CE6"/>
    <w:rsid w:val="007F3532"/>
    <w:rsid w:val="00803C06"/>
    <w:rsid w:val="00807DCD"/>
    <w:rsid w:val="00810A98"/>
    <w:rsid w:val="00811784"/>
    <w:rsid w:val="008149A5"/>
    <w:rsid w:val="00824111"/>
    <w:rsid w:val="008247B3"/>
    <w:rsid w:val="00830331"/>
    <w:rsid w:val="008410C3"/>
    <w:rsid w:val="00841413"/>
    <w:rsid w:val="008416C5"/>
    <w:rsid w:val="00843916"/>
    <w:rsid w:val="008451BB"/>
    <w:rsid w:val="0084764E"/>
    <w:rsid w:val="0085104A"/>
    <w:rsid w:val="00854A14"/>
    <w:rsid w:val="0085538C"/>
    <w:rsid w:val="00860585"/>
    <w:rsid w:val="00860815"/>
    <w:rsid w:val="00867CA4"/>
    <w:rsid w:val="00872B55"/>
    <w:rsid w:val="00873578"/>
    <w:rsid w:val="00877C3F"/>
    <w:rsid w:val="00877DF2"/>
    <w:rsid w:val="00887BD6"/>
    <w:rsid w:val="008A1CC9"/>
    <w:rsid w:val="008A45A0"/>
    <w:rsid w:val="008A6AE7"/>
    <w:rsid w:val="008A7785"/>
    <w:rsid w:val="008B208A"/>
    <w:rsid w:val="008B242E"/>
    <w:rsid w:val="008B644E"/>
    <w:rsid w:val="008C5987"/>
    <w:rsid w:val="008D1352"/>
    <w:rsid w:val="008E1864"/>
    <w:rsid w:val="008E39FF"/>
    <w:rsid w:val="008F0978"/>
    <w:rsid w:val="0090684C"/>
    <w:rsid w:val="00910FBB"/>
    <w:rsid w:val="00915F92"/>
    <w:rsid w:val="009172AA"/>
    <w:rsid w:val="00917D7D"/>
    <w:rsid w:val="00922E33"/>
    <w:rsid w:val="009322A9"/>
    <w:rsid w:val="009501E0"/>
    <w:rsid w:val="00953BF2"/>
    <w:rsid w:val="009542C7"/>
    <w:rsid w:val="00957650"/>
    <w:rsid w:val="00957C0C"/>
    <w:rsid w:val="009655A4"/>
    <w:rsid w:val="009663D1"/>
    <w:rsid w:val="00966445"/>
    <w:rsid w:val="009824CD"/>
    <w:rsid w:val="0098616C"/>
    <w:rsid w:val="00987B26"/>
    <w:rsid w:val="009A039A"/>
    <w:rsid w:val="009A11A5"/>
    <w:rsid w:val="009A20B9"/>
    <w:rsid w:val="009A26A8"/>
    <w:rsid w:val="009A2F6A"/>
    <w:rsid w:val="009A6934"/>
    <w:rsid w:val="009B160F"/>
    <w:rsid w:val="009B59C3"/>
    <w:rsid w:val="009C784B"/>
    <w:rsid w:val="009D31C6"/>
    <w:rsid w:val="009D3B2D"/>
    <w:rsid w:val="009E0FDC"/>
    <w:rsid w:val="009F0B31"/>
    <w:rsid w:val="009F52A8"/>
    <w:rsid w:val="009F5416"/>
    <w:rsid w:val="009F605E"/>
    <w:rsid w:val="00A45068"/>
    <w:rsid w:val="00A466C5"/>
    <w:rsid w:val="00A52D12"/>
    <w:rsid w:val="00A60D59"/>
    <w:rsid w:val="00A61377"/>
    <w:rsid w:val="00A628E0"/>
    <w:rsid w:val="00A6375B"/>
    <w:rsid w:val="00A67794"/>
    <w:rsid w:val="00A81E4A"/>
    <w:rsid w:val="00A843F5"/>
    <w:rsid w:val="00A94BEA"/>
    <w:rsid w:val="00AA3429"/>
    <w:rsid w:val="00AB1AA8"/>
    <w:rsid w:val="00AC23E7"/>
    <w:rsid w:val="00AC2501"/>
    <w:rsid w:val="00AC3A49"/>
    <w:rsid w:val="00AD0F8C"/>
    <w:rsid w:val="00AD226F"/>
    <w:rsid w:val="00AD6208"/>
    <w:rsid w:val="00AE517A"/>
    <w:rsid w:val="00AE57CB"/>
    <w:rsid w:val="00AE59C1"/>
    <w:rsid w:val="00B035F4"/>
    <w:rsid w:val="00B20BB0"/>
    <w:rsid w:val="00B237EA"/>
    <w:rsid w:val="00B23B93"/>
    <w:rsid w:val="00B34B35"/>
    <w:rsid w:val="00B41DBF"/>
    <w:rsid w:val="00B427FA"/>
    <w:rsid w:val="00B50BBB"/>
    <w:rsid w:val="00B74426"/>
    <w:rsid w:val="00B75176"/>
    <w:rsid w:val="00B85BCA"/>
    <w:rsid w:val="00B87442"/>
    <w:rsid w:val="00B9080B"/>
    <w:rsid w:val="00B962A5"/>
    <w:rsid w:val="00BB555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4DA7"/>
    <w:rsid w:val="00C32BCB"/>
    <w:rsid w:val="00C32F96"/>
    <w:rsid w:val="00C41DCA"/>
    <w:rsid w:val="00C511FB"/>
    <w:rsid w:val="00C55454"/>
    <w:rsid w:val="00C665FD"/>
    <w:rsid w:val="00C679D1"/>
    <w:rsid w:val="00C7175E"/>
    <w:rsid w:val="00C72615"/>
    <w:rsid w:val="00C738EC"/>
    <w:rsid w:val="00C7416C"/>
    <w:rsid w:val="00C74A39"/>
    <w:rsid w:val="00C75023"/>
    <w:rsid w:val="00C7773E"/>
    <w:rsid w:val="00C80043"/>
    <w:rsid w:val="00C82BB2"/>
    <w:rsid w:val="00C86308"/>
    <w:rsid w:val="00C869A8"/>
    <w:rsid w:val="00C93C20"/>
    <w:rsid w:val="00CA542F"/>
    <w:rsid w:val="00CC1317"/>
    <w:rsid w:val="00CC24D5"/>
    <w:rsid w:val="00CC3BA1"/>
    <w:rsid w:val="00CC7478"/>
    <w:rsid w:val="00CE5B73"/>
    <w:rsid w:val="00CF21D8"/>
    <w:rsid w:val="00CF3828"/>
    <w:rsid w:val="00CF6EDA"/>
    <w:rsid w:val="00D0094D"/>
    <w:rsid w:val="00D05621"/>
    <w:rsid w:val="00D05763"/>
    <w:rsid w:val="00D10BCD"/>
    <w:rsid w:val="00D22A6B"/>
    <w:rsid w:val="00D43E08"/>
    <w:rsid w:val="00D619AE"/>
    <w:rsid w:val="00D620A4"/>
    <w:rsid w:val="00D752FB"/>
    <w:rsid w:val="00D83EBB"/>
    <w:rsid w:val="00D85D5C"/>
    <w:rsid w:val="00D957D8"/>
    <w:rsid w:val="00DA1E95"/>
    <w:rsid w:val="00DA3355"/>
    <w:rsid w:val="00DB00DB"/>
    <w:rsid w:val="00DC011C"/>
    <w:rsid w:val="00DC47D3"/>
    <w:rsid w:val="00DC7E78"/>
    <w:rsid w:val="00DD14D3"/>
    <w:rsid w:val="00DD3052"/>
    <w:rsid w:val="00DE142F"/>
    <w:rsid w:val="00DE53F9"/>
    <w:rsid w:val="00DF640A"/>
    <w:rsid w:val="00E005DA"/>
    <w:rsid w:val="00E06BF7"/>
    <w:rsid w:val="00E06F8D"/>
    <w:rsid w:val="00E07021"/>
    <w:rsid w:val="00E16BDE"/>
    <w:rsid w:val="00E24571"/>
    <w:rsid w:val="00E30FF5"/>
    <w:rsid w:val="00E32A1C"/>
    <w:rsid w:val="00E42657"/>
    <w:rsid w:val="00E547D6"/>
    <w:rsid w:val="00E54E0B"/>
    <w:rsid w:val="00E56E2D"/>
    <w:rsid w:val="00E57A96"/>
    <w:rsid w:val="00E63812"/>
    <w:rsid w:val="00E639FA"/>
    <w:rsid w:val="00E84A4C"/>
    <w:rsid w:val="00E9760F"/>
    <w:rsid w:val="00EA051C"/>
    <w:rsid w:val="00EA48C4"/>
    <w:rsid w:val="00EA4FFE"/>
    <w:rsid w:val="00EB31A2"/>
    <w:rsid w:val="00EB33B1"/>
    <w:rsid w:val="00EC6ADA"/>
    <w:rsid w:val="00ED72E7"/>
    <w:rsid w:val="00EE2ECC"/>
    <w:rsid w:val="00EE490C"/>
    <w:rsid w:val="00EE558C"/>
    <w:rsid w:val="00EF698D"/>
    <w:rsid w:val="00F0456A"/>
    <w:rsid w:val="00F04924"/>
    <w:rsid w:val="00F101E4"/>
    <w:rsid w:val="00F12162"/>
    <w:rsid w:val="00F17D55"/>
    <w:rsid w:val="00F53B0C"/>
    <w:rsid w:val="00F5717F"/>
    <w:rsid w:val="00F5718C"/>
    <w:rsid w:val="00F57F06"/>
    <w:rsid w:val="00F63052"/>
    <w:rsid w:val="00F87281"/>
    <w:rsid w:val="00F90F82"/>
    <w:rsid w:val="00F933C7"/>
    <w:rsid w:val="00F93A7F"/>
    <w:rsid w:val="00F94239"/>
    <w:rsid w:val="00F96889"/>
    <w:rsid w:val="00FA286D"/>
    <w:rsid w:val="00FA6FA0"/>
    <w:rsid w:val="00FA7B7D"/>
    <w:rsid w:val="00FB19C3"/>
    <w:rsid w:val="00FB6478"/>
    <w:rsid w:val="00FC09BC"/>
    <w:rsid w:val="00FC128B"/>
    <w:rsid w:val="00FD1292"/>
    <w:rsid w:val="00FE3535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A54E9-7A0F-481D-9BE3-B69F21C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2"/>
    <w:link w:val="ListParagraphChar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qFormat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character" w:customStyle="1" w:styleId="Hyperlink0">
    <w:name w:val="Hyperlink.0"/>
    <w:basedOn w:val="DefaultParagraphFont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Emphasis">
    <w:name w:val="Emphasis"/>
    <w:basedOn w:val="DefaultParagraphFont"/>
    <w:uiPriority w:val="20"/>
    <w:qFormat/>
    <w:rsid w:val="00B035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2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6813A-5683-4EAD-A47D-41D1EAF3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77</cp:revision>
  <cp:lastPrinted>2023-10-19T07:50:00Z</cp:lastPrinted>
  <dcterms:created xsi:type="dcterms:W3CDTF">2023-05-03T15:05:00Z</dcterms:created>
  <dcterms:modified xsi:type="dcterms:W3CDTF">2023-10-20T12:24:00Z</dcterms:modified>
</cp:coreProperties>
</file>