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5C0A" w14:textId="17CBFFD8" w:rsidR="00BC434C" w:rsidRDefault="00BC434C" w:rsidP="009E6CF8">
      <w:pPr>
        <w:rPr>
          <w:rFonts w:ascii="GHEA Grapalat" w:eastAsia="Tahoma" w:hAnsi="GHEA Grapalat" w:cs="Tahoma"/>
          <w:b/>
          <w:sz w:val="24"/>
          <w:szCs w:val="24"/>
        </w:rPr>
      </w:pPr>
    </w:p>
    <w:p w14:paraId="2630BDFB" w14:textId="554303C3" w:rsidR="00374336" w:rsidRPr="00BC434C" w:rsidRDefault="00374336" w:rsidP="00BC434C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36F51E13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748F9B36" w14:textId="77777777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</w:p>
    <w:p w14:paraId="44425E6D" w14:textId="3CE8C2BF" w:rsidR="00374336" w:rsidRPr="00BC434C" w:rsidRDefault="00374336" w:rsidP="00374336">
      <w:pPr>
        <w:jc w:val="center"/>
        <w:rPr>
          <w:rFonts w:ascii="GHEA Grapalat" w:hAnsi="GHEA Grapalat"/>
          <w:b/>
          <w:sz w:val="24"/>
          <w:szCs w:val="24"/>
        </w:rPr>
      </w:pPr>
      <w:r w:rsidRPr="00BC434C">
        <w:rPr>
          <w:rFonts w:ascii="GHEA Grapalat" w:eastAsia="Tahoma" w:hAnsi="GHEA Grapalat" w:cs="Tahoma"/>
          <w:b/>
          <w:sz w:val="24"/>
          <w:szCs w:val="24"/>
        </w:rPr>
        <w:t>«</w:t>
      </w:r>
      <w:r w:rsidR="00753C06" w:rsidRPr="00753C06">
        <w:rPr>
          <w:rFonts w:ascii="GHEA Grapalat" w:eastAsia="Tahoma" w:hAnsi="GHEA Grapalat" w:cs="Tahoma"/>
          <w:b/>
          <w:sz w:val="24"/>
          <w:szCs w:val="24"/>
        </w:rPr>
        <w:t>ՊԵՏԱԿԱՆ ՊԱՇՏՈՆՆԵՐ ԵՎ ՊԵՏԱԿԱՆ ԾԱՌԱՅՈՒԹՅԱՆ ՊԱՇՏՈՆՆԵՐ ԶԲԱՂԵՑՆՈՂ ԱՆՁԱՆՑ ՎԱՐՁԱՏՐՈՒԹՅԱՆ ՄԱՍԻՆ</w:t>
      </w:r>
      <w:r w:rsidRPr="00BC434C">
        <w:rPr>
          <w:rFonts w:ascii="GHEA Grapalat" w:eastAsia="Tahoma" w:hAnsi="GHEA Grapalat" w:cs="Tahoma"/>
          <w:b/>
          <w:sz w:val="24"/>
          <w:szCs w:val="24"/>
        </w:rPr>
        <w:t>»</w:t>
      </w:r>
      <w:r w:rsidR="00BC434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ՕՐԵՆՔՈՒՄ </w:t>
      </w:r>
      <w:r w:rsidR="00A61ECA">
        <w:rPr>
          <w:rFonts w:ascii="GHEA Grapalat" w:eastAsia="Tahoma" w:hAnsi="GHEA Grapalat" w:cs="Tahoma"/>
          <w:b/>
          <w:sz w:val="24"/>
          <w:szCs w:val="24"/>
        </w:rPr>
        <w:t>ՓՈՓՈԽՈՒԹՅՈՒՆ</w:t>
      </w:r>
      <w:bookmarkStart w:id="0" w:name="_GoBack"/>
      <w:bookmarkEnd w:id="0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412D6685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05C2DDE0" w14:textId="77777777" w:rsidR="00374336" w:rsidRPr="00BC434C" w:rsidRDefault="00374336" w:rsidP="0037433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3B959167" w14:textId="369623F6" w:rsidR="0047517D" w:rsidRDefault="00374336" w:rsidP="00374336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="00753C06">
        <w:rPr>
          <w:rFonts w:ascii="GHEA Grapalat" w:eastAsia="Tahoma" w:hAnsi="GHEA Grapalat" w:cs="Tahoma"/>
          <w:sz w:val="24"/>
          <w:szCs w:val="24"/>
        </w:rPr>
        <w:t>Պ</w:t>
      </w:r>
      <w:r w:rsidR="00753C06" w:rsidRPr="00753C06">
        <w:rPr>
          <w:rFonts w:ascii="GHEA Grapalat" w:eastAsia="Tahoma" w:hAnsi="GHEA Grapalat" w:cs="Tahoma"/>
          <w:sz w:val="24"/>
          <w:szCs w:val="24"/>
        </w:rPr>
        <w:t>ետական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պաշտոններ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r w:rsidR="00753C06">
        <w:rPr>
          <w:rFonts w:ascii="GHEA Grapalat" w:eastAsia="Tahoma" w:hAnsi="GHEA Grapalat" w:cs="Tahoma"/>
          <w:sz w:val="24"/>
          <w:szCs w:val="24"/>
        </w:rPr>
        <w:t>և</w:t>
      </w:r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պետական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ծառայության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պաշտոններ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զբաղեցնող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անձանց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վարձատրության</w:t>
      </w:r>
      <w:proofErr w:type="spellEnd"/>
      <w:r w:rsidR="00753C06" w:rsidRPr="00753C06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753C06" w:rsidRPr="00753C06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="00BC434C">
        <w:rPr>
          <w:rFonts w:ascii="GHEA Grapalat" w:eastAsia="Tahoma" w:hAnsi="GHEA Grapalat" w:cs="Tahoma"/>
          <w:sz w:val="24"/>
          <w:szCs w:val="24"/>
        </w:rPr>
        <w:t xml:space="preserve">» </w:t>
      </w:r>
      <w:r w:rsidR="00E06D8F">
        <w:rPr>
          <w:rFonts w:ascii="GHEA Grapalat" w:eastAsia="Tahoma" w:hAnsi="GHEA Grapalat" w:cs="Tahoma"/>
          <w:sz w:val="24"/>
          <w:szCs w:val="24"/>
        </w:rPr>
        <w:t>2013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E06D8F">
        <w:rPr>
          <w:rFonts w:ascii="GHEA Grapalat" w:eastAsia="Tahoma" w:hAnsi="GHEA Grapalat" w:cs="Tahoma"/>
          <w:sz w:val="24"/>
          <w:szCs w:val="24"/>
        </w:rPr>
        <w:t>դեկտեմբերի</w:t>
      </w:r>
      <w:proofErr w:type="spellEnd"/>
      <w:r w:rsidR="00E06D8F">
        <w:rPr>
          <w:rFonts w:ascii="GHEA Grapalat" w:eastAsia="Tahoma" w:hAnsi="GHEA Grapalat" w:cs="Tahoma"/>
          <w:sz w:val="24"/>
          <w:szCs w:val="24"/>
        </w:rPr>
        <w:t xml:space="preserve"> 12</w:t>
      </w:r>
      <w:r w:rsidRPr="00BC434C">
        <w:rPr>
          <w:rFonts w:ascii="GHEA Grapalat" w:eastAsia="Tahoma" w:hAnsi="GHEA Grapalat" w:cs="Tahoma"/>
          <w:sz w:val="24"/>
          <w:szCs w:val="24"/>
        </w:rPr>
        <w:t>-ի ՀՕ</w:t>
      </w:r>
      <w:r w:rsidR="00E06D8F">
        <w:rPr>
          <w:rFonts w:ascii="GHEA Grapalat" w:eastAsia="Tahoma" w:hAnsi="GHEA Grapalat" w:cs="Tahoma"/>
          <w:sz w:val="24"/>
          <w:szCs w:val="24"/>
        </w:rPr>
        <w:t>-157-Ն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r w:rsidR="00E06D8F">
        <w:rPr>
          <w:rFonts w:ascii="GHEA Grapalat" w:eastAsia="Tahoma" w:hAnsi="GHEA Grapalat" w:cs="Tahoma"/>
          <w:sz w:val="24"/>
          <w:szCs w:val="24"/>
        </w:rPr>
        <w:t>2</w:t>
      </w:r>
      <w:r w:rsidRPr="00BC434C">
        <w:rPr>
          <w:rFonts w:ascii="GHEA Grapalat" w:eastAsia="Tahoma" w:hAnsi="GHEA Grapalat" w:cs="Tahoma"/>
          <w:sz w:val="24"/>
          <w:szCs w:val="24"/>
        </w:rPr>
        <w:t xml:space="preserve">-րդ </w:t>
      </w:r>
      <w:proofErr w:type="spellStart"/>
      <w:r w:rsidRPr="00BC434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C434C">
        <w:rPr>
          <w:rFonts w:ascii="GHEA Grapalat" w:eastAsia="Tahoma" w:hAnsi="GHEA Grapalat" w:cs="Tahoma"/>
          <w:sz w:val="24"/>
          <w:szCs w:val="24"/>
        </w:rPr>
        <w:t xml:space="preserve"> 2-րդ </w:t>
      </w:r>
      <w:proofErr w:type="spellStart"/>
      <w:r w:rsidR="00E06D8F">
        <w:rPr>
          <w:rFonts w:ascii="GHEA Grapalat" w:eastAsia="Tahoma" w:hAnsi="GHEA Grapalat" w:cs="Tahoma"/>
          <w:sz w:val="24"/>
          <w:szCs w:val="24"/>
        </w:rPr>
        <w:t>մասը</w:t>
      </w:r>
      <w:proofErr w:type="spellEnd"/>
      <w:r w:rsid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E06D8F">
        <w:rPr>
          <w:rFonts w:ascii="GHEA Grapalat" w:eastAsia="Tahoma" w:hAnsi="GHEA Grapalat" w:cs="Tahoma"/>
          <w:sz w:val="24"/>
          <w:szCs w:val="24"/>
        </w:rPr>
        <w:t>շարադրել</w:t>
      </w:r>
      <w:proofErr w:type="spellEnd"/>
      <w:r w:rsid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E06D8F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E06D8F">
        <w:rPr>
          <w:rFonts w:ascii="GHEA Grapalat" w:eastAsia="Tahoma" w:hAnsi="GHEA Grapalat" w:cs="Tahoma"/>
          <w:sz w:val="24"/>
          <w:szCs w:val="24"/>
        </w:rPr>
        <w:t>խմբագրությամբ</w:t>
      </w:r>
      <w:proofErr w:type="spellEnd"/>
      <w:r w:rsidR="00E06D8F">
        <w:rPr>
          <w:rFonts w:ascii="GHEA Grapalat" w:eastAsia="Tahoma" w:hAnsi="GHEA Grapalat" w:cs="Tahoma"/>
          <w:sz w:val="24"/>
          <w:szCs w:val="24"/>
        </w:rPr>
        <w:t>.</w:t>
      </w:r>
    </w:p>
    <w:p w14:paraId="7E4253D8" w14:textId="3B7F8B46" w:rsidR="00E06D8F" w:rsidRDefault="00E06D8F" w:rsidP="00374336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«</w:t>
      </w:r>
      <w:r w:rsidRPr="00E06D8F">
        <w:rPr>
          <w:rFonts w:ascii="GHEA Grapalat" w:eastAsia="Tahoma" w:hAnsi="GHEA Grapalat" w:cs="Tahoma"/>
          <w:sz w:val="24"/>
          <w:szCs w:val="24"/>
        </w:rPr>
        <w:t xml:space="preserve">2.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Հանրային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իշխանության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մարմիններում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բացառությամբ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Նախագահի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Ազգային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ժողովի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վարչապետի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սահմանադրական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դատարանի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բանկի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>,</w:t>
      </w:r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Կենտրոնական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ընտրական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հանձնաժողովի</w:t>
      </w:r>
      <w:proofErr w:type="spellEnd"/>
      <w:r>
        <w:rPr>
          <w:rFonts w:ascii="GHEA Grapalat" w:eastAsia="Tahoma" w:hAnsi="GHEA Grapalat" w:cs="Tahoma"/>
          <w:sz w:val="24"/>
          <w:szCs w:val="24"/>
        </w:rPr>
        <w:t>,</w:t>
      </w:r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Երևանի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քաղաքապետարանի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տեղական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ինքնակառավարման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մարմինների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աշխատակազմերի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քաղաքացիական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աշխատանք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կատարող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տեխնիկական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սպասարկում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իրականացնող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անձանց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հիմնական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լրացուցիչ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աշխատավարձերի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չափերը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և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վարձատրության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հետ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կապված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այլ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հարաբերությունները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սահմանում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Հայաստանի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Հանրապետության</w:t>
      </w:r>
      <w:proofErr w:type="spellEnd"/>
      <w:r w:rsidRPr="00E06D8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E06D8F">
        <w:rPr>
          <w:rFonts w:ascii="GHEA Grapalat" w:eastAsia="Tahoma" w:hAnsi="GHEA Grapalat" w:cs="Tahoma"/>
          <w:sz w:val="24"/>
          <w:szCs w:val="24"/>
        </w:rPr>
        <w:t>կառավարությունը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>:»:</w:t>
      </w:r>
    </w:p>
    <w:p w14:paraId="2EB2C21E" w14:textId="38EE5CC0" w:rsidR="001148B9" w:rsidRPr="001148B9" w:rsidRDefault="001148B9" w:rsidP="00E06D8F">
      <w:pPr>
        <w:spacing w:line="360" w:lineRule="auto"/>
        <w:jc w:val="both"/>
        <w:rPr>
          <w:rFonts w:ascii="GHEA Grapalat" w:eastAsia="Tahoma" w:hAnsi="GHEA Grapalat" w:cs="Tahoma"/>
          <w:sz w:val="24"/>
          <w:szCs w:val="24"/>
        </w:rPr>
      </w:pPr>
    </w:p>
    <w:p w14:paraId="36DEC065" w14:textId="0A28CB65" w:rsidR="00374336" w:rsidRPr="00BC434C" w:rsidRDefault="00374336" w:rsidP="0037433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BC434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="00E06D8F">
        <w:rPr>
          <w:rFonts w:ascii="GHEA Grapalat" w:eastAsia="Tahoma" w:hAnsi="GHEA Grapalat" w:cs="Tahoma"/>
          <w:b/>
          <w:sz w:val="24"/>
          <w:szCs w:val="24"/>
        </w:rPr>
        <w:t xml:space="preserve"> 2</w:t>
      </w:r>
      <w:r w:rsidRPr="00BC434C">
        <w:rPr>
          <w:rFonts w:ascii="GHEA Grapalat" w:eastAsia="Tahoma" w:hAnsi="GHEA Grapalat" w:cs="Tahoma"/>
          <w:b/>
          <w:sz w:val="24"/>
          <w:szCs w:val="24"/>
        </w:rPr>
        <w:t xml:space="preserve">.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C434C" w:rsidRPr="00BC434C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="00BC434C" w:rsidRPr="00BC434C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1A87B976" w14:textId="77777777" w:rsidR="00374336" w:rsidRPr="00BC434C" w:rsidRDefault="00374336" w:rsidP="00374336">
      <w:pPr>
        <w:jc w:val="both"/>
        <w:rPr>
          <w:rFonts w:ascii="GHEA Grapalat" w:hAnsi="GHEA Grapalat"/>
          <w:sz w:val="24"/>
          <w:szCs w:val="24"/>
        </w:rPr>
      </w:pPr>
    </w:p>
    <w:p w14:paraId="40F7416D" w14:textId="77777777" w:rsidR="008476AE" w:rsidRPr="00BC434C" w:rsidRDefault="000D59E9">
      <w:pPr>
        <w:rPr>
          <w:rFonts w:ascii="GHEA Grapalat" w:hAnsi="GHEA Grapalat"/>
          <w:sz w:val="24"/>
          <w:szCs w:val="24"/>
        </w:rPr>
      </w:pPr>
    </w:p>
    <w:sectPr w:rsidR="008476AE" w:rsidRPr="00BC434C" w:rsidSect="00BC434C">
      <w:headerReference w:type="default" r:id="rId6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EF047" w14:textId="77777777" w:rsidR="000D59E9" w:rsidRDefault="000D59E9" w:rsidP="006A26CF">
      <w:pPr>
        <w:spacing w:line="240" w:lineRule="auto"/>
      </w:pPr>
      <w:r>
        <w:separator/>
      </w:r>
    </w:p>
  </w:endnote>
  <w:endnote w:type="continuationSeparator" w:id="0">
    <w:p w14:paraId="014214A6" w14:textId="77777777" w:rsidR="000D59E9" w:rsidRDefault="000D59E9" w:rsidP="006A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7B57E" w14:textId="77777777" w:rsidR="000D59E9" w:rsidRDefault="000D59E9" w:rsidP="006A26CF">
      <w:pPr>
        <w:spacing w:line="240" w:lineRule="auto"/>
      </w:pPr>
      <w:r>
        <w:separator/>
      </w:r>
    </w:p>
  </w:footnote>
  <w:footnote w:type="continuationSeparator" w:id="0">
    <w:p w14:paraId="1714CB91" w14:textId="77777777" w:rsidR="000D59E9" w:rsidRDefault="000D59E9" w:rsidP="006A2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82DA" w14:textId="77777777" w:rsidR="006A26CF" w:rsidRPr="006A26CF" w:rsidRDefault="006A26CF" w:rsidP="006A26C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6A26CF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6A26C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47F56DB5" wp14:editId="2D7E876E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8EA974" w14:textId="77777777" w:rsidR="006A26CF" w:rsidRPr="006A26CF" w:rsidRDefault="006A26CF" w:rsidP="006A26C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6A26CF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6A26CF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4F07B330" w14:textId="77777777" w:rsidR="006A26CF" w:rsidRPr="006A26CF" w:rsidRDefault="006A26CF" w:rsidP="006A26C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720F93" w14:textId="77777777" w:rsidR="006A26CF" w:rsidRPr="006A26CF" w:rsidRDefault="006A26CF" w:rsidP="006A26CF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33CC841F" w14:textId="77777777" w:rsidR="006A26CF" w:rsidRPr="006A26CF" w:rsidRDefault="006A26CF" w:rsidP="006A26CF">
    <w:pPr>
      <w:tabs>
        <w:tab w:val="center" w:pos="4680"/>
        <w:tab w:val="right" w:pos="9360"/>
      </w:tabs>
      <w:spacing w:line="240" w:lineRule="auto"/>
    </w:pPr>
  </w:p>
  <w:p w14:paraId="5626F28C" w14:textId="77777777" w:rsidR="006A26CF" w:rsidRDefault="006A2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6"/>
    <w:rsid w:val="000D59E9"/>
    <w:rsid w:val="001148B9"/>
    <w:rsid w:val="002B645A"/>
    <w:rsid w:val="003251B6"/>
    <w:rsid w:val="00374336"/>
    <w:rsid w:val="00467E6E"/>
    <w:rsid w:val="0047517D"/>
    <w:rsid w:val="0057088C"/>
    <w:rsid w:val="006A26CF"/>
    <w:rsid w:val="006D4382"/>
    <w:rsid w:val="00753C06"/>
    <w:rsid w:val="007A6258"/>
    <w:rsid w:val="00882897"/>
    <w:rsid w:val="009E6CF8"/>
    <w:rsid w:val="00A55773"/>
    <w:rsid w:val="00A61ECA"/>
    <w:rsid w:val="00AA6F3F"/>
    <w:rsid w:val="00BC434C"/>
    <w:rsid w:val="00D3024F"/>
    <w:rsid w:val="00E06D8F"/>
    <w:rsid w:val="00E23C4D"/>
    <w:rsid w:val="00FA70CF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C7E"/>
  <w15:chartTrackingRefBased/>
  <w15:docId w15:val="{E2CBB685-F693-9545-B281-DA05ECA4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3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773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73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73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CF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A2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CF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Sardaryan</dc:creator>
  <cp:keywords/>
  <dc:description/>
  <cp:lastModifiedBy>Marietta Mnatsakanyan</cp:lastModifiedBy>
  <cp:revision>18</cp:revision>
  <dcterms:created xsi:type="dcterms:W3CDTF">2022-12-15T07:23:00Z</dcterms:created>
  <dcterms:modified xsi:type="dcterms:W3CDTF">2023-06-30T11:05:00Z</dcterms:modified>
</cp:coreProperties>
</file>