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48562D16" w:rsidR="00CA05DE" w:rsidRDefault="00CA05DE" w:rsidP="003926BC">
      <w:pPr>
        <w:rPr>
          <w:rFonts w:ascii="GHEA Grapalat" w:hAnsi="GHEA Grapalat"/>
          <w:b/>
        </w:rPr>
      </w:pPr>
    </w:p>
    <w:p w14:paraId="00000003" w14:textId="38A0123A" w:rsidR="00CA05DE" w:rsidRPr="00250F5F" w:rsidRDefault="00CA05DE" w:rsidP="003926BC">
      <w:pPr>
        <w:rPr>
          <w:rFonts w:ascii="GHEA Grapalat" w:hAnsi="GHEA Grapalat"/>
          <w:b/>
          <w:sz w:val="24"/>
          <w:szCs w:val="24"/>
        </w:rPr>
      </w:pPr>
    </w:p>
    <w:p w14:paraId="00000004" w14:textId="77777777" w:rsidR="00CA05DE" w:rsidRPr="00250F5F" w:rsidRDefault="00940A93" w:rsidP="00250F5F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250F5F">
        <w:rPr>
          <w:rFonts w:ascii="GHEA Grapalat" w:eastAsia="Tahoma" w:hAnsi="GHEA Grapalat" w:cs="Sylfaen"/>
          <w:b/>
          <w:sz w:val="24"/>
          <w:szCs w:val="24"/>
        </w:rPr>
        <w:t>ՀԱՅԱՍՏԱՆԻ</w:t>
      </w:r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ՀԱՆՐԱՊԵՏՈՒԹՅԱՆ</w:t>
      </w:r>
    </w:p>
    <w:p w14:paraId="00000005" w14:textId="77777777" w:rsidR="00CA05DE" w:rsidRPr="00250F5F" w:rsidRDefault="00940A93" w:rsidP="00250F5F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250F5F">
        <w:rPr>
          <w:rFonts w:ascii="GHEA Grapalat" w:eastAsia="Tahoma" w:hAnsi="GHEA Grapalat" w:cs="Sylfaen"/>
          <w:b/>
          <w:sz w:val="24"/>
          <w:szCs w:val="24"/>
        </w:rPr>
        <w:t>ՍԱՀՄԱՆԱԴՐԱԿԱՆ</w:t>
      </w:r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ՕՐԵՆՔԸ</w:t>
      </w:r>
    </w:p>
    <w:p w14:paraId="15D778DD" w14:textId="065D7CEE" w:rsidR="00250F5F" w:rsidRPr="00250F5F" w:rsidRDefault="00940A93" w:rsidP="00250F5F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250F5F">
        <w:rPr>
          <w:rFonts w:ascii="GHEA Grapalat" w:hAnsi="GHEA Grapalat"/>
          <w:b/>
          <w:sz w:val="24"/>
          <w:szCs w:val="24"/>
        </w:rPr>
        <w:t xml:space="preserve"> </w:t>
      </w:r>
    </w:p>
    <w:p w14:paraId="00000007" w14:textId="3BE57103" w:rsidR="00CA05DE" w:rsidRPr="00250F5F" w:rsidRDefault="00940A93" w:rsidP="00250F5F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250F5F">
        <w:rPr>
          <w:rFonts w:ascii="GHEA Grapalat" w:eastAsia="Tahoma" w:hAnsi="GHEA Grapalat" w:cs="Tahoma"/>
          <w:b/>
          <w:sz w:val="24"/>
          <w:szCs w:val="24"/>
        </w:rPr>
        <w:t>«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ԿՈՒՍԱԿՑՈՒԹՅՈՒՆՆԵՐԻ</w:t>
      </w:r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ՄԱՍԻՆ</w:t>
      </w:r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» 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ՍԱՀՄԱՆԱԴՐԱԿԱՆ</w:t>
      </w:r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ՕՐԵՆՔՈՒՄ</w:t>
      </w:r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ԼՐԱՑՈՒՄՆԵՐ</w:t>
      </w:r>
      <w:r w:rsidR="009E7FBC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="00566D9D">
        <w:rPr>
          <w:rFonts w:ascii="GHEA Grapalat" w:eastAsia="Tahoma" w:hAnsi="GHEA Grapalat" w:cs="Tahoma"/>
          <w:b/>
          <w:sz w:val="24"/>
          <w:szCs w:val="24"/>
        </w:rPr>
        <w:t xml:space="preserve">ԵՎ ՓՈՓՈԽՈՒԹՅՈՒՆ 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ԿԱՏԱՐԵԼՈՒ</w:t>
      </w:r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ՄԱՍԻՆ</w:t>
      </w:r>
    </w:p>
    <w:p w14:paraId="00000008" w14:textId="77777777" w:rsidR="00CA05DE" w:rsidRPr="00250F5F" w:rsidRDefault="00940A93" w:rsidP="00250F5F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250F5F">
        <w:rPr>
          <w:rFonts w:ascii="GHEA Grapalat" w:hAnsi="GHEA Grapalat"/>
          <w:b/>
          <w:sz w:val="24"/>
          <w:szCs w:val="24"/>
        </w:rPr>
        <w:t xml:space="preserve"> </w:t>
      </w:r>
    </w:p>
    <w:p w14:paraId="00000009" w14:textId="4F8BFE42" w:rsidR="00CA05DE" w:rsidRPr="00250F5F" w:rsidRDefault="00940A93" w:rsidP="00250F5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proofErr w:type="spellStart"/>
      <w:r w:rsidRPr="00250F5F">
        <w:rPr>
          <w:rFonts w:ascii="GHEA Grapalat" w:eastAsia="Tahoma" w:hAnsi="GHEA Grapalat" w:cs="Sylfaen"/>
          <w:b/>
          <w:sz w:val="24"/>
          <w:szCs w:val="24"/>
        </w:rPr>
        <w:t>Հոդված</w:t>
      </w:r>
      <w:proofErr w:type="spellEnd"/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 1. </w:t>
      </w:r>
      <w:r w:rsidRPr="00250F5F">
        <w:rPr>
          <w:rFonts w:ascii="GHEA Grapalat" w:eastAsia="Tahoma" w:hAnsi="GHEA Grapalat" w:cs="Tahoma"/>
          <w:sz w:val="24"/>
          <w:szCs w:val="24"/>
        </w:rPr>
        <w:t>«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Կուսակցությունների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մասին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» 2016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թվականի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դեկտեմբերի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16-</w:t>
      </w:r>
      <w:r w:rsidRPr="00250F5F">
        <w:rPr>
          <w:rFonts w:ascii="GHEA Grapalat" w:eastAsia="Tahoma" w:hAnsi="GHEA Grapalat" w:cs="Sylfaen"/>
          <w:sz w:val="24"/>
          <w:szCs w:val="24"/>
        </w:rPr>
        <w:t>ի</w:t>
      </w:r>
      <w:r w:rsidR="00EF28BB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ՀՕ</w:t>
      </w:r>
      <w:r w:rsidRPr="00250F5F">
        <w:rPr>
          <w:rFonts w:ascii="GHEA Grapalat" w:eastAsia="Tahoma" w:hAnsi="GHEA Grapalat" w:cs="Tahoma"/>
          <w:sz w:val="24"/>
          <w:szCs w:val="24"/>
        </w:rPr>
        <w:t>-224-</w:t>
      </w:r>
      <w:r w:rsidRPr="00250F5F">
        <w:rPr>
          <w:rFonts w:ascii="GHEA Grapalat" w:eastAsia="Tahoma" w:hAnsi="GHEA Grapalat" w:cs="Sylfaen"/>
          <w:sz w:val="24"/>
          <w:szCs w:val="24"/>
        </w:rPr>
        <w:t>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սահմանադրական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օրենքի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(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այսուհետ</w:t>
      </w:r>
      <w:proofErr w:type="spellEnd"/>
      <w:r w:rsidRPr="00250F5F">
        <w:rPr>
          <w:rFonts w:ascii="GHEA Grapalat" w:eastAsia="Tahoma" w:hAnsi="GHEA Grapalat" w:cs="Sylfaen"/>
          <w:sz w:val="24"/>
          <w:szCs w:val="24"/>
        </w:rPr>
        <w:t>՝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Օրենք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>) 17-</w:t>
      </w:r>
      <w:r w:rsidRPr="00250F5F">
        <w:rPr>
          <w:rFonts w:ascii="GHEA Grapalat" w:eastAsia="Tahoma" w:hAnsi="GHEA Grapalat" w:cs="Sylfaen"/>
          <w:sz w:val="24"/>
          <w:szCs w:val="24"/>
        </w:rPr>
        <w:t>րդ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հոդվածը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լրացնել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նոր</w:t>
      </w:r>
      <w:proofErr w:type="spellEnd"/>
      <w:r w:rsidRPr="00250F5F">
        <w:rPr>
          <w:rFonts w:ascii="GHEA Grapalat" w:eastAsia="Tahoma" w:hAnsi="GHEA Grapalat" w:cs="Sylfaen"/>
          <w:sz w:val="24"/>
          <w:szCs w:val="24"/>
        </w:rPr>
        <w:t>՝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1.1-</w:t>
      </w:r>
      <w:r w:rsidRPr="00250F5F">
        <w:rPr>
          <w:rFonts w:ascii="GHEA Grapalat" w:eastAsia="Tahoma" w:hAnsi="GHEA Grapalat" w:cs="Sylfaen"/>
          <w:sz w:val="24"/>
          <w:szCs w:val="24"/>
        </w:rPr>
        <w:t>ին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մասով</w:t>
      </w:r>
      <w:proofErr w:type="spellEnd"/>
      <w:r w:rsidR="009E7FBC">
        <w:rPr>
          <w:rFonts w:ascii="MS Mincho" w:eastAsia="MS Mincho" w:hAnsi="MS Mincho" w:cs="MS Mincho" w:hint="eastAsia"/>
          <w:b/>
          <w:sz w:val="24"/>
          <w:szCs w:val="24"/>
        </w:rPr>
        <w:t>.</w:t>
      </w:r>
    </w:p>
    <w:p w14:paraId="0000000A" w14:textId="65298807" w:rsidR="00CA05DE" w:rsidRPr="00250F5F" w:rsidRDefault="00940A93" w:rsidP="00250F5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50F5F">
        <w:rPr>
          <w:rFonts w:ascii="GHEA Grapalat" w:eastAsia="Tahoma" w:hAnsi="GHEA Grapalat" w:cs="Tahoma"/>
          <w:sz w:val="24"/>
          <w:szCs w:val="24"/>
        </w:rPr>
        <w:t xml:space="preserve">«1.1.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Կուսակցության</w:t>
      </w:r>
      <w:proofErr w:type="spellEnd"/>
      <w:r w:rsid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համագումարի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անցկացման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ժամանակի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և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վայրի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ինչպես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նաև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օրակարգի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մասին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տեղեկությունները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հրապարակվում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են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Հայաստանի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Հանրապետության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հրապարակային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ծանուցումների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պաշտոնական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ինտերնետային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կայքում</w:t>
      </w:r>
      <w:proofErr w:type="spellEnd"/>
      <w:r w:rsidRPr="00250F5F">
        <w:rPr>
          <w:rFonts w:ascii="GHEA Grapalat" w:eastAsia="Tahoma" w:hAnsi="GHEA Grapalat" w:cs="Sylfaen"/>
          <w:sz w:val="24"/>
          <w:szCs w:val="24"/>
        </w:rPr>
        <w:t>՝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imes New Roman" w:hAnsi="GHEA Grapalat" w:cs="Times New Roman"/>
          <w:sz w:val="21"/>
          <w:szCs w:val="21"/>
          <w:highlight w:val="white"/>
        </w:rPr>
        <w:t>http://www.</w:t>
      </w:r>
      <w:r w:rsidRPr="00250F5F">
        <w:rPr>
          <w:rFonts w:ascii="GHEA Grapalat" w:eastAsia="Tahoma" w:hAnsi="GHEA Grapalat" w:cs="Tahoma"/>
          <w:sz w:val="24"/>
          <w:szCs w:val="24"/>
        </w:rPr>
        <w:t>azdarar.am</w:t>
      </w:r>
      <w:r w:rsidRPr="00250F5F">
        <w:rPr>
          <w:rFonts w:ascii="GHEA Grapalat" w:eastAsia="Tahoma" w:hAnsi="GHEA Grapalat" w:cs="Sylfaen"/>
          <w:sz w:val="24"/>
          <w:szCs w:val="24"/>
        </w:rPr>
        <w:t>՝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համագումարի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անցկացման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օրվանից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առնվազն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10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օր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proofErr w:type="gramStart"/>
      <w:r w:rsidRPr="00250F5F">
        <w:rPr>
          <w:rFonts w:ascii="GHEA Grapalat" w:eastAsia="Tahoma" w:hAnsi="GHEA Grapalat" w:cs="Sylfaen"/>
          <w:sz w:val="24"/>
          <w:szCs w:val="24"/>
        </w:rPr>
        <w:t>առաջ</w:t>
      </w:r>
      <w:proofErr w:type="spellEnd"/>
      <w:r w:rsidR="00250F5F">
        <w:rPr>
          <w:rFonts w:ascii="GHEA Grapalat" w:eastAsia="Tahoma" w:hAnsi="GHEA Grapalat" w:cs="Sylfaen"/>
          <w:sz w:val="24"/>
          <w:szCs w:val="24"/>
        </w:rPr>
        <w:t>:</w:t>
      </w:r>
      <w:r w:rsidRPr="00250F5F">
        <w:rPr>
          <w:rFonts w:ascii="GHEA Grapalat" w:eastAsia="Tahoma" w:hAnsi="GHEA Grapalat" w:cs="Tahoma"/>
          <w:sz w:val="24"/>
          <w:szCs w:val="24"/>
        </w:rPr>
        <w:t>»</w:t>
      </w:r>
      <w:proofErr w:type="gramEnd"/>
      <w:r w:rsidRPr="00250F5F">
        <w:rPr>
          <w:rFonts w:ascii="GHEA Grapalat" w:eastAsia="Tahoma" w:hAnsi="GHEA Grapalat" w:cs="Tahoma"/>
          <w:sz w:val="24"/>
          <w:szCs w:val="24"/>
        </w:rPr>
        <w:t>։</w:t>
      </w:r>
    </w:p>
    <w:p w14:paraId="663D224F" w14:textId="77777777" w:rsidR="002B2B19" w:rsidRPr="00250F5F" w:rsidRDefault="002B2B19" w:rsidP="00250F5F">
      <w:pPr>
        <w:shd w:val="clear" w:color="auto" w:fill="FFFFFF"/>
        <w:spacing w:line="360" w:lineRule="auto"/>
        <w:ind w:firstLine="720"/>
        <w:jc w:val="both"/>
        <w:rPr>
          <w:rFonts w:ascii="GHEA Grapalat" w:eastAsia="Tahoma" w:hAnsi="GHEA Grapalat" w:cs="Tahoma"/>
          <w:b/>
          <w:sz w:val="24"/>
          <w:szCs w:val="24"/>
        </w:rPr>
      </w:pPr>
    </w:p>
    <w:p w14:paraId="0000000B" w14:textId="79705A17" w:rsidR="00CA05DE" w:rsidRPr="00250F5F" w:rsidRDefault="00940A93" w:rsidP="00250F5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250F5F">
        <w:rPr>
          <w:rFonts w:ascii="GHEA Grapalat" w:eastAsia="Tahoma" w:hAnsi="GHEA Grapalat" w:cs="Sylfaen"/>
          <w:b/>
          <w:sz w:val="24"/>
          <w:szCs w:val="24"/>
        </w:rPr>
        <w:t>Հոդված</w:t>
      </w:r>
      <w:proofErr w:type="spellEnd"/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 2.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Օրենքի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18-</w:t>
      </w:r>
      <w:r w:rsidRPr="00250F5F">
        <w:rPr>
          <w:rFonts w:ascii="GHEA Grapalat" w:eastAsia="Tahoma" w:hAnsi="GHEA Grapalat" w:cs="Sylfaen"/>
          <w:sz w:val="24"/>
          <w:szCs w:val="24"/>
        </w:rPr>
        <w:t>րդ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հոդվածը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լրացնել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նոր</w:t>
      </w:r>
      <w:proofErr w:type="spellEnd"/>
      <w:r w:rsidRPr="00250F5F">
        <w:rPr>
          <w:rFonts w:ascii="GHEA Grapalat" w:eastAsia="Tahoma" w:hAnsi="GHEA Grapalat" w:cs="Sylfaen"/>
          <w:sz w:val="24"/>
          <w:szCs w:val="24"/>
        </w:rPr>
        <w:t>՝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5-</w:t>
      </w:r>
      <w:r w:rsidRPr="00250F5F">
        <w:rPr>
          <w:rFonts w:ascii="GHEA Grapalat" w:eastAsia="Tahoma" w:hAnsi="GHEA Grapalat" w:cs="Sylfaen"/>
          <w:sz w:val="24"/>
          <w:szCs w:val="24"/>
        </w:rPr>
        <w:t>րդ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մասով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>.</w:t>
      </w:r>
    </w:p>
    <w:p w14:paraId="0000000C" w14:textId="60A878CA" w:rsidR="00CA05DE" w:rsidRDefault="00940A93" w:rsidP="00250F5F">
      <w:pPr>
        <w:shd w:val="clear" w:color="auto" w:fill="FFFFFF"/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 w:rsidRPr="00250F5F">
        <w:rPr>
          <w:rFonts w:ascii="GHEA Grapalat" w:eastAsia="Tahoma" w:hAnsi="GHEA Grapalat" w:cs="Tahoma"/>
          <w:sz w:val="24"/>
          <w:szCs w:val="24"/>
        </w:rPr>
        <w:t xml:space="preserve">«5.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Համագումարի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արդյունքներով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կազմվում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է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արձանագրություն</w:t>
      </w:r>
      <w:proofErr w:type="spellEnd"/>
      <w:r w:rsidRPr="00250F5F">
        <w:rPr>
          <w:rFonts w:ascii="GHEA Grapalat" w:eastAsia="Tahoma" w:hAnsi="GHEA Grapalat" w:cs="Sylfaen"/>
          <w:sz w:val="24"/>
          <w:szCs w:val="24"/>
        </w:rPr>
        <w:t>։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Համագումարի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արձանագրությունը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ստորագրում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են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համագումարը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նախագահողը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արձանագրությունը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կազմած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անձը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(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քարտուղարը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) </w:t>
      </w:r>
      <w:r w:rsidRPr="00250F5F">
        <w:rPr>
          <w:rFonts w:ascii="GHEA Grapalat" w:eastAsia="Tahoma" w:hAnsi="GHEA Grapalat" w:cs="Sylfaen"/>
          <w:sz w:val="24"/>
          <w:szCs w:val="24"/>
        </w:rPr>
        <w:t>և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հաշվիչ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հանձնաժողովի</w:t>
      </w:r>
      <w:proofErr w:type="spellEnd"/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250F5F">
        <w:rPr>
          <w:rFonts w:ascii="GHEA Grapalat" w:eastAsia="Tahoma" w:hAnsi="GHEA Grapalat" w:cs="Sylfaen"/>
          <w:sz w:val="24"/>
          <w:szCs w:val="24"/>
        </w:rPr>
        <w:t>անդամները</w:t>
      </w:r>
      <w:proofErr w:type="spellEnd"/>
      <w:r w:rsidR="00083F6C">
        <w:rPr>
          <w:rFonts w:ascii="GHEA Grapalat" w:eastAsia="Tahoma" w:hAnsi="GHEA Grapalat" w:cs="Sylfaen"/>
          <w:sz w:val="24"/>
          <w:szCs w:val="24"/>
        </w:rPr>
        <w:t xml:space="preserve"> </w:t>
      </w:r>
      <w:r w:rsidR="00083F6C" w:rsidRPr="00FC0502">
        <w:rPr>
          <w:rFonts w:ascii="GHEA Grapalat" w:eastAsia="GHEA Grapalat" w:hAnsi="GHEA Grapalat" w:cs="GHEA Grapalat"/>
          <w:lang w:val="hy-AM"/>
        </w:rPr>
        <w:t>(առկայության դեպքում</w:t>
      </w:r>
      <w:proofErr w:type="gramStart"/>
      <w:r w:rsidR="00083F6C" w:rsidRPr="00FC0502">
        <w:rPr>
          <w:rFonts w:ascii="GHEA Grapalat" w:eastAsia="GHEA Grapalat" w:hAnsi="GHEA Grapalat" w:cs="GHEA Grapalat"/>
          <w:lang w:val="hy-AM"/>
        </w:rPr>
        <w:t>)</w:t>
      </w:r>
      <w:r w:rsidR="00D5641C">
        <w:rPr>
          <w:rFonts w:ascii="GHEA Grapalat" w:eastAsia="Tahoma" w:hAnsi="GHEA Grapalat" w:cs="Sylfaen"/>
          <w:sz w:val="24"/>
          <w:szCs w:val="24"/>
        </w:rPr>
        <w:t>:</w:t>
      </w:r>
      <w:r w:rsidRPr="00250F5F">
        <w:rPr>
          <w:rFonts w:ascii="GHEA Grapalat" w:eastAsia="Tahoma" w:hAnsi="GHEA Grapalat" w:cs="Tahoma"/>
          <w:sz w:val="24"/>
          <w:szCs w:val="24"/>
        </w:rPr>
        <w:t>»</w:t>
      </w:r>
      <w:proofErr w:type="gramEnd"/>
      <w:r w:rsidRPr="00250F5F">
        <w:rPr>
          <w:rFonts w:ascii="GHEA Grapalat" w:eastAsia="Tahoma" w:hAnsi="GHEA Grapalat" w:cs="Tahoma"/>
          <w:sz w:val="24"/>
          <w:szCs w:val="24"/>
        </w:rPr>
        <w:t>։</w:t>
      </w:r>
      <w:bookmarkStart w:id="0" w:name="_GoBack"/>
      <w:bookmarkEnd w:id="0"/>
    </w:p>
    <w:p w14:paraId="270A8204" w14:textId="5CCF9E0C" w:rsidR="00244FC0" w:rsidRDefault="00244FC0" w:rsidP="00250F5F">
      <w:pPr>
        <w:shd w:val="clear" w:color="auto" w:fill="FFFFFF"/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</w:p>
    <w:p w14:paraId="4F637AF5" w14:textId="426A811B" w:rsidR="00244FC0" w:rsidRPr="00244FC0" w:rsidRDefault="00244FC0" w:rsidP="00244FC0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/>
          <w:sz w:val="24"/>
          <w:szCs w:val="24"/>
        </w:rPr>
        <w:t>Հոդված</w:t>
      </w:r>
      <w:proofErr w:type="spellEnd"/>
      <w:r>
        <w:rPr>
          <w:rFonts w:ascii="GHEA Grapalat" w:eastAsia="Times New Roman" w:hAnsi="GHEA Grapalat" w:cs="Times New Roman"/>
          <w:b/>
          <w:sz w:val="24"/>
          <w:szCs w:val="24"/>
        </w:rPr>
        <w:t xml:space="preserve"> 3</w:t>
      </w:r>
      <w:r w:rsidRPr="00244FC0">
        <w:rPr>
          <w:rFonts w:ascii="GHEA Grapalat" w:eastAsia="Times New Roman" w:hAnsi="GHEA Grapalat" w:cs="Times New Roman"/>
          <w:b/>
          <w:sz w:val="24"/>
          <w:szCs w:val="24"/>
        </w:rPr>
        <w:t>.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24</w:t>
      </w:r>
      <w:r w:rsidRPr="00244FC0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proofErr w:type="spellStart"/>
      <w:r w:rsidR="00A12C80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A12C80">
        <w:rPr>
          <w:rFonts w:ascii="GHEA Grapalat" w:eastAsia="Times New Roman" w:hAnsi="GHEA Grapalat" w:cs="Times New Roman"/>
          <w:sz w:val="24"/>
          <w:szCs w:val="24"/>
        </w:rPr>
        <w:t xml:space="preserve"> 2-րդ </w:t>
      </w:r>
      <w:proofErr w:type="spellStart"/>
      <w:r w:rsidR="00A12C80">
        <w:rPr>
          <w:rFonts w:ascii="GHEA Grapalat" w:eastAsia="Times New Roman" w:hAnsi="GHEA Grapalat" w:cs="Times New Roman"/>
          <w:sz w:val="24"/>
          <w:szCs w:val="24"/>
        </w:rPr>
        <w:t>մասը</w:t>
      </w:r>
      <w:proofErr w:type="spellEnd"/>
      <w:r w:rsid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>
        <w:rPr>
          <w:rFonts w:ascii="GHEA Grapalat" w:eastAsia="Times New Roman" w:hAnsi="GHEA Grapalat" w:cs="Times New Roman"/>
          <w:sz w:val="24"/>
          <w:szCs w:val="24"/>
        </w:rPr>
        <w:t>շարադրել</w:t>
      </w:r>
      <w:proofErr w:type="spellEnd"/>
      <w:r w:rsid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>
        <w:rPr>
          <w:rFonts w:ascii="GHEA Grapalat" w:eastAsia="Times New Roman" w:hAnsi="GHEA Grapalat" w:cs="Times New Roman"/>
          <w:sz w:val="24"/>
          <w:szCs w:val="24"/>
        </w:rPr>
        <w:t>նոր</w:t>
      </w:r>
      <w:proofErr w:type="spellEnd"/>
      <w:r w:rsid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>
        <w:rPr>
          <w:rFonts w:ascii="GHEA Grapalat" w:eastAsia="Times New Roman" w:hAnsi="GHEA Grapalat" w:cs="Times New Roman"/>
          <w:sz w:val="24"/>
          <w:szCs w:val="24"/>
        </w:rPr>
        <w:t>խմբագրությամբ</w:t>
      </w:r>
      <w:proofErr w:type="spellEnd"/>
      <w:r w:rsidR="00A12C80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5D24A415" w14:textId="7865331F" w:rsidR="00A12C80" w:rsidRPr="00A12C80" w:rsidRDefault="00244FC0" w:rsidP="00A12C80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44FC0">
        <w:rPr>
          <w:rFonts w:ascii="GHEA Grapalat" w:eastAsia="Times New Roman" w:hAnsi="GHEA Grapalat" w:cs="Times New Roman"/>
          <w:sz w:val="24"/>
          <w:szCs w:val="24"/>
        </w:rPr>
        <w:lastRenderedPageBreak/>
        <w:t>«</w:t>
      </w:r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Կուսակցությանը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տրվող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նվիրատվության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անդամավճարի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մուտքի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վճարի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ընդհանուր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չափը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դրամական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արտահայտությամբ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մեկ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տարվա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ընթացքում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չի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կարող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գերազանցել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օրենքով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նվազագույն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աշխատավարձի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հինգհարյուրհազարապատիկը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թվում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մեկ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ֆիզիկական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անձի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օրենքով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նվազագույն</w:t>
      </w:r>
      <w:proofErr w:type="spellEnd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 w:rsidRPr="00A12C80">
        <w:rPr>
          <w:rFonts w:ascii="GHEA Grapalat" w:eastAsia="Times New Roman" w:hAnsi="GHEA Grapalat" w:cs="Times New Roman"/>
          <w:sz w:val="24"/>
          <w:szCs w:val="24"/>
        </w:rPr>
        <w:t>աշխատավարձ</w:t>
      </w:r>
      <w:r w:rsidR="00A12C80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12C80">
        <w:rPr>
          <w:rFonts w:ascii="GHEA Grapalat" w:eastAsia="Times New Roman" w:hAnsi="GHEA Grapalat" w:cs="Times New Roman"/>
          <w:sz w:val="24"/>
          <w:szCs w:val="24"/>
        </w:rPr>
        <w:t>երկուհազարհինգհարյուրապատիկը</w:t>
      </w:r>
      <w:proofErr w:type="spellEnd"/>
      <w:r w:rsidR="00A12C80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C30C24A" w14:textId="584896AB" w:rsidR="00A12C80" w:rsidRPr="00A12C80" w:rsidRDefault="00A12C80" w:rsidP="001B3965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հոդվածով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նվիրատվությունների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առավելագույն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սահմանաչափը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չի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ներառում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նախընտրական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քարոզչության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ժամանակահատվածում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ֆիզիկական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կուսակցությանը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տրվող</w:t>
      </w:r>
      <w:proofErr w:type="spellEnd"/>
      <w:r w:rsidR="001B396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B3965">
        <w:rPr>
          <w:rFonts w:ascii="GHEA Grapalat" w:eastAsia="Times New Roman" w:hAnsi="GHEA Grapalat" w:cs="Times New Roman"/>
          <w:sz w:val="24"/>
          <w:szCs w:val="24"/>
        </w:rPr>
        <w:t>առավելագույնը</w:t>
      </w:r>
      <w:proofErr w:type="spellEnd"/>
      <w:r w:rsidR="001B396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B3965">
        <w:rPr>
          <w:rFonts w:ascii="GHEA Grapalat" w:eastAsia="Times New Roman" w:hAnsi="GHEA Grapalat" w:cs="Times New Roman"/>
          <w:sz w:val="24"/>
          <w:szCs w:val="24"/>
        </w:rPr>
        <w:t>նվազագույն</w:t>
      </w:r>
      <w:proofErr w:type="spellEnd"/>
      <w:r w:rsidR="001B396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B3965">
        <w:rPr>
          <w:rFonts w:ascii="GHEA Grapalat" w:eastAsia="Times New Roman" w:hAnsi="GHEA Grapalat" w:cs="Times New Roman"/>
          <w:sz w:val="24"/>
          <w:szCs w:val="24"/>
        </w:rPr>
        <w:t>աշխատավարձի</w:t>
      </w:r>
      <w:proofErr w:type="spellEnd"/>
      <w:r w:rsidR="001B396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B3965" w:rsidRPr="001B3965">
        <w:rPr>
          <w:rFonts w:ascii="GHEA Grapalat" w:eastAsia="Times New Roman" w:hAnsi="GHEA Grapalat" w:cs="Times New Roman"/>
          <w:sz w:val="24"/>
          <w:szCs w:val="24"/>
        </w:rPr>
        <w:t xml:space="preserve">5000-ապատիկի </w:t>
      </w:r>
      <w:proofErr w:type="spellStart"/>
      <w:r w:rsidR="001B3965" w:rsidRPr="001B3965">
        <w:rPr>
          <w:rFonts w:ascii="GHEA Grapalat" w:eastAsia="Times New Roman" w:hAnsi="GHEA Grapalat" w:cs="Times New Roman"/>
          <w:sz w:val="24"/>
          <w:szCs w:val="24"/>
        </w:rPr>
        <w:t>չափով</w:t>
      </w:r>
      <w:proofErr w:type="spellEnd"/>
      <w:r w:rsidR="001B3965" w:rsidRPr="001B396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B3965" w:rsidRPr="001B3965">
        <w:rPr>
          <w:rFonts w:ascii="GHEA Grapalat" w:eastAsia="Times New Roman" w:hAnsi="GHEA Grapalat" w:cs="Times New Roman"/>
          <w:sz w:val="24"/>
          <w:szCs w:val="24"/>
        </w:rPr>
        <w:t>գումար</w:t>
      </w:r>
      <w:proofErr w:type="spellEnd"/>
      <w:r w:rsidR="001B396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="001B3965">
        <w:rPr>
          <w:rFonts w:ascii="GHEA Grapalat" w:eastAsia="Times New Roman" w:hAnsi="GHEA Grapalat" w:cs="Times New Roman"/>
          <w:sz w:val="24"/>
          <w:szCs w:val="24"/>
        </w:rPr>
        <w:t>հանդիսացող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B396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նվիրատվությունները</w:t>
      </w:r>
      <w:proofErr w:type="spellEnd"/>
      <w:proofErr w:type="gramEnd"/>
      <w:r w:rsidR="001B3965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3EF0861" w14:textId="3FA7DD87" w:rsidR="00244FC0" w:rsidRPr="00250F5F" w:rsidRDefault="00A12C80" w:rsidP="00A12C80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Ֆիզիկական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անձը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կարող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առաջին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պարբերությունում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նվիրատվության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առավելագույն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սահմանաչափի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շրջանակներում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նվիրատվություն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կատարել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մեկ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ավելի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A12C80">
        <w:rPr>
          <w:rFonts w:ascii="GHEA Grapalat" w:eastAsia="Times New Roman" w:hAnsi="GHEA Grapalat" w:cs="Times New Roman"/>
          <w:sz w:val="24"/>
          <w:szCs w:val="24"/>
        </w:rPr>
        <w:t>կուսակցության</w:t>
      </w:r>
      <w:proofErr w:type="spellEnd"/>
      <w:r w:rsidRPr="00A12C80">
        <w:rPr>
          <w:rFonts w:ascii="GHEA Grapalat" w:eastAsia="Times New Roman" w:hAnsi="GHEA Grapalat" w:cs="Times New Roman"/>
          <w:sz w:val="24"/>
          <w:szCs w:val="24"/>
        </w:rPr>
        <w:t>։</w:t>
      </w:r>
      <w:r w:rsidR="00244FC0" w:rsidRPr="00244FC0">
        <w:rPr>
          <w:rFonts w:ascii="GHEA Grapalat" w:eastAsia="Times New Roman" w:hAnsi="GHEA Grapalat" w:cs="Times New Roman"/>
          <w:sz w:val="24"/>
          <w:szCs w:val="24"/>
        </w:rPr>
        <w:t>»։</w:t>
      </w:r>
    </w:p>
    <w:p w14:paraId="1D693F84" w14:textId="77777777" w:rsidR="002B2B19" w:rsidRPr="00250F5F" w:rsidRDefault="002B2B19" w:rsidP="00250F5F">
      <w:pPr>
        <w:shd w:val="clear" w:color="auto" w:fill="FFFFFF"/>
        <w:spacing w:line="360" w:lineRule="auto"/>
        <w:ind w:firstLine="720"/>
        <w:jc w:val="both"/>
        <w:rPr>
          <w:rFonts w:ascii="GHEA Grapalat" w:eastAsia="Tahoma" w:hAnsi="GHEA Grapalat" w:cs="Tahoma"/>
          <w:b/>
          <w:sz w:val="24"/>
          <w:szCs w:val="24"/>
        </w:rPr>
      </w:pPr>
    </w:p>
    <w:p w14:paraId="00000012" w14:textId="5B4FB1B5" w:rsidR="00CA05DE" w:rsidRPr="00293698" w:rsidRDefault="00940A93" w:rsidP="00293698">
      <w:pPr>
        <w:shd w:val="clear" w:color="auto" w:fill="FFFFFF"/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proofErr w:type="spellStart"/>
      <w:r w:rsidRPr="00250F5F">
        <w:rPr>
          <w:rFonts w:ascii="GHEA Grapalat" w:eastAsia="Tahoma" w:hAnsi="GHEA Grapalat" w:cs="Sylfaen"/>
          <w:b/>
          <w:sz w:val="24"/>
          <w:szCs w:val="24"/>
        </w:rPr>
        <w:t>Հոդված</w:t>
      </w:r>
      <w:proofErr w:type="spellEnd"/>
      <w:r w:rsidR="00244FC0">
        <w:rPr>
          <w:rFonts w:ascii="GHEA Grapalat" w:eastAsia="Tahoma" w:hAnsi="GHEA Grapalat" w:cs="Tahoma"/>
          <w:b/>
          <w:sz w:val="24"/>
          <w:szCs w:val="24"/>
        </w:rPr>
        <w:t xml:space="preserve"> 4</w:t>
      </w:r>
      <w:r w:rsidRPr="00250F5F">
        <w:rPr>
          <w:rFonts w:ascii="GHEA Grapalat" w:eastAsia="Tahoma" w:hAnsi="GHEA Grapalat" w:cs="Tahoma"/>
          <w:b/>
          <w:sz w:val="24"/>
          <w:szCs w:val="24"/>
        </w:rPr>
        <w:t>.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="00D5641C" w:rsidRPr="00D5641C">
        <w:rPr>
          <w:rFonts w:ascii="GHEA Grapalat" w:eastAsia="Tahoma" w:hAnsi="GHEA Grapalat" w:cs="Tahoma"/>
          <w:sz w:val="24"/>
          <w:szCs w:val="24"/>
          <w:lang w:val="hy-AM"/>
        </w:rPr>
        <w:t>Սույն օրենքն ուժի մեջ է մտնում 2024 թվականի հունվարի 1-ից։</w:t>
      </w:r>
    </w:p>
    <w:sectPr w:rsidR="00CA05DE" w:rsidRPr="00293698" w:rsidSect="00250F5F">
      <w:headerReference w:type="default" r:id="rId6"/>
      <w:footerReference w:type="even" r:id="rId7"/>
      <w:footerReference w:type="default" r:id="rId8"/>
      <w:pgSz w:w="12240" w:h="15840"/>
      <w:pgMar w:top="990" w:right="1440" w:bottom="1440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238B3" w14:textId="77777777" w:rsidR="000458CE" w:rsidRDefault="000458CE" w:rsidP="0029546E">
      <w:pPr>
        <w:spacing w:line="240" w:lineRule="auto"/>
      </w:pPr>
      <w:r>
        <w:separator/>
      </w:r>
    </w:p>
  </w:endnote>
  <w:endnote w:type="continuationSeparator" w:id="0">
    <w:p w14:paraId="050EE6A1" w14:textId="77777777" w:rsidR="000458CE" w:rsidRDefault="000458CE" w:rsidP="00295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6377932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CF71C0" w14:textId="03B0E201" w:rsidR="0029546E" w:rsidRDefault="0029546E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CF8935" w14:textId="77777777" w:rsidR="0029546E" w:rsidRDefault="0029546E" w:rsidP="002954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810169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841BCD" w14:textId="4AD3DF29" w:rsidR="0029546E" w:rsidRDefault="0029546E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83F6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753CA49" w14:textId="77777777" w:rsidR="0029546E" w:rsidRDefault="0029546E" w:rsidP="002954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D469B" w14:textId="77777777" w:rsidR="000458CE" w:rsidRDefault="000458CE" w:rsidP="0029546E">
      <w:pPr>
        <w:spacing w:line="240" w:lineRule="auto"/>
      </w:pPr>
      <w:r>
        <w:separator/>
      </w:r>
    </w:p>
  </w:footnote>
  <w:footnote w:type="continuationSeparator" w:id="0">
    <w:p w14:paraId="2EC5E4CB" w14:textId="77777777" w:rsidR="000458CE" w:rsidRDefault="000458CE" w:rsidP="002954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B6401" w14:textId="77777777" w:rsidR="00D22D1B" w:rsidRPr="00D22D1B" w:rsidRDefault="00D22D1B" w:rsidP="00D22D1B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D22D1B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D22D1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D22D1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D22D1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D22D1B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D22D1B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22CE6B6B" wp14:editId="63FBB5DF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A828E5" w14:textId="77777777" w:rsidR="00D22D1B" w:rsidRPr="00D22D1B" w:rsidRDefault="00D22D1B" w:rsidP="00D22D1B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D22D1B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D22D1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14:paraId="1935AB51" w14:textId="77777777" w:rsidR="00D22D1B" w:rsidRPr="00D22D1B" w:rsidRDefault="00D22D1B" w:rsidP="00D22D1B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14:paraId="3AF9F8E6" w14:textId="77777777" w:rsidR="00D22D1B" w:rsidRPr="00D22D1B" w:rsidRDefault="00D22D1B" w:rsidP="00D22D1B">
    <w:pPr>
      <w:tabs>
        <w:tab w:val="center" w:pos="4844"/>
        <w:tab w:val="right" w:pos="9689"/>
      </w:tabs>
      <w:spacing w:line="240" w:lineRule="auto"/>
      <w:rPr>
        <w:rFonts w:ascii="Calibri" w:eastAsia="Times New Roman" w:hAnsi="Calibri" w:cs="Calibri"/>
        <w:lang w:val="en-US" w:eastAsia="ru-RU"/>
      </w:rPr>
    </w:pPr>
  </w:p>
  <w:p w14:paraId="588272B9" w14:textId="77777777" w:rsidR="00D22D1B" w:rsidRDefault="00D22D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DE"/>
    <w:rsid w:val="000458CE"/>
    <w:rsid w:val="00083F6C"/>
    <w:rsid w:val="00156075"/>
    <w:rsid w:val="001B3965"/>
    <w:rsid w:val="0024099A"/>
    <w:rsid w:val="00244FC0"/>
    <w:rsid w:val="00250F5F"/>
    <w:rsid w:val="00293698"/>
    <w:rsid w:val="0029546E"/>
    <w:rsid w:val="002B2B19"/>
    <w:rsid w:val="002D52B3"/>
    <w:rsid w:val="003206F1"/>
    <w:rsid w:val="003926BC"/>
    <w:rsid w:val="0039307E"/>
    <w:rsid w:val="003A5D3C"/>
    <w:rsid w:val="004A5723"/>
    <w:rsid w:val="00566D9D"/>
    <w:rsid w:val="00940A93"/>
    <w:rsid w:val="009E7FBC"/>
    <w:rsid w:val="00A12C80"/>
    <w:rsid w:val="00B96F0C"/>
    <w:rsid w:val="00C45440"/>
    <w:rsid w:val="00C63E96"/>
    <w:rsid w:val="00CA05DE"/>
    <w:rsid w:val="00CE4144"/>
    <w:rsid w:val="00D22D1B"/>
    <w:rsid w:val="00D5641C"/>
    <w:rsid w:val="00E74D19"/>
    <w:rsid w:val="00E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2FE8"/>
  <w15:docId w15:val="{B2B42EA8-CDF8-4574-A6C1-737CF74A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2954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6E"/>
  </w:style>
  <w:style w:type="character" w:styleId="PageNumber">
    <w:name w:val="page number"/>
    <w:basedOn w:val="DefaultParagraphFont"/>
    <w:uiPriority w:val="99"/>
    <w:semiHidden/>
    <w:unhideWhenUsed/>
    <w:rsid w:val="0029546E"/>
  </w:style>
  <w:style w:type="character" w:styleId="CommentReference">
    <w:name w:val="annotation reference"/>
    <w:basedOn w:val="DefaultParagraphFont"/>
    <w:uiPriority w:val="99"/>
    <w:semiHidden/>
    <w:unhideWhenUsed/>
    <w:rsid w:val="002B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B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B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B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2D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Aghassi</dc:creator>
  <cp:lastModifiedBy>Marietta Mnatsakanyan</cp:lastModifiedBy>
  <cp:revision>23</cp:revision>
  <dcterms:created xsi:type="dcterms:W3CDTF">2022-12-06T13:15:00Z</dcterms:created>
  <dcterms:modified xsi:type="dcterms:W3CDTF">2023-06-30T13:04:00Z</dcterms:modified>
</cp:coreProperties>
</file>