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56" w:rsidRPr="009F3A66" w:rsidRDefault="000E4956" w:rsidP="006432A6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af-ZA"/>
        </w:rPr>
      </w:pPr>
      <w:bookmarkStart w:id="0" w:name="_GoBack"/>
      <w:r w:rsidRPr="009F3A66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0E4956" w:rsidRPr="009F3A66" w:rsidRDefault="000E4956" w:rsidP="006432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0E4956" w:rsidRPr="009F3A66" w:rsidRDefault="000E4956" w:rsidP="006432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F3A66">
        <w:rPr>
          <w:rFonts w:ascii="GHEA Grapalat" w:hAnsi="GHEA Grapalat"/>
          <w:b/>
          <w:sz w:val="24"/>
          <w:szCs w:val="24"/>
        </w:rPr>
        <w:t>ՀԱՅԱՍՏԱՆԻՀԱՆՐԱՊԵՏՈՒԹՅԱՆ</w:t>
      </w:r>
    </w:p>
    <w:p w:rsidR="000E4956" w:rsidRPr="009F3A66" w:rsidRDefault="000E4956" w:rsidP="006432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F3A66">
        <w:rPr>
          <w:rFonts w:ascii="GHEA Grapalat" w:hAnsi="GHEA Grapalat"/>
          <w:b/>
          <w:sz w:val="24"/>
          <w:szCs w:val="24"/>
        </w:rPr>
        <w:t>ՕՐԵՆՔԸ</w:t>
      </w:r>
    </w:p>
    <w:p w:rsidR="00C34199" w:rsidRPr="009F3A66" w:rsidRDefault="00C34199" w:rsidP="006432A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:rsidR="000E4956" w:rsidRPr="009F3A66" w:rsidRDefault="00A871D4" w:rsidP="006432A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af-ZA"/>
        </w:rPr>
      </w:pPr>
      <w:r w:rsidRPr="009F3A66">
        <w:rPr>
          <w:rFonts w:ascii="GHEA Grapalat" w:hAnsi="GHEA Grapalat"/>
          <w:b/>
          <w:bCs/>
          <w:color w:val="000000"/>
        </w:rPr>
        <w:t>ՀԱՅԱՍՏԱՆԻ</w:t>
      </w:r>
      <w:r w:rsidRPr="009F3A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9F3A66">
        <w:rPr>
          <w:rFonts w:ascii="GHEA Grapalat" w:hAnsi="GHEA Grapalat"/>
          <w:b/>
          <w:bCs/>
          <w:color w:val="000000"/>
        </w:rPr>
        <w:t>ՀԱՆՐԱՊԵՏՈՒԹՅԱՆ</w:t>
      </w:r>
      <w:r w:rsidRPr="009F3A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9F3A66">
        <w:rPr>
          <w:rFonts w:ascii="GHEA Grapalat" w:hAnsi="GHEA Grapalat"/>
          <w:b/>
          <w:bCs/>
          <w:color w:val="000000"/>
        </w:rPr>
        <w:t>ՋՐԱՅԻՆ</w:t>
      </w:r>
      <w:r w:rsidRPr="009F3A6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0E4956" w:rsidRPr="009F3A66">
        <w:rPr>
          <w:rFonts w:ascii="GHEA Grapalat" w:hAnsi="GHEA Grapalat"/>
          <w:b/>
          <w:bCs/>
          <w:color w:val="000000"/>
        </w:rPr>
        <w:t>ՕՐԵՆՍԳՐՔՈՒՄ</w:t>
      </w:r>
      <w:r w:rsidRPr="009F3A66">
        <w:rPr>
          <w:rFonts w:ascii="GHEA Grapalat" w:hAnsi="GHEA Grapalat" w:cs="Courier New"/>
          <w:b/>
          <w:bCs/>
          <w:color w:val="000000"/>
          <w:lang w:val="hy-AM"/>
        </w:rPr>
        <w:t xml:space="preserve"> </w:t>
      </w:r>
      <w:r w:rsidR="00D61492" w:rsidRPr="009F3A66">
        <w:rPr>
          <w:rFonts w:ascii="GHEA Grapalat" w:hAnsi="GHEA Grapalat" w:cs="GHEA Grapalat"/>
          <w:b/>
          <w:bCs/>
          <w:color w:val="000000"/>
        </w:rPr>
        <w:t>ԼՐԱՑՈՒՄՆԵՐ</w:t>
      </w:r>
      <w:r w:rsidR="00D61492" w:rsidRPr="009F3A66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0E4956" w:rsidRPr="009F3A66">
        <w:rPr>
          <w:rFonts w:ascii="GHEA Grapalat" w:hAnsi="GHEA Grapalat" w:cs="GHEA Grapalat"/>
          <w:b/>
          <w:bCs/>
          <w:color w:val="000000"/>
        </w:rPr>
        <w:t>ԵՎ</w:t>
      </w:r>
      <w:r w:rsidR="000E4956" w:rsidRPr="009F3A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D61492" w:rsidRPr="009F3A66">
        <w:rPr>
          <w:rFonts w:ascii="GHEA Grapalat" w:hAnsi="GHEA Grapalat" w:cs="GHEA Grapalat"/>
          <w:b/>
          <w:bCs/>
          <w:color w:val="000000"/>
        </w:rPr>
        <w:t>ՓՈՓՈԽՈՒԹՅՈՒՆ</w:t>
      </w:r>
      <w:r w:rsidR="00D61492" w:rsidRPr="009F3A66">
        <w:rPr>
          <w:rFonts w:ascii="GHEA Grapalat" w:hAnsi="GHEA Grapalat" w:cs="GHEA Grapalat"/>
          <w:b/>
          <w:bCs/>
          <w:color w:val="000000"/>
          <w:lang w:val="hy-AM"/>
        </w:rPr>
        <w:t>ՆԵՐ</w:t>
      </w:r>
      <w:r w:rsidR="00D61492" w:rsidRPr="009F3A66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0E4956" w:rsidRPr="009F3A66">
        <w:rPr>
          <w:rFonts w:ascii="GHEA Grapalat" w:hAnsi="GHEA Grapalat" w:cs="GHEA Grapalat"/>
          <w:b/>
          <w:bCs/>
          <w:color w:val="000000"/>
        </w:rPr>
        <w:t>ԿԱՏԱՐԵԼՈՒ</w:t>
      </w:r>
      <w:r w:rsidR="000E4956" w:rsidRPr="009F3A6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0E4956" w:rsidRPr="009F3A66">
        <w:rPr>
          <w:rFonts w:ascii="GHEA Grapalat" w:hAnsi="GHEA Grapalat" w:cs="GHEA Grapalat"/>
          <w:b/>
          <w:bCs/>
          <w:color w:val="000000"/>
        </w:rPr>
        <w:t>ՄԱՍԻՆ</w:t>
      </w:r>
    </w:p>
    <w:p w:rsidR="000E4956" w:rsidRPr="009F3A66" w:rsidRDefault="000E4956" w:rsidP="006432A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af-ZA"/>
        </w:rPr>
      </w:pPr>
      <w:r w:rsidRPr="009F3A66">
        <w:rPr>
          <w:rFonts w:ascii="Courier New" w:hAnsi="Courier New" w:cs="Courier New"/>
          <w:color w:val="000000"/>
          <w:lang w:val="af-ZA"/>
        </w:rPr>
        <w:t>                    </w:t>
      </w:r>
    </w:p>
    <w:p w:rsidR="0019383D" w:rsidRPr="009F3A66" w:rsidRDefault="000E4956" w:rsidP="006432A6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proofErr w:type="gramStart"/>
      <w:r w:rsidRPr="009F3A66">
        <w:rPr>
          <w:rFonts w:ascii="GHEA Grapalat" w:hAnsi="GHEA Grapalat"/>
          <w:b/>
          <w:bCs/>
          <w:color w:val="000000"/>
          <w:sz w:val="24"/>
          <w:szCs w:val="24"/>
        </w:rPr>
        <w:t>Հոդված</w:t>
      </w:r>
      <w:proofErr w:type="spellEnd"/>
      <w:r w:rsidRPr="009F3A6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1.</w:t>
      </w:r>
      <w:proofErr w:type="gramEnd"/>
      <w:r w:rsidRPr="009F3A66">
        <w:rPr>
          <w:rFonts w:ascii="Courier New" w:hAnsi="Courier New" w:cs="Courier New"/>
          <w:b/>
          <w:bCs/>
          <w:color w:val="000000"/>
          <w:sz w:val="24"/>
          <w:szCs w:val="24"/>
          <w:lang w:val="af-ZA"/>
        </w:rPr>
        <w:t> </w:t>
      </w:r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 xml:space="preserve">2002 </w:t>
      </w:r>
      <w:proofErr w:type="spellStart"/>
      <w:r w:rsidRPr="009F3A66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F3A66">
        <w:rPr>
          <w:rFonts w:ascii="GHEA Grapalat" w:hAnsi="GHEA Grapalat"/>
          <w:color w:val="000000"/>
          <w:sz w:val="24"/>
          <w:szCs w:val="24"/>
        </w:rPr>
        <w:t>հունիսի</w:t>
      </w:r>
      <w:proofErr w:type="spellEnd"/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 xml:space="preserve"> 4-</w:t>
      </w:r>
      <w:r w:rsidRPr="009F3A66">
        <w:rPr>
          <w:rFonts w:ascii="GHEA Grapalat" w:hAnsi="GHEA Grapalat"/>
          <w:color w:val="000000"/>
          <w:sz w:val="24"/>
          <w:szCs w:val="24"/>
        </w:rPr>
        <w:t>ի</w:t>
      </w:r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F3A66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F3A66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F3A66">
        <w:rPr>
          <w:rFonts w:ascii="GHEA Grapalat" w:hAnsi="GHEA Grapalat"/>
          <w:color w:val="000000"/>
          <w:sz w:val="24"/>
          <w:szCs w:val="24"/>
        </w:rPr>
        <w:t>ջրային</w:t>
      </w:r>
      <w:proofErr w:type="spellEnd"/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F3A66">
        <w:rPr>
          <w:rFonts w:ascii="GHEA Grapalat" w:hAnsi="GHEA Grapalat"/>
          <w:color w:val="000000"/>
          <w:sz w:val="24"/>
          <w:szCs w:val="24"/>
        </w:rPr>
        <w:t>օրենսգրքի</w:t>
      </w:r>
      <w:proofErr w:type="spellEnd"/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proofErr w:type="spellStart"/>
      <w:r w:rsidRPr="009F3A66">
        <w:rPr>
          <w:rFonts w:ascii="GHEA Grapalat" w:hAnsi="GHEA Grapalat"/>
          <w:color w:val="000000"/>
          <w:sz w:val="24"/>
          <w:szCs w:val="24"/>
        </w:rPr>
        <w:t>այսուհետ</w:t>
      </w:r>
      <w:proofErr w:type="spellEnd"/>
      <w:r w:rsidRPr="009F3A66">
        <w:rPr>
          <w:rFonts w:ascii="GHEA Grapalat" w:hAnsi="GHEA Grapalat"/>
          <w:color w:val="000000"/>
          <w:sz w:val="24"/>
          <w:szCs w:val="24"/>
        </w:rPr>
        <w:t>՝</w:t>
      </w:r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F3A66">
        <w:rPr>
          <w:rFonts w:ascii="GHEA Grapalat" w:hAnsi="GHEA Grapalat"/>
          <w:color w:val="000000"/>
          <w:sz w:val="24"/>
          <w:szCs w:val="24"/>
        </w:rPr>
        <w:t>Օրենսգիրք</w:t>
      </w:r>
      <w:proofErr w:type="spellEnd"/>
      <w:r w:rsidRPr="009F3A66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19383D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30-րդ հոդվածի 3-րդ մասը «պահանջներով»</w:t>
      </w:r>
      <w:r w:rsidR="0082642D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9383D" w:rsidRPr="009F3A66">
        <w:rPr>
          <w:rFonts w:ascii="GHEA Grapalat" w:hAnsi="GHEA Grapalat"/>
          <w:color w:val="000000"/>
          <w:sz w:val="24"/>
          <w:szCs w:val="24"/>
          <w:lang w:val="hy-AM"/>
        </w:rPr>
        <w:t>բառից հետո լրացնել «կամ պայմաններով» բառերով։</w:t>
      </w:r>
    </w:p>
    <w:p w:rsidR="00257343" w:rsidRPr="009F3A66" w:rsidRDefault="0019383D" w:rsidP="00FF1DB4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2.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Օրենսգրքի 30</w:t>
      </w:r>
      <w:r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.2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-րդ հոդվածի</w:t>
      </w:r>
      <w:r w:rsidR="00257343" w:rsidRPr="009F3A66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257343" w:rsidRPr="009F3A66" w:rsidRDefault="00257343" w:rsidP="00FF1DB4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1-ին մասի 5-րդ կետը «</w:t>
      </w:r>
      <w:r w:rsidR="00344DE7" w:rsidRPr="009F3A66">
        <w:rPr>
          <w:rFonts w:ascii="GHEA Grapalat" w:hAnsi="GHEA Grapalat"/>
          <w:color w:val="000000"/>
          <w:sz w:val="24"/>
          <w:szCs w:val="24"/>
          <w:lang w:val="hy-AM"/>
        </w:rPr>
        <w:t>խախտման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» բառից հետո լրացնել «</w:t>
      </w:r>
      <w:r w:rsidR="00344DE7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կամ ջրօգտագործման </w:t>
      </w:r>
      <w:r w:rsidR="00344DE7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թույլտվության պայմանների</w:t>
      </w:r>
      <w:r w:rsidR="000A09BE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A09BE" w:rsidRPr="009F3A66">
        <w:rPr>
          <w:rFonts w:ascii="GHEA Grapalat" w:hAnsi="GHEA Grapalat"/>
          <w:color w:val="000000"/>
          <w:sz w:val="24"/>
          <w:szCs w:val="24"/>
          <w:lang w:val="hy-AM"/>
        </w:rPr>
        <w:t>կամ պահանջների</w:t>
      </w:r>
      <w:r w:rsidR="00344DE7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վերանայման համար ջրօգտագործման թույլտվության իր օրինակը չներկայացնելու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0A09BE" w:rsidRPr="009F3A66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19383D" w:rsidRPr="009F3A66" w:rsidRDefault="0019383D" w:rsidP="00FF1DB4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2-րդ մասը «վերանայման համար» բառերից առաջ լրացնել «կամ պահանջների» բառերով։</w:t>
      </w:r>
    </w:p>
    <w:bookmarkEnd w:id="0"/>
    <w:p w:rsidR="00551B8E" w:rsidRPr="009F3A66" w:rsidRDefault="0019383D" w:rsidP="00960337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3.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51B8E" w:rsidRPr="009F3A66">
        <w:rPr>
          <w:rFonts w:ascii="GHEA Grapalat" w:hAnsi="GHEA Grapalat"/>
          <w:color w:val="000000"/>
          <w:sz w:val="24"/>
          <w:szCs w:val="24"/>
          <w:lang w:val="hy-AM"/>
        </w:rPr>
        <w:t>Օրենսգրքի 3</w:t>
      </w:r>
      <w:r w:rsidR="00551B8E"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2</w:t>
      </w:r>
      <w:r w:rsidR="00551B8E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-րդ հոդվածի 3-րդ մասի` </w:t>
      </w:r>
    </w:p>
    <w:p w:rsidR="00551B8E" w:rsidRPr="009F3A66" w:rsidRDefault="00551B8E" w:rsidP="00960337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1-ին կետը «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ջրառի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» բառից հետո լրացնել «, ջրահեռացման» բառով.</w:t>
      </w:r>
    </w:p>
    <w:p w:rsidR="00551B8E" w:rsidRPr="009F3A66" w:rsidRDefault="00551B8E" w:rsidP="00960337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3-րդ կետը շարադրել հետևյալ խմբագրությամբ.</w:t>
      </w:r>
    </w:p>
    <w:p w:rsidR="00551B8E" w:rsidRPr="009F3A66" w:rsidRDefault="00551B8E" w:rsidP="00960337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«3) ջրառի, ջրահեռացման և կեղտաջրերում վնասակար նյութերի թույլատրելի սահմանային արտահոսքի չափաքանակները.».</w:t>
      </w:r>
    </w:p>
    <w:p w:rsidR="007C319F" w:rsidRPr="009F3A66" w:rsidRDefault="00551B8E" w:rsidP="008A07F8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6-րդ կետը</w:t>
      </w:r>
      <w:r w:rsidR="00996A98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«պայմանների» բառից հետո լրացնել «կամ պահանջների» բառերով։ </w:t>
      </w:r>
    </w:p>
    <w:p w:rsidR="00996A98" w:rsidRPr="009F3A66" w:rsidRDefault="003A43CD" w:rsidP="008A07F8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1F189A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A07F8" w:rsidRPr="009F3A66">
        <w:rPr>
          <w:rFonts w:ascii="GHEA Grapalat" w:hAnsi="GHEA Grapalat"/>
          <w:color w:val="000000"/>
          <w:sz w:val="24"/>
          <w:szCs w:val="24"/>
          <w:lang w:val="hy-AM"/>
        </w:rPr>
        <w:t>Օրենսգրքի 33</w:t>
      </w:r>
      <w:r w:rsidR="008A07F8"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.1</w:t>
      </w:r>
      <w:r w:rsidR="008A07F8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-ին հոդվածի 1-ին </w:t>
      </w:r>
      <w:r w:rsidR="00F36784" w:rsidRPr="009F3A66">
        <w:rPr>
          <w:rFonts w:ascii="GHEA Grapalat" w:hAnsi="GHEA Grapalat"/>
          <w:color w:val="000000"/>
          <w:sz w:val="24"/>
          <w:szCs w:val="24"/>
          <w:lang w:val="hy-AM"/>
        </w:rPr>
        <w:t>մասի</w:t>
      </w:r>
      <w:r w:rsidR="00996A98" w:rsidRPr="009F3A66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:rsidR="00996A98" w:rsidRPr="009F3A66" w:rsidRDefault="00996A98" w:rsidP="008A07F8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1) 6-րդ կետը «պայմանների» բառից հետո լրացնել «կամ պահանջների» բառերով.</w:t>
      </w:r>
    </w:p>
    <w:p w:rsidR="008A07F8" w:rsidRPr="009F3A66" w:rsidRDefault="00996A98" w:rsidP="008A07F8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="008A07F8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հետևյալ բովանդակությամբ նոր 8-րդ ենթակետով.</w:t>
      </w:r>
    </w:p>
    <w:p w:rsidR="008A07F8" w:rsidRPr="009F3A66" w:rsidRDefault="008A07F8" w:rsidP="008A07F8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«8) Ջրային ռեսուրսների կառավարման և պահպանության մարմնի նախաձեռնությամբ ջրօգտագործման թույլտվությամբ տրված ջրառի ծավալների նվազեցում նախատեսվելու դեպքում՝ ջրօգտագործման թույլտվությամ</w:t>
      </w:r>
      <w:r w:rsidR="009411B4" w:rsidRPr="009F3A66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տրված ջրառի ծավալները տվյալների առցանց փոխանցմամբ ջրահաշվիչ (ջրաչափիչ) սարքերի միջոցով ստացված ջրառի փաստացի ծավալներին համապատասխանեցնելու նպատակով։»։</w:t>
      </w:r>
    </w:p>
    <w:p w:rsidR="007C319F" w:rsidRPr="009F3A66" w:rsidRDefault="007C319F" w:rsidP="007C319F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1F189A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</w:t>
      </w: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Օրենսգրքի 34-րդ հոդվածի 1-ին մասը և 2-րդ մասի 2-րդ կետը «պայմանների» բառից հետո լրացնել «կամ պահանջների» բառերով։</w:t>
      </w:r>
    </w:p>
    <w:p w:rsidR="0019383D" w:rsidRPr="009F3A66" w:rsidRDefault="003A43CD" w:rsidP="006432A6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1F189A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6</w:t>
      </w: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="00907B43" w:rsidRPr="009F3A66">
        <w:rPr>
          <w:rFonts w:ascii="GHEA Grapalat" w:hAnsi="GHEA Grapalat"/>
          <w:color w:val="000000"/>
          <w:sz w:val="24"/>
          <w:szCs w:val="24"/>
          <w:lang w:val="hy-AM"/>
        </w:rPr>
        <w:t>Օրենսգրքի 35-րդ հոդվածի 3-րդ մասի 1-ին կետը «պահանջները» բառից հետո լրացնել «և պայմանները» բառերով, իսկ 2-րդ կետը՝ «պայմանների» բառից հետո «և պահանջների» բառերով։</w:t>
      </w:r>
    </w:p>
    <w:p w:rsidR="008607B6" w:rsidRPr="009F3A66" w:rsidRDefault="00985238" w:rsidP="00C67071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1F189A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</w:t>
      </w: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07B43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Օրենսգրքի </w:t>
      </w:r>
      <w:r w:rsidR="008607B6" w:rsidRPr="009F3A66">
        <w:rPr>
          <w:rFonts w:ascii="GHEA Grapalat" w:hAnsi="GHEA Grapalat"/>
          <w:color w:val="000000"/>
          <w:sz w:val="24"/>
          <w:szCs w:val="24"/>
          <w:lang w:val="hy-AM"/>
        </w:rPr>
        <w:t>37</w:t>
      </w:r>
      <w:r w:rsidR="008607B6"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="008607B6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1-ին </w:t>
      </w:r>
      <w:r w:rsidR="008607B6" w:rsidRPr="009F3A66">
        <w:rPr>
          <w:rFonts w:ascii="GHEA Grapalat" w:hAnsi="GHEA Grapalat"/>
          <w:sz w:val="24"/>
          <w:szCs w:val="24"/>
          <w:u w:color="000000"/>
          <w:lang w:val="hy-AM"/>
        </w:rPr>
        <w:t>հոդվածը շարադրել հետևյալ խմբագրությամբ</w:t>
      </w:r>
      <w:r w:rsidR="00D86276" w:rsidRPr="009F3A66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86276" w:rsidRPr="009F3A66" w:rsidRDefault="00D86276" w:rsidP="004B23BF">
      <w:pPr>
        <w:tabs>
          <w:tab w:val="left" w:pos="1080"/>
        </w:tabs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F3A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37.1. Ստորերկրյա քաղցրահամ ջրերի օգտագործումը</w:t>
      </w:r>
    </w:p>
    <w:p w:rsidR="00D86276" w:rsidRPr="009F3A66" w:rsidRDefault="00EC6F81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Ստորերկրյա ջրային ռեսուրսներն օգտագործվում են բեռնաթափվող աղբյուրներով և դրենաժային հոսքով, ինչպես նաև հորատանցքերով:</w:t>
      </w:r>
    </w:p>
    <w:p w:rsidR="00D86276" w:rsidRPr="009F3A66" w:rsidRDefault="00EC6F81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Արտեզյան (ճնշումային) և գրունտային ստորերկրյա ջրերի օգտագործումն իրականացվում է արդյունահանման եղանակով՝ հորատանցքի միջոցով:</w:t>
      </w:r>
    </w:p>
    <w:p w:rsidR="00D86276" w:rsidRPr="009F3A66" w:rsidRDefault="00EC6F81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Բնաղբյուրն օգտագործվում է անմիջականորեն կամ ջրհավաքման (կապտաժ) կառույցների միջոցով:</w:t>
      </w:r>
    </w:p>
    <w:p w:rsidR="00D86276" w:rsidRPr="009F3A66" w:rsidRDefault="00EC6F81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Առաջնահերթ օգտագործման ենթակա են մեկ և ավելի տարիների տևողությամբ մշտադիտարկումների ենթարկված ստորերկրյա քաղցրահամ ջրաղբյուրները:</w:t>
      </w:r>
    </w:p>
    <w:p w:rsidR="00D86276" w:rsidRPr="009F3A66" w:rsidRDefault="00EC6F81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Հորից ջրօգտագործման դադարեցման դեպքում հորի լուծարման կամ կոնսերվացման աշխատանքներն իրականացվում են </w:t>
      </w:r>
      <w:r w:rsidRPr="009F3A66">
        <w:rPr>
          <w:rFonts w:ascii="GHEA Grapalat" w:hAnsi="GHEA Grapalat"/>
          <w:sz w:val="24"/>
          <w:szCs w:val="24"/>
          <w:u w:color="000000"/>
          <w:lang w:val="hy-AM"/>
        </w:rPr>
        <w:t>շինարարության իրականացման (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հիդրոտեխնիկական կառուցվածքներ</w:t>
      </w:r>
      <w:r w:rsidRPr="009F3A66">
        <w:rPr>
          <w:rFonts w:ascii="GHEA Grapalat" w:hAnsi="GHEA Grapalat"/>
          <w:sz w:val="24"/>
          <w:szCs w:val="24"/>
          <w:u w:color="000000"/>
          <w:lang w:val="hy-AM"/>
        </w:rPr>
        <w:t>) լիցենզիա ունեցող անձանց</w:t>
      </w: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ջրօգտագործողի միջոցներով:</w:t>
      </w:r>
    </w:p>
    <w:p w:rsidR="00D86276" w:rsidRPr="009F3A66" w:rsidRDefault="000C7E41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Ստորերկրյա քաղցրահամ ջրերն առաջին հերթին օգտագործվում են խմելու, առողջապահական, կոմունալ և կենցաղային ջրամատակարարման համար:</w:t>
      </w:r>
    </w:p>
    <w:p w:rsidR="00D86276" w:rsidRPr="009F3A66" w:rsidRDefault="000C7E41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7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Հորատանցքի միջոցով ստորերկրյա քաղցրահամ ջրերի օգտագործումն իրականացվում է երկու փուլով.</w:t>
      </w:r>
    </w:p>
    <w:p w:rsidR="00D86276" w:rsidRPr="009F3A66" w:rsidRDefault="00D86276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հորատանցքի կառուցմամբ՝ ջրօգտագործողի կողմից դրամագլխի հաշվին փոխանցված ֆինանսական միջոցների առկայության դեպքում և հորատանցքի նախագծային երկրաբանատեխնիկական կտրվածքի հիման վրա.</w:t>
      </w:r>
    </w:p>
    <w:p w:rsidR="00D86276" w:rsidRPr="009F3A66" w:rsidRDefault="00D86276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հորատանցքի շահագործմամբ</w:t>
      </w:r>
      <w:r w:rsidR="000C7E41" w:rsidRPr="009F3A66">
        <w:rPr>
          <w:rFonts w:ascii="GHEA Grapalat" w:hAnsi="GHEA Grapalat"/>
          <w:sz w:val="24"/>
          <w:szCs w:val="24"/>
          <w:u w:color="000000"/>
          <w:lang w:val="hy-AM"/>
        </w:rPr>
        <w:t xml:space="preserve"> կամ կոնսերվացված հորատանցքի վերաբացմամբ</w:t>
      </w: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կառուցված և շահագործվող հորատանցքի անձնագրի հիման վրա:</w:t>
      </w:r>
    </w:p>
    <w:p w:rsidR="00EA7A92" w:rsidRPr="009F3A66" w:rsidRDefault="00D86276" w:rsidP="00EA7A92">
      <w:pPr>
        <w:pStyle w:val="ListParagraph"/>
        <w:tabs>
          <w:tab w:val="left" w:pos="90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F3A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FF613B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FF613B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EA7A92" w:rsidRPr="009F3A66">
        <w:rPr>
          <w:rFonts w:ascii="GHEA Grapalat" w:hAnsi="GHEA Grapalat"/>
          <w:sz w:val="24"/>
          <w:szCs w:val="24"/>
          <w:u w:color="000000"/>
          <w:lang w:val="hy-AM"/>
        </w:rPr>
        <w:t xml:space="preserve">Արգելվում է լուծարված հորատանցքերի վերաբացելը, իսկ առանց ջրօգտագործման թույլտվության </w:t>
      </w:r>
      <w:r w:rsidR="00EA7A92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հորատանցքեր հորատելը կամ </w:t>
      </w:r>
      <w:r w:rsidR="00EA7A92" w:rsidRPr="009F3A66">
        <w:rPr>
          <w:rFonts w:ascii="GHEA Grapalat" w:hAnsi="GHEA Grapalat"/>
          <w:sz w:val="24"/>
          <w:szCs w:val="24"/>
          <w:u w:color="000000"/>
          <w:lang w:val="hy-AM"/>
        </w:rPr>
        <w:t>կոնսերվացված հորատանցքերի վերաբացելը։</w:t>
      </w:r>
    </w:p>
    <w:p w:rsidR="00EA7A92" w:rsidRPr="009F3A66" w:rsidRDefault="00EA7A92" w:rsidP="00EA7A92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9F3A66">
        <w:rPr>
          <w:rFonts w:ascii="GHEA Grapalat" w:hAnsi="GHEA Grapalat"/>
          <w:sz w:val="24"/>
          <w:szCs w:val="24"/>
          <w:lang w:val="hy-AM"/>
        </w:rPr>
        <w:t xml:space="preserve"> Ֆիզիկական և իրավաբանական անձինք պատասխանատվություն են կրում իրենց սեփականություն հանդիսացող տարածքներում լուծարված հորատանցքերի վերաբացման, իսկ առանց ջրօգտագործման թույլտվության 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հորատանացքերի հորատման կամ </w:t>
      </w:r>
      <w:r w:rsidRPr="009F3A66">
        <w:rPr>
          <w:rFonts w:ascii="GHEA Grapalat" w:hAnsi="GHEA Grapalat"/>
          <w:sz w:val="24"/>
          <w:szCs w:val="24"/>
          <w:lang w:val="hy-AM"/>
        </w:rPr>
        <w:t>կոնսերվացված հորատանցքերի վերաբացման համար։</w:t>
      </w:r>
    </w:p>
    <w:p w:rsidR="00D86276" w:rsidRPr="009F3A66" w:rsidRDefault="00EA7A92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Ջրօգտագործողի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ջրօգտագործման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ույլտվությամբ շահագործվող հորատանցքերի համար դրամագլխի գումարը պետք է ձևավորվի սույն օրենսգրքի 37.1.1-ին հոդվածով սահմանված՝ դրամագլխի օգտագործման, հատկացումների հաշվարկման կարգը և վճարման ժամանակացույցը սահմանելու վերաբերյալ Հայաստանի Հանրապետության կառավարության որոշումն ուժի մեջ մտնելուց հետո՝ երեք տարվա ընթացքում։</w:t>
      </w:r>
    </w:p>
    <w:p w:rsidR="00D86276" w:rsidRPr="009F3A66" w:rsidRDefault="005E4C00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Ստորերկրյա քաղցրահամ ջրերի օգտագործման նպատակով հորատման գործունեությունը ծանուցման ենթակա գործունեության տեսակ է: Ստորերկրյա քաղցրահամ ջրերի օգտագործման նպատակով հորատման գործունեության ծանուցումը ներկայացվում է շրջակա միջավայրի ոլորտի պետական կառավարման լիազոր մարմին:</w:t>
      </w:r>
    </w:p>
    <w:p w:rsidR="00D86276" w:rsidRPr="009F3A66" w:rsidRDefault="005E4C00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Հորատանցքի նախագծային երկրաբանատեխնիկական կտրվածքը և անձնագրի ձևերը հաստատում է Հայաստանի Հանրապետության կառավարությունը:</w:t>
      </w:r>
    </w:p>
    <w:p w:rsidR="00D86276" w:rsidRPr="009F3A66" w:rsidRDefault="005E4C00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13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EA7A92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Արարատյան դաշտի՝ Ջրային ռեսուրսների կառավարման և պահպանության մարմնի ղեկավարի կողմից սահմանած Արարատի և Արմավիրի մարզերի համայնքներում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արգելվում է նոր հորատանցքերի միջոցով, իսկ ձկնաբուծական նպատակներով նաև գործող հորատանցքերի միջոցով նոր ջրօգտագործման թույլտվությունների տրամադրումը, եթե ջրավազանային կառավարման պլաններով այլ բան նախատեսված չէ։</w:t>
      </w:r>
    </w:p>
    <w:p w:rsidR="00D86276" w:rsidRPr="009F3A66" w:rsidRDefault="005E4C00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Ստորերկրյա քաղցրահամ ջրերի օգտագործման նպատակով հորատում իրականացնող հաստոցների տեղադիրքն առցանց հետևելու տեխնիկական սարքավորումների տեղադրման, կնքման և օգտագործման</w:t>
      </w:r>
      <w:r w:rsidR="00D86276" w:rsidRPr="009F3A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hyperlink r:id="rId7" w:history="1">
        <w:r w:rsidR="00D86276" w:rsidRPr="009F3A66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կարգը</w:t>
        </w:r>
      </w:hyperlink>
      <w:r w:rsidR="00D86276" w:rsidRPr="009F3A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սահմանում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կառավարությունը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86276" w:rsidRPr="009F3A66" w:rsidRDefault="005E4C00" w:rsidP="00D862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Ստորերկրյա քաղցրահամ ջրերի օգտագործման նպատակով հորատում իրականացնող հաստոցների տեղադիրքն առցանց հետևելու տեխնիկական սարքավորումները ձեռք են բերվում և տեղադրվում ստորերկրյա քաղցրահամ ջրերի օգտագործման նպատակով հորատում իրականացնող իրավաբանական կամ ֆիզիկական անձանց միջոցների հաշվին։</w:t>
      </w:r>
    </w:p>
    <w:p w:rsidR="00D86276" w:rsidRPr="009F3A66" w:rsidRDefault="005E4C00" w:rsidP="005E4C0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Ստորերկրյա քաղցրահամ ջրերի օգտագործման նպատակով հորատում իրականացնող հաստոցների տեղադիրքն առցանց հետևելու տեխնիկական սարքավորումներին ներկայացվող</w:t>
      </w:r>
      <w:r w:rsidR="00D86276" w:rsidRPr="009F3A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hyperlink r:id="rId8" w:history="1">
        <w:r w:rsidR="00D86276" w:rsidRPr="009F3A66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նվազագույն տեխնիկական պահանջները</w:t>
        </w:r>
      </w:hyperlink>
      <w:r w:rsidR="00D86276" w:rsidRPr="009F3A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սահմանում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շրջակա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միջավայրի</w:t>
      </w:r>
      <w:r w:rsidR="00D8627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6276" w:rsidRPr="009F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</w:t>
      </w:r>
      <w:r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ը։</w:t>
      </w:r>
      <w:r w:rsidR="00D86276" w:rsidRPr="009F3A66">
        <w:rPr>
          <w:rFonts w:ascii="GHEA Grapalat" w:hAnsi="GHEA Grapalat"/>
          <w:color w:val="000000"/>
          <w:sz w:val="24"/>
          <w:szCs w:val="24"/>
          <w:lang w:val="hy-AM"/>
        </w:rPr>
        <w:t>».</w:t>
      </w:r>
    </w:p>
    <w:p w:rsidR="00410D17" w:rsidRPr="009F3A66" w:rsidRDefault="00985238" w:rsidP="00410D1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1F189A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8</w:t>
      </w: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10D17" w:rsidRPr="009F3A66">
        <w:rPr>
          <w:rFonts w:ascii="GHEA Grapalat" w:hAnsi="GHEA Grapalat"/>
          <w:color w:val="000000"/>
          <w:sz w:val="24"/>
          <w:szCs w:val="24"/>
          <w:lang w:val="hy-AM"/>
        </w:rPr>
        <w:t>Օրենսգրքի 59-րդ հոդվածի 1-ին մասի 1-ին կետը «պահանջներին» բառից հետո լրացնել «և պայմաններին» բառերով։</w:t>
      </w:r>
    </w:p>
    <w:p w:rsidR="00410D17" w:rsidRPr="009F3A66" w:rsidRDefault="004A0158" w:rsidP="00410D1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1F189A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9</w:t>
      </w: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="00410D17" w:rsidRPr="009F3A66">
        <w:rPr>
          <w:rFonts w:ascii="GHEA Grapalat" w:hAnsi="GHEA Grapalat"/>
          <w:color w:val="000000"/>
          <w:sz w:val="24"/>
          <w:szCs w:val="24"/>
          <w:lang w:val="hy-AM"/>
        </w:rPr>
        <w:t>Օրենսգրքի 78-րդ հոդվածի</w:t>
      </w:r>
      <w:r w:rsidR="000B339A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10D17" w:rsidRPr="009F3A66">
        <w:rPr>
          <w:rFonts w:ascii="GHEA Grapalat" w:hAnsi="GHEA Grapalat"/>
          <w:color w:val="000000"/>
          <w:sz w:val="24"/>
          <w:szCs w:val="24"/>
          <w:lang w:val="hy-AM"/>
        </w:rPr>
        <w:t>5-րդ մասի՝</w:t>
      </w:r>
    </w:p>
    <w:p w:rsidR="00410D17" w:rsidRPr="009F3A66" w:rsidRDefault="00410D17" w:rsidP="00410D1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1) 1-ին նախադասությունը ուժը կորցրած ճանաչել</w:t>
      </w:r>
      <w:r w:rsidRPr="009F3A66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410D17" w:rsidRPr="009F3A66" w:rsidRDefault="00410D17" w:rsidP="00410D1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2) 2-րդ նախադասության «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2-րդ մասով</w:t>
      </w:r>
      <w:r w:rsidRPr="009F3A66">
        <w:rPr>
          <w:rFonts w:ascii="GHEA Grapalat" w:hAnsi="GHEA Grapalat"/>
          <w:color w:val="000000"/>
          <w:sz w:val="24"/>
          <w:szCs w:val="24"/>
          <w:lang w:val="hy-AM"/>
        </w:rPr>
        <w:t>» բառերը փոխարինել «</w:t>
      </w:r>
      <w:r w:rsidR="004826F1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մասով» բառերով։</w:t>
      </w:r>
    </w:p>
    <w:p w:rsidR="00513E81" w:rsidRPr="009F3A66" w:rsidRDefault="00410D17" w:rsidP="006432A6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</w:t>
      </w:r>
      <w:r w:rsidR="001F189A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0</w:t>
      </w: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9F3A66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="00907B43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Օրենսգրքի 114-րդ </w:t>
      </w:r>
      <w:r w:rsidR="00907B43" w:rsidRPr="009F3A66">
        <w:rPr>
          <w:rFonts w:ascii="GHEA Grapalat" w:hAnsi="GHEA Grapalat"/>
          <w:sz w:val="24"/>
          <w:szCs w:val="24"/>
          <w:u w:color="000000"/>
          <w:lang w:val="hy-AM"/>
        </w:rPr>
        <w:t>հոդվածի 1-ին մասի 2-րդ կետում «</w:t>
      </w:r>
      <w:r w:rsidR="00907B43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(կամ) ջրօգտագործման թույլտվության պահանջները չկատարելու</w:t>
      </w:r>
      <w:r w:rsidR="00907B43" w:rsidRPr="009F3A66">
        <w:rPr>
          <w:rFonts w:ascii="GHEA Grapalat" w:hAnsi="GHEA Grapalat"/>
          <w:sz w:val="24"/>
          <w:szCs w:val="24"/>
          <w:u w:color="000000"/>
          <w:lang w:val="hy-AM"/>
        </w:rPr>
        <w:t>» բառերը փոխարինել «</w:t>
      </w:r>
      <w:r w:rsidR="00907B43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հորատանցք հորատելու կամ </w:t>
      </w:r>
      <w:r w:rsidR="00907B43" w:rsidRPr="009F3A66">
        <w:rPr>
          <w:rFonts w:ascii="GHEA Grapalat" w:hAnsi="GHEA Grapalat"/>
          <w:sz w:val="24"/>
          <w:szCs w:val="24"/>
          <w:u w:color="000000"/>
          <w:lang w:val="hy-AM"/>
        </w:rPr>
        <w:t>կոնսերվացված հորատանցքերը վերաբացելու</w:t>
      </w:r>
      <w:r w:rsidR="00003039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003039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ինչպես նաև  ջրօգտագործման </w:t>
      </w:r>
      <w:r w:rsidR="00907B43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թույլտվության պահանջները կամ պայմանները չկատարելու կամ լուծարված հորատանցքերը վերաբացելու</w:t>
      </w:r>
      <w:r w:rsidR="00907B43" w:rsidRPr="009F3A66">
        <w:rPr>
          <w:rFonts w:ascii="GHEA Grapalat" w:hAnsi="GHEA Grapalat"/>
          <w:sz w:val="24"/>
          <w:szCs w:val="24"/>
          <w:u w:color="000000"/>
          <w:lang w:val="hy-AM"/>
        </w:rPr>
        <w:t>» բառերով։</w:t>
      </w:r>
    </w:p>
    <w:p w:rsidR="00392545" w:rsidRPr="009F3A66" w:rsidRDefault="006A0B48" w:rsidP="00F1544F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u w:color="000000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</w:t>
      </w:r>
      <w:r w:rsidR="001F189A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="00F1544F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Օրենսգրքի 117-րդ </w:t>
      </w:r>
      <w:r w:rsidR="00F1544F" w:rsidRPr="009F3A66">
        <w:rPr>
          <w:rFonts w:ascii="GHEA Grapalat" w:hAnsi="GHEA Grapalat"/>
          <w:sz w:val="24"/>
          <w:szCs w:val="24"/>
          <w:u w:color="000000"/>
          <w:lang w:val="hy-AM"/>
        </w:rPr>
        <w:t>հոդված</w:t>
      </w:r>
      <w:r w:rsidR="00392545" w:rsidRPr="009F3A66">
        <w:rPr>
          <w:rFonts w:ascii="GHEA Grapalat" w:hAnsi="GHEA Grapalat"/>
          <w:sz w:val="24"/>
          <w:szCs w:val="24"/>
          <w:u w:color="000000"/>
          <w:lang w:val="hy-AM"/>
        </w:rPr>
        <w:t>ը շարադրել հետևյալ խմբագրությամբ</w:t>
      </w:r>
      <w:r w:rsidR="00392545" w:rsidRPr="009F3A66">
        <w:rPr>
          <w:rFonts w:ascii="GHEA Grapalat" w:hAnsi="GHEA Grapalat"/>
          <w:color w:val="000000" w:themeColor="text1"/>
          <w:sz w:val="24"/>
          <w:szCs w:val="24"/>
          <w:u w:color="000000"/>
          <w:lang w:val="hy-AM"/>
        </w:rPr>
        <w:t>.</w:t>
      </w:r>
    </w:p>
    <w:p w:rsidR="00392545" w:rsidRPr="009F3A66" w:rsidRDefault="00392545" w:rsidP="00F1544F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u w:color="000000"/>
          <w:lang w:val="hy-AM"/>
        </w:rPr>
      </w:pPr>
      <w:r w:rsidRPr="009F3A66">
        <w:rPr>
          <w:rFonts w:ascii="GHEA Grapalat" w:hAnsi="GHEA Grapalat"/>
          <w:color w:val="000000" w:themeColor="text1"/>
          <w:sz w:val="24"/>
          <w:szCs w:val="24"/>
          <w:u w:color="000000"/>
          <w:lang w:val="hy-AM"/>
        </w:rPr>
        <w:t>«</w:t>
      </w:r>
      <w:r w:rsidRPr="009F3A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117.</w:t>
      </w:r>
      <w:r w:rsidRPr="009F3A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9F3A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Սույն օրենսգրքի պահանջների խախտման մասին ծանուցումը և համապատասխան միջոցների կիրառումը</w:t>
      </w:r>
    </w:p>
    <w:p w:rsidR="00F9225F" w:rsidRPr="009F3A66" w:rsidRDefault="00392545" w:rsidP="000B5A2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9254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6850A8"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1.</w:t>
      </w:r>
      <w:r w:rsidR="006850A8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225F" w:rsidRPr="009F3A66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Եթե սույն օրենսգրքով ջրային հարաբերությունների բնագավառում գործառույթներ իրականացնելու լիազորություններ ունեցող ցանկացած մարմին տեղեկանում է որևէ անձի կողմից սույն օրենսգրքի պահանջների խախտման մասին, ապա մարմնի ղեկավարը այդ մասին տեղեկացնում է </w:t>
      </w:r>
      <w:r w:rsidR="00F9225F"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Ջրային ռեսուրսների կառավարման և պահպանության մարմնին</w:t>
      </w:r>
      <w:r w:rsidR="00F9225F" w:rsidRPr="009F3A66">
        <w:rPr>
          <w:rFonts w:ascii="GHEA Grapalat" w:hAnsi="GHEA Grapalat"/>
          <w:sz w:val="24"/>
          <w:szCs w:val="24"/>
          <w:lang w:val="hy-AM"/>
        </w:rPr>
        <w:t>, որն էլ իր հերթին ծանուցում է այդ անձին</w:t>
      </w:r>
      <w:r w:rsidR="00F9225F" w:rsidRPr="009F3A66">
        <w:rPr>
          <w:rFonts w:ascii="GHEA Grapalat" w:hAnsi="GHEA Grapalat"/>
          <w:sz w:val="24"/>
          <w:szCs w:val="24"/>
          <w:lang w:val="hy-AM"/>
        </w:rPr>
        <w:t>։</w:t>
      </w:r>
    </w:p>
    <w:p w:rsidR="00F9225F" w:rsidRPr="009F3A66" w:rsidRDefault="006850A8" w:rsidP="000B5A2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2</w:t>
      </w:r>
      <w:r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225F"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Ծանուցագրում սահմանվում են </w:t>
      </w:r>
      <w:r w:rsidR="00F9225F" w:rsidRPr="009F3A66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խախտումները վերացնելու</w:t>
      </w:r>
      <w:r w:rsidR="00F9225F" w:rsidRPr="009F3A66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ն ուղղված միջոցառումները</w:t>
      </w:r>
      <w:r w:rsidR="00F9225F" w:rsidRPr="009F3A66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և խախտումները վերացնելու </w:t>
      </w:r>
      <w:r w:rsidRPr="009F3A66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ու այդ </w:t>
      </w:r>
      <w:r w:rsidR="00F9225F" w:rsidRPr="009F3A66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մասին </w:t>
      </w:r>
      <w:r w:rsidR="00F9225F"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Ջրային ռեսուրսների կառավարման և պահպանության մարմնին տեղեկացնելու ժամկետները</w:t>
      </w:r>
      <w:r w:rsidR="00F9225F"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:rsidR="00392545" w:rsidRPr="00392545" w:rsidRDefault="006850A8" w:rsidP="0039254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3</w:t>
      </w:r>
      <w:r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92545" w:rsidRPr="003925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Ծանուցագրով պահանջվ</w:t>
      </w:r>
      <w:r w:rsidR="00731316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է </w:t>
      </w:r>
      <w:r w:rsidR="007C4ABD" w:rsidRPr="009F3A66">
        <w:rPr>
          <w:rFonts w:ascii="GHEA Grapalat" w:hAnsi="GHEA Grapalat"/>
          <w:color w:val="000000" w:themeColor="text1"/>
          <w:sz w:val="24"/>
          <w:szCs w:val="24"/>
          <w:u w:color="000000"/>
          <w:lang w:val="hy-AM"/>
        </w:rPr>
        <w:t>սույն օրենսգրքի պահանջների խախտմամբ</w:t>
      </w:r>
      <w:r w:rsidR="007C4ABD" w:rsidRPr="009F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92545" w:rsidRPr="003925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գործունեության անհապաղ դադարեցում` </w:t>
      </w:r>
      <w:r w:rsidR="00731316" w:rsidRPr="009F3A66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մինչև ծանուցագիրն տալու հիմք հանդիսացած խախտումների վերացումը</w:t>
      </w:r>
      <w:r w:rsidR="00392545" w:rsidRPr="003925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նշելով գործունեությունը չդադարեցնելու դեպքում տուժանքների մասին:</w:t>
      </w:r>
    </w:p>
    <w:p w:rsidR="00392545" w:rsidRPr="00392545" w:rsidRDefault="006850A8" w:rsidP="0039254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4</w:t>
      </w:r>
      <w:r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92545" w:rsidRPr="003925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Ծանուցագիր ստացած անձը դրանում նշված պահանջները չկատարելու դեպքում ենթարկվում է պատասխանատվության՝ օրենսդրությամբ սահմանված կարգով:</w:t>
      </w:r>
    </w:p>
    <w:p w:rsidR="006850A8" w:rsidRPr="009F3A66" w:rsidRDefault="006850A8" w:rsidP="006850A8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5</w:t>
      </w:r>
      <w:r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Եթե սույն օրենսգրքի պահանջները խախտող անձը ծանուցագրում նշված ժամկետներում չի կատարում Ջրային ռեսուրսների կառավարման և պահպանության մարմնի տված՝ խախտման ծանուցման մեջ պարունակվող հրահանգը, ապա Ջրային ռեսուրսների կառավարման և պահպանության մարմինը կարող է ապահովել հրահանգում նշված միջոցառումների իրականացումը, որոնք անհրաժեշտ են սույն օրենսգրքի պահանջների խախտումը վերացնելու, այդ թվում` ջրային ռեսուրսներին հասցրած վնասը նվազեցնելու, ազգային ջրային պաշարի մեծությունը կամ ջրերի որակի ստանդարտները, </w:t>
      </w:r>
      <w:r w:rsidRPr="009F3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 թվում՝ ջրի որակի նորմերը</w:t>
      </w:r>
      <w:r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պահպանելու համար: Այդ </w:t>
      </w:r>
      <w:r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դեպքում Ջրային ռեսուրսների կառավարման և պահպանության մարմինն օրենսդրությամբ սահմանված կարգով հայց է ներկայացնում դատարան՝ իր կատարած ծախսերը փոխհատուցելու համար հետևյալ անձանցից՝</w:t>
      </w:r>
    </w:p>
    <w:p w:rsidR="00392545" w:rsidRPr="00392545" w:rsidRDefault="006850A8" w:rsidP="006850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  </w:t>
      </w:r>
      <w:r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1) որոնք նախկինում եղել կամ ներկայումս պատասխանատու են կամ ուղղակի կամ անուղղակի ձևով նպաստել են սույն օրենսգրքի պահանջների խախտմանը.</w:t>
      </w:r>
      <w:r w:rsidRPr="009F3A6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br/>
      </w:r>
      <w:r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      2) հողի սեփականատիրոջից, որի օգտագործելու ժամանակ տեղի է ունեցել սույն օրենսգրքի պահանջների խախտումը կամ առաջացել է խախտման հնարավորությունը.</w:t>
      </w:r>
      <w:r w:rsidRPr="009F3A6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br/>
      </w:r>
      <w:r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     3) որոնք իրավունք են ունեցել օգտագործել հողն այն պահին, երբ տեղի է ունեցել խախտումը կամ առաջացել է խախտման հնարավորությունը.</w:t>
      </w:r>
      <w:r w:rsidRPr="009F3A6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br/>
      </w:r>
      <w:r w:rsidRPr="009F3A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     4) որոնց անփութության հետևանքով չի կանխվել սույն օրենսգրքի պահանջների խախտումը:</w:t>
      </w:r>
      <w:r w:rsidR="008D7A72" w:rsidRPr="009F3A66">
        <w:rPr>
          <w:rFonts w:ascii="GHEA Grapalat" w:hAnsi="GHEA Grapalat"/>
          <w:color w:val="000000" w:themeColor="text1"/>
          <w:sz w:val="24"/>
          <w:szCs w:val="24"/>
          <w:u w:color="000000"/>
          <w:lang w:val="hy-AM"/>
        </w:rPr>
        <w:t>»</w:t>
      </w:r>
      <w:r w:rsidR="008D7A72" w:rsidRPr="009F3A66">
        <w:rPr>
          <w:rFonts w:ascii="GHEA Grapalat" w:hAnsi="GHEA Grapalat"/>
          <w:color w:val="000000" w:themeColor="text1"/>
          <w:sz w:val="24"/>
          <w:szCs w:val="24"/>
          <w:u w:color="000000"/>
          <w:lang w:val="hy-AM"/>
        </w:rPr>
        <w:t xml:space="preserve"> </w:t>
      </w:r>
      <w:r w:rsidR="008D7A72" w:rsidRPr="009F3A66">
        <w:rPr>
          <w:rFonts w:ascii="GHEA Grapalat" w:hAnsi="GHEA Grapalat"/>
          <w:color w:val="000000" w:themeColor="text1"/>
          <w:sz w:val="24"/>
          <w:szCs w:val="24"/>
          <w:u w:color="000000"/>
          <w:lang w:val="hy-AM"/>
        </w:rPr>
        <w:t>.</w:t>
      </w:r>
    </w:p>
    <w:p w:rsidR="00C60E44" w:rsidRPr="009F3A66" w:rsidRDefault="00484104" w:rsidP="006432A6">
      <w:pPr>
        <w:pStyle w:val="ListParagraph"/>
        <w:spacing w:after="0" w:line="360" w:lineRule="auto"/>
        <w:ind w:left="142" w:firstLine="578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770DC2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="001F189A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9F3A66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="00907B43" w:rsidRPr="009F3A66">
        <w:rPr>
          <w:rFonts w:ascii="GHEA Grapalat" w:hAnsi="GHEA Grapalat"/>
          <w:sz w:val="24"/>
          <w:szCs w:val="24"/>
          <w:u w:color="000000"/>
          <w:lang w:val="hy-AM"/>
        </w:rPr>
        <w:t xml:space="preserve">Սույն օրենքն ուժի մեջ է մտնում պաշտոնական </w:t>
      </w:r>
      <w:r w:rsidR="00907B43" w:rsidRPr="009F3A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տասներորդ օրը</w:t>
      </w:r>
      <w:r w:rsidR="001D1189" w:rsidRPr="009F3A66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բացառությամբ սույն օրենքի 7-րդ հ</w:t>
      </w:r>
      <w:r w:rsidR="001D1189"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ոդվածով լրացվող</w:t>
      </w:r>
      <w:r w:rsidR="001D1189" w:rsidRPr="009F3A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</w:t>
      </w:r>
      <w:r w:rsidR="001D1189" w:rsidRPr="009F3A66">
        <w:rPr>
          <w:rFonts w:ascii="GHEA Grapalat" w:hAnsi="GHEA Grapalat"/>
          <w:color w:val="000000"/>
          <w:sz w:val="24"/>
          <w:szCs w:val="24"/>
          <w:lang w:val="hy-AM"/>
        </w:rPr>
        <w:t>Օրենսգրքի 37</w:t>
      </w:r>
      <w:r w:rsidR="001D1189" w:rsidRPr="009F3A66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="001D1189" w:rsidRPr="009F3A66">
        <w:rPr>
          <w:rFonts w:ascii="GHEA Grapalat" w:hAnsi="GHEA Grapalat"/>
          <w:color w:val="000000"/>
          <w:sz w:val="24"/>
          <w:szCs w:val="24"/>
          <w:lang w:val="hy-AM"/>
        </w:rPr>
        <w:t xml:space="preserve">1-ին </w:t>
      </w:r>
      <w:r w:rsidR="001D1189" w:rsidRPr="009F3A66">
        <w:rPr>
          <w:rFonts w:ascii="GHEA Grapalat" w:hAnsi="GHEA Grapalat"/>
          <w:sz w:val="24"/>
          <w:szCs w:val="24"/>
          <w:u w:color="000000"/>
          <w:lang w:val="hy-AM"/>
        </w:rPr>
        <w:t xml:space="preserve">հոդվածի </w:t>
      </w:r>
      <w:r w:rsidR="00C14DFB" w:rsidRPr="009F3A6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5-րդ մասի դրույթի, որ</w:t>
      </w:r>
      <w:r w:rsidR="00545074" w:rsidRPr="009F3A6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C14DFB" w:rsidRPr="009F3A6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14DFB" w:rsidRPr="009F3A66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ուժի մեջ է մտնում</w:t>
      </w:r>
      <w:r w:rsidR="00C14DFB" w:rsidRPr="009F3A6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2023 թվականի դեկտեմբերի 17-ից</w:t>
      </w:r>
      <w:r w:rsidR="00C14DFB" w:rsidRPr="009F3A66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։</w:t>
      </w:r>
    </w:p>
    <w:p w:rsidR="00AF0B79" w:rsidRPr="00C14DFB" w:rsidRDefault="00AF0B79" w:rsidP="006432A6">
      <w:pPr>
        <w:pStyle w:val="ListParagraph"/>
        <w:spacing w:after="0" w:line="360" w:lineRule="auto"/>
        <w:ind w:left="142" w:firstLine="578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sectPr w:rsidR="00AF0B79" w:rsidRPr="00C14DFB" w:rsidSect="00842098">
      <w:pgSz w:w="12240" w:h="15840"/>
      <w:pgMar w:top="709" w:right="1325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440"/>
    <w:multiLevelType w:val="hybridMultilevel"/>
    <w:tmpl w:val="717C17D0"/>
    <w:lvl w:ilvl="0" w:tplc="F2F67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0854F6"/>
    <w:multiLevelType w:val="hybridMultilevel"/>
    <w:tmpl w:val="C1AC6646"/>
    <w:lvl w:ilvl="0" w:tplc="E9225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873CB9"/>
    <w:multiLevelType w:val="hybridMultilevel"/>
    <w:tmpl w:val="FD32077A"/>
    <w:lvl w:ilvl="0" w:tplc="78E45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E0"/>
    <w:rsid w:val="00003039"/>
    <w:rsid w:val="00011334"/>
    <w:rsid w:val="00083C00"/>
    <w:rsid w:val="000843A3"/>
    <w:rsid w:val="000A09BE"/>
    <w:rsid w:val="000B00B6"/>
    <w:rsid w:val="000B339A"/>
    <w:rsid w:val="000B5A2F"/>
    <w:rsid w:val="000C7E41"/>
    <w:rsid w:val="000E4956"/>
    <w:rsid w:val="000E561F"/>
    <w:rsid w:val="00100C06"/>
    <w:rsid w:val="001215BA"/>
    <w:rsid w:val="001318DF"/>
    <w:rsid w:val="00135289"/>
    <w:rsid w:val="00143185"/>
    <w:rsid w:val="00156F98"/>
    <w:rsid w:val="00181838"/>
    <w:rsid w:val="0019383D"/>
    <w:rsid w:val="001C67BB"/>
    <w:rsid w:val="001D1189"/>
    <w:rsid w:val="001D39E6"/>
    <w:rsid w:val="001F189A"/>
    <w:rsid w:val="0022743A"/>
    <w:rsid w:val="00250129"/>
    <w:rsid w:val="00257343"/>
    <w:rsid w:val="00265BD8"/>
    <w:rsid w:val="00273AA9"/>
    <w:rsid w:val="00294FE2"/>
    <w:rsid w:val="002A3807"/>
    <w:rsid w:val="002C26A3"/>
    <w:rsid w:val="002C2D59"/>
    <w:rsid w:val="002D5A95"/>
    <w:rsid w:val="002F2DBC"/>
    <w:rsid w:val="00320442"/>
    <w:rsid w:val="00344CA6"/>
    <w:rsid w:val="00344DE7"/>
    <w:rsid w:val="00352E99"/>
    <w:rsid w:val="00392545"/>
    <w:rsid w:val="003A43CD"/>
    <w:rsid w:val="003F093E"/>
    <w:rsid w:val="00410D17"/>
    <w:rsid w:val="004426B0"/>
    <w:rsid w:val="004455B6"/>
    <w:rsid w:val="00471C9C"/>
    <w:rsid w:val="004826F1"/>
    <w:rsid w:val="00484104"/>
    <w:rsid w:val="00494167"/>
    <w:rsid w:val="004A0158"/>
    <w:rsid w:val="004B23BF"/>
    <w:rsid w:val="005007D0"/>
    <w:rsid w:val="00513E81"/>
    <w:rsid w:val="005161FE"/>
    <w:rsid w:val="00524963"/>
    <w:rsid w:val="00545074"/>
    <w:rsid w:val="00547351"/>
    <w:rsid w:val="00551B8E"/>
    <w:rsid w:val="005549E0"/>
    <w:rsid w:val="00584BAD"/>
    <w:rsid w:val="005E4C00"/>
    <w:rsid w:val="005F4727"/>
    <w:rsid w:val="00614896"/>
    <w:rsid w:val="006432A6"/>
    <w:rsid w:val="00673C81"/>
    <w:rsid w:val="00677CAC"/>
    <w:rsid w:val="006850A8"/>
    <w:rsid w:val="00685DA1"/>
    <w:rsid w:val="006A0B48"/>
    <w:rsid w:val="006B5FE0"/>
    <w:rsid w:val="007027E0"/>
    <w:rsid w:val="007237AE"/>
    <w:rsid w:val="007276AE"/>
    <w:rsid w:val="00731316"/>
    <w:rsid w:val="00752042"/>
    <w:rsid w:val="00770DC2"/>
    <w:rsid w:val="007A3EA5"/>
    <w:rsid w:val="007A6B7A"/>
    <w:rsid w:val="007B1429"/>
    <w:rsid w:val="007C319F"/>
    <w:rsid w:val="007C4ABD"/>
    <w:rsid w:val="0081344A"/>
    <w:rsid w:val="00814CE9"/>
    <w:rsid w:val="0082642D"/>
    <w:rsid w:val="00842098"/>
    <w:rsid w:val="008607B6"/>
    <w:rsid w:val="00886435"/>
    <w:rsid w:val="00894831"/>
    <w:rsid w:val="008A07F8"/>
    <w:rsid w:val="008A1581"/>
    <w:rsid w:val="008C4D65"/>
    <w:rsid w:val="008D7A72"/>
    <w:rsid w:val="00907B43"/>
    <w:rsid w:val="0092081D"/>
    <w:rsid w:val="009411B4"/>
    <w:rsid w:val="00960337"/>
    <w:rsid w:val="0096486A"/>
    <w:rsid w:val="00985238"/>
    <w:rsid w:val="00996760"/>
    <w:rsid w:val="00996A98"/>
    <w:rsid w:val="009A61B6"/>
    <w:rsid w:val="009C117B"/>
    <w:rsid w:val="009C5A6B"/>
    <w:rsid w:val="009C7B55"/>
    <w:rsid w:val="009F3A66"/>
    <w:rsid w:val="00A010CD"/>
    <w:rsid w:val="00A0252D"/>
    <w:rsid w:val="00A20A4B"/>
    <w:rsid w:val="00A3185C"/>
    <w:rsid w:val="00A35B03"/>
    <w:rsid w:val="00A476D1"/>
    <w:rsid w:val="00A86C33"/>
    <w:rsid w:val="00A871D4"/>
    <w:rsid w:val="00AF0B79"/>
    <w:rsid w:val="00AF2BBE"/>
    <w:rsid w:val="00B07BC3"/>
    <w:rsid w:val="00B14393"/>
    <w:rsid w:val="00BA4089"/>
    <w:rsid w:val="00BA743E"/>
    <w:rsid w:val="00BB1E62"/>
    <w:rsid w:val="00BC4C2C"/>
    <w:rsid w:val="00BD2247"/>
    <w:rsid w:val="00C14DFB"/>
    <w:rsid w:val="00C34199"/>
    <w:rsid w:val="00C60E44"/>
    <w:rsid w:val="00C67071"/>
    <w:rsid w:val="00C84657"/>
    <w:rsid w:val="00C93CCC"/>
    <w:rsid w:val="00CA42EF"/>
    <w:rsid w:val="00D15A0E"/>
    <w:rsid w:val="00D41D86"/>
    <w:rsid w:val="00D50562"/>
    <w:rsid w:val="00D61492"/>
    <w:rsid w:val="00D703EA"/>
    <w:rsid w:val="00D76C91"/>
    <w:rsid w:val="00D86276"/>
    <w:rsid w:val="00D932B2"/>
    <w:rsid w:val="00DC587C"/>
    <w:rsid w:val="00DD23D7"/>
    <w:rsid w:val="00E33BFB"/>
    <w:rsid w:val="00E362B1"/>
    <w:rsid w:val="00E73663"/>
    <w:rsid w:val="00E76907"/>
    <w:rsid w:val="00E87169"/>
    <w:rsid w:val="00EA7A92"/>
    <w:rsid w:val="00EB1E11"/>
    <w:rsid w:val="00EB48DE"/>
    <w:rsid w:val="00EB7800"/>
    <w:rsid w:val="00EC6F81"/>
    <w:rsid w:val="00EE6079"/>
    <w:rsid w:val="00F134D8"/>
    <w:rsid w:val="00F1544F"/>
    <w:rsid w:val="00F27A3C"/>
    <w:rsid w:val="00F36784"/>
    <w:rsid w:val="00F65AA0"/>
    <w:rsid w:val="00F9225F"/>
    <w:rsid w:val="00FA01A2"/>
    <w:rsid w:val="00FB32DF"/>
    <w:rsid w:val="00FD41DB"/>
    <w:rsid w:val="00FE3CC4"/>
    <w:rsid w:val="00FF1DB4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D15A0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99"/>
    <w:qFormat/>
    <w:rsid w:val="00D15A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62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62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D15A0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99"/>
    <w:qFormat/>
    <w:rsid w:val="00D15A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62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6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419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515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D1D3-03F7-40DD-AE8D-71C8F08C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lalikhanyan</dc:creator>
  <cp:lastModifiedBy>lalikhanyan</cp:lastModifiedBy>
  <cp:revision>185</cp:revision>
  <cp:lastPrinted>2023-03-14T13:24:00Z</cp:lastPrinted>
  <dcterms:created xsi:type="dcterms:W3CDTF">2023-02-15T11:32:00Z</dcterms:created>
  <dcterms:modified xsi:type="dcterms:W3CDTF">2023-09-26T09:35:00Z</dcterms:modified>
</cp:coreProperties>
</file>